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381" w:rsidRPr="00F00381" w:rsidRDefault="00B040CF" w:rsidP="001729C2">
      <w:pPr>
        <w:widowControl w:val="0"/>
        <w:spacing w:before="120" w:line="460" w:lineRule="exact"/>
        <w:jc w:val="center"/>
        <w:rPr>
          <w:rFonts w:hint="cs"/>
          <w:color w:val="auto"/>
          <w:rtl/>
        </w:rPr>
        <w:sectPr w:rsidR="00F00381" w:rsidRPr="00F00381" w:rsidSect="0063712B">
          <w:headerReference w:type="even" r:id="rId9"/>
          <w:headerReference w:type="default" r:id="rId10"/>
          <w:footnotePr>
            <w:numRestart w:val="eachPage"/>
          </w:footnotePr>
          <w:pgSz w:w="7938" w:h="11907" w:code="9"/>
          <w:pgMar w:top="567" w:right="851" w:bottom="851" w:left="851" w:header="454" w:footer="0" w:gutter="0"/>
          <w:pgNumType w:start="0"/>
          <w:cols w:space="708"/>
          <w:titlePg/>
          <w:bidi/>
          <w:docGrid w:linePitch="544"/>
        </w:sectPr>
      </w:pPr>
      <w:bookmarkStart w:id="0" w:name="_GoBack"/>
      <w:r>
        <w:rPr>
          <w:rFonts w:hint="cs"/>
          <w:noProof/>
          <w:color w:val="auto"/>
          <w:rtl/>
        </w:rPr>
        <w:drawing>
          <wp:anchor distT="0" distB="0" distL="114300" distR="114300" simplePos="0" relativeHeight="251657728" behindDoc="0" locked="0" layoutInCell="1" allowOverlap="1">
            <wp:simplePos x="0" y="0"/>
            <wp:positionH relativeFrom="column">
              <wp:posOffset>-540385</wp:posOffset>
            </wp:positionH>
            <wp:positionV relativeFrom="paragraph">
              <wp:posOffset>-358775</wp:posOffset>
            </wp:positionV>
            <wp:extent cx="5067300" cy="7546975"/>
            <wp:effectExtent l="0" t="0" r="0" b="0"/>
            <wp:wrapSquare wrapText="bothSides"/>
            <wp:docPr id="56" name="Picture 56" descr="العاص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العاصم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754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00381" w:rsidRDefault="00F00381" w:rsidP="00F00381">
      <w:pPr>
        <w:pStyle w:val="a2"/>
        <w:rPr>
          <w:rFonts w:hint="cs"/>
          <w:rtl/>
        </w:rPr>
      </w:pPr>
      <w:bookmarkStart w:id="1" w:name="_Toc254268583"/>
      <w:bookmarkStart w:id="2" w:name="_Toc454720912"/>
      <w:r w:rsidRPr="00F00381">
        <w:rPr>
          <w:rFonts w:hint="cs"/>
          <w:rtl/>
        </w:rPr>
        <w:lastRenderedPageBreak/>
        <w:t>الفهرس</w:t>
      </w:r>
      <w:bookmarkEnd w:id="2"/>
      <w:r w:rsidRPr="00F00381">
        <w:rPr>
          <w:rFonts w:hint="cs"/>
          <w:rtl/>
        </w:rPr>
        <w:t xml:space="preserve"> </w:t>
      </w:r>
    </w:p>
    <w:p w:rsidR="006931B1" w:rsidRPr="002E0BD9" w:rsidRDefault="006931B1">
      <w:pPr>
        <w:pStyle w:val="TOC1"/>
        <w:tabs>
          <w:tab w:val="right" w:leader="dot" w:pos="6226"/>
        </w:tabs>
        <w:rPr>
          <w:rFonts w:ascii="Calibri" w:hAnsi="Calibri" w:cs="Arial"/>
          <w:bCs w:val="0"/>
          <w:noProof/>
          <w:color w:val="auto"/>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hyperlink w:anchor="_Toc454720912" w:history="1">
        <w:r w:rsidRPr="00EE0787">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Toc454720912 \h</w:instrText>
        </w:r>
        <w:r>
          <w:rPr>
            <w:noProof/>
            <w:webHidden/>
            <w:rtl/>
          </w:rPr>
          <w:instrText xml:space="preserve"> </w:instrText>
        </w:r>
        <w:r>
          <w:rPr>
            <w:rStyle w:val="Hyperlink"/>
            <w:noProof/>
          </w:rPr>
        </w:r>
        <w:r>
          <w:rPr>
            <w:rStyle w:val="Hyperlink"/>
            <w:noProof/>
          </w:rPr>
          <w:fldChar w:fldCharType="separate"/>
        </w:r>
        <w:r w:rsidR="006C2708">
          <w:rPr>
            <w:noProof/>
            <w:webHidden/>
            <w:rtl/>
          </w:rPr>
          <w:t>1</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3" w:history="1">
        <w:r w:rsidRPr="00EE0787">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Toc454720913 \h</w:instrText>
        </w:r>
        <w:r>
          <w:rPr>
            <w:noProof/>
            <w:webHidden/>
            <w:rtl/>
          </w:rPr>
          <w:instrText xml:space="preserve"> </w:instrText>
        </w:r>
        <w:r>
          <w:rPr>
            <w:rStyle w:val="Hyperlink"/>
            <w:noProof/>
          </w:rPr>
        </w:r>
        <w:r>
          <w:rPr>
            <w:rStyle w:val="Hyperlink"/>
            <w:noProof/>
          </w:rPr>
          <w:fldChar w:fldCharType="separate"/>
        </w:r>
        <w:r w:rsidR="006C2708">
          <w:rPr>
            <w:noProof/>
            <w:webHidden/>
            <w:rtl/>
          </w:rPr>
          <w:t>2</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4" w:history="1">
        <w:r w:rsidRPr="00EE0787">
          <w:rPr>
            <w:rStyle w:val="Hyperlink"/>
            <w:rFonts w:hint="eastAsia"/>
            <w:noProof/>
            <w:rtl/>
          </w:rPr>
          <w:t>الأصول</w:t>
        </w:r>
        <w:r w:rsidRPr="00EE0787">
          <w:rPr>
            <w:rStyle w:val="Hyperlink"/>
            <w:noProof/>
            <w:rtl/>
          </w:rPr>
          <w:t xml:space="preserve"> </w:t>
        </w:r>
        <w:r w:rsidRPr="00EE0787">
          <w:rPr>
            <w:rStyle w:val="Hyperlink"/>
            <w:rFonts w:hint="eastAsia"/>
            <w:noProof/>
            <w:rtl/>
          </w:rPr>
          <w:t>الثلاثة</w:t>
        </w:r>
        <w:r w:rsidRPr="00EE0787">
          <w:rPr>
            <w:rStyle w:val="Hyperlink"/>
            <w:noProof/>
            <w:rtl/>
          </w:rPr>
          <w:t xml:space="preserve">: </w:t>
        </w:r>
        <w:r w:rsidRPr="00EE0787">
          <w:rPr>
            <w:rStyle w:val="Hyperlink"/>
            <w:rFonts w:hint="eastAsia"/>
            <w:noProof/>
            <w:rtl/>
          </w:rPr>
          <w:t>التي</w:t>
        </w:r>
        <w:r w:rsidRPr="00EE0787">
          <w:rPr>
            <w:rStyle w:val="Hyperlink"/>
            <w:noProof/>
            <w:rtl/>
          </w:rPr>
          <w:t xml:space="preserve"> </w:t>
        </w:r>
        <w:r w:rsidRPr="00EE0787">
          <w:rPr>
            <w:rStyle w:val="Hyperlink"/>
            <w:rFonts w:hint="eastAsia"/>
            <w:noProof/>
            <w:rtl/>
          </w:rPr>
          <w:t>يجب</w:t>
        </w:r>
        <w:r w:rsidRPr="00EE0787">
          <w:rPr>
            <w:rStyle w:val="Hyperlink"/>
            <w:noProof/>
            <w:rtl/>
          </w:rPr>
          <w:t xml:space="preserve"> </w:t>
        </w:r>
        <w:r w:rsidRPr="00EE0787">
          <w:rPr>
            <w:rStyle w:val="Hyperlink"/>
            <w:rFonts w:hint="eastAsia"/>
            <w:noProof/>
            <w:rtl/>
          </w:rPr>
          <w:t>على</w:t>
        </w:r>
        <w:r w:rsidRPr="00EE0787">
          <w:rPr>
            <w:rStyle w:val="Hyperlink"/>
            <w:noProof/>
            <w:rtl/>
          </w:rPr>
          <w:t xml:space="preserve"> </w:t>
        </w:r>
        <w:r w:rsidRPr="00EE0787">
          <w:rPr>
            <w:rStyle w:val="Hyperlink"/>
            <w:rFonts w:hint="eastAsia"/>
            <w:noProof/>
            <w:rtl/>
          </w:rPr>
          <w:t>كل</w:t>
        </w:r>
        <w:r w:rsidRPr="00EE0787">
          <w:rPr>
            <w:rStyle w:val="Hyperlink"/>
            <w:noProof/>
            <w:rtl/>
          </w:rPr>
          <w:t xml:space="preserve"> </w:t>
        </w:r>
        <w:r w:rsidRPr="00EE0787">
          <w:rPr>
            <w:rStyle w:val="Hyperlink"/>
            <w:rFonts w:hint="eastAsia"/>
            <w:noProof/>
            <w:rtl/>
          </w:rPr>
          <w:t>مسلم</w:t>
        </w:r>
        <w:r w:rsidRPr="00EE0787">
          <w:rPr>
            <w:rStyle w:val="Hyperlink"/>
            <w:noProof/>
            <w:rtl/>
          </w:rPr>
          <w:t xml:space="preserve"> </w:t>
        </w:r>
        <w:r w:rsidRPr="00EE0787">
          <w:rPr>
            <w:rStyle w:val="Hyperlink"/>
            <w:rFonts w:hint="eastAsia"/>
            <w:noProof/>
            <w:rtl/>
          </w:rPr>
          <w:t>ومسلمة</w:t>
        </w:r>
        <w:r w:rsidRPr="00EE0787">
          <w:rPr>
            <w:rStyle w:val="Hyperlink"/>
            <w:noProof/>
            <w:rtl/>
          </w:rPr>
          <w:t xml:space="preserve"> </w:t>
        </w:r>
        <w:r w:rsidRPr="00EE0787">
          <w:rPr>
            <w:rStyle w:val="Hyperlink"/>
            <w:rFonts w:hint="eastAsia"/>
            <w:noProof/>
            <w:rtl/>
          </w:rPr>
          <w:t>تعلمها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Toc454720914 \h</w:instrText>
        </w:r>
        <w:r>
          <w:rPr>
            <w:noProof/>
            <w:webHidden/>
            <w:rtl/>
          </w:rPr>
          <w:instrText xml:space="preserve"> </w:instrText>
        </w:r>
        <w:r>
          <w:rPr>
            <w:rStyle w:val="Hyperlink"/>
            <w:noProof/>
          </w:rPr>
        </w:r>
        <w:r>
          <w:rPr>
            <w:rStyle w:val="Hyperlink"/>
            <w:noProof/>
          </w:rPr>
          <w:fldChar w:fldCharType="separate"/>
        </w:r>
        <w:r w:rsidR="006C2708">
          <w:rPr>
            <w:noProof/>
            <w:webHidden/>
            <w:rtl/>
          </w:rPr>
          <w:t>4</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5" w:history="1">
        <w:r w:rsidRPr="00EE0787">
          <w:rPr>
            <w:rStyle w:val="Hyperlink"/>
            <w:rFonts w:hint="eastAsia"/>
            <w:noProof/>
            <w:rtl/>
          </w:rPr>
          <w:t>الـمسائل</w:t>
        </w:r>
        <w:r w:rsidRPr="00EE0787">
          <w:rPr>
            <w:rStyle w:val="Hyperlink"/>
            <w:noProof/>
            <w:rtl/>
          </w:rPr>
          <w:t xml:space="preserve"> </w:t>
        </w:r>
        <w:r w:rsidRPr="00EE0787">
          <w:rPr>
            <w:rStyle w:val="Hyperlink"/>
            <w:rFonts w:hint="eastAsia"/>
            <w:noProof/>
            <w:rtl/>
          </w:rPr>
          <w:t>الأربع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Toc454720915 \h</w:instrText>
        </w:r>
        <w:r>
          <w:rPr>
            <w:noProof/>
            <w:webHidden/>
            <w:rtl/>
          </w:rPr>
          <w:instrText xml:space="preserve"> </w:instrText>
        </w:r>
        <w:r>
          <w:rPr>
            <w:rStyle w:val="Hyperlink"/>
            <w:noProof/>
          </w:rPr>
        </w:r>
        <w:r>
          <w:rPr>
            <w:rStyle w:val="Hyperlink"/>
            <w:noProof/>
          </w:rPr>
          <w:fldChar w:fldCharType="separate"/>
        </w:r>
        <w:r w:rsidR="006C2708">
          <w:rPr>
            <w:noProof/>
            <w:webHidden/>
            <w:rtl/>
          </w:rPr>
          <w:t>4</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6" w:history="1">
        <w:r w:rsidRPr="00EE0787">
          <w:rPr>
            <w:rStyle w:val="Hyperlink"/>
            <w:rFonts w:hint="eastAsia"/>
            <w:noProof/>
            <w:rtl/>
          </w:rPr>
          <w:t>المسائل</w:t>
        </w:r>
        <w:r w:rsidRPr="00EE0787">
          <w:rPr>
            <w:rStyle w:val="Hyperlink"/>
            <w:noProof/>
            <w:rtl/>
          </w:rPr>
          <w:t xml:space="preserve"> </w:t>
        </w:r>
        <w:r w:rsidRPr="00EE0787">
          <w:rPr>
            <w:rStyle w:val="Hyperlink"/>
            <w:rFonts w:hint="eastAsia"/>
            <w:noProof/>
            <w:rtl/>
          </w:rPr>
          <w:t>الثلاث</w:t>
        </w:r>
        <w:r w:rsidRPr="00EE0787">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Toc454720916 \h</w:instrText>
        </w:r>
        <w:r>
          <w:rPr>
            <w:noProof/>
            <w:webHidden/>
            <w:rtl/>
          </w:rPr>
          <w:instrText xml:space="preserve"> </w:instrText>
        </w:r>
        <w:r>
          <w:rPr>
            <w:rStyle w:val="Hyperlink"/>
            <w:noProof/>
          </w:rPr>
        </w:r>
        <w:r>
          <w:rPr>
            <w:rStyle w:val="Hyperlink"/>
            <w:noProof/>
          </w:rPr>
          <w:fldChar w:fldCharType="separate"/>
        </w:r>
        <w:r w:rsidR="006C2708">
          <w:rPr>
            <w:noProof/>
            <w:webHidden/>
            <w:rtl/>
          </w:rPr>
          <w:t>5</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7" w:history="1">
        <w:r w:rsidRPr="00EE0787">
          <w:rPr>
            <w:rStyle w:val="Hyperlink"/>
            <w:rFonts w:hint="eastAsia"/>
            <w:noProof/>
            <w:rtl/>
          </w:rPr>
          <w:t>شروط</w:t>
        </w:r>
        <w:r w:rsidRPr="00EE0787">
          <w:rPr>
            <w:rStyle w:val="Hyperlink"/>
            <w:noProof/>
            <w:rtl/>
          </w:rPr>
          <w:t xml:space="preserve"> </w:t>
        </w:r>
        <w:r w:rsidRPr="00EE0787">
          <w:rPr>
            <w:rStyle w:val="Hyperlink"/>
            <w:rFonts w:hint="eastAsia"/>
            <w:noProof/>
            <w:rtl/>
          </w:rPr>
          <w:t>لا</w:t>
        </w:r>
        <w:r w:rsidRPr="00EE0787">
          <w:rPr>
            <w:rStyle w:val="Hyperlink"/>
            <w:noProof/>
            <w:rtl/>
          </w:rPr>
          <w:t xml:space="preserve"> </w:t>
        </w:r>
        <w:r w:rsidRPr="00EE0787">
          <w:rPr>
            <w:rStyle w:val="Hyperlink"/>
            <w:rFonts w:hint="eastAsia"/>
            <w:noProof/>
            <w:rtl/>
          </w:rPr>
          <w:t>إله</w:t>
        </w:r>
        <w:r w:rsidRPr="00EE0787">
          <w:rPr>
            <w:rStyle w:val="Hyperlink"/>
            <w:noProof/>
            <w:rtl/>
          </w:rPr>
          <w:t xml:space="preserve"> </w:t>
        </w:r>
        <w:r w:rsidRPr="00EE0787">
          <w:rPr>
            <w:rStyle w:val="Hyperlink"/>
            <w:rFonts w:hint="eastAsia"/>
            <w:noProof/>
            <w:rtl/>
          </w:rPr>
          <w:t>إلا</w:t>
        </w:r>
        <w:r w:rsidRPr="00EE0787">
          <w:rPr>
            <w:rStyle w:val="Hyperlink"/>
            <w:noProof/>
            <w:rtl/>
          </w:rPr>
          <w:t xml:space="preserve"> </w:t>
        </w:r>
        <w:r w:rsidRPr="00EE0787">
          <w:rPr>
            <w:rStyle w:val="Hyperlink"/>
            <w:rFonts w:hint="eastAsia"/>
            <w:noProof/>
            <w:rtl/>
          </w:rPr>
          <w:t>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Toc454720917 \h</w:instrText>
        </w:r>
        <w:r>
          <w:rPr>
            <w:noProof/>
            <w:webHidden/>
            <w:rtl/>
          </w:rPr>
          <w:instrText xml:space="preserve"> </w:instrText>
        </w:r>
        <w:r>
          <w:rPr>
            <w:rStyle w:val="Hyperlink"/>
            <w:noProof/>
          </w:rPr>
        </w:r>
        <w:r>
          <w:rPr>
            <w:rStyle w:val="Hyperlink"/>
            <w:noProof/>
          </w:rPr>
          <w:fldChar w:fldCharType="separate"/>
        </w:r>
        <w:r w:rsidR="006C2708">
          <w:rPr>
            <w:noProof/>
            <w:webHidden/>
            <w:rtl/>
          </w:rPr>
          <w:t>6</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8" w:history="1">
        <w:r w:rsidRPr="00EE0787">
          <w:rPr>
            <w:rStyle w:val="Hyperlink"/>
            <w:rFonts w:hint="eastAsia"/>
            <w:noProof/>
            <w:rtl/>
          </w:rPr>
          <w:t>نواقض</w:t>
        </w:r>
        <w:r w:rsidRPr="00EE0787">
          <w:rPr>
            <w:rStyle w:val="Hyperlink"/>
            <w:noProof/>
            <w:rtl/>
          </w:rPr>
          <w:t xml:space="preserve"> </w:t>
        </w:r>
        <w:r w:rsidRPr="00EE0787">
          <w:rPr>
            <w:rStyle w:val="Hyperlink"/>
            <w:rFonts w:hint="eastAsia"/>
            <w:noProof/>
            <w:rtl/>
          </w:rPr>
          <w:t>الإسلام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Toc454720918 \h</w:instrText>
        </w:r>
        <w:r>
          <w:rPr>
            <w:noProof/>
            <w:webHidden/>
            <w:rtl/>
          </w:rPr>
          <w:instrText xml:space="preserve"> </w:instrText>
        </w:r>
        <w:r>
          <w:rPr>
            <w:rStyle w:val="Hyperlink"/>
            <w:noProof/>
          </w:rPr>
        </w:r>
        <w:r>
          <w:rPr>
            <w:rStyle w:val="Hyperlink"/>
            <w:noProof/>
          </w:rPr>
          <w:fldChar w:fldCharType="separate"/>
        </w:r>
        <w:r w:rsidR="006C2708">
          <w:rPr>
            <w:noProof/>
            <w:webHidden/>
            <w:rtl/>
          </w:rPr>
          <w:t>10</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19" w:history="1">
        <w:r w:rsidRPr="00EE0787">
          <w:rPr>
            <w:rStyle w:val="Hyperlink"/>
            <w:rFonts w:hint="eastAsia"/>
            <w:noProof/>
            <w:rtl/>
          </w:rPr>
          <w:t>التوحيد</w:t>
        </w:r>
        <w:r w:rsidRPr="00EE0787">
          <w:rPr>
            <w:rStyle w:val="Hyperlink"/>
            <w:noProof/>
            <w:rtl/>
          </w:rPr>
          <w:t xml:space="preserve"> </w:t>
        </w:r>
        <w:r w:rsidRPr="00EE0787">
          <w:rPr>
            <w:rStyle w:val="Hyperlink"/>
            <w:rFonts w:hint="eastAsia"/>
            <w:noProof/>
            <w:rtl/>
          </w:rPr>
          <w:t>ثلاثة</w:t>
        </w:r>
        <w:r w:rsidRPr="00EE0787">
          <w:rPr>
            <w:rStyle w:val="Hyperlink"/>
            <w:noProof/>
            <w:rtl/>
          </w:rPr>
          <w:t xml:space="preserve"> </w:t>
        </w:r>
        <w:r w:rsidRPr="00EE0787">
          <w:rPr>
            <w:rStyle w:val="Hyperlink"/>
            <w:rFonts w:hint="eastAsia"/>
            <w:noProof/>
            <w:rtl/>
          </w:rPr>
          <w:t>أنواع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Toc454720919 \h</w:instrText>
        </w:r>
        <w:r>
          <w:rPr>
            <w:noProof/>
            <w:webHidden/>
            <w:rtl/>
          </w:rPr>
          <w:instrText xml:space="preserve"> </w:instrText>
        </w:r>
        <w:r>
          <w:rPr>
            <w:rStyle w:val="Hyperlink"/>
            <w:noProof/>
          </w:rPr>
        </w:r>
        <w:r>
          <w:rPr>
            <w:rStyle w:val="Hyperlink"/>
            <w:noProof/>
          </w:rPr>
          <w:fldChar w:fldCharType="separate"/>
        </w:r>
        <w:r w:rsidR="006C2708">
          <w:rPr>
            <w:noProof/>
            <w:webHidden/>
            <w:rtl/>
          </w:rPr>
          <w:t>12</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20" w:history="1">
        <w:r w:rsidRPr="00EE0787">
          <w:rPr>
            <w:rStyle w:val="Hyperlink"/>
            <w:rFonts w:hint="eastAsia"/>
            <w:noProof/>
            <w:rtl/>
          </w:rPr>
          <w:t>ضد</w:t>
        </w:r>
        <w:r w:rsidRPr="00EE0787">
          <w:rPr>
            <w:rStyle w:val="Hyperlink"/>
            <w:noProof/>
            <w:rtl/>
          </w:rPr>
          <w:t xml:space="preserve"> </w:t>
        </w:r>
        <w:r w:rsidRPr="00EE0787">
          <w:rPr>
            <w:rStyle w:val="Hyperlink"/>
            <w:rFonts w:hint="eastAsia"/>
            <w:noProof/>
            <w:rtl/>
          </w:rPr>
          <w:t>التوحيد</w:t>
        </w:r>
        <w:r w:rsidRPr="00EE0787">
          <w:rPr>
            <w:rStyle w:val="Hyperlink"/>
            <w:noProof/>
            <w:rtl/>
          </w:rPr>
          <w:t xml:space="preserve"> </w:t>
        </w:r>
        <w:r w:rsidRPr="00EE0787">
          <w:rPr>
            <w:rStyle w:val="Hyperlink"/>
            <w:rFonts w:hint="eastAsia"/>
            <w:noProof/>
            <w:rtl/>
          </w:rPr>
          <w:t>الشرك</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Toc454720920 \h</w:instrText>
        </w:r>
        <w:r>
          <w:rPr>
            <w:noProof/>
            <w:webHidden/>
            <w:rtl/>
          </w:rPr>
          <w:instrText xml:space="preserve"> </w:instrText>
        </w:r>
        <w:r>
          <w:rPr>
            <w:rStyle w:val="Hyperlink"/>
            <w:noProof/>
          </w:rPr>
        </w:r>
        <w:r>
          <w:rPr>
            <w:rStyle w:val="Hyperlink"/>
            <w:noProof/>
          </w:rPr>
          <w:fldChar w:fldCharType="separate"/>
        </w:r>
        <w:r w:rsidR="006C2708">
          <w:rPr>
            <w:noProof/>
            <w:webHidden/>
            <w:rtl/>
          </w:rPr>
          <w:t>13</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21" w:history="1">
        <w:r w:rsidRPr="00EE0787">
          <w:rPr>
            <w:rStyle w:val="Hyperlink"/>
            <w:rFonts w:hint="eastAsia"/>
            <w:noProof/>
            <w:rtl/>
          </w:rPr>
          <w:t>الكفر</w:t>
        </w:r>
        <w:r w:rsidRPr="00EE0787">
          <w:rPr>
            <w:rStyle w:val="Hyperlink"/>
            <w:noProof/>
            <w:rtl/>
          </w:rPr>
          <w:t xml:space="preserve"> </w:t>
        </w:r>
        <w:r w:rsidRPr="00EE0787">
          <w:rPr>
            <w:rStyle w:val="Hyperlink"/>
            <w:rFonts w:hint="eastAsia"/>
            <w:noProof/>
            <w:rtl/>
          </w:rPr>
          <w:t>كفران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Toc454720921 \h</w:instrText>
        </w:r>
        <w:r>
          <w:rPr>
            <w:noProof/>
            <w:webHidden/>
            <w:rtl/>
          </w:rPr>
          <w:instrText xml:space="preserve"> </w:instrText>
        </w:r>
        <w:r>
          <w:rPr>
            <w:rStyle w:val="Hyperlink"/>
            <w:noProof/>
          </w:rPr>
        </w:r>
        <w:r>
          <w:rPr>
            <w:rStyle w:val="Hyperlink"/>
            <w:noProof/>
          </w:rPr>
          <w:fldChar w:fldCharType="separate"/>
        </w:r>
        <w:r w:rsidR="006C2708">
          <w:rPr>
            <w:noProof/>
            <w:webHidden/>
            <w:rtl/>
          </w:rPr>
          <w:t>15</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22" w:history="1">
        <w:r w:rsidRPr="00EE0787">
          <w:rPr>
            <w:rStyle w:val="Hyperlink"/>
            <w:rFonts w:hint="eastAsia"/>
            <w:noProof/>
            <w:rtl/>
          </w:rPr>
          <w:t>النفاق</w:t>
        </w:r>
        <w:r w:rsidRPr="00EE0787">
          <w:rPr>
            <w:rStyle w:val="Hyperlink"/>
            <w:noProof/>
            <w:rtl/>
          </w:rPr>
          <w:t xml:space="preserve"> </w:t>
        </w:r>
        <w:r w:rsidRPr="00EE0787">
          <w:rPr>
            <w:rStyle w:val="Hyperlink"/>
            <w:rFonts w:hint="eastAsia"/>
            <w:noProof/>
            <w:rtl/>
          </w:rPr>
          <w:t>نوعان</w:t>
        </w:r>
        <w:r w:rsidRPr="00EE0787">
          <w:rPr>
            <w:rStyle w:val="Hyperlink"/>
            <w:noProof/>
            <w:rtl/>
          </w:rPr>
          <w:t xml:space="preserve">: </w:t>
        </w:r>
        <w:r w:rsidRPr="00EE0787">
          <w:rPr>
            <w:rStyle w:val="Hyperlink"/>
            <w:rFonts w:hint="eastAsia"/>
            <w:noProof/>
            <w:rtl/>
          </w:rPr>
          <w:t>اعتقادي</w:t>
        </w:r>
        <w:r w:rsidRPr="00EE0787">
          <w:rPr>
            <w:rStyle w:val="Hyperlink"/>
            <w:noProof/>
            <w:rtl/>
          </w:rPr>
          <w:t xml:space="preserve"> </w:t>
        </w:r>
        <w:r w:rsidRPr="00EE0787">
          <w:rPr>
            <w:rStyle w:val="Hyperlink"/>
            <w:rFonts w:hint="eastAsia"/>
            <w:noProof/>
            <w:rtl/>
          </w:rPr>
          <w:t>وعملي</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Toc454720922 \h</w:instrText>
        </w:r>
        <w:r>
          <w:rPr>
            <w:noProof/>
            <w:webHidden/>
            <w:rtl/>
          </w:rPr>
          <w:instrText xml:space="preserve"> </w:instrText>
        </w:r>
        <w:r>
          <w:rPr>
            <w:rStyle w:val="Hyperlink"/>
            <w:noProof/>
          </w:rPr>
        </w:r>
        <w:r>
          <w:rPr>
            <w:rStyle w:val="Hyperlink"/>
            <w:noProof/>
          </w:rPr>
          <w:fldChar w:fldCharType="separate"/>
        </w:r>
        <w:r w:rsidR="006C2708">
          <w:rPr>
            <w:noProof/>
            <w:webHidden/>
            <w:rtl/>
          </w:rPr>
          <w:t>16</w:t>
        </w:r>
        <w:r>
          <w:rPr>
            <w:rStyle w:val="Hyperlink"/>
            <w:noProof/>
          </w:rPr>
          <w:fldChar w:fldCharType="end"/>
        </w:r>
      </w:hyperlink>
    </w:p>
    <w:p w:rsidR="006931B1" w:rsidRPr="002E0BD9" w:rsidRDefault="006931B1">
      <w:pPr>
        <w:pStyle w:val="TOC1"/>
        <w:tabs>
          <w:tab w:val="right" w:leader="dot" w:pos="6226"/>
        </w:tabs>
        <w:rPr>
          <w:rFonts w:ascii="Calibri" w:hAnsi="Calibri" w:cs="Arial"/>
          <w:bCs w:val="0"/>
          <w:noProof/>
          <w:color w:val="auto"/>
          <w:sz w:val="22"/>
          <w:szCs w:val="22"/>
          <w:rtl/>
        </w:rPr>
      </w:pPr>
      <w:hyperlink w:anchor="_Toc454720923" w:history="1">
        <w:r w:rsidRPr="00EE0787">
          <w:rPr>
            <w:rStyle w:val="Hyperlink"/>
            <w:rFonts w:hint="eastAsia"/>
            <w:noProof/>
            <w:rtl/>
          </w:rPr>
          <w:t>معنى</w:t>
        </w:r>
        <w:r w:rsidRPr="00EE0787">
          <w:rPr>
            <w:rStyle w:val="Hyperlink"/>
            <w:noProof/>
            <w:rtl/>
          </w:rPr>
          <w:t xml:space="preserve"> </w:t>
        </w:r>
        <w:r w:rsidRPr="00EE0787">
          <w:rPr>
            <w:rStyle w:val="Hyperlink"/>
            <w:rFonts w:hint="eastAsia"/>
            <w:noProof/>
            <w:rtl/>
          </w:rPr>
          <w:t>الطاغوت</w:t>
        </w:r>
        <w:r w:rsidRPr="00EE0787">
          <w:rPr>
            <w:rStyle w:val="Hyperlink"/>
            <w:noProof/>
            <w:rtl/>
          </w:rPr>
          <w:t xml:space="preserve"> </w:t>
        </w:r>
        <w:r w:rsidRPr="00EE0787">
          <w:rPr>
            <w:rStyle w:val="Hyperlink"/>
            <w:rFonts w:hint="eastAsia"/>
            <w:noProof/>
            <w:rtl/>
          </w:rPr>
          <w:t>و</w:t>
        </w:r>
        <w:r w:rsidRPr="00EE0787">
          <w:rPr>
            <w:rStyle w:val="Hyperlink"/>
            <w:noProof/>
            <w:rtl/>
          </w:rPr>
          <w:t xml:space="preserve"> </w:t>
        </w:r>
        <w:r w:rsidRPr="00EE0787">
          <w:rPr>
            <w:rStyle w:val="Hyperlink"/>
            <w:rFonts w:hint="eastAsia"/>
            <w:noProof/>
            <w:rtl/>
          </w:rPr>
          <w:t>رؤوس</w:t>
        </w:r>
        <w:r w:rsidRPr="00EE0787">
          <w:rPr>
            <w:rStyle w:val="Hyperlink"/>
            <w:noProof/>
            <w:rtl/>
          </w:rPr>
          <w:t xml:space="preserve"> </w:t>
        </w:r>
        <w:r w:rsidRPr="00EE0787">
          <w:rPr>
            <w:rStyle w:val="Hyperlink"/>
            <w:rFonts w:hint="eastAsia"/>
            <w:noProof/>
            <w:rtl/>
          </w:rPr>
          <w:t>أنواعه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Toc454720923 \h</w:instrText>
        </w:r>
        <w:r>
          <w:rPr>
            <w:noProof/>
            <w:webHidden/>
            <w:rtl/>
          </w:rPr>
          <w:instrText xml:space="preserve"> </w:instrText>
        </w:r>
        <w:r>
          <w:rPr>
            <w:rStyle w:val="Hyperlink"/>
            <w:noProof/>
          </w:rPr>
        </w:r>
        <w:r>
          <w:rPr>
            <w:rStyle w:val="Hyperlink"/>
            <w:noProof/>
          </w:rPr>
          <w:fldChar w:fldCharType="separate"/>
        </w:r>
        <w:r w:rsidR="006C2708">
          <w:rPr>
            <w:noProof/>
            <w:webHidden/>
            <w:rtl/>
          </w:rPr>
          <w:t>17</w:t>
        </w:r>
        <w:r>
          <w:rPr>
            <w:rStyle w:val="Hyperlink"/>
            <w:noProof/>
          </w:rPr>
          <w:fldChar w:fldCharType="end"/>
        </w:r>
      </w:hyperlink>
    </w:p>
    <w:p w:rsidR="006931B1" w:rsidRPr="00F00381" w:rsidRDefault="006931B1" w:rsidP="00C036C2">
      <w:pPr>
        <w:rPr>
          <w:rFonts w:hint="cs"/>
          <w:rtl/>
        </w:rPr>
        <w:sectPr w:rsidR="006931B1" w:rsidRPr="00F00381" w:rsidSect="006C2708">
          <w:headerReference w:type="first" r:id="rId12"/>
          <w:footnotePr>
            <w:numRestart w:val="eachPage"/>
          </w:footnotePr>
          <w:pgSz w:w="7938" w:h="11907" w:code="9"/>
          <w:pgMar w:top="567" w:right="851" w:bottom="851" w:left="851" w:header="454" w:footer="0" w:gutter="0"/>
          <w:pgNumType w:start="1"/>
          <w:cols w:space="708"/>
          <w:titlePg/>
          <w:bidi/>
          <w:docGrid w:linePitch="544"/>
        </w:sectPr>
      </w:pPr>
      <w:r>
        <w:rPr>
          <w:rtl/>
        </w:rPr>
        <w:fldChar w:fldCharType="end"/>
      </w:r>
    </w:p>
    <w:p w:rsidR="001A225E" w:rsidRPr="00F00381" w:rsidRDefault="001A225E" w:rsidP="00F00381">
      <w:pPr>
        <w:pStyle w:val="a1"/>
        <w:ind w:firstLine="0"/>
        <w:jc w:val="center"/>
        <w:rPr>
          <w:rFonts w:hint="cs"/>
          <w:sz w:val="32"/>
          <w:szCs w:val="32"/>
          <w:rtl/>
        </w:rPr>
      </w:pPr>
      <w:r w:rsidRPr="00F00381">
        <w:rPr>
          <w:rFonts w:hint="cs"/>
          <w:sz w:val="32"/>
          <w:szCs w:val="32"/>
          <w:rtl/>
        </w:rPr>
        <w:lastRenderedPageBreak/>
        <w:t>بسم الله الرحمن الرحيم</w:t>
      </w:r>
      <w:bookmarkEnd w:id="1"/>
    </w:p>
    <w:p w:rsidR="001A225E" w:rsidRPr="00F00381" w:rsidRDefault="001A225E" w:rsidP="00F00381">
      <w:pPr>
        <w:pStyle w:val="a2"/>
        <w:rPr>
          <w:rFonts w:hint="cs"/>
          <w:rtl/>
        </w:rPr>
      </w:pPr>
      <w:bookmarkStart w:id="3" w:name="_Toc254268584"/>
      <w:bookmarkStart w:id="4" w:name="_Toc454720913"/>
      <w:r w:rsidRPr="00F00381">
        <w:rPr>
          <w:rFonts w:hint="cs"/>
          <w:rtl/>
        </w:rPr>
        <w:t>المقدمة</w:t>
      </w:r>
      <w:bookmarkEnd w:id="3"/>
      <w:bookmarkEnd w:id="4"/>
    </w:p>
    <w:p w:rsidR="001A225E" w:rsidRPr="00F00381" w:rsidRDefault="001A225E" w:rsidP="00F00381">
      <w:pPr>
        <w:widowControl w:val="0"/>
        <w:ind w:firstLine="284"/>
        <w:jc w:val="both"/>
        <w:rPr>
          <w:rStyle w:val="Char"/>
          <w:rFonts w:hint="cs"/>
          <w:rtl/>
        </w:rPr>
      </w:pPr>
      <w:r w:rsidRPr="00F00381">
        <w:rPr>
          <w:rStyle w:val="Char"/>
          <w:rFonts w:hint="cs"/>
          <w:rtl/>
        </w:rPr>
        <w:t>الحمد لله، نحمده ونستعينه ونستغفره ونتوب إليه، ونعوذ بالله من شرور أنفسنا وسيئات أعمالنا، من يهده الله فلا مضل له، ومن يضلل فلا هادي له.</w:t>
      </w:r>
    </w:p>
    <w:p w:rsidR="001A225E" w:rsidRPr="00F00381" w:rsidRDefault="001A225E" w:rsidP="00F00381">
      <w:pPr>
        <w:widowControl w:val="0"/>
        <w:ind w:firstLine="284"/>
        <w:jc w:val="both"/>
        <w:rPr>
          <w:rStyle w:val="Char"/>
          <w:rFonts w:hint="cs"/>
          <w:rtl/>
        </w:rPr>
      </w:pPr>
      <w:r w:rsidRPr="00F00381">
        <w:rPr>
          <w:rStyle w:val="Char"/>
          <w:rFonts w:hint="cs"/>
          <w:spacing w:val="-4"/>
          <w:rtl/>
        </w:rPr>
        <w:t>وأشهد أن لا إله إلا الله وحده لا شريك له، وأشهد أن محمدًا عبده ورسوله</w:t>
      </w:r>
      <w:r w:rsidR="00F00381" w:rsidRPr="00F00381">
        <w:rPr>
          <w:rStyle w:val="Char"/>
          <w:rFonts w:ascii="CTraditional Arabic" w:hAnsi="CTraditional Arabic" w:cs="CTraditional Arabic" w:hint="cs"/>
          <w:spacing w:val="-4"/>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أما بعد:</w:t>
      </w:r>
      <w:r w:rsidR="00F00381" w:rsidRPr="00F00381">
        <w:rPr>
          <w:rStyle w:val="Char"/>
          <w:rFonts w:hint="cs"/>
          <w:rtl/>
        </w:rPr>
        <w:t xml:space="preserve"> </w:t>
      </w:r>
    </w:p>
    <w:p w:rsidR="001A225E" w:rsidRPr="00F00381" w:rsidRDefault="001A225E" w:rsidP="00F00381">
      <w:pPr>
        <w:widowControl w:val="0"/>
        <w:ind w:firstLine="284"/>
        <w:jc w:val="both"/>
        <w:rPr>
          <w:rStyle w:val="Char"/>
          <w:rFonts w:hint="cs"/>
          <w:rtl/>
        </w:rPr>
      </w:pPr>
      <w:r w:rsidRPr="00F00381">
        <w:rPr>
          <w:rStyle w:val="Char"/>
          <w:rFonts w:hint="cs"/>
          <w:rtl/>
        </w:rPr>
        <w:t>فإنه لا صلاح للعباد ولا فلاح ولا نجاح ولا حياة طيبة ولا سعادة في الدارين ولا نجاة من خزي الدنيا وعذاب الآخرة، إلا بمعرفة أول مفروض عليهم، والعمل به، وهو الأمر الذي خلقهم الله عز وجل له، وأخذ عليهم الميثاق به، وبه حقت الحاقة، ووقعت الواقعة، وفي شأنه تنصب الموازين، وتتطاير الصحف، وفيه تكون الشقاوة والسعادة.</w:t>
      </w:r>
    </w:p>
    <w:p w:rsidR="001A225E" w:rsidRPr="00F00381" w:rsidRDefault="001A225E" w:rsidP="00F00381">
      <w:pPr>
        <w:widowControl w:val="0"/>
        <w:ind w:firstLine="284"/>
        <w:jc w:val="both"/>
        <w:rPr>
          <w:rStyle w:val="Char"/>
          <w:rFonts w:hint="cs"/>
          <w:rtl/>
        </w:rPr>
      </w:pPr>
      <w:r w:rsidRPr="00F00381">
        <w:rPr>
          <w:rStyle w:val="Char"/>
          <w:rFonts w:hint="cs"/>
          <w:rtl/>
        </w:rPr>
        <w:t>وعلى حسب ذلك تقسم الأنوار، ومن لم يجعل الله له نورًا، فما له من نور، وذلك الأمر هو معرفة الله عز وجل بألوهيته وربوبيته وأسمائه وصفاته، وتوحيده بذلك، ومعرفة ما يناقضه أو بعضه، من الشرك الأكبر والأصغر، والكفر الأكبر والأصغر، والنفاق الاعتقادي والعملي، ومعرفة الطاغوت والكفر به والإيمان بالله تعالى.</w:t>
      </w:r>
    </w:p>
    <w:p w:rsidR="001A225E" w:rsidRPr="00F00381" w:rsidRDefault="001A225E" w:rsidP="00F00381">
      <w:pPr>
        <w:widowControl w:val="0"/>
        <w:ind w:firstLine="284"/>
        <w:jc w:val="both"/>
        <w:rPr>
          <w:rStyle w:val="Char"/>
          <w:rFonts w:hint="cs"/>
          <w:rtl/>
        </w:rPr>
      </w:pPr>
      <w:r w:rsidRPr="00F00381">
        <w:rPr>
          <w:rStyle w:val="Char"/>
          <w:rFonts w:hint="cs"/>
          <w:rtl/>
        </w:rPr>
        <w:lastRenderedPageBreak/>
        <w:t>وقد كان الناس من أهل نجد وغيرهم قبل دعوة الإمام المجدد شيخ الإسلام محمد بن عبد الوهاب رحمه الله تعالى في جهل بهذا الركن الأعظم والأساس الأكبر، وأصل الأصول ورأس العلوم، أعني: علم توحيد الألوهية.</w:t>
      </w:r>
    </w:p>
    <w:p w:rsidR="001A225E" w:rsidRPr="00F00381" w:rsidRDefault="001A225E" w:rsidP="00F00381">
      <w:pPr>
        <w:widowControl w:val="0"/>
        <w:ind w:firstLine="284"/>
        <w:jc w:val="both"/>
        <w:rPr>
          <w:rStyle w:val="Char"/>
          <w:rFonts w:hint="cs"/>
          <w:rtl/>
        </w:rPr>
      </w:pPr>
      <w:r w:rsidRPr="00F00381">
        <w:rPr>
          <w:rStyle w:val="Char"/>
          <w:rFonts w:hint="cs"/>
          <w:spacing w:val="-4"/>
          <w:rtl/>
        </w:rPr>
        <w:t xml:space="preserve">وقد تفاقم هذا الخطب وعظم، وتلاطم موج الكفر والشرك في هذه الأمة وجسم، وطمست الآثار السلفية، وأقيمت البدع الرفضية والأمور الشركية. إلى أن أراد الله تعالى إزالة تلك الظلمات، وكشف البدع والضلالات، ونفي الشبهات والجهالات، وتصديق بشارة رسول رب الأرض والسماوات في قوله </w:t>
      </w:r>
      <w:r w:rsidR="00F00381" w:rsidRPr="00F00381">
        <w:rPr>
          <w:rStyle w:val="Char"/>
          <w:rFonts w:ascii="CTraditional Arabic" w:hAnsi="CTraditional Arabic" w:cs="CTraditional Arabic" w:hint="cs"/>
          <w:spacing w:val="-4"/>
          <w:rtl/>
        </w:rPr>
        <w:t>ج</w:t>
      </w:r>
      <w:r w:rsidRPr="00F00381">
        <w:rPr>
          <w:rStyle w:val="Char"/>
          <w:rFonts w:hint="cs"/>
          <w:spacing w:val="-4"/>
          <w:rtl/>
        </w:rPr>
        <w:t>:</w:t>
      </w:r>
      <w:r w:rsidRPr="00F00381">
        <w:rPr>
          <w:rStyle w:val="Char"/>
          <w:rFonts w:hint="cs"/>
          <w:rtl/>
        </w:rPr>
        <w:t xml:space="preserve"> </w:t>
      </w:r>
      <w:r w:rsidRPr="00F00381">
        <w:rPr>
          <w:rStyle w:val="Char5"/>
          <w:rFonts w:hint="eastAsia"/>
          <w:rtl/>
        </w:rPr>
        <w:t>«</w:t>
      </w:r>
      <w:r w:rsidR="005558AB" w:rsidRPr="00F00381">
        <w:rPr>
          <w:rStyle w:val="Char5"/>
          <w:rFonts w:hint="cs"/>
          <w:rtl/>
        </w:rPr>
        <w:t xml:space="preserve">إن </w:t>
      </w:r>
      <w:r w:rsidRPr="00F00381">
        <w:rPr>
          <w:rStyle w:val="Char5"/>
          <w:rFonts w:hint="cs"/>
          <w:rtl/>
        </w:rPr>
        <w:t xml:space="preserve">الله يبعث لهذه الأمة على رأس كل مائة سنة من يجدد لها دينها»، </w:t>
      </w:r>
      <w:r w:rsidRPr="00F00381">
        <w:rPr>
          <w:rStyle w:val="Char"/>
          <w:rFonts w:hint="cs"/>
          <w:rtl/>
        </w:rPr>
        <w:t>على يدي من أقامه هذا المقام، ومنحه جزيل الفضل والإنعام، أعني به الشيخ الإمام، خلف السلف الكرام، المتبع لهدي سيد الأنام، المنافح عن دين الله في كل مقام، شيخ الإسلام، محمد بن عبد الوهاب، أحسن الله له المآب، وضاعف له الثواب.</w:t>
      </w:r>
    </w:p>
    <w:p w:rsidR="001A225E" w:rsidRPr="00F00381" w:rsidRDefault="001A225E" w:rsidP="00F00381">
      <w:pPr>
        <w:widowControl w:val="0"/>
        <w:ind w:firstLine="284"/>
        <w:jc w:val="both"/>
        <w:rPr>
          <w:rStyle w:val="Char"/>
          <w:rFonts w:hint="cs"/>
          <w:rtl/>
        </w:rPr>
      </w:pPr>
      <w:r w:rsidRPr="00F00381">
        <w:rPr>
          <w:rStyle w:val="Char"/>
          <w:rFonts w:hint="cs"/>
          <w:rtl/>
        </w:rPr>
        <w:t>فدعا إلى الله ليلًا ونهارًا، وسرًا وجهارًا، وقام بأمر الله في الدعوة إليه وما حابى أحدًا فيه ولا دارى، فعظم على الأكثرين وأنفوا استكبارًا، ولم يثنه ذلك عن أمر الله حتى قيض الله له أعوانًا وأنصارًا، فرفعوا ألويته وأعلامه حتى انتشرت في الخافقين انتشارًا.</w:t>
      </w:r>
    </w:p>
    <w:p w:rsidR="001A225E" w:rsidRPr="00F00381" w:rsidRDefault="001A225E" w:rsidP="00F00381">
      <w:pPr>
        <w:widowControl w:val="0"/>
        <w:ind w:firstLine="284"/>
        <w:jc w:val="both"/>
        <w:rPr>
          <w:rStyle w:val="Char"/>
          <w:rFonts w:hint="cs"/>
          <w:rtl/>
        </w:rPr>
      </w:pPr>
      <w:r w:rsidRPr="00F00381">
        <w:rPr>
          <w:rStyle w:val="Char"/>
          <w:rFonts w:hint="cs"/>
          <w:rtl/>
        </w:rPr>
        <w:t>وصنف رحمه الله تعالى التصانيف في توحيد الأنبياء والمرسلين، والرد على من خالفه من المشركين، ومن جملتها: "كتاب التوحيد" وهو فرد في معناه، لم يسبقه إليه سابق، ولا لحقه فيه لاحق، ومن ذلك: "الأصول الثلاثة" و"كشف الشبهات".. وغير ذلك من المصنفات النافعة.</w:t>
      </w:r>
    </w:p>
    <w:p w:rsidR="001A225E" w:rsidRPr="00F00381" w:rsidRDefault="001A225E" w:rsidP="00F00381">
      <w:pPr>
        <w:widowControl w:val="0"/>
        <w:ind w:firstLine="284"/>
        <w:jc w:val="both"/>
        <w:rPr>
          <w:rStyle w:val="Char"/>
          <w:rFonts w:hint="cs"/>
          <w:rtl/>
        </w:rPr>
      </w:pPr>
      <w:r w:rsidRPr="00F00381">
        <w:rPr>
          <w:rStyle w:val="Char"/>
          <w:rFonts w:hint="cs"/>
          <w:rtl/>
        </w:rPr>
        <w:lastRenderedPageBreak/>
        <w:t>ولأهمية التوحيد وعظم شأنه، طلب مني بعض إخواني في الله تعالى أن أجمع متنًا مختصرًا فيما يجب أن يعتقد، وبه يعمل، ومن</w:t>
      </w:r>
      <w:r w:rsidR="00D25B12" w:rsidRPr="00F00381">
        <w:rPr>
          <w:rStyle w:val="Char"/>
          <w:rFonts w:hint="cs"/>
          <w:rtl/>
        </w:rPr>
        <w:t>ه يتعلم، يسهل على الطالب المبتدي</w:t>
      </w:r>
      <w:r w:rsidRPr="00F00381">
        <w:rPr>
          <w:rStyle w:val="Char"/>
          <w:rFonts w:hint="cs"/>
          <w:rtl/>
        </w:rPr>
        <w:t xml:space="preserve"> حفظه، ولا يستغني الراغب المنتهي عن فهمه، فيسر لي ربي تبارك وتعالى ذلك، ووفق سبحانه وألهم أن جمعت من تقرير هذا الإمام وأحفاده وفيه عن غيرهم، فلله الحمد على ذلك وغيره من المنن لا أحصي ثناء عليه، وأسميته: "الواجبات المتحتمات المعرفة على كل مسلم ومسلمة".</w:t>
      </w:r>
    </w:p>
    <w:p w:rsidR="001A225E" w:rsidRPr="00F00381" w:rsidRDefault="001A225E" w:rsidP="00F00381">
      <w:pPr>
        <w:widowControl w:val="0"/>
        <w:ind w:firstLine="284"/>
        <w:jc w:val="both"/>
        <w:rPr>
          <w:rStyle w:val="Char"/>
          <w:rFonts w:hint="cs"/>
          <w:rtl/>
        </w:rPr>
      </w:pPr>
      <w:r w:rsidRPr="00F00381">
        <w:rPr>
          <w:rStyle w:val="Char"/>
          <w:rFonts w:hint="cs"/>
          <w:rtl/>
        </w:rPr>
        <w:t>أسأل الله تعالى أن يجعله خالصًا لوجهه الكريم، وأن ينفعني به في الحياة وبعد الممات، وكل من قرأه أو سمعه أو نظر فيه، إنه ولي ذلك والقادر عليه.</w:t>
      </w:r>
    </w:p>
    <w:p w:rsidR="001A225E" w:rsidRPr="00F00381" w:rsidRDefault="001A225E" w:rsidP="00F00381">
      <w:pPr>
        <w:pStyle w:val="a1"/>
        <w:ind w:left="1004"/>
        <w:jc w:val="center"/>
        <w:rPr>
          <w:rFonts w:hint="cs"/>
          <w:rtl/>
        </w:rPr>
      </w:pPr>
      <w:r w:rsidRPr="00F00381">
        <w:rPr>
          <w:rFonts w:hint="cs"/>
          <w:rtl/>
        </w:rPr>
        <w:t>قال ذلك وأملاه الفقير إلى عفو ربه ومولاه</w:t>
      </w:r>
    </w:p>
    <w:p w:rsidR="001A225E" w:rsidRPr="00F00381" w:rsidRDefault="001A225E" w:rsidP="00F00381">
      <w:pPr>
        <w:pStyle w:val="a1"/>
        <w:ind w:left="1004"/>
        <w:jc w:val="center"/>
        <w:rPr>
          <w:rFonts w:hint="cs"/>
          <w:rtl/>
        </w:rPr>
      </w:pPr>
      <w:r w:rsidRPr="00F00381">
        <w:rPr>
          <w:rFonts w:hint="cs"/>
          <w:rtl/>
        </w:rPr>
        <w:t>عبد الله بن إبراهيم بن عثمان القرعاوي</w:t>
      </w:r>
    </w:p>
    <w:p w:rsidR="001A225E" w:rsidRPr="00F00381" w:rsidRDefault="001A225E" w:rsidP="00F00381">
      <w:pPr>
        <w:pStyle w:val="a1"/>
        <w:ind w:left="1004"/>
        <w:jc w:val="center"/>
        <w:rPr>
          <w:rFonts w:hint="cs"/>
          <w:rtl/>
        </w:rPr>
      </w:pPr>
      <w:r w:rsidRPr="00F00381">
        <w:rPr>
          <w:rFonts w:hint="cs"/>
          <w:rtl/>
        </w:rPr>
        <w:t>القصيم ـ بريدة</w:t>
      </w:r>
    </w:p>
    <w:p w:rsidR="00F00381" w:rsidRPr="00F00381" w:rsidRDefault="00F00381" w:rsidP="00F00381">
      <w:pPr>
        <w:pStyle w:val="a2"/>
        <w:rPr>
          <w:szCs w:val="40"/>
          <w:rtl/>
        </w:rPr>
        <w:sectPr w:rsidR="00F00381" w:rsidRPr="00F00381" w:rsidSect="0063712B">
          <w:footnotePr>
            <w:numRestart w:val="eachPage"/>
          </w:footnotePr>
          <w:pgSz w:w="7938" w:h="11907" w:code="9"/>
          <w:pgMar w:top="567" w:right="851" w:bottom="851" w:left="851" w:header="454" w:footer="0" w:gutter="0"/>
          <w:pgNumType w:start="2"/>
          <w:cols w:space="708"/>
          <w:titlePg/>
          <w:bidi/>
          <w:docGrid w:linePitch="544"/>
        </w:sectPr>
      </w:pPr>
    </w:p>
    <w:p w:rsidR="001A225E" w:rsidRPr="00F00381" w:rsidRDefault="001A225E" w:rsidP="00F00381">
      <w:pPr>
        <w:pStyle w:val="a2"/>
        <w:rPr>
          <w:rFonts w:hint="cs"/>
          <w:szCs w:val="40"/>
          <w:rtl/>
        </w:rPr>
      </w:pPr>
      <w:bookmarkStart w:id="5" w:name="_Toc254268585"/>
      <w:bookmarkStart w:id="6" w:name="_Toc454720914"/>
      <w:r w:rsidRPr="00F00381">
        <w:rPr>
          <w:rFonts w:hint="cs"/>
          <w:szCs w:val="40"/>
          <w:rtl/>
        </w:rPr>
        <w:lastRenderedPageBreak/>
        <w:t>الأصول الثلاثة</w:t>
      </w:r>
      <w:bookmarkEnd w:id="5"/>
      <w:r w:rsidR="00F00381" w:rsidRPr="00F00381">
        <w:rPr>
          <w:rFonts w:hint="cs"/>
          <w:szCs w:val="40"/>
          <w:rtl/>
        </w:rPr>
        <w:t>:</w:t>
      </w:r>
      <w:bookmarkStart w:id="7" w:name="_Toc254268586"/>
      <w:r w:rsidR="00F00381">
        <w:rPr>
          <w:rFonts w:hint="cs"/>
          <w:szCs w:val="40"/>
          <w:rtl/>
        </w:rPr>
        <w:t xml:space="preserve"> </w:t>
      </w:r>
      <w:r w:rsidRPr="00F00381">
        <w:rPr>
          <w:rFonts w:hint="cs"/>
          <w:szCs w:val="40"/>
          <w:rtl/>
        </w:rPr>
        <w:t>التي يجب على كل مسلم ومسلمة تعلمها</w:t>
      </w:r>
      <w:bookmarkEnd w:id="6"/>
      <w:bookmarkEnd w:id="7"/>
    </w:p>
    <w:p w:rsidR="001A225E" w:rsidRPr="00F00381" w:rsidRDefault="001A225E" w:rsidP="00F00381">
      <w:pPr>
        <w:widowControl w:val="0"/>
        <w:ind w:firstLine="284"/>
        <w:jc w:val="both"/>
        <w:rPr>
          <w:rStyle w:val="Char"/>
          <w:rFonts w:hint="cs"/>
          <w:rtl/>
        </w:rPr>
      </w:pPr>
      <w:r w:rsidRPr="00F00381">
        <w:rPr>
          <w:rStyle w:val="Char"/>
          <w:rFonts w:hint="cs"/>
          <w:rtl/>
        </w:rPr>
        <w:t xml:space="preserve">وهي: معرفة العبد ربه، ودينه، ونبيه محمدًا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فإذا قيل لك: من ربك؟ فقل ربي الله الذي رباني وربى جميع العالمين بنعمته وهو معبودي، ليس لي معبود سواه.</w:t>
      </w:r>
    </w:p>
    <w:p w:rsidR="001A225E" w:rsidRPr="00F00381" w:rsidRDefault="001A225E" w:rsidP="00F00381">
      <w:pPr>
        <w:widowControl w:val="0"/>
        <w:ind w:firstLine="284"/>
        <w:jc w:val="both"/>
        <w:rPr>
          <w:rStyle w:val="Char"/>
          <w:rFonts w:hint="cs"/>
          <w:rtl/>
        </w:rPr>
      </w:pPr>
      <w:r w:rsidRPr="00F00381">
        <w:rPr>
          <w:rStyle w:val="Char"/>
          <w:rFonts w:hint="cs"/>
          <w:rtl/>
        </w:rPr>
        <w:t>وإذا قيل لك: ما دينك؟ فقل: ديني الإسلام، وهو الاستسلام لله بالتوحيد، والانقياد له بالطاعة، والبراءة من الشرك وأهله.</w:t>
      </w:r>
    </w:p>
    <w:p w:rsidR="001A225E" w:rsidRPr="00F00381" w:rsidRDefault="001A225E" w:rsidP="00F00381">
      <w:pPr>
        <w:widowControl w:val="0"/>
        <w:ind w:firstLine="284"/>
        <w:jc w:val="both"/>
        <w:rPr>
          <w:rStyle w:val="Char"/>
          <w:rFonts w:hint="cs"/>
          <w:rtl/>
        </w:rPr>
      </w:pPr>
      <w:r w:rsidRPr="00F00381">
        <w:rPr>
          <w:rStyle w:val="Char"/>
          <w:rFonts w:hint="cs"/>
          <w:rtl/>
        </w:rPr>
        <w:t>وإذا قيل لك: من نبيك؟ فقل: محمد بن عبد الله بن عبد المطلب بن هاشم، وهاشم من قريش، وقريش من العرب، والعرب من ذرية إسماعيل بن إبراهيم الخليل عليهما وعلى نبينا أفضل الصلاة والتسليم، بعثه الله بالنذارة عن الشرك ويدعو إلى التوحيد.</w:t>
      </w:r>
    </w:p>
    <w:p w:rsidR="001A225E" w:rsidRPr="00F00381" w:rsidRDefault="001A225E" w:rsidP="00F00381">
      <w:pPr>
        <w:pStyle w:val="a2"/>
        <w:rPr>
          <w:rFonts w:hint="cs"/>
          <w:szCs w:val="40"/>
          <w:rtl/>
        </w:rPr>
      </w:pPr>
      <w:bookmarkStart w:id="8" w:name="_Toc254268587"/>
      <w:bookmarkStart w:id="9" w:name="_Toc454720915"/>
      <w:r w:rsidRPr="00F00381">
        <w:rPr>
          <w:rFonts w:hint="cs"/>
          <w:szCs w:val="40"/>
          <w:rtl/>
        </w:rPr>
        <w:t>ال</w:t>
      </w:r>
      <w:r w:rsidR="00F00381">
        <w:rPr>
          <w:rFonts w:hint="cs"/>
          <w:szCs w:val="40"/>
          <w:rtl/>
        </w:rPr>
        <w:t>ـ</w:t>
      </w:r>
      <w:r w:rsidRPr="00F00381">
        <w:rPr>
          <w:rFonts w:hint="cs"/>
          <w:szCs w:val="40"/>
          <w:rtl/>
        </w:rPr>
        <w:t>مسائل الأربع</w:t>
      </w:r>
      <w:bookmarkEnd w:id="8"/>
      <w:bookmarkEnd w:id="9"/>
    </w:p>
    <w:p w:rsidR="001A225E" w:rsidRPr="00F00381" w:rsidRDefault="001A225E" w:rsidP="00F00381">
      <w:pPr>
        <w:widowControl w:val="0"/>
        <w:ind w:firstLine="284"/>
        <w:jc w:val="both"/>
        <w:rPr>
          <w:rStyle w:val="Char"/>
          <w:rFonts w:hint="cs"/>
          <w:rtl/>
        </w:rPr>
      </w:pPr>
      <w:r w:rsidRPr="00F00381">
        <w:rPr>
          <w:rStyle w:val="Char0"/>
          <w:rFonts w:hint="cs"/>
          <w:rtl/>
        </w:rPr>
        <w:t>الأولى</w:t>
      </w:r>
      <w:r w:rsidRPr="00F00381">
        <w:rPr>
          <w:rStyle w:val="Char"/>
          <w:rFonts w:hint="cs"/>
          <w:rtl/>
        </w:rPr>
        <w:t xml:space="preserve">: العلم: وهو معرفة الله، ومعرفة نبيه </w:t>
      </w:r>
      <w:r w:rsidR="00F00381" w:rsidRPr="00F00381">
        <w:rPr>
          <w:rStyle w:val="Char"/>
          <w:rFonts w:ascii="CTraditional Arabic" w:hAnsi="CTraditional Arabic" w:cs="CTraditional Arabic" w:hint="cs"/>
          <w:rtl/>
        </w:rPr>
        <w:t>ج</w:t>
      </w:r>
      <w:r w:rsidRPr="00F00381">
        <w:rPr>
          <w:rStyle w:val="Char"/>
          <w:rFonts w:hint="cs"/>
          <w:rtl/>
        </w:rPr>
        <w:t>، ومعرفة دين الإسلام بالأدلة.</w:t>
      </w:r>
    </w:p>
    <w:p w:rsidR="001A225E" w:rsidRPr="00F00381" w:rsidRDefault="001A225E" w:rsidP="00F00381">
      <w:pPr>
        <w:widowControl w:val="0"/>
        <w:ind w:firstLine="284"/>
        <w:jc w:val="both"/>
        <w:rPr>
          <w:rStyle w:val="Char"/>
          <w:rFonts w:hint="cs"/>
          <w:rtl/>
        </w:rPr>
      </w:pPr>
      <w:r w:rsidRPr="00F00381">
        <w:rPr>
          <w:rStyle w:val="Char0"/>
          <w:rFonts w:hint="cs"/>
          <w:rtl/>
        </w:rPr>
        <w:t>الثانية</w:t>
      </w:r>
      <w:r w:rsidRPr="00F00381">
        <w:rPr>
          <w:rStyle w:val="Char"/>
          <w:rFonts w:hint="cs"/>
          <w:rtl/>
        </w:rPr>
        <w:t>: العمل به.</w:t>
      </w:r>
    </w:p>
    <w:p w:rsidR="001A225E" w:rsidRPr="00F00381" w:rsidRDefault="001A225E" w:rsidP="00F00381">
      <w:pPr>
        <w:widowControl w:val="0"/>
        <w:ind w:firstLine="284"/>
        <w:jc w:val="both"/>
        <w:rPr>
          <w:rStyle w:val="Char"/>
          <w:rFonts w:hint="cs"/>
          <w:rtl/>
        </w:rPr>
      </w:pPr>
      <w:r w:rsidRPr="00F00381">
        <w:rPr>
          <w:rStyle w:val="Char0"/>
          <w:rFonts w:hint="cs"/>
          <w:rtl/>
        </w:rPr>
        <w:t>الثالثة</w:t>
      </w:r>
      <w:r w:rsidRPr="00F00381">
        <w:rPr>
          <w:rStyle w:val="Char"/>
          <w:rFonts w:hint="cs"/>
          <w:rtl/>
        </w:rPr>
        <w:t>: الدعوة إليه.</w:t>
      </w:r>
    </w:p>
    <w:p w:rsidR="001A225E" w:rsidRPr="00F00381" w:rsidRDefault="001A225E" w:rsidP="00F00381">
      <w:pPr>
        <w:widowControl w:val="0"/>
        <w:ind w:firstLine="284"/>
        <w:jc w:val="both"/>
        <w:rPr>
          <w:rStyle w:val="Char"/>
          <w:rFonts w:hint="cs"/>
          <w:rtl/>
        </w:rPr>
      </w:pPr>
      <w:r w:rsidRPr="00F00381">
        <w:rPr>
          <w:rStyle w:val="Char0"/>
          <w:rFonts w:hint="cs"/>
          <w:rtl/>
        </w:rPr>
        <w:t>الرابعة</w:t>
      </w:r>
      <w:r w:rsidRPr="00F00381">
        <w:rPr>
          <w:rStyle w:val="Char"/>
          <w:rFonts w:hint="cs"/>
          <w:rtl/>
        </w:rPr>
        <w:t>: الصبر على الأذى فيه.</w:t>
      </w:r>
    </w:p>
    <w:p w:rsidR="001A225E" w:rsidRPr="00F00381" w:rsidRDefault="001A225E" w:rsidP="00F00381">
      <w:pPr>
        <w:widowControl w:val="0"/>
        <w:ind w:firstLine="284"/>
        <w:jc w:val="both"/>
        <w:rPr>
          <w:rStyle w:val="Char"/>
          <w:rFonts w:hint="cs"/>
          <w:rtl/>
        </w:rPr>
      </w:pPr>
      <w:r w:rsidRPr="00F00381">
        <w:rPr>
          <w:rStyle w:val="Char"/>
          <w:rFonts w:hint="cs"/>
          <w:rtl/>
        </w:rPr>
        <w:lastRenderedPageBreak/>
        <w:t xml:space="preserve">والدليل قوله تعالى: </w:t>
      </w:r>
      <w:r w:rsidR="00F00381" w:rsidRPr="00F00381">
        <w:rPr>
          <w:rFonts w:cs="Traditional Arabic"/>
          <w:sz w:val="28"/>
          <w:szCs w:val="28"/>
          <w:rtl/>
        </w:rPr>
        <w:t>﴿</w:t>
      </w:r>
      <w:r w:rsidRPr="00F00381">
        <w:rPr>
          <w:rStyle w:val="Char3"/>
          <w:rtl/>
        </w:rPr>
        <w:t>وَالْعَصْرِ * إِنَّ الْإِنْسَانَ لَفِي خُسْرٍ * إِلَّا الَّذِينَ آَمَنُوا وَعَمِلُوا الصَّالِحَاتِ وَتَوَاصَوْا بِالْحَقِّ وَتَوَاصَوْا بِالصَّبْرِ</w:t>
      </w:r>
      <w:r w:rsidR="00F00381" w:rsidRPr="00F00381">
        <w:rPr>
          <w:rFonts w:ascii="Traditional Arabic" w:hAnsi="Traditional Arabic" w:cs="Traditional Arabic"/>
          <w:sz w:val="28"/>
          <w:szCs w:val="28"/>
          <w:rtl/>
        </w:rPr>
        <w:t>﴾</w:t>
      </w:r>
      <w:r w:rsidRPr="00F00381">
        <w:rPr>
          <w:rStyle w:val="Char"/>
          <w:rFonts w:hint="cs"/>
          <w:rtl/>
        </w:rPr>
        <w:t>.</w:t>
      </w:r>
    </w:p>
    <w:p w:rsidR="001A225E" w:rsidRPr="00F00381" w:rsidRDefault="001A225E" w:rsidP="00F00381">
      <w:pPr>
        <w:pStyle w:val="a2"/>
        <w:rPr>
          <w:rFonts w:hint="cs"/>
          <w:szCs w:val="40"/>
          <w:rtl/>
        </w:rPr>
      </w:pPr>
      <w:bookmarkStart w:id="10" w:name="_Toc254268588"/>
      <w:bookmarkStart w:id="11" w:name="_Toc454720916"/>
      <w:r w:rsidRPr="00F00381">
        <w:rPr>
          <w:rFonts w:hint="cs"/>
          <w:szCs w:val="40"/>
          <w:rtl/>
        </w:rPr>
        <w:t>المسائل الثلاث:</w:t>
      </w:r>
      <w:bookmarkEnd w:id="10"/>
      <w:bookmarkEnd w:id="11"/>
    </w:p>
    <w:p w:rsidR="001A225E" w:rsidRPr="00F00381" w:rsidRDefault="001A225E" w:rsidP="00F00381">
      <w:pPr>
        <w:widowControl w:val="0"/>
        <w:ind w:firstLine="284"/>
        <w:jc w:val="both"/>
        <w:rPr>
          <w:rStyle w:val="Char"/>
          <w:rFonts w:hint="cs"/>
          <w:rtl/>
        </w:rPr>
      </w:pPr>
      <w:r w:rsidRPr="00F00381">
        <w:rPr>
          <w:rStyle w:val="Char0"/>
          <w:rFonts w:hint="cs"/>
          <w:rtl/>
        </w:rPr>
        <w:t>الأولى</w:t>
      </w:r>
      <w:r w:rsidRPr="00F00381">
        <w:rPr>
          <w:rStyle w:val="Char"/>
          <w:rFonts w:hint="cs"/>
          <w:rtl/>
        </w:rPr>
        <w:t>: أن الله خلقنا ورزقنا ولم يتركنا هملًا بل أرسل رسولًا، فمن أطاعه دخل الجنة ومن عصاه دخل النار.</w:t>
      </w:r>
    </w:p>
    <w:p w:rsidR="001A225E" w:rsidRPr="00F00381" w:rsidRDefault="001A225E" w:rsidP="00F00381">
      <w:pPr>
        <w:widowControl w:val="0"/>
        <w:ind w:firstLine="284"/>
        <w:jc w:val="both"/>
        <w:rPr>
          <w:rStyle w:val="Char"/>
          <w:rFonts w:hint="cs"/>
          <w:rtl/>
        </w:rPr>
      </w:pPr>
      <w:r w:rsidRPr="00F00381">
        <w:rPr>
          <w:rStyle w:val="Char0"/>
          <w:rFonts w:hint="cs"/>
          <w:rtl/>
        </w:rPr>
        <w:t>الثانية</w:t>
      </w:r>
      <w:r w:rsidRPr="00F00381">
        <w:rPr>
          <w:rStyle w:val="Char"/>
          <w:rFonts w:hint="cs"/>
          <w:rtl/>
        </w:rPr>
        <w:t>: أن الله لا يرضى أن يشرك معه أحد في عبادته لا ملك مقرب ولا نبي مرسل.</w:t>
      </w:r>
    </w:p>
    <w:p w:rsidR="001A225E" w:rsidRPr="00F00381" w:rsidRDefault="001A225E" w:rsidP="00F00381">
      <w:pPr>
        <w:widowControl w:val="0"/>
        <w:ind w:firstLine="284"/>
        <w:jc w:val="both"/>
        <w:rPr>
          <w:rStyle w:val="Char"/>
          <w:rFonts w:hint="cs"/>
          <w:rtl/>
        </w:rPr>
      </w:pPr>
      <w:r w:rsidRPr="00F00381">
        <w:rPr>
          <w:rStyle w:val="Char0"/>
          <w:rFonts w:hint="cs"/>
          <w:rtl/>
        </w:rPr>
        <w:t>الثالثة</w:t>
      </w:r>
      <w:r w:rsidRPr="00F00381">
        <w:rPr>
          <w:rStyle w:val="Char"/>
          <w:rFonts w:hint="cs"/>
          <w:rtl/>
        </w:rPr>
        <w:t>: أن من أطاع الرسول ووحد الله لا يجوز له موالاة من حاد الله ورسوله ولو كان أقرب قريب.</w:t>
      </w:r>
    </w:p>
    <w:p w:rsidR="001A225E" w:rsidRPr="00F00381" w:rsidRDefault="001A225E" w:rsidP="00F00381">
      <w:pPr>
        <w:pStyle w:val="a1"/>
        <w:rPr>
          <w:rFonts w:hint="cs"/>
          <w:rtl/>
          <w:lang w:bidi="ar-EG"/>
        </w:rPr>
      </w:pPr>
      <w:r w:rsidRPr="00F00381">
        <w:rPr>
          <w:rFonts w:hint="cs"/>
          <w:rtl/>
          <w:lang w:bidi="ar-EG"/>
        </w:rPr>
        <w:t>أصل الدين وقاعدته أمران:</w:t>
      </w:r>
    </w:p>
    <w:p w:rsidR="001A225E" w:rsidRPr="00F00381" w:rsidRDefault="001A225E" w:rsidP="00F00381">
      <w:pPr>
        <w:widowControl w:val="0"/>
        <w:ind w:firstLine="284"/>
        <w:jc w:val="both"/>
        <w:rPr>
          <w:rStyle w:val="Char"/>
          <w:rFonts w:hint="cs"/>
          <w:rtl/>
        </w:rPr>
      </w:pPr>
      <w:r w:rsidRPr="00F00381">
        <w:rPr>
          <w:rStyle w:val="Char0"/>
          <w:rFonts w:hint="cs"/>
          <w:rtl/>
        </w:rPr>
        <w:t>الأول</w:t>
      </w:r>
      <w:r w:rsidRPr="00F00381">
        <w:rPr>
          <w:rStyle w:val="Char"/>
          <w:rFonts w:hint="cs"/>
          <w:rtl/>
        </w:rPr>
        <w:t>: الأمر بعبادة الله وحده لا شريك له، والتحريض على ذلك، والموالاة فيه، وتكفير من تركه.</w:t>
      </w:r>
    </w:p>
    <w:p w:rsidR="001A225E" w:rsidRPr="00F00381" w:rsidRDefault="001A225E" w:rsidP="00F00381">
      <w:pPr>
        <w:widowControl w:val="0"/>
        <w:ind w:firstLine="284"/>
        <w:jc w:val="both"/>
        <w:rPr>
          <w:rStyle w:val="Char"/>
          <w:rFonts w:hint="cs"/>
          <w:rtl/>
        </w:rPr>
      </w:pPr>
      <w:r w:rsidRPr="00F00381">
        <w:rPr>
          <w:rStyle w:val="Char0"/>
          <w:rFonts w:hint="cs"/>
          <w:rtl/>
        </w:rPr>
        <w:t>الثاني</w:t>
      </w:r>
      <w:r w:rsidRPr="00F00381">
        <w:rPr>
          <w:rStyle w:val="Char"/>
          <w:rFonts w:hint="cs"/>
          <w:rtl/>
        </w:rPr>
        <w:t>: الإنذار عن الشرك في عبادة الله، والتغليظ في ذلك، والمعاداة فيه، وتكفيره من فعله.</w:t>
      </w:r>
    </w:p>
    <w:p w:rsidR="001A225E" w:rsidRPr="00F00381" w:rsidRDefault="00F00381" w:rsidP="00F00381">
      <w:pPr>
        <w:pStyle w:val="a2"/>
        <w:rPr>
          <w:rFonts w:hint="cs"/>
          <w:szCs w:val="40"/>
          <w:rtl/>
        </w:rPr>
      </w:pPr>
      <w:bookmarkStart w:id="12" w:name="_Toc254268589"/>
      <w:r>
        <w:rPr>
          <w:szCs w:val="40"/>
          <w:rtl/>
        </w:rPr>
        <w:br w:type="page"/>
      </w:r>
      <w:bookmarkStart w:id="13" w:name="_Toc454720917"/>
      <w:r w:rsidR="001A225E" w:rsidRPr="00F00381">
        <w:rPr>
          <w:rFonts w:hint="cs"/>
          <w:szCs w:val="40"/>
          <w:rtl/>
        </w:rPr>
        <w:lastRenderedPageBreak/>
        <w:t>شروط لا إله إلا الله</w:t>
      </w:r>
      <w:bookmarkEnd w:id="12"/>
      <w:bookmarkEnd w:id="13"/>
    </w:p>
    <w:p w:rsidR="001A225E" w:rsidRPr="00F00381" w:rsidRDefault="001A225E" w:rsidP="00F00381">
      <w:pPr>
        <w:widowControl w:val="0"/>
        <w:ind w:firstLine="284"/>
        <w:jc w:val="both"/>
        <w:rPr>
          <w:rStyle w:val="Char"/>
          <w:rFonts w:hint="cs"/>
          <w:rtl/>
        </w:rPr>
      </w:pPr>
      <w:r w:rsidRPr="00F00381">
        <w:rPr>
          <w:rStyle w:val="Char0"/>
          <w:rFonts w:hint="cs"/>
          <w:rtl/>
        </w:rPr>
        <w:t>الأول</w:t>
      </w:r>
      <w:r w:rsidRPr="00F00381">
        <w:rPr>
          <w:rStyle w:val="Char"/>
          <w:rFonts w:hint="cs"/>
          <w:rtl/>
        </w:rPr>
        <w:t>: العلم بمعناها نفيًا وإثباتًا.</w:t>
      </w:r>
    </w:p>
    <w:p w:rsidR="001A225E" w:rsidRPr="00F00381" w:rsidRDefault="001A225E" w:rsidP="00F00381">
      <w:pPr>
        <w:widowControl w:val="0"/>
        <w:ind w:firstLine="284"/>
        <w:jc w:val="both"/>
        <w:rPr>
          <w:rStyle w:val="Char"/>
          <w:rFonts w:hint="cs"/>
          <w:rtl/>
        </w:rPr>
      </w:pPr>
      <w:r w:rsidRPr="00F00381">
        <w:rPr>
          <w:rStyle w:val="Char0"/>
          <w:rFonts w:hint="cs"/>
          <w:rtl/>
        </w:rPr>
        <w:t>الثاني</w:t>
      </w:r>
      <w:r w:rsidRPr="00F00381">
        <w:rPr>
          <w:rStyle w:val="Char"/>
          <w:rFonts w:hint="cs"/>
          <w:rtl/>
        </w:rPr>
        <w:t>: اليقين: وهو كمال العلم بها، المنافي للشك والريب.</w:t>
      </w:r>
    </w:p>
    <w:p w:rsidR="001A225E" w:rsidRPr="00F00381" w:rsidRDefault="001A225E" w:rsidP="00F00381">
      <w:pPr>
        <w:widowControl w:val="0"/>
        <w:ind w:firstLine="284"/>
        <w:jc w:val="both"/>
        <w:rPr>
          <w:rStyle w:val="Char"/>
          <w:rFonts w:hint="cs"/>
          <w:rtl/>
        </w:rPr>
      </w:pPr>
      <w:r w:rsidRPr="00F00381">
        <w:rPr>
          <w:rStyle w:val="Char0"/>
          <w:rFonts w:hint="cs"/>
          <w:rtl/>
        </w:rPr>
        <w:t>الثالث</w:t>
      </w:r>
      <w:r w:rsidRPr="00F00381">
        <w:rPr>
          <w:rStyle w:val="Char"/>
          <w:rFonts w:hint="cs"/>
          <w:rtl/>
        </w:rPr>
        <w:t>: الإخلاص: المنافي للشرك.</w:t>
      </w:r>
    </w:p>
    <w:p w:rsidR="001A225E" w:rsidRPr="00F00381" w:rsidRDefault="001A225E" w:rsidP="00F00381">
      <w:pPr>
        <w:widowControl w:val="0"/>
        <w:ind w:firstLine="284"/>
        <w:jc w:val="both"/>
        <w:rPr>
          <w:rStyle w:val="Char"/>
          <w:rFonts w:hint="cs"/>
          <w:rtl/>
        </w:rPr>
      </w:pPr>
      <w:r w:rsidRPr="00F00381">
        <w:rPr>
          <w:rStyle w:val="Char0"/>
          <w:rFonts w:hint="cs"/>
          <w:rtl/>
        </w:rPr>
        <w:t>الرابع</w:t>
      </w:r>
      <w:r w:rsidRPr="00F00381">
        <w:rPr>
          <w:rStyle w:val="Char"/>
          <w:rFonts w:hint="cs"/>
          <w:rtl/>
        </w:rPr>
        <w:t>: الصدق: المنافي للكذب، المانع من النفاق.</w:t>
      </w:r>
    </w:p>
    <w:p w:rsidR="001A225E" w:rsidRPr="00F00381" w:rsidRDefault="001A225E" w:rsidP="00F00381">
      <w:pPr>
        <w:widowControl w:val="0"/>
        <w:ind w:firstLine="284"/>
        <w:jc w:val="both"/>
        <w:rPr>
          <w:rStyle w:val="Char"/>
          <w:rFonts w:hint="cs"/>
          <w:rtl/>
        </w:rPr>
      </w:pPr>
      <w:r w:rsidRPr="00F00381">
        <w:rPr>
          <w:rStyle w:val="Char0"/>
          <w:rFonts w:hint="cs"/>
          <w:rtl/>
        </w:rPr>
        <w:t>الخامس</w:t>
      </w:r>
      <w:r w:rsidRPr="00F00381">
        <w:rPr>
          <w:rStyle w:val="Char"/>
          <w:rFonts w:hint="cs"/>
          <w:rtl/>
        </w:rPr>
        <w:t>: المحبة: لهذه الكلمة ولما دلت عليه، والسرور بذلك.</w:t>
      </w:r>
    </w:p>
    <w:p w:rsidR="001A225E" w:rsidRPr="00F00381" w:rsidRDefault="001A225E" w:rsidP="00F00381">
      <w:pPr>
        <w:widowControl w:val="0"/>
        <w:ind w:firstLine="284"/>
        <w:jc w:val="both"/>
        <w:rPr>
          <w:rStyle w:val="Char"/>
          <w:rFonts w:hint="cs"/>
          <w:rtl/>
        </w:rPr>
      </w:pPr>
      <w:r w:rsidRPr="00F00381">
        <w:rPr>
          <w:rStyle w:val="Char0"/>
          <w:rFonts w:hint="cs"/>
          <w:rtl/>
        </w:rPr>
        <w:t>السادس</w:t>
      </w:r>
      <w:r w:rsidRPr="00F00381">
        <w:rPr>
          <w:rStyle w:val="Char"/>
          <w:rFonts w:hint="cs"/>
          <w:rtl/>
        </w:rPr>
        <w:t>: الانقياد بحقوقها: وهي الأعمال الواجبة إخلاصًا لله وطلبًا لمرضاته.</w:t>
      </w:r>
    </w:p>
    <w:p w:rsidR="001A225E" w:rsidRPr="00F00381" w:rsidRDefault="001A225E" w:rsidP="00F00381">
      <w:pPr>
        <w:widowControl w:val="0"/>
        <w:ind w:firstLine="284"/>
        <w:jc w:val="both"/>
        <w:rPr>
          <w:rStyle w:val="Char"/>
          <w:rFonts w:hint="cs"/>
          <w:rtl/>
        </w:rPr>
      </w:pPr>
      <w:r w:rsidRPr="00F00381">
        <w:rPr>
          <w:rStyle w:val="Char0"/>
          <w:rFonts w:hint="cs"/>
          <w:rtl/>
        </w:rPr>
        <w:t>السابع</w:t>
      </w:r>
      <w:r w:rsidRPr="00F00381">
        <w:rPr>
          <w:rStyle w:val="Char"/>
          <w:rFonts w:hint="cs"/>
          <w:rtl/>
        </w:rPr>
        <w:t>: القبول: المنافي للرد.</w:t>
      </w:r>
    </w:p>
    <w:p w:rsidR="001A225E" w:rsidRPr="00F00381" w:rsidRDefault="001A225E" w:rsidP="00F00381">
      <w:pPr>
        <w:pStyle w:val="a1"/>
        <w:rPr>
          <w:rFonts w:hint="cs"/>
          <w:rtl/>
          <w:lang w:bidi="ar-EG"/>
        </w:rPr>
      </w:pPr>
      <w:r w:rsidRPr="00F00381">
        <w:rPr>
          <w:rFonts w:hint="cs"/>
          <w:rtl/>
          <w:lang w:bidi="ar-EG"/>
        </w:rPr>
        <w:t xml:space="preserve">أدلة هذه الشروط من كتاب الله تعالى ومن سنة رسول الله </w:t>
      </w:r>
      <w:r w:rsidR="00F00381" w:rsidRPr="00F00381">
        <w:rPr>
          <w:rFonts w:ascii="CTraditional Arabic" w:hAnsi="CTraditional Arabic" w:cs="CTraditional Arabic" w:hint="cs"/>
          <w:b w:val="0"/>
          <w:bCs w:val="0"/>
          <w:rtl/>
          <w:lang w:bidi="ar-EG"/>
        </w:rPr>
        <w:t>ج</w:t>
      </w:r>
      <w:r w:rsidRPr="00F00381">
        <w:rPr>
          <w:rFonts w:hint="cs"/>
          <w:rtl/>
          <w:lang w:bidi="ar-EG"/>
        </w:rPr>
        <w:t>:</w:t>
      </w:r>
    </w:p>
    <w:p w:rsidR="001A225E" w:rsidRPr="00F00381" w:rsidRDefault="001A225E" w:rsidP="00F00381">
      <w:pPr>
        <w:widowControl w:val="0"/>
        <w:ind w:firstLine="284"/>
        <w:jc w:val="both"/>
        <w:rPr>
          <w:rStyle w:val="Char"/>
          <w:rFonts w:hint="cs"/>
          <w:rtl/>
        </w:rPr>
      </w:pPr>
      <w:r w:rsidRPr="00F00381">
        <w:rPr>
          <w:rStyle w:val="Char0"/>
          <w:rFonts w:hint="cs"/>
          <w:rtl/>
        </w:rPr>
        <w:t>دليل العلم:</w:t>
      </w:r>
      <w:r w:rsidRPr="00F00381">
        <w:rPr>
          <w:rStyle w:val="Char"/>
          <w:rFonts w:hint="cs"/>
          <w:rtl/>
        </w:rPr>
        <w:t xml:space="preserve"> قوله تعالى: </w:t>
      </w:r>
      <w:r w:rsidR="00F00381" w:rsidRPr="00F00381">
        <w:rPr>
          <w:rFonts w:cs="Traditional Arabic"/>
          <w:sz w:val="28"/>
          <w:szCs w:val="28"/>
          <w:rtl/>
        </w:rPr>
        <w:t>﴿</w:t>
      </w:r>
      <w:r w:rsidRPr="00F00381">
        <w:rPr>
          <w:rStyle w:val="Char"/>
          <w:rtl/>
        </w:rPr>
        <w:t>فَاعْلَمْ أَنَّهُ لَا إِلَهَ إِلَّا اللَّهُ</w:t>
      </w:r>
      <w:r w:rsidR="00F00381" w:rsidRPr="00F00381">
        <w:rPr>
          <w:sz w:val="28"/>
          <w:szCs w:val="28"/>
          <w:rtl/>
        </w:rPr>
        <w:t>﴾</w:t>
      </w:r>
      <w:r w:rsidRPr="00F00381">
        <w:rPr>
          <w:rStyle w:val="Char4"/>
          <w:rFonts w:hint="cs"/>
          <w:rtl/>
        </w:rPr>
        <w:t xml:space="preserve"> [الزخرف: 86]،</w:t>
      </w:r>
      <w:r w:rsidRPr="00F00381">
        <w:rPr>
          <w:rStyle w:val="Char"/>
          <w:rFonts w:hint="cs"/>
          <w:rtl/>
        </w:rPr>
        <w:t xml:space="preserve"> أي بـ"لا إله إلا الله". </w:t>
      </w:r>
      <w:r w:rsidR="00F00381" w:rsidRPr="00F00381">
        <w:rPr>
          <w:rFonts w:cs="Traditional Arabic"/>
          <w:sz w:val="28"/>
          <w:szCs w:val="28"/>
          <w:rtl/>
        </w:rPr>
        <w:t>﴿</w:t>
      </w:r>
      <w:r w:rsidRPr="00F00381">
        <w:rPr>
          <w:rStyle w:val="Char"/>
          <w:rtl/>
        </w:rPr>
        <w:t>وَهُمْ يَعْلَمُونَ</w:t>
      </w:r>
      <w:r w:rsidR="00F00381" w:rsidRPr="00F00381">
        <w:rPr>
          <w:sz w:val="28"/>
          <w:szCs w:val="28"/>
          <w:rtl/>
        </w:rPr>
        <w:t>﴾</w:t>
      </w:r>
      <w:r w:rsidRPr="00F00381">
        <w:rPr>
          <w:rStyle w:val="Char"/>
          <w:rFonts w:hint="cs"/>
          <w:rtl/>
        </w:rPr>
        <w:t xml:space="preserve"> بقلوبهم ما نطقوا به بألسنتهم.</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ومن السنة: الحديث الثابت في الصحيح عن عثمان </w:t>
      </w:r>
      <w:r w:rsidR="00F00381" w:rsidRPr="00F00381">
        <w:rPr>
          <w:rStyle w:val="Char"/>
          <w:rFonts w:ascii="CTraditional Arabic" w:hAnsi="CTraditional Arabic" w:cs="CTraditional Arabic" w:hint="cs"/>
          <w:rtl/>
        </w:rPr>
        <w:t>س</w:t>
      </w:r>
      <w:r w:rsidRPr="00F00381">
        <w:rPr>
          <w:rStyle w:val="Char"/>
          <w:rFonts w:hint="cs"/>
          <w:rtl/>
        </w:rPr>
        <w:t xml:space="preserve"> قال: قال رسول الله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من مات وهو يعلم أنه لا إله إلا الله دخل الجنة»</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ودليل اليقين</w:t>
      </w:r>
      <w:r w:rsidRPr="00F00381">
        <w:rPr>
          <w:rStyle w:val="Char"/>
          <w:rFonts w:hint="cs"/>
          <w:rtl/>
        </w:rPr>
        <w:t xml:space="preserve">: قوله تعالى: </w:t>
      </w:r>
      <w:r w:rsidR="00F00381" w:rsidRPr="00F00381">
        <w:rPr>
          <w:rFonts w:cs="Traditional Arabic"/>
          <w:sz w:val="28"/>
          <w:szCs w:val="28"/>
          <w:rtl/>
        </w:rPr>
        <w:t>﴿</w:t>
      </w:r>
      <w:r w:rsidRPr="00F00381">
        <w:rPr>
          <w:rStyle w:val="Char3"/>
          <w:rtl/>
        </w:rPr>
        <w:t>إِنَّمَا الْمُؤْمِنُونَ الَّذِينَ آَمَنُوا بِاللَّهِ وَرَسُولِهِ ثُمَّ لَمْ يَرْتَابُوا وَجَاهَدُوا بِأَمْوَالِهِمْ وَأَنْفُسِهِمْ فِي سَبِيلِ اللَّهِ أُولَئِكَ هُمُ الصَّادِقُونَ</w:t>
      </w:r>
      <w:r w:rsidR="00F00381" w:rsidRPr="00F00381">
        <w:rPr>
          <w:sz w:val="28"/>
          <w:szCs w:val="28"/>
          <w:rtl/>
        </w:rPr>
        <w:t>﴾</w:t>
      </w:r>
      <w:r w:rsidRPr="00F00381">
        <w:rPr>
          <w:rStyle w:val="Char"/>
          <w:rFonts w:hint="cs"/>
          <w:rtl/>
        </w:rPr>
        <w:t xml:space="preserve"> </w:t>
      </w:r>
      <w:r w:rsidRPr="00F00381">
        <w:rPr>
          <w:rStyle w:val="Char4"/>
          <w:rFonts w:hint="cs"/>
          <w:rtl/>
        </w:rPr>
        <w:t>[الحجرات: 15].</w:t>
      </w:r>
    </w:p>
    <w:p w:rsidR="001A225E" w:rsidRPr="00F00381" w:rsidRDefault="001A225E" w:rsidP="00F00381">
      <w:pPr>
        <w:widowControl w:val="0"/>
        <w:ind w:firstLine="284"/>
        <w:jc w:val="both"/>
        <w:rPr>
          <w:rStyle w:val="Char"/>
          <w:rFonts w:hint="cs"/>
          <w:rtl/>
        </w:rPr>
      </w:pPr>
      <w:r w:rsidRPr="00F00381">
        <w:rPr>
          <w:rStyle w:val="Char"/>
          <w:rFonts w:hint="cs"/>
          <w:rtl/>
        </w:rPr>
        <w:t xml:space="preserve">فاشترط في صدق إيمانهم بالله ورسوله كونهم لم يرتابوا. أي: لم يشكوا، فأما </w:t>
      </w:r>
      <w:r w:rsidRPr="00F00381">
        <w:rPr>
          <w:rStyle w:val="Char"/>
          <w:rFonts w:hint="cs"/>
          <w:rtl/>
        </w:rPr>
        <w:lastRenderedPageBreak/>
        <w:t>المرتاب فهو من المنافقين.</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ومن السنة: الحديث الثابت في الصحيح عن أبي هريرة </w:t>
      </w:r>
      <w:r w:rsidR="00F00381" w:rsidRPr="00F00381">
        <w:rPr>
          <w:rStyle w:val="Char"/>
          <w:rFonts w:ascii="CTraditional Arabic" w:hAnsi="CTraditional Arabic" w:cs="CTraditional Arabic" w:hint="cs"/>
          <w:rtl/>
        </w:rPr>
        <w:t>س</w:t>
      </w:r>
      <w:r w:rsidRPr="00F00381">
        <w:rPr>
          <w:rStyle w:val="Char"/>
          <w:rFonts w:hint="cs"/>
          <w:rtl/>
        </w:rPr>
        <w:t xml:space="preserve">، قال: قال رسول الله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أشهد أن لا إله إلا الله وأني رسول الله لا يلقى الله بهما عبد غير شاك فيهما إلا دخل الجنة»</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وفي رواية: </w:t>
      </w:r>
      <w:r w:rsidRPr="00F00381">
        <w:rPr>
          <w:rStyle w:val="Char5"/>
          <w:rFonts w:hint="eastAsia"/>
          <w:rtl/>
        </w:rPr>
        <w:t>«</w:t>
      </w:r>
      <w:r w:rsidRPr="00F00381">
        <w:rPr>
          <w:rStyle w:val="Char5"/>
          <w:rFonts w:hint="cs"/>
          <w:rtl/>
        </w:rPr>
        <w:t>لا يلقى الله بهما عبد غير شاك فيهما فيحجب عن الجنة»</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وعن أبي هريرة أيضًا من حديث طويل: </w:t>
      </w:r>
      <w:r w:rsidRPr="00F00381">
        <w:rPr>
          <w:rStyle w:val="Char5"/>
          <w:rFonts w:hint="eastAsia"/>
          <w:rtl/>
        </w:rPr>
        <w:t>«</w:t>
      </w:r>
      <w:r w:rsidRPr="00F00381">
        <w:rPr>
          <w:rStyle w:val="Char5"/>
          <w:rFonts w:hint="cs"/>
          <w:rtl/>
        </w:rPr>
        <w:t>من لقيت من وراء هذا الحائط يشهد أن لا إله إلا الله مستيقنًا بها قلبه فبشره بالجنة»</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ودليل الإخلاص</w:t>
      </w:r>
      <w:r w:rsidRPr="00F00381">
        <w:rPr>
          <w:rStyle w:val="Char"/>
          <w:rFonts w:hint="cs"/>
          <w:rtl/>
        </w:rPr>
        <w:t xml:space="preserve">: قوله تعالى: </w:t>
      </w:r>
      <w:r w:rsidR="00F00381" w:rsidRPr="00F00381">
        <w:rPr>
          <w:rStyle w:val="Char3"/>
          <w:rFonts w:ascii="Tahoma" w:hAnsi="Tahoma" w:cs="Traditional Arabic" w:hint="cs"/>
          <w:rtl/>
        </w:rPr>
        <w:t>﴿</w:t>
      </w:r>
      <w:r w:rsidRPr="00F00381">
        <w:rPr>
          <w:rStyle w:val="Char3"/>
          <w:rtl/>
        </w:rPr>
        <w:t>أَلَا لِلَّهِ الدِّينُ الْخَالِصُ</w:t>
      </w:r>
      <w:r w:rsidR="00F00381" w:rsidRPr="00F00381">
        <w:rPr>
          <w:sz w:val="28"/>
          <w:szCs w:val="28"/>
          <w:rtl/>
        </w:rPr>
        <w:t>﴾</w:t>
      </w:r>
      <w:r w:rsidRPr="00F00381">
        <w:rPr>
          <w:rStyle w:val="Char"/>
          <w:rFonts w:hint="cs"/>
          <w:rtl/>
        </w:rPr>
        <w:t xml:space="preserve"> </w:t>
      </w:r>
      <w:r w:rsidRPr="00F00381">
        <w:rPr>
          <w:rStyle w:val="Char4"/>
          <w:rFonts w:hint="cs"/>
          <w:rtl/>
        </w:rPr>
        <w:t>[الزمر: 3].</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وقوله سبحانه: </w:t>
      </w:r>
      <w:r w:rsidR="00F00381" w:rsidRPr="00F00381">
        <w:rPr>
          <w:rFonts w:cs="Traditional Arabic"/>
          <w:sz w:val="28"/>
          <w:szCs w:val="28"/>
          <w:rtl/>
        </w:rPr>
        <w:t>﴿</w:t>
      </w:r>
      <w:r w:rsidRPr="00F00381">
        <w:rPr>
          <w:rStyle w:val="Char3"/>
          <w:rtl/>
        </w:rPr>
        <w:t>وَمَا أُمِرُوا إِلَّا لِيَعْبُدُوا اللَّهَ مُخْلِصِينَ لَهُ الدِّينَ حُنَفَاءَ</w:t>
      </w:r>
      <w:r w:rsidR="00F00381" w:rsidRPr="00F00381">
        <w:rPr>
          <w:sz w:val="28"/>
          <w:szCs w:val="28"/>
          <w:rtl/>
        </w:rPr>
        <w:t>﴾</w:t>
      </w:r>
      <w:r w:rsidRPr="00F00381">
        <w:rPr>
          <w:rStyle w:val="Char"/>
          <w:rFonts w:hint="cs"/>
          <w:rtl/>
        </w:rPr>
        <w:t xml:space="preserve"> </w:t>
      </w:r>
      <w:r w:rsidRPr="00F00381">
        <w:rPr>
          <w:rStyle w:val="Char4"/>
          <w:rFonts w:hint="cs"/>
          <w:rtl/>
        </w:rPr>
        <w:t>[البينة: 5].</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ومن السنة: الحديث الثابت في الصحيح عن أبي هريرة، عن النبي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أسعد الناس بشفاعتي من قال لا إله إلا الله خالصًا من قلبه أو نفسه»</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وفي الصحيح عن عتبان بن مالك </w:t>
      </w:r>
      <w:r w:rsidR="00F00381" w:rsidRPr="00F00381">
        <w:rPr>
          <w:rStyle w:val="Char"/>
          <w:rFonts w:ascii="CTraditional Arabic" w:hAnsi="CTraditional Arabic" w:cs="CTraditional Arabic" w:hint="cs"/>
          <w:rtl/>
        </w:rPr>
        <w:t>س</w:t>
      </w:r>
      <w:r w:rsidRPr="00F00381">
        <w:rPr>
          <w:rStyle w:val="Char"/>
          <w:rFonts w:hint="cs"/>
          <w:rtl/>
        </w:rPr>
        <w:t xml:space="preserve">، عن النبي </w:t>
      </w:r>
      <w:r w:rsidR="00F00381" w:rsidRPr="00F00381">
        <w:rPr>
          <w:rStyle w:val="Char"/>
          <w:rFonts w:ascii="CTraditional Arabic" w:hAnsi="CTraditional Arabic" w:cs="CTraditional Arabic" w:hint="cs"/>
          <w:rtl/>
        </w:rPr>
        <w:t>ج</w:t>
      </w:r>
      <w:r w:rsidRPr="00F00381">
        <w:rPr>
          <w:rStyle w:val="Char"/>
          <w:rFonts w:hint="cs"/>
          <w:rtl/>
        </w:rPr>
        <w:t xml:space="preserve"> قال: </w:t>
      </w:r>
      <w:r w:rsidRPr="00F00381">
        <w:rPr>
          <w:rStyle w:val="Char5"/>
          <w:rFonts w:hint="eastAsia"/>
          <w:rtl/>
        </w:rPr>
        <w:t>«</w:t>
      </w:r>
      <w:r w:rsidRPr="00F00381">
        <w:rPr>
          <w:rStyle w:val="Char5"/>
          <w:rFonts w:hint="cs"/>
          <w:rtl/>
        </w:rPr>
        <w:t>إن الله حرم على النار من قال: لا إله إلا الله يبتغي بذلك وجه الله عز وجل»</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وللنسائي في "اليوم والليلة" من حديث رجلين من الصحابة، عن النبي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من قال لا إله إلا الله وحده لا شريك له، له الملك وله الحمد، وهو على كل شيء قدير مخلصًا بها قلبه، يصدق بها لسانه، إلا فتق الله لها السماء فتقًا حتى ينظر إلى قائلها من أهل الأرض، وحق لعبد نظر الله إليه أن يعطيه سؤاله»</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ودليل الصدق: قوله تعالى: </w:t>
      </w:r>
      <w:r w:rsidR="00F00381" w:rsidRPr="00F00381">
        <w:rPr>
          <w:rFonts w:cs="Traditional Arabic"/>
          <w:sz w:val="28"/>
          <w:szCs w:val="28"/>
          <w:rtl/>
        </w:rPr>
        <w:t>﴿</w:t>
      </w:r>
      <w:r w:rsidRPr="00F00381">
        <w:rPr>
          <w:rStyle w:val="Char3"/>
          <w:rtl/>
        </w:rPr>
        <w:t xml:space="preserve">الم * أَحَسِبَ النَّاسُ أَنْ يُتْرَكُوا أَنْ يَقُولُوا آَمَنَّا وَهُمْ لَا يُفْتَنُونَ * وَلَقَدْ فَتَنَّا الَّذِينَ مِنْ قَبْلِهِمْ فَلَيَعْلَمَنَّ اللَّهُ الَّذِينَ </w:t>
      </w:r>
      <w:r w:rsidRPr="00F00381">
        <w:rPr>
          <w:rStyle w:val="Char3"/>
          <w:rtl/>
        </w:rPr>
        <w:lastRenderedPageBreak/>
        <w:t>صَدَقُوا وَلَيَعْلَمَنَّ الْكَاذِبِينَ</w:t>
      </w:r>
      <w:r w:rsidR="00F00381" w:rsidRPr="00F00381">
        <w:rPr>
          <w:sz w:val="28"/>
          <w:szCs w:val="28"/>
          <w:rtl/>
        </w:rPr>
        <w:t>﴾</w:t>
      </w:r>
      <w:r w:rsidRPr="00F00381">
        <w:rPr>
          <w:rStyle w:val="Char"/>
          <w:rFonts w:hint="cs"/>
          <w:rtl/>
        </w:rPr>
        <w:t xml:space="preserve"> </w:t>
      </w:r>
      <w:r w:rsidRPr="00F00381">
        <w:rPr>
          <w:rStyle w:val="Char4"/>
          <w:rFonts w:hint="cs"/>
          <w:rtl/>
        </w:rPr>
        <w:t>[العنكبوت: 1-3].</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وقوله تعالى: </w:t>
      </w:r>
      <w:r w:rsidR="00F00381" w:rsidRPr="00F00381">
        <w:rPr>
          <w:rStyle w:val="Char3"/>
          <w:rFonts w:ascii="Tahoma" w:hAnsi="Tahoma" w:cs="Traditional Arabic" w:hint="cs"/>
          <w:rtl/>
        </w:rPr>
        <w:t>﴿</w:t>
      </w:r>
      <w:r w:rsidRPr="00F00381">
        <w:rPr>
          <w:rStyle w:val="Char3"/>
          <w:rtl/>
        </w:rPr>
        <w:t>وَمِنَ النَّاسِ مَنْ يَقُولُ آَمَنَّا بِاللَّهِ وَبِالْيَوْمِ الْآَخِرِ وَمَا هُمْ بِمُؤْمِنِينَ * يُخَادِعُونَ اللَّهَ وَالَّذِينَ آَمَنُوا وَمَا يَخْدَعُونَ إِلَّا أَنْفُسَهُمْ وَمَا يَشْعُرُونَ * فِي قُلُوبِهِمْ مَرَضٌ فَزَادَهُمُ اللَّهُ مَرَضًا وَلَهُمْ عَذَابٌ أَلِيمٌ بِمَا كَانُوا يَكْذِبُونَ</w:t>
      </w:r>
      <w:r w:rsidR="00F00381" w:rsidRPr="00F00381">
        <w:rPr>
          <w:sz w:val="28"/>
          <w:szCs w:val="28"/>
          <w:rtl/>
        </w:rPr>
        <w:t>﴾</w:t>
      </w:r>
      <w:r w:rsidRPr="00F00381">
        <w:rPr>
          <w:rStyle w:val="Char4"/>
          <w:rFonts w:hint="cs"/>
          <w:rtl/>
        </w:rPr>
        <w:t xml:space="preserve"> [البقرة: 8-10].</w:t>
      </w:r>
    </w:p>
    <w:p w:rsidR="001A225E" w:rsidRPr="00F00381" w:rsidRDefault="001A225E" w:rsidP="00F00381">
      <w:pPr>
        <w:widowControl w:val="0"/>
        <w:ind w:firstLine="284"/>
        <w:jc w:val="both"/>
        <w:rPr>
          <w:rStyle w:val="Char"/>
          <w:rFonts w:hint="cs"/>
          <w:rtl/>
        </w:rPr>
      </w:pPr>
      <w:r w:rsidRPr="00F00381">
        <w:rPr>
          <w:rStyle w:val="Char0"/>
          <w:rFonts w:hint="cs"/>
          <w:rtl/>
        </w:rPr>
        <w:t>ومن السنة:</w:t>
      </w:r>
      <w:r w:rsidRPr="00F00381">
        <w:rPr>
          <w:rStyle w:val="Char"/>
          <w:rFonts w:hint="cs"/>
          <w:spacing w:val="-4"/>
          <w:rtl/>
        </w:rPr>
        <w:t xml:space="preserve"> ما ثبت في الصحيحين عن معاذ بن جبل ـ </w:t>
      </w:r>
      <w:r w:rsidR="00F00381" w:rsidRPr="00F00381">
        <w:rPr>
          <w:rStyle w:val="Char"/>
          <w:rFonts w:ascii="CTraditional Arabic" w:hAnsi="CTraditional Arabic" w:cs="CTraditional Arabic" w:hint="cs"/>
          <w:spacing w:val="-4"/>
          <w:rtl/>
        </w:rPr>
        <w:t>س</w:t>
      </w:r>
      <w:r w:rsidRPr="00F00381">
        <w:rPr>
          <w:rStyle w:val="Char"/>
          <w:rFonts w:hint="cs"/>
          <w:spacing w:val="-4"/>
          <w:rtl/>
        </w:rPr>
        <w:t xml:space="preserve"> ـ، عن النبي </w:t>
      </w:r>
      <w:r w:rsidR="00F00381" w:rsidRPr="00F00381">
        <w:rPr>
          <w:rStyle w:val="Char"/>
          <w:rFonts w:ascii="CTraditional Arabic" w:hAnsi="CTraditional Arabic" w:cs="CTraditional Arabic" w:hint="cs"/>
          <w:spacing w:val="-4"/>
          <w:rtl/>
        </w:rPr>
        <w:t>ج</w:t>
      </w:r>
      <w:r w:rsidRPr="00F00381">
        <w:rPr>
          <w:rStyle w:val="Char"/>
          <w:rFonts w:hint="cs"/>
          <w:rtl/>
        </w:rPr>
        <w:t xml:space="preserve">: </w:t>
      </w:r>
      <w:r w:rsidRPr="00F00381">
        <w:rPr>
          <w:rStyle w:val="Char5"/>
          <w:rFonts w:hint="eastAsia"/>
          <w:rtl/>
        </w:rPr>
        <w:t>«</w:t>
      </w:r>
      <w:r w:rsidRPr="00F00381">
        <w:rPr>
          <w:rStyle w:val="Char5"/>
          <w:rFonts w:hint="cs"/>
          <w:rtl/>
        </w:rPr>
        <w:t>ما من أحد يشهد أن لا إله إلا الله وأن محمدًا عبده ورسوله صدقًا من قلبه إلا حرمه الله على النار»</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ودليل المحبة</w:t>
      </w:r>
      <w:r w:rsidRPr="00F00381">
        <w:rPr>
          <w:rStyle w:val="Char"/>
          <w:rFonts w:hint="cs"/>
          <w:rtl/>
        </w:rPr>
        <w:t xml:space="preserve">: قوله تعالى: </w:t>
      </w:r>
      <w:r w:rsidR="00F00381" w:rsidRPr="00F00381">
        <w:rPr>
          <w:rFonts w:cs="Traditional Arabic"/>
          <w:sz w:val="28"/>
          <w:szCs w:val="28"/>
          <w:rtl/>
        </w:rPr>
        <w:t>﴿</w:t>
      </w:r>
      <w:r w:rsidRPr="00F00381">
        <w:rPr>
          <w:rStyle w:val="Char"/>
          <w:rtl/>
        </w:rPr>
        <w:t>وَمِنَ النَّاسِ مَنْ يَتَّخِذُ مِنْ دُونِ اللَّهِ أَنْدَادًا يُحِبُّونَهُمْ كَحُبِّ اللَّهِ وَالَّذِينَ آَمَنُوا أَشَدُّ حُبًّا لِلَّهِ</w:t>
      </w:r>
      <w:r w:rsidR="00F00381" w:rsidRPr="00F00381">
        <w:rPr>
          <w:sz w:val="28"/>
          <w:szCs w:val="28"/>
          <w:rtl/>
        </w:rPr>
        <w:t>﴾</w:t>
      </w:r>
      <w:r w:rsidRPr="00F00381">
        <w:rPr>
          <w:rStyle w:val="Char"/>
          <w:rFonts w:hint="cs"/>
          <w:rtl/>
        </w:rPr>
        <w:t xml:space="preserve"> </w:t>
      </w:r>
      <w:r w:rsidRPr="00F00381">
        <w:rPr>
          <w:rStyle w:val="Char4"/>
          <w:rFonts w:hint="cs"/>
          <w:rtl/>
        </w:rPr>
        <w:t>[البقرة: 165].</w:t>
      </w:r>
    </w:p>
    <w:p w:rsidR="001A225E" w:rsidRPr="00F00381" w:rsidRDefault="001A225E" w:rsidP="00F00381">
      <w:pPr>
        <w:widowControl w:val="0"/>
        <w:ind w:firstLine="284"/>
        <w:jc w:val="both"/>
        <w:rPr>
          <w:rStyle w:val="Char"/>
          <w:rFonts w:hint="cs"/>
          <w:rtl/>
        </w:rPr>
      </w:pPr>
      <w:r w:rsidRPr="00F00381">
        <w:rPr>
          <w:rStyle w:val="Char0"/>
          <w:rFonts w:hint="cs"/>
          <w:rtl/>
        </w:rPr>
        <w:t>وقوله</w:t>
      </w:r>
      <w:r w:rsidRPr="00F00381">
        <w:rPr>
          <w:rStyle w:val="Char"/>
          <w:rFonts w:hint="cs"/>
          <w:rtl/>
        </w:rPr>
        <w:t xml:space="preserve">: </w:t>
      </w:r>
      <w:r w:rsidR="00F00381" w:rsidRPr="00F00381">
        <w:rPr>
          <w:rFonts w:cs="Traditional Arabic"/>
          <w:sz w:val="28"/>
          <w:szCs w:val="28"/>
          <w:rtl/>
        </w:rPr>
        <w:t>﴿</w:t>
      </w:r>
      <w:r w:rsidRPr="00F00381">
        <w:rPr>
          <w:rStyle w:val="Char3"/>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w:t>
      </w:r>
      <w:r w:rsidR="00F00381" w:rsidRPr="00F00381">
        <w:rPr>
          <w:sz w:val="28"/>
          <w:szCs w:val="28"/>
          <w:rtl/>
        </w:rPr>
        <w:t>﴾</w:t>
      </w:r>
      <w:r w:rsidRPr="00F00381">
        <w:rPr>
          <w:rStyle w:val="Char"/>
          <w:rFonts w:hint="cs"/>
          <w:rtl/>
        </w:rPr>
        <w:t xml:space="preserve"> </w:t>
      </w:r>
      <w:r w:rsidRPr="00F00381">
        <w:rPr>
          <w:rStyle w:val="Char4"/>
          <w:rFonts w:hint="cs"/>
          <w:rtl/>
        </w:rPr>
        <w:t>[المائدة: 54].</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ومن السنة: ما ثبت في الصحيح عن أنس ـ </w:t>
      </w:r>
      <w:r w:rsidR="00F00381" w:rsidRPr="00F00381">
        <w:rPr>
          <w:rStyle w:val="Char"/>
          <w:rFonts w:ascii="CTraditional Arabic" w:hAnsi="CTraditional Arabic" w:cs="CTraditional Arabic" w:hint="cs"/>
          <w:rtl/>
        </w:rPr>
        <w:t>س</w:t>
      </w:r>
      <w:r w:rsidRPr="00F00381">
        <w:rPr>
          <w:rStyle w:val="Char"/>
          <w:rFonts w:hint="cs"/>
          <w:rtl/>
        </w:rPr>
        <w:t xml:space="preserve"> ـ قال: قال رسول الله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ثلاث من كن فيه وجد حلاوة الإيمان: أن يكون الله ورسوله أحب إليه مما سواهما، وأن يحب المرء لا يحبه إلا لله، وأن يكره أن يعود في الكفر بعد إذ أنقذه الله منه كما يكره أن يقذف في النار»</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ودليل الانقياد</w:t>
      </w:r>
      <w:r w:rsidRPr="00F00381">
        <w:rPr>
          <w:rStyle w:val="Char"/>
          <w:rFonts w:hint="cs"/>
          <w:rtl/>
        </w:rPr>
        <w:t xml:space="preserve">: لما دل عليه قوله تعالى: </w:t>
      </w:r>
      <w:r w:rsidR="00F00381" w:rsidRPr="00F00381">
        <w:rPr>
          <w:rFonts w:cs="Traditional Arabic"/>
          <w:sz w:val="28"/>
          <w:szCs w:val="28"/>
          <w:rtl/>
        </w:rPr>
        <w:t>﴿</w:t>
      </w:r>
      <w:r w:rsidRPr="00F00381">
        <w:rPr>
          <w:rStyle w:val="Char3"/>
          <w:rtl/>
        </w:rPr>
        <w:t>وَأَنِيبُوا إِلَى رَبِّكُمْ وَأَسْلِمُوا لَهُ</w:t>
      </w:r>
      <w:r w:rsidR="00F00381" w:rsidRPr="00F00381">
        <w:rPr>
          <w:sz w:val="28"/>
          <w:szCs w:val="28"/>
          <w:rtl/>
        </w:rPr>
        <w:t>﴾</w:t>
      </w:r>
      <w:r w:rsidR="00F00381">
        <w:rPr>
          <w:rStyle w:val="Char"/>
          <w:rFonts w:hint="cs"/>
          <w:rtl/>
        </w:rPr>
        <w:t xml:space="preserve"> </w:t>
      </w:r>
      <w:r w:rsidRPr="00F00381">
        <w:rPr>
          <w:rStyle w:val="Char4"/>
          <w:rFonts w:hint="cs"/>
          <w:rtl/>
        </w:rPr>
        <w:t>[الزمر: 54].</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وقوله: </w:t>
      </w:r>
      <w:r w:rsidR="00F00381" w:rsidRPr="00F00381">
        <w:rPr>
          <w:rFonts w:cs="Traditional Arabic"/>
          <w:sz w:val="28"/>
          <w:szCs w:val="28"/>
          <w:rtl/>
        </w:rPr>
        <w:t>﴿</w:t>
      </w:r>
      <w:r w:rsidRPr="00F00381">
        <w:rPr>
          <w:rStyle w:val="Char3"/>
          <w:rtl/>
        </w:rPr>
        <w:t>وَمَنْ أَحْسَنُ دِينًا مِمَّنْ أَسْلَمَ وَجْهَهُ لِلَّهِ وَهُوَ مُحْسِنٌ</w:t>
      </w:r>
      <w:r w:rsidR="00F00381" w:rsidRPr="00F00381">
        <w:rPr>
          <w:sz w:val="28"/>
          <w:szCs w:val="28"/>
          <w:rtl/>
        </w:rPr>
        <w:t>﴾</w:t>
      </w:r>
      <w:r w:rsidRPr="00F00381">
        <w:rPr>
          <w:rStyle w:val="Char4"/>
          <w:rFonts w:hint="cs"/>
          <w:rtl/>
        </w:rPr>
        <w:t xml:space="preserve"> [النساء: </w:t>
      </w:r>
      <w:r w:rsidRPr="00F00381">
        <w:rPr>
          <w:rStyle w:val="Char4"/>
          <w:rFonts w:hint="cs"/>
          <w:rtl/>
        </w:rPr>
        <w:lastRenderedPageBreak/>
        <w:t>125].</w:t>
      </w:r>
    </w:p>
    <w:p w:rsidR="001A225E" w:rsidRPr="00F00381" w:rsidRDefault="001A225E" w:rsidP="00F00381">
      <w:pPr>
        <w:widowControl w:val="0"/>
        <w:spacing w:line="235" w:lineRule="auto"/>
        <w:ind w:firstLine="284"/>
        <w:jc w:val="both"/>
        <w:rPr>
          <w:rStyle w:val="Char"/>
          <w:rFonts w:hint="cs"/>
          <w:rtl/>
        </w:rPr>
      </w:pPr>
      <w:r w:rsidRPr="00F00381">
        <w:rPr>
          <w:rStyle w:val="Char"/>
          <w:rFonts w:hint="cs"/>
          <w:rtl/>
        </w:rPr>
        <w:t xml:space="preserve">وقوله: </w:t>
      </w:r>
      <w:r w:rsidR="00F00381" w:rsidRPr="00F00381">
        <w:rPr>
          <w:rStyle w:val="Char3"/>
          <w:rFonts w:ascii="Tahoma" w:hAnsi="Tahoma" w:cs="Traditional Arabic" w:hint="cs"/>
          <w:rtl/>
        </w:rPr>
        <w:t>﴿</w:t>
      </w:r>
      <w:r w:rsidRPr="00F00381">
        <w:rPr>
          <w:rStyle w:val="Char3"/>
          <w:rtl/>
        </w:rPr>
        <w:t>وَمَنْ يُسْلِمْ وَجْهَهُ إِلَى اللَّهِ وَهُوَ مُحْسِنٌ فَقَدِ اسْتَمْسَكَ بِالْعُرْوَةِ الْوُثْقَى</w:t>
      </w:r>
      <w:r w:rsidR="00F00381" w:rsidRPr="00F00381">
        <w:rPr>
          <w:sz w:val="28"/>
          <w:szCs w:val="28"/>
          <w:rtl/>
        </w:rPr>
        <w:t>﴾</w:t>
      </w:r>
      <w:r w:rsidRPr="00F00381">
        <w:rPr>
          <w:rStyle w:val="Char"/>
          <w:rFonts w:hint="cs"/>
          <w:rtl/>
        </w:rPr>
        <w:t xml:space="preserve"> </w:t>
      </w:r>
      <w:r w:rsidRPr="00F00381">
        <w:rPr>
          <w:rStyle w:val="Char4"/>
          <w:rFonts w:hint="cs"/>
          <w:rtl/>
        </w:rPr>
        <w:t>[لقمان: 22]،</w:t>
      </w:r>
      <w:r w:rsidRPr="00F00381">
        <w:rPr>
          <w:rStyle w:val="Char"/>
          <w:rFonts w:hint="cs"/>
          <w:rtl/>
        </w:rPr>
        <w:t xml:space="preserve"> أي: بـ"لا إله إلا الله".</w:t>
      </w:r>
    </w:p>
    <w:p w:rsidR="001A225E" w:rsidRPr="00F00381" w:rsidRDefault="001A225E" w:rsidP="00F00381">
      <w:pPr>
        <w:widowControl w:val="0"/>
        <w:spacing w:line="235" w:lineRule="auto"/>
        <w:ind w:firstLine="284"/>
        <w:jc w:val="both"/>
        <w:rPr>
          <w:rStyle w:val="Char4"/>
          <w:rFonts w:hint="cs"/>
          <w:rtl/>
        </w:rPr>
      </w:pPr>
      <w:r w:rsidRPr="00F00381">
        <w:rPr>
          <w:rStyle w:val="Char"/>
          <w:rFonts w:hint="cs"/>
          <w:rtl/>
        </w:rPr>
        <w:t xml:space="preserve">وقوله تعالى: </w:t>
      </w:r>
      <w:r w:rsidR="00F00381" w:rsidRPr="00F00381">
        <w:rPr>
          <w:rFonts w:cs="Traditional Arabic"/>
          <w:sz w:val="28"/>
          <w:szCs w:val="28"/>
          <w:rtl/>
        </w:rPr>
        <w:t>﴿</w:t>
      </w:r>
      <w:r w:rsidRPr="00F00381">
        <w:rPr>
          <w:rStyle w:val="Char3"/>
          <w:rtl/>
        </w:rPr>
        <w:t>فَلَا وَرَبِّكَ لَا يُؤْمِنُونَ حَتَّى يُحَكِّمُوكَ فِيمَا شَجَرَ بَيْنَهُمْ ثُمَّ لَا يَجِدُوا فِي أَنْفُسِهِمْ حَرَجًا مِمَّا قَضَيْتَ وَيُسَلِّمُوا تَسْلِيمًا</w:t>
      </w:r>
      <w:r w:rsidR="00F00381" w:rsidRPr="00F00381">
        <w:rPr>
          <w:sz w:val="28"/>
          <w:szCs w:val="28"/>
          <w:rtl/>
        </w:rPr>
        <w:t>﴾</w:t>
      </w:r>
      <w:r w:rsidRPr="00F00381">
        <w:rPr>
          <w:rStyle w:val="Char"/>
          <w:rFonts w:hint="cs"/>
          <w:rtl/>
        </w:rPr>
        <w:t xml:space="preserve"> </w:t>
      </w:r>
      <w:r w:rsidRPr="00F00381">
        <w:rPr>
          <w:rStyle w:val="Char4"/>
          <w:rFonts w:hint="cs"/>
          <w:rtl/>
        </w:rPr>
        <w:t>[النساء: 65].</w:t>
      </w:r>
    </w:p>
    <w:p w:rsidR="001A225E" w:rsidRPr="00F00381" w:rsidRDefault="001A225E" w:rsidP="00F00381">
      <w:pPr>
        <w:widowControl w:val="0"/>
        <w:spacing w:line="235" w:lineRule="auto"/>
        <w:ind w:firstLine="284"/>
        <w:jc w:val="both"/>
        <w:rPr>
          <w:rStyle w:val="Char"/>
          <w:rFonts w:hint="cs"/>
          <w:rtl/>
        </w:rPr>
      </w:pPr>
      <w:r w:rsidRPr="00F00381">
        <w:rPr>
          <w:rStyle w:val="Char"/>
          <w:rFonts w:hint="cs"/>
          <w:rtl/>
        </w:rPr>
        <w:t xml:space="preserve">ومن السنة: قوله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لا يؤمن أحدكم حتى يكون هواه تبعًا لما جئت به»</w:t>
      </w:r>
      <w:r w:rsidRPr="00F00381">
        <w:rPr>
          <w:rStyle w:val="Char"/>
          <w:rFonts w:hint="cs"/>
          <w:rtl/>
        </w:rPr>
        <w:t>، وهذا هو تمام الانقياد وغايته.</w:t>
      </w:r>
    </w:p>
    <w:p w:rsidR="001A225E" w:rsidRPr="00F00381" w:rsidRDefault="001A225E" w:rsidP="00F00381">
      <w:pPr>
        <w:widowControl w:val="0"/>
        <w:spacing w:line="235" w:lineRule="auto"/>
        <w:ind w:firstLine="284"/>
        <w:jc w:val="both"/>
        <w:rPr>
          <w:rStyle w:val="Char"/>
          <w:rFonts w:hint="cs"/>
          <w:rtl/>
        </w:rPr>
      </w:pPr>
      <w:r w:rsidRPr="00F00381">
        <w:rPr>
          <w:rStyle w:val="Char"/>
          <w:rFonts w:hint="cs"/>
          <w:rtl/>
        </w:rPr>
        <w:t xml:space="preserve">ودليل القبول: قوله تعالى: </w:t>
      </w:r>
      <w:r w:rsidR="00F00381" w:rsidRPr="00F00381">
        <w:rPr>
          <w:rFonts w:cs="Traditional Arabic"/>
          <w:sz w:val="28"/>
          <w:szCs w:val="28"/>
          <w:rtl/>
        </w:rPr>
        <w:t>﴿</w:t>
      </w:r>
      <w:r w:rsidRPr="00F00381">
        <w:rPr>
          <w:rStyle w:val="Char3"/>
          <w:rtl/>
        </w:rPr>
        <w:t>وَكَذَلِكَ مَا أَرْسَلْنَا مِنْ قَبْلِكَ فِي قَرْيَةٍ مِنْ نَذِيرٍ إِلَّا قَالَ مُتْرَفُوهَا إِنَّا وَجَدْنَا آَبَاءَنَا عَلَى أُمَّةٍ وَإِنَّا عَلَى آَثَارِهِمْ مُقْتَدُونَ * قَالَ أَوَلَوْ جِئْتُكُمْ بِأَهْدَى مِمَّا وَجَدْتُمْ عَلَيْهِ آَبَاءَكُمْ قَالُوا إِنَّا بِمَا أُرْسِلْتُمْ بِهِ كَافِرُونَ * فَانْتَقَمْنَا مِنْهُمْ فَانْظُرْ كَيْفَ كَانَ عَاقِبَةُ الْمُكَذِّبِينَ</w:t>
      </w:r>
      <w:r w:rsidR="00F00381" w:rsidRPr="00F00381">
        <w:rPr>
          <w:sz w:val="28"/>
          <w:szCs w:val="28"/>
          <w:rtl/>
        </w:rPr>
        <w:t>﴾</w:t>
      </w:r>
      <w:r w:rsidRPr="00F00381">
        <w:rPr>
          <w:rStyle w:val="Char4"/>
          <w:rFonts w:hint="cs"/>
          <w:rtl/>
        </w:rPr>
        <w:t xml:space="preserve"> [الزخرف: 23-25].</w:t>
      </w:r>
    </w:p>
    <w:p w:rsidR="001A225E" w:rsidRPr="00F00381" w:rsidRDefault="001A225E" w:rsidP="00F00381">
      <w:pPr>
        <w:widowControl w:val="0"/>
        <w:spacing w:line="235" w:lineRule="auto"/>
        <w:ind w:firstLine="284"/>
        <w:jc w:val="both"/>
        <w:rPr>
          <w:rStyle w:val="Char"/>
          <w:rFonts w:hint="cs"/>
          <w:rtl/>
        </w:rPr>
      </w:pPr>
      <w:r w:rsidRPr="00F00381">
        <w:rPr>
          <w:rStyle w:val="Char"/>
          <w:rFonts w:hint="cs"/>
          <w:rtl/>
        </w:rPr>
        <w:t xml:space="preserve">وقوله تعالى: </w:t>
      </w:r>
      <w:r w:rsidR="00F00381" w:rsidRPr="00F00381">
        <w:rPr>
          <w:rFonts w:cs="Traditional Arabic"/>
          <w:sz w:val="28"/>
          <w:szCs w:val="28"/>
          <w:rtl/>
        </w:rPr>
        <w:t>﴿</w:t>
      </w:r>
      <w:r w:rsidRPr="00F00381">
        <w:rPr>
          <w:rStyle w:val="Char3"/>
          <w:rtl/>
        </w:rPr>
        <w:t>إِنَّهُمْ كَانُوا إِذَا قِيلَ لَهُمْ لَا إِلَهَ إِلَّا اللَّهُ يَسْتَكْبِرُونَ * وَيَقُولُونَ أَئِنَّا لَتَارِكُوا آَلِهَتِنَا لِشَاعِرٍ مَجْنُونٍ * بَلْ جَاءَ بِالْحَقِّ وَصَدَّقَ الْمُرْسَلِينَ</w:t>
      </w:r>
      <w:r w:rsidR="00F00381" w:rsidRPr="00F00381">
        <w:rPr>
          <w:sz w:val="28"/>
          <w:szCs w:val="28"/>
          <w:rtl/>
        </w:rPr>
        <w:t>﴾</w:t>
      </w:r>
      <w:r w:rsidRPr="00F00381">
        <w:rPr>
          <w:rStyle w:val="Char4"/>
          <w:rFonts w:hint="cs"/>
          <w:rtl/>
        </w:rPr>
        <w:t xml:space="preserve"> [الصافات: 35-37].</w:t>
      </w:r>
    </w:p>
    <w:p w:rsidR="001A225E" w:rsidRPr="00F00381" w:rsidRDefault="001A225E" w:rsidP="00F00381">
      <w:pPr>
        <w:widowControl w:val="0"/>
        <w:spacing w:line="235" w:lineRule="auto"/>
        <w:ind w:firstLine="284"/>
        <w:jc w:val="both"/>
        <w:rPr>
          <w:rStyle w:val="Char"/>
          <w:rFonts w:hint="cs"/>
          <w:rtl/>
        </w:rPr>
      </w:pPr>
      <w:r w:rsidRPr="00F00381">
        <w:rPr>
          <w:rStyle w:val="Char"/>
          <w:rFonts w:hint="cs"/>
          <w:rtl/>
        </w:rPr>
        <w:t xml:space="preserve">ومن السنة: ما ثبت في الصحيح عن أبي موسى ـ </w:t>
      </w:r>
      <w:r w:rsidR="00F00381" w:rsidRPr="00F00381">
        <w:rPr>
          <w:rStyle w:val="Char"/>
          <w:rFonts w:ascii="CTraditional Arabic" w:hAnsi="CTraditional Arabic" w:cs="CTraditional Arabic" w:hint="cs"/>
          <w:rtl/>
        </w:rPr>
        <w:t>س</w:t>
      </w:r>
      <w:r w:rsidRPr="00F00381">
        <w:rPr>
          <w:rStyle w:val="Char"/>
          <w:rFonts w:hint="cs"/>
          <w:rtl/>
        </w:rPr>
        <w:t xml:space="preserve"> ـ، عن النبي </w:t>
      </w:r>
      <w:r w:rsidR="00F00381" w:rsidRPr="00F00381">
        <w:rPr>
          <w:rStyle w:val="Char"/>
          <w:rFonts w:ascii="CTraditional Arabic" w:hAnsi="CTraditional Arabic" w:cs="CTraditional Arabic" w:hint="cs"/>
          <w:rtl/>
        </w:rPr>
        <w:t>ج</w:t>
      </w:r>
      <w:r w:rsidRPr="00F00381">
        <w:rPr>
          <w:rStyle w:val="Char"/>
          <w:rFonts w:hint="cs"/>
          <w:rtl/>
        </w:rPr>
        <w:t xml:space="preserve"> قال: </w:t>
      </w:r>
      <w:r w:rsidRPr="00F00381">
        <w:rPr>
          <w:rStyle w:val="Char5"/>
          <w:rFonts w:hint="eastAsia"/>
          <w:rtl/>
        </w:rPr>
        <w:t>«</w:t>
      </w:r>
      <w:r w:rsidRPr="00F00381">
        <w:rPr>
          <w:rStyle w:val="Char5"/>
          <w:rFonts w:hint="cs"/>
          <w:rtl/>
        </w:rPr>
        <w:t xml:space="preserve">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 منها طائفة أخرى إنما هي قيعان لا تمسك ماء ولا تنبت كلأ، فذلك مثل من فقه في دين الله ونفعه ما بعثني الله به فعلم وعلم ومثل من لم يرفع بذلك رأسًا ولم يقبل </w:t>
      </w:r>
      <w:r w:rsidRPr="00F00381">
        <w:rPr>
          <w:rStyle w:val="Char5"/>
          <w:rFonts w:hint="cs"/>
          <w:rtl/>
        </w:rPr>
        <w:lastRenderedPageBreak/>
        <w:t>هدى الله الذي أرسلت به»</w:t>
      </w:r>
      <w:r w:rsidRPr="00F00381">
        <w:rPr>
          <w:rStyle w:val="Char"/>
          <w:rFonts w:hint="cs"/>
          <w:rtl/>
        </w:rPr>
        <w:t>.</w:t>
      </w:r>
    </w:p>
    <w:p w:rsidR="001A225E" w:rsidRPr="00F00381" w:rsidRDefault="001A225E" w:rsidP="00F00381">
      <w:pPr>
        <w:pStyle w:val="a2"/>
        <w:rPr>
          <w:rFonts w:hint="cs"/>
          <w:szCs w:val="40"/>
          <w:rtl/>
        </w:rPr>
      </w:pPr>
      <w:bookmarkStart w:id="14" w:name="_Toc254268590"/>
      <w:bookmarkStart w:id="15" w:name="_Toc454720918"/>
      <w:r w:rsidRPr="00F00381">
        <w:rPr>
          <w:rFonts w:hint="cs"/>
          <w:szCs w:val="40"/>
          <w:rtl/>
        </w:rPr>
        <w:t>نواقض الإسلام</w:t>
      </w:r>
      <w:bookmarkEnd w:id="14"/>
      <w:bookmarkEnd w:id="15"/>
    </w:p>
    <w:p w:rsidR="001A225E" w:rsidRPr="00F00381" w:rsidRDefault="001A225E" w:rsidP="00F00381">
      <w:pPr>
        <w:pStyle w:val="a1"/>
        <w:rPr>
          <w:rFonts w:hint="cs"/>
          <w:rtl/>
          <w:lang w:bidi="ar-EG"/>
        </w:rPr>
      </w:pPr>
      <w:r w:rsidRPr="00F00381">
        <w:rPr>
          <w:rFonts w:hint="cs"/>
          <w:rtl/>
          <w:lang w:bidi="ar-EG"/>
        </w:rPr>
        <w:t>اعلم أن نواقض الإسلام عشرة:</w:t>
      </w:r>
    </w:p>
    <w:p w:rsidR="001A225E" w:rsidRPr="00F00381" w:rsidRDefault="001A225E" w:rsidP="00F00381">
      <w:pPr>
        <w:widowControl w:val="0"/>
        <w:ind w:firstLine="284"/>
        <w:jc w:val="both"/>
        <w:rPr>
          <w:rStyle w:val="Char4"/>
          <w:rFonts w:hint="cs"/>
          <w:rtl/>
        </w:rPr>
      </w:pPr>
      <w:r w:rsidRPr="00F00381">
        <w:rPr>
          <w:rStyle w:val="Char0"/>
          <w:rFonts w:hint="cs"/>
          <w:rtl/>
        </w:rPr>
        <w:t>الأول</w:t>
      </w:r>
      <w:r w:rsidRPr="00F00381">
        <w:rPr>
          <w:rStyle w:val="Char"/>
          <w:rFonts w:hint="cs"/>
          <w:rtl/>
        </w:rPr>
        <w:t xml:space="preserve">: الشرك في عبادة الله تعالى، قال الله تعالى: </w:t>
      </w:r>
      <w:r w:rsidR="00F00381" w:rsidRPr="00F00381">
        <w:rPr>
          <w:rFonts w:cs="Traditional Arabic"/>
          <w:sz w:val="28"/>
          <w:szCs w:val="28"/>
          <w:rtl/>
        </w:rPr>
        <w:t>﴿</w:t>
      </w:r>
      <w:r w:rsidRPr="00F00381">
        <w:rPr>
          <w:rStyle w:val="Char3"/>
          <w:rtl/>
        </w:rPr>
        <w:t>إِنَّ اللَّهَ لَا يَغْفِرُ أَنْ يُشْرَكَ بِهِ وَيَغْفِرُ مَا دُونَ ذَلِكَ لِمَنْ يَشَاءُ</w:t>
      </w:r>
      <w:r w:rsidR="00F00381" w:rsidRPr="00F00381">
        <w:rPr>
          <w:sz w:val="28"/>
          <w:szCs w:val="28"/>
          <w:rtl/>
        </w:rPr>
        <w:t>﴾</w:t>
      </w:r>
      <w:r w:rsidRPr="00F00381">
        <w:rPr>
          <w:rStyle w:val="Char"/>
          <w:rFonts w:hint="cs"/>
          <w:rtl/>
        </w:rPr>
        <w:t xml:space="preserve"> </w:t>
      </w:r>
      <w:r w:rsidRPr="00F00381">
        <w:rPr>
          <w:rStyle w:val="Char4"/>
          <w:rFonts w:hint="cs"/>
          <w:rtl/>
        </w:rPr>
        <w:t>[النساء: 116].</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وقال: </w:t>
      </w:r>
      <w:r w:rsidR="00F00381" w:rsidRPr="00F00381">
        <w:rPr>
          <w:rStyle w:val="Char3"/>
          <w:rFonts w:ascii="Tahoma" w:hAnsi="Tahoma" w:cs="Traditional Arabic" w:hint="cs"/>
          <w:rtl/>
        </w:rPr>
        <w:t>﴿</w:t>
      </w:r>
      <w:r w:rsidRPr="00F00381">
        <w:rPr>
          <w:rStyle w:val="Char3"/>
          <w:rtl/>
        </w:rPr>
        <w:t>إِنَّهُ مَنْ يُشْرِكْ بِاللَّهِ فَقَدْ حَرَّمَ اللَّهُ عَلَيْهِ الْجَنَّةَ وَمَأْوَاهُ النَّارُ وَمَا لِلظَّالِمِينَ مِنْ أَنْصَارٍ</w:t>
      </w:r>
      <w:r w:rsidR="00F00381" w:rsidRPr="00F00381">
        <w:rPr>
          <w:sz w:val="28"/>
          <w:szCs w:val="28"/>
          <w:rtl/>
        </w:rPr>
        <w:t>﴾</w:t>
      </w:r>
      <w:r w:rsidRPr="00F00381">
        <w:rPr>
          <w:rStyle w:val="Char"/>
          <w:rFonts w:hint="cs"/>
          <w:rtl/>
        </w:rPr>
        <w:t xml:space="preserve"> </w:t>
      </w:r>
      <w:r w:rsidRPr="00F00381">
        <w:rPr>
          <w:rStyle w:val="Char4"/>
          <w:rFonts w:hint="cs"/>
          <w:rtl/>
        </w:rPr>
        <w:t>[المائدة:72].</w:t>
      </w:r>
    </w:p>
    <w:p w:rsidR="001A225E" w:rsidRPr="00F00381" w:rsidRDefault="001A225E" w:rsidP="00F00381">
      <w:pPr>
        <w:widowControl w:val="0"/>
        <w:ind w:firstLine="284"/>
        <w:jc w:val="both"/>
        <w:rPr>
          <w:rStyle w:val="Char"/>
          <w:rFonts w:hint="cs"/>
          <w:rtl/>
        </w:rPr>
      </w:pPr>
      <w:r w:rsidRPr="00F00381">
        <w:rPr>
          <w:rStyle w:val="Char"/>
          <w:rFonts w:hint="cs"/>
          <w:rtl/>
        </w:rPr>
        <w:t>ومنه الذبح لغير الله كمن يذبح للجن أو للقبر.</w:t>
      </w:r>
    </w:p>
    <w:p w:rsidR="001A225E" w:rsidRPr="00F00381" w:rsidRDefault="001A225E" w:rsidP="00F00381">
      <w:pPr>
        <w:widowControl w:val="0"/>
        <w:ind w:firstLine="284"/>
        <w:jc w:val="both"/>
        <w:rPr>
          <w:rStyle w:val="Char"/>
          <w:rFonts w:hint="cs"/>
          <w:rtl/>
        </w:rPr>
      </w:pPr>
      <w:r w:rsidRPr="00F00381">
        <w:rPr>
          <w:rStyle w:val="Char0"/>
          <w:rFonts w:hint="cs"/>
          <w:rtl/>
        </w:rPr>
        <w:t>الثاني</w:t>
      </w:r>
      <w:r w:rsidRPr="00F00381">
        <w:rPr>
          <w:rStyle w:val="Char"/>
          <w:rFonts w:hint="cs"/>
          <w:rtl/>
        </w:rPr>
        <w:t>: من جعل بينه وبين الله وسائط، يدعوهم، ويسألهم الشفاعة، ويتوكل عليهم، كفر إجماعًا.</w:t>
      </w:r>
    </w:p>
    <w:p w:rsidR="001A225E" w:rsidRPr="00F00381" w:rsidRDefault="001A225E" w:rsidP="00F00381">
      <w:pPr>
        <w:widowControl w:val="0"/>
        <w:ind w:firstLine="284"/>
        <w:jc w:val="both"/>
        <w:rPr>
          <w:rStyle w:val="Char"/>
          <w:rFonts w:hint="cs"/>
          <w:rtl/>
        </w:rPr>
      </w:pPr>
      <w:r w:rsidRPr="00F00381">
        <w:rPr>
          <w:rStyle w:val="Char0"/>
          <w:rFonts w:hint="cs"/>
          <w:rtl/>
        </w:rPr>
        <w:t>الثالث</w:t>
      </w:r>
      <w:r w:rsidRPr="00F00381">
        <w:rPr>
          <w:rStyle w:val="Char"/>
          <w:rFonts w:hint="cs"/>
          <w:rtl/>
        </w:rPr>
        <w:t>: من لم يكفر المشركين، أو يشك في كفرهم، أو صحح مذهبهم كفر.</w:t>
      </w:r>
    </w:p>
    <w:p w:rsidR="001A225E" w:rsidRPr="00F00381" w:rsidRDefault="001A225E" w:rsidP="00F00381">
      <w:pPr>
        <w:widowControl w:val="0"/>
        <w:ind w:firstLine="284"/>
        <w:jc w:val="both"/>
        <w:rPr>
          <w:rStyle w:val="Char"/>
          <w:rFonts w:hint="cs"/>
          <w:rtl/>
        </w:rPr>
      </w:pPr>
      <w:r w:rsidRPr="00F00381">
        <w:rPr>
          <w:rStyle w:val="Char0"/>
          <w:rFonts w:hint="cs"/>
          <w:rtl/>
        </w:rPr>
        <w:t>الرابع</w:t>
      </w:r>
      <w:r w:rsidRPr="00F00381">
        <w:rPr>
          <w:rStyle w:val="Char"/>
          <w:rFonts w:hint="cs"/>
          <w:rtl/>
        </w:rPr>
        <w:t xml:space="preserve">: من اعتقد أن غير هدي النبي </w:t>
      </w:r>
      <w:r w:rsidR="00F00381" w:rsidRPr="00F00381">
        <w:rPr>
          <w:rStyle w:val="Char"/>
          <w:rFonts w:ascii="CTraditional Arabic" w:hAnsi="CTraditional Arabic" w:cs="CTraditional Arabic" w:hint="cs"/>
          <w:rtl/>
        </w:rPr>
        <w:t>ج</w:t>
      </w:r>
      <w:r w:rsidRPr="00F00381">
        <w:rPr>
          <w:rStyle w:val="Char"/>
          <w:rFonts w:hint="cs"/>
          <w:rtl/>
        </w:rPr>
        <w:t xml:space="preserve"> أكمل من هديه، أو أن حكم غيره أحسن من حكمه. كالذي يفضل حكم الطواغيت على حكمه، فهو كافر.</w:t>
      </w:r>
    </w:p>
    <w:p w:rsidR="001A225E" w:rsidRPr="00F00381" w:rsidRDefault="001A225E" w:rsidP="00F00381">
      <w:pPr>
        <w:widowControl w:val="0"/>
        <w:ind w:firstLine="284"/>
        <w:jc w:val="both"/>
        <w:rPr>
          <w:rStyle w:val="Char"/>
          <w:rFonts w:hint="cs"/>
          <w:rtl/>
        </w:rPr>
      </w:pPr>
      <w:r w:rsidRPr="00F00381">
        <w:rPr>
          <w:rStyle w:val="Char0"/>
          <w:rFonts w:hint="cs"/>
          <w:rtl/>
        </w:rPr>
        <w:t>الخامس</w:t>
      </w:r>
      <w:r w:rsidRPr="00F00381">
        <w:rPr>
          <w:rStyle w:val="Char"/>
          <w:rFonts w:hint="cs"/>
          <w:rtl/>
        </w:rPr>
        <w:t xml:space="preserve">: من أبغض شيئًا مما جاء به الرسول </w:t>
      </w:r>
      <w:r w:rsidR="00F00381" w:rsidRPr="00F00381">
        <w:rPr>
          <w:rStyle w:val="Char"/>
          <w:rFonts w:ascii="CTraditional Arabic" w:hAnsi="CTraditional Arabic" w:cs="CTraditional Arabic" w:hint="cs"/>
          <w:rtl/>
        </w:rPr>
        <w:t>ج</w:t>
      </w:r>
      <w:r w:rsidRPr="00F00381">
        <w:rPr>
          <w:rStyle w:val="Char"/>
          <w:rFonts w:hint="cs"/>
          <w:rtl/>
        </w:rPr>
        <w:t xml:space="preserve"> ولو عمل به، كفر. والدليل قوله تعالى: </w:t>
      </w:r>
      <w:r w:rsidR="00F00381" w:rsidRPr="00F00381">
        <w:rPr>
          <w:rFonts w:cs="Traditional Arabic"/>
          <w:sz w:val="28"/>
          <w:szCs w:val="28"/>
          <w:rtl/>
        </w:rPr>
        <w:t>﴿</w:t>
      </w:r>
      <w:r w:rsidRPr="00F00381">
        <w:rPr>
          <w:rStyle w:val="Char3"/>
          <w:rtl/>
        </w:rPr>
        <w:t>ذَلِكَ بِأَنَّهُمْ كَرِهُوا مَا أَنْزَلَ اللَّهُ فَأَحْبَطَ أَعْمَالَهُمْ</w:t>
      </w:r>
      <w:r w:rsidR="00F00381" w:rsidRPr="00F00381">
        <w:rPr>
          <w:sz w:val="28"/>
          <w:szCs w:val="28"/>
          <w:rtl/>
        </w:rPr>
        <w:t>﴾</w:t>
      </w:r>
      <w:r w:rsidRPr="00F00381">
        <w:rPr>
          <w:rStyle w:val="Char"/>
          <w:rFonts w:hint="cs"/>
          <w:rtl/>
        </w:rPr>
        <w:t xml:space="preserve"> </w:t>
      </w:r>
      <w:r w:rsidRPr="00F00381">
        <w:rPr>
          <w:rStyle w:val="Char4"/>
          <w:rFonts w:hint="cs"/>
          <w:rtl/>
        </w:rPr>
        <w:t>[محمد: 9].</w:t>
      </w:r>
    </w:p>
    <w:p w:rsidR="001A225E" w:rsidRPr="00F00381" w:rsidRDefault="001A225E" w:rsidP="00F00381">
      <w:pPr>
        <w:widowControl w:val="0"/>
        <w:ind w:firstLine="284"/>
        <w:jc w:val="both"/>
        <w:rPr>
          <w:rStyle w:val="Char"/>
          <w:rFonts w:hint="cs"/>
          <w:rtl/>
        </w:rPr>
      </w:pPr>
      <w:r w:rsidRPr="00F00381">
        <w:rPr>
          <w:rStyle w:val="Char0"/>
          <w:rFonts w:hint="cs"/>
          <w:rtl/>
        </w:rPr>
        <w:lastRenderedPageBreak/>
        <w:t>السادس</w:t>
      </w:r>
      <w:r w:rsidRPr="00F00381">
        <w:rPr>
          <w:rStyle w:val="Char"/>
          <w:rFonts w:hint="cs"/>
          <w:rtl/>
        </w:rPr>
        <w:t>: من استهزأ بشي</w:t>
      </w:r>
      <w:bookmarkStart w:id="16" w:name="Editing"/>
      <w:bookmarkEnd w:id="16"/>
      <w:r w:rsidRPr="00F00381">
        <w:rPr>
          <w:rStyle w:val="Char"/>
          <w:rFonts w:hint="cs"/>
          <w:rtl/>
        </w:rPr>
        <w:t xml:space="preserve">ء من دين الرسول </w:t>
      </w:r>
      <w:r w:rsidR="00F00381" w:rsidRPr="00F00381">
        <w:rPr>
          <w:rStyle w:val="Char"/>
          <w:rFonts w:ascii="CTraditional Arabic" w:hAnsi="CTraditional Arabic" w:cs="CTraditional Arabic" w:hint="cs"/>
          <w:rtl/>
        </w:rPr>
        <w:t>ج</w:t>
      </w:r>
      <w:r w:rsidRPr="00F00381">
        <w:rPr>
          <w:rStyle w:val="Char"/>
          <w:rFonts w:hint="cs"/>
          <w:rtl/>
        </w:rPr>
        <w:t xml:space="preserve"> أو ثوابه أو عقابه كفر. والدليل قوله تعالى: </w:t>
      </w:r>
      <w:r w:rsidR="00F00381" w:rsidRPr="00F00381">
        <w:rPr>
          <w:rFonts w:cs="Traditional Arabic"/>
          <w:sz w:val="28"/>
          <w:szCs w:val="28"/>
          <w:rtl/>
        </w:rPr>
        <w:t>﴿</w:t>
      </w:r>
      <w:r w:rsidRPr="00F00381">
        <w:rPr>
          <w:rStyle w:val="Char3"/>
          <w:rtl/>
        </w:rPr>
        <w:t>قُلْ أَبِاللَّهِ وَآَيَاتِهِ وَرَسُولِهِ كُنْتُمْ تَسْتَهْزِئُونَ * لَا تَعْتَذِرُوا قَدْ كَفَرْتُمْ بَعْدَ إِيمَانِكُمْ</w:t>
      </w:r>
      <w:r w:rsidR="00F00381" w:rsidRPr="00F00381">
        <w:rPr>
          <w:sz w:val="28"/>
          <w:szCs w:val="28"/>
          <w:rtl/>
        </w:rPr>
        <w:t>﴾</w:t>
      </w:r>
      <w:r w:rsidRPr="00F00381">
        <w:rPr>
          <w:rStyle w:val="Char"/>
          <w:rFonts w:hint="cs"/>
          <w:rtl/>
        </w:rPr>
        <w:t xml:space="preserve"> </w:t>
      </w:r>
      <w:r w:rsidRPr="00F00381">
        <w:rPr>
          <w:rStyle w:val="Char4"/>
          <w:rFonts w:hint="cs"/>
          <w:rtl/>
        </w:rPr>
        <w:t>[التوبة: 65، 66].</w:t>
      </w:r>
    </w:p>
    <w:p w:rsidR="001A225E" w:rsidRPr="00F00381" w:rsidRDefault="001A225E" w:rsidP="00F00381">
      <w:pPr>
        <w:widowControl w:val="0"/>
        <w:ind w:firstLine="284"/>
        <w:jc w:val="both"/>
        <w:rPr>
          <w:rStyle w:val="Char"/>
          <w:rFonts w:hint="cs"/>
          <w:rtl/>
        </w:rPr>
      </w:pPr>
      <w:r w:rsidRPr="00F00381">
        <w:rPr>
          <w:rStyle w:val="Char0"/>
          <w:rFonts w:hint="cs"/>
          <w:rtl/>
        </w:rPr>
        <w:t>السابع</w:t>
      </w:r>
      <w:r w:rsidRPr="00F00381">
        <w:rPr>
          <w:rStyle w:val="Char"/>
          <w:rFonts w:hint="cs"/>
          <w:rtl/>
        </w:rPr>
        <w:t xml:space="preserve">: السحر، ومنه الصرف والعطف. فمن فعله أو رضي به كفر، والدليل قوله تعالى: </w:t>
      </w:r>
      <w:r w:rsidR="00F00381" w:rsidRPr="00F00381">
        <w:rPr>
          <w:rFonts w:cs="Traditional Arabic"/>
          <w:sz w:val="28"/>
          <w:szCs w:val="28"/>
          <w:rtl/>
        </w:rPr>
        <w:t>﴿</w:t>
      </w:r>
      <w:r w:rsidRPr="00F00381">
        <w:rPr>
          <w:rStyle w:val="Char3"/>
          <w:rtl/>
        </w:rPr>
        <w:t>وَمَا يُعَلِّمَانِ مِنْ أَحَدٍ حَتَّى يَقُولَا إِنَّمَا نَحْنُ فِتْنَةٌ فَلَا تَكْفُرْ</w:t>
      </w:r>
      <w:r w:rsidR="00F00381" w:rsidRPr="00F00381">
        <w:rPr>
          <w:sz w:val="28"/>
          <w:szCs w:val="28"/>
          <w:rtl/>
        </w:rPr>
        <w:t>﴾</w:t>
      </w:r>
      <w:r w:rsidRPr="00F00381">
        <w:rPr>
          <w:rStyle w:val="Char"/>
          <w:rFonts w:hint="cs"/>
          <w:rtl/>
        </w:rPr>
        <w:t xml:space="preserve"> </w:t>
      </w:r>
      <w:r w:rsidRPr="00F00381">
        <w:rPr>
          <w:rStyle w:val="Char4"/>
          <w:rFonts w:hint="cs"/>
          <w:rtl/>
        </w:rPr>
        <w:t>[البقرة: 102].</w:t>
      </w:r>
    </w:p>
    <w:p w:rsidR="001A225E" w:rsidRPr="00F00381" w:rsidRDefault="001A225E" w:rsidP="00F00381">
      <w:pPr>
        <w:widowControl w:val="0"/>
        <w:ind w:firstLine="284"/>
        <w:jc w:val="both"/>
        <w:rPr>
          <w:rStyle w:val="Char"/>
          <w:rFonts w:hint="cs"/>
          <w:rtl/>
        </w:rPr>
      </w:pPr>
      <w:r w:rsidRPr="00F00381">
        <w:rPr>
          <w:rStyle w:val="Char0"/>
          <w:rFonts w:hint="cs"/>
          <w:rtl/>
        </w:rPr>
        <w:t>الثامن</w:t>
      </w:r>
      <w:r w:rsidRPr="00F00381">
        <w:rPr>
          <w:rStyle w:val="Char"/>
          <w:rFonts w:hint="cs"/>
          <w:rtl/>
        </w:rPr>
        <w:t xml:space="preserve">: مظاهرة المشركين، ومعاونتهم على المسلمين، والدليل قوله تعالى: </w:t>
      </w:r>
      <w:r w:rsidR="00F00381" w:rsidRPr="00F00381">
        <w:rPr>
          <w:rFonts w:cs="Traditional Arabic"/>
          <w:sz w:val="28"/>
          <w:szCs w:val="28"/>
          <w:rtl/>
        </w:rPr>
        <w:t>﴿</w:t>
      </w:r>
      <w:r w:rsidRPr="00F00381">
        <w:rPr>
          <w:rStyle w:val="Char3"/>
          <w:rtl/>
        </w:rPr>
        <w:t>وَمَنْ يَتَوَلَّهُمْ مِنْكُمْ فَإِنَّهُ مِنْهُمْ إِنَّ اللَّهَ لَا يَهْدِي الْقَوْمَ الظَّالِمِينَ</w:t>
      </w:r>
      <w:r w:rsidR="00F00381" w:rsidRPr="00F00381">
        <w:rPr>
          <w:sz w:val="28"/>
          <w:szCs w:val="28"/>
          <w:rtl/>
        </w:rPr>
        <w:t>﴾</w:t>
      </w:r>
      <w:r w:rsidRPr="00F00381">
        <w:rPr>
          <w:rStyle w:val="Char"/>
          <w:rFonts w:hint="cs"/>
          <w:rtl/>
        </w:rPr>
        <w:t xml:space="preserve"> </w:t>
      </w:r>
      <w:r w:rsidRPr="00F00381">
        <w:rPr>
          <w:rStyle w:val="Char4"/>
          <w:rFonts w:hint="cs"/>
          <w:rtl/>
        </w:rPr>
        <w:t>[المائدة: 51].</w:t>
      </w:r>
    </w:p>
    <w:p w:rsidR="001A225E" w:rsidRPr="00F00381" w:rsidRDefault="001A225E" w:rsidP="00F00381">
      <w:pPr>
        <w:widowControl w:val="0"/>
        <w:ind w:firstLine="284"/>
        <w:jc w:val="both"/>
        <w:rPr>
          <w:rStyle w:val="Char"/>
          <w:rFonts w:hint="cs"/>
          <w:rtl/>
        </w:rPr>
      </w:pPr>
      <w:r w:rsidRPr="00F00381">
        <w:rPr>
          <w:rStyle w:val="Char0"/>
          <w:rFonts w:hint="cs"/>
          <w:rtl/>
        </w:rPr>
        <w:t>التاسع</w:t>
      </w:r>
      <w:r w:rsidRPr="00F00381">
        <w:rPr>
          <w:rStyle w:val="Char"/>
          <w:rFonts w:hint="cs"/>
          <w:rtl/>
        </w:rPr>
        <w:t xml:space="preserve">: من اعتقد أن بعض الناس يسعه الخروج عن شريعة محمد </w:t>
      </w:r>
      <w:r w:rsidR="00F00381" w:rsidRPr="00F00381">
        <w:rPr>
          <w:rStyle w:val="Char"/>
          <w:rFonts w:ascii="CTraditional Arabic" w:hAnsi="CTraditional Arabic" w:cs="CTraditional Arabic" w:hint="cs"/>
          <w:rtl/>
        </w:rPr>
        <w:t>ج</w:t>
      </w:r>
      <w:r w:rsidRPr="00F00381">
        <w:rPr>
          <w:rStyle w:val="Char"/>
          <w:rFonts w:hint="cs"/>
          <w:rtl/>
        </w:rPr>
        <w:t xml:space="preserve"> كما وسع الخضر الخروج عن شريعة موسى عليه السلام، فهو كافر.</w:t>
      </w:r>
    </w:p>
    <w:p w:rsidR="001A225E" w:rsidRPr="00F00381" w:rsidRDefault="001A225E" w:rsidP="00F00381">
      <w:pPr>
        <w:widowControl w:val="0"/>
        <w:ind w:firstLine="284"/>
        <w:jc w:val="both"/>
        <w:rPr>
          <w:rStyle w:val="Char"/>
          <w:rFonts w:hint="cs"/>
          <w:rtl/>
        </w:rPr>
      </w:pPr>
      <w:r w:rsidRPr="00F00381">
        <w:rPr>
          <w:rStyle w:val="Char"/>
          <w:rFonts w:hint="cs"/>
          <w:rtl/>
        </w:rPr>
        <w:t xml:space="preserve">العاشر: الإعراض عن دين الله تعالى، لا يتعلمه ولا يعمل به. والدليل قوله تعالى: </w:t>
      </w:r>
      <w:r w:rsidR="00F00381" w:rsidRPr="00F00381">
        <w:rPr>
          <w:rFonts w:cs="Traditional Arabic"/>
          <w:sz w:val="28"/>
          <w:szCs w:val="28"/>
          <w:rtl/>
        </w:rPr>
        <w:t>﴿</w:t>
      </w:r>
      <w:r w:rsidRPr="00F00381">
        <w:rPr>
          <w:rStyle w:val="Char3"/>
          <w:rtl/>
        </w:rPr>
        <w:t>وَمَنْ أَظْلَمُ مِمَّنْ ذُكِّرَ بِآَيَاتِ رَبِّهِ ثُمَّ أَعْرَضَ عَنْهَا إِنَّا مِنَ الْمُجْرِمِينَ مُنْتَقِمُونَ</w:t>
      </w:r>
      <w:r w:rsidR="00F00381" w:rsidRPr="00F00381">
        <w:rPr>
          <w:sz w:val="28"/>
          <w:szCs w:val="28"/>
          <w:rtl/>
        </w:rPr>
        <w:t>﴾</w:t>
      </w:r>
      <w:r w:rsidRPr="00F00381">
        <w:rPr>
          <w:rStyle w:val="Char"/>
          <w:rFonts w:hint="cs"/>
          <w:rtl/>
        </w:rPr>
        <w:t xml:space="preserve"> </w:t>
      </w:r>
      <w:r w:rsidRPr="00F00381">
        <w:rPr>
          <w:rStyle w:val="Char4"/>
          <w:rFonts w:hint="cs"/>
          <w:rtl/>
        </w:rPr>
        <w:t>[السجدة: 22].</w:t>
      </w:r>
    </w:p>
    <w:p w:rsidR="001A225E" w:rsidRPr="00F00381" w:rsidRDefault="001A225E" w:rsidP="00F00381">
      <w:pPr>
        <w:widowControl w:val="0"/>
        <w:ind w:firstLine="284"/>
        <w:jc w:val="both"/>
        <w:rPr>
          <w:rStyle w:val="Char"/>
          <w:rFonts w:hint="cs"/>
          <w:rtl/>
        </w:rPr>
      </w:pPr>
      <w:r w:rsidRPr="00F00381">
        <w:rPr>
          <w:rStyle w:val="Char"/>
          <w:rFonts w:hint="cs"/>
          <w:rtl/>
        </w:rPr>
        <w:t>ولا فرق في جميع هذه النواقض بين الهازل والجاد والخائف، إلا المكره، وكلها من أعظم ما يكون خطرًا وأكثر ما يكون وقوعًا. فينبغي للمسلم أن يحذرها ويخاف منها على نفسه. نعوذ بالله من موجبات غضبه وأليم عقابه.</w:t>
      </w:r>
    </w:p>
    <w:p w:rsidR="001A225E" w:rsidRPr="00F00381" w:rsidRDefault="00F00381" w:rsidP="00F00381">
      <w:pPr>
        <w:pStyle w:val="a2"/>
        <w:rPr>
          <w:rFonts w:hint="cs"/>
          <w:szCs w:val="40"/>
          <w:rtl/>
        </w:rPr>
      </w:pPr>
      <w:bookmarkStart w:id="17" w:name="_Toc254268591"/>
      <w:r>
        <w:rPr>
          <w:szCs w:val="40"/>
          <w:rtl/>
        </w:rPr>
        <w:br w:type="page"/>
      </w:r>
      <w:bookmarkStart w:id="18" w:name="_Toc454720919"/>
      <w:r w:rsidR="001A225E" w:rsidRPr="00F00381">
        <w:rPr>
          <w:rFonts w:hint="cs"/>
          <w:szCs w:val="40"/>
          <w:rtl/>
        </w:rPr>
        <w:lastRenderedPageBreak/>
        <w:t>التوحيد ثلاثة أنواع</w:t>
      </w:r>
      <w:bookmarkEnd w:id="17"/>
      <w:bookmarkEnd w:id="18"/>
    </w:p>
    <w:p w:rsidR="001A225E" w:rsidRPr="00F00381" w:rsidRDefault="001A225E" w:rsidP="00F00381">
      <w:pPr>
        <w:pStyle w:val="a1"/>
        <w:rPr>
          <w:rFonts w:hint="cs"/>
          <w:rtl/>
          <w:lang w:bidi="ar-EG"/>
        </w:rPr>
      </w:pPr>
      <w:r w:rsidRPr="00F00381">
        <w:rPr>
          <w:rFonts w:hint="cs"/>
          <w:rtl/>
          <w:lang w:bidi="ar-EG"/>
        </w:rPr>
        <w:t>الأول: توحيد الربوبية:</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وهو الذي أقر به الكفار على زمن رسول الله </w:t>
      </w:r>
      <w:r w:rsidR="00F00381" w:rsidRPr="00F00381">
        <w:rPr>
          <w:rStyle w:val="Char"/>
          <w:rFonts w:ascii="CTraditional Arabic" w:hAnsi="CTraditional Arabic" w:cs="CTraditional Arabic" w:hint="cs"/>
          <w:rtl/>
        </w:rPr>
        <w:t>ج</w:t>
      </w:r>
      <w:r w:rsidRPr="00F00381">
        <w:rPr>
          <w:rStyle w:val="Char"/>
          <w:rFonts w:hint="cs"/>
          <w:rtl/>
        </w:rPr>
        <w:t xml:space="preserve">، ولم يدخلهم في الإسلام، وقاتلهم رسول الله </w:t>
      </w:r>
      <w:r w:rsidR="00F00381" w:rsidRPr="00F00381">
        <w:rPr>
          <w:rStyle w:val="Char"/>
          <w:rFonts w:ascii="CTraditional Arabic" w:hAnsi="CTraditional Arabic" w:cs="CTraditional Arabic" w:hint="cs"/>
          <w:rtl/>
        </w:rPr>
        <w:t>ج</w:t>
      </w:r>
      <w:r w:rsidRPr="00F00381">
        <w:rPr>
          <w:rStyle w:val="Char"/>
          <w:rFonts w:hint="cs"/>
          <w:rtl/>
        </w:rPr>
        <w:t xml:space="preserve">، واستحل دماءهم وأموالهم. وهو توحيد الله بفعله تعالى. والدليل قوله تعالى: </w:t>
      </w:r>
      <w:r w:rsidR="00F00381" w:rsidRPr="00F00381">
        <w:rPr>
          <w:rFonts w:cs="Traditional Arabic"/>
          <w:sz w:val="28"/>
          <w:szCs w:val="28"/>
          <w:rtl/>
        </w:rPr>
        <w:t>﴿</w:t>
      </w:r>
      <w:r w:rsidRPr="00F00381">
        <w:rPr>
          <w:rStyle w:val="Char3"/>
          <w:rtl/>
        </w:rPr>
        <w:t>قُلْ مَنْ يَرْزُقُكُمْ مِنَ السَّمَاءِ وَالْأَرْضِ أَمَّنْ يَمْلِكُ السَّمْعَ وَالْأَبْصَارَ وَمَنْ يُخْرِجُ الْحَيَّ مِنَ الْمَيِّتِ وَيُخْرِجُ الْمَيِّتَ مِنَ الْحَيِّ وَمَنْ يُدَبِّرُ الْأَمْرَ فَسَيَقُولُونَ اللَّهُ فَقُلْ أَفَلَا تَتَّقُونَ</w:t>
      </w:r>
      <w:r w:rsidR="00F00381" w:rsidRPr="00F00381">
        <w:rPr>
          <w:sz w:val="28"/>
          <w:szCs w:val="28"/>
          <w:rtl/>
        </w:rPr>
        <w:t>﴾</w:t>
      </w:r>
      <w:r w:rsidRPr="00F00381">
        <w:rPr>
          <w:rStyle w:val="Char"/>
          <w:rFonts w:hint="cs"/>
          <w:rtl/>
        </w:rPr>
        <w:t xml:space="preserve"> </w:t>
      </w:r>
      <w:r w:rsidRPr="00F00381">
        <w:rPr>
          <w:rStyle w:val="Char4"/>
          <w:rFonts w:hint="cs"/>
          <w:rtl/>
        </w:rPr>
        <w:t>[يونس: 31].</w:t>
      </w:r>
    </w:p>
    <w:p w:rsidR="001A225E" w:rsidRPr="00F00381" w:rsidRDefault="001A225E" w:rsidP="00F00381">
      <w:pPr>
        <w:widowControl w:val="0"/>
        <w:ind w:firstLine="284"/>
        <w:jc w:val="both"/>
        <w:rPr>
          <w:rStyle w:val="Char"/>
          <w:rFonts w:hint="cs"/>
          <w:rtl/>
        </w:rPr>
      </w:pPr>
      <w:r w:rsidRPr="00F00381">
        <w:rPr>
          <w:rStyle w:val="Char"/>
          <w:rFonts w:hint="cs"/>
          <w:rtl/>
        </w:rPr>
        <w:t>والآيات على هذا كثيرة جدًّا.</w:t>
      </w:r>
    </w:p>
    <w:p w:rsidR="001A225E" w:rsidRPr="00F00381" w:rsidRDefault="001A225E" w:rsidP="00F00381">
      <w:pPr>
        <w:pStyle w:val="a1"/>
        <w:rPr>
          <w:rFonts w:hint="cs"/>
          <w:rtl/>
          <w:lang w:bidi="ar-EG"/>
        </w:rPr>
      </w:pPr>
      <w:r w:rsidRPr="00F00381">
        <w:rPr>
          <w:rFonts w:hint="cs"/>
          <w:rtl/>
          <w:lang w:bidi="ar-EG"/>
        </w:rPr>
        <w:t>الثاني: توحيد الألوهية:</w:t>
      </w:r>
    </w:p>
    <w:p w:rsidR="001A225E" w:rsidRPr="00F00381" w:rsidRDefault="001A225E" w:rsidP="00F00381">
      <w:pPr>
        <w:widowControl w:val="0"/>
        <w:ind w:firstLine="284"/>
        <w:jc w:val="both"/>
        <w:rPr>
          <w:rStyle w:val="Char"/>
          <w:rFonts w:hint="cs"/>
          <w:rtl/>
        </w:rPr>
      </w:pPr>
      <w:r w:rsidRPr="00F00381">
        <w:rPr>
          <w:rStyle w:val="Char"/>
          <w:rFonts w:hint="cs"/>
          <w:rtl/>
        </w:rPr>
        <w:t>وهو الذي وقع فيه النزاع في قديم الدهر وحديثه، وهو توحيد الله بأفعال العباد، كالدعاء والنذر والنحر والرجاء والخوف والتوكل والرغبة والرهبة والإنابة، وكل نوع من هذه الأنواع عليه دليل من القرآن.</w:t>
      </w:r>
    </w:p>
    <w:p w:rsidR="001A225E" w:rsidRPr="00F00381" w:rsidRDefault="001A225E" w:rsidP="00F00381">
      <w:pPr>
        <w:pStyle w:val="a1"/>
        <w:rPr>
          <w:rFonts w:hint="cs"/>
          <w:rtl/>
          <w:lang w:bidi="ar-EG"/>
        </w:rPr>
      </w:pPr>
      <w:r w:rsidRPr="00F00381">
        <w:rPr>
          <w:rFonts w:hint="cs"/>
          <w:rtl/>
          <w:lang w:bidi="ar-EG"/>
        </w:rPr>
        <w:t>الثالث: توحيد الذات والأسماء والصفات:</w:t>
      </w:r>
    </w:p>
    <w:p w:rsidR="001A225E" w:rsidRPr="00F00381" w:rsidRDefault="001A225E" w:rsidP="00F00381">
      <w:pPr>
        <w:widowControl w:val="0"/>
        <w:ind w:firstLine="284"/>
        <w:jc w:val="both"/>
        <w:rPr>
          <w:rStyle w:val="Char"/>
          <w:rFonts w:hint="cs"/>
          <w:rtl/>
        </w:rPr>
      </w:pPr>
      <w:r w:rsidRPr="00F00381">
        <w:rPr>
          <w:rStyle w:val="Char"/>
          <w:rFonts w:hint="cs"/>
          <w:rtl/>
        </w:rPr>
        <w:t xml:space="preserve">قال الله تعالى: </w:t>
      </w:r>
      <w:r w:rsidR="00F00381" w:rsidRPr="00F00381">
        <w:rPr>
          <w:rFonts w:cs="Traditional Arabic"/>
          <w:sz w:val="28"/>
          <w:szCs w:val="28"/>
          <w:rtl/>
        </w:rPr>
        <w:t>﴿</w:t>
      </w:r>
      <w:r w:rsidRPr="00F00381">
        <w:rPr>
          <w:rStyle w:val="Char3"/>
          <w:rtl/>
        </w:rPr>
        <w:t>قُلْ هُوَ اللَّهُ أَحَدٌ * اللَّهُ الصَّمَدُ * لَمْ يَلِدْ وَلَمْ يُولَدْ * وَلَمْ يَكُنْ لَهُ كُفُوًا أَحَدٌ</w:t>
      </w:r>
      <w:r w:rsidR="00F00381" w:rsidRPr="00F00381">
        <w:rPr>
          <w:sz w:val="28"/>
          <w:szCs w:val="28"/>
          <w:rtl/>
        </w:rPr>
        <w:t>﴾</w:t>
      </w:r>
      <w:r w:rsidRPr="00F00381">
        <w:rPr>
          <w:rStyle w:val="Char"/>
          <w:rFonts w:hint="cs"/>
          <w:rtl/>
        </w:rPr>
        <w:t xml:space="preserve"> </w:t>
      </w:r>
      <w:r w:rsidRPr="00F00381">
        <w:rPr>
          <w:rStyle w:val="Char4"/>
          <w:rFonts w:hint="cs"/>
          <w:rtl/>
        </w:rPr>
        <w:t>[الإخلاص].</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وقال تعالى: </w:t>
      </w:r>
      <w:r w:rsidR="00F00381" w:rsidRPr="00F00381">
        <w:rPr>
          <w:rFonts w:cs="Traditional Arabic"/>
          <w:sz w:val="28"/>
          <w:szCs w:val="28"/>
          <w:rtl/>
        </w:rPr>
        <w:t>﴿</w:t>
      </w:r>
      <w:r w:rsidRPr="00F00381">
        <w:rPr>
          <w:rStyle w:val="Char3"/>
          <w:rtl/>
        </w:rPr>
        <w:t>وَلِلَّهِ الْأَسْمَاءُ الْحُسْنَى فَادْعُوهُ بِهَا وَذَرُوا الَّذِينَ يُلْحِدُونَ فِي أَسْمَائِهِ سَيُجْزَوْنَ مَا كَانُوا يَعْمَلُونَ</w:t>
      </w:r>
      <w:r w:rsidR="00F00381" w:rsidRPr="00F00381">
        <w:rPr>
          <w:sz w:val="28"/>
          <w:szCs w:val="28"/>
          <w:rtl/>
        </w:rPr>
        <w:t>﴾</w:t>
      </w:r>
      <w:r w:rsidRPr="00F00381">
        <w:rPr>
          <w:rStyle w:val="Char"/>
          <w:rFonts w:hint="cs"/>
          <w:rtl/>
        </w:rPr>
        <w:t xml:space="preserve"> </w:t>
      </w:r>
      <w:r w:rsidRPr="00F00381">
        <w:rPr>
          <w:rStyle w:val="Char4"/>
          <w:rFonts w:hint="cs"/>
          <w:rtl/>
        </w:rPr>
        <w:t>[الأعراف: 180].</w:t>
      </w:r>
    </w:p>
    <w:p w:rsidR="001A225E" w:rsidRPr="00F00381" w:rsidRDefault="001A225E" w:rsidP="00F00381">
      <w:pPr>
        <w:widowControl w:val="0"/>
        <w:ind w:firstLine="284"/>
        <w:jc w:val="both"/>
        <w:rPr>
          <w:rStyle w:val="Char4"/>
          <w:rFonts w:hint="cs"/>
          <w:rtl/>
        </w:rPr>
      </w:pPr>
      <w:r w:rsidRPr="00F00381">
        <w:rPr>
          <w:rStyle w:val="Char"/>
          <w:rFonts w:hint="cs"/>
          <w:rtl/>
        </w:rPr>
        <w:t xml:space="preserve">وقال تعالى: </w:t>
      </w:r>
      <w:r w:rsidR="00F00381" w:rsidRPr="00F00381">
        <w:rPr>
          <w:rFonts w:cs="Traditional Arabic"/>
          <w:sz w:val="28"/>
          <w:szCs w:val="28"/>
          <w:rtl/>
        </w:rPr>
        <w:t>﴿</w:t>
      </w:r>
      <w:r w:rsidRPr="00F00381">
        <w:rPr>
          <w:rStyle w:val="Char3"/>
          <w:rtl/>
        </w:rPr>
        <w:t>لَيْسَ كَمِثْلِهِ شَيْءٌ وَهُوَ السَّمِيعُ الْبَصِيرُ</w:t>
      </w:r>
      <w:r w:rsidR="00F00381" w:rsidRPr="00F00381">
        <w:rPr>
          <w:sz w:val="28"/>
          <w:szCs w:val="28"/>
          <w:rtl/>
        </w:rPr>
        <w:t>﴾</w:t>
      </w:r>
      <w:r w:rsidRPr="00F00381">
        <w:rPr>
          <w:rStyle w:val="Char"/>
          <w:rFonts w:hint="cs"/>
          <w:rtl/>
        </w:rPr>
        <w:t xml:space="preserve"> </w:t>
      </w:r>
      <w:r w:rsidRPr="00F00381">
        <w:rPr>
          <w:rStyle w:val="Char4"/>
          <w:rFonts w:hint="cs"/>
          <w:rtl/>
        </w:rPr>
        <w:t>[الشورى:11].</w:t>
      </w:r>
    </w:p>
    <w:p w:rsidR="001A225E" w:rsidRPr="00F00381" w:rsidRDefault="001A225E" w:rsidP="00F00381">
      <w:pPr>
        <w:pStyle w:val="a2"/>
        <w:rPr>
          <w:rFonts w:hint="cs"/>
          <w:szCs w:val="40"/>
          <w:rtl/>
        </w:rPr>
      </w:pPr>
      <w:bookmarkStart w:id="19" w:name="_Toc254268592"/>
      <w:bookmarkStart w:id="20" w:name="_Toc454720920"/>
      <w:r w:rsidRPr="00F00381">
        <w:rPr>
          <w:rFonts w:hint="cs"/>
          <w:szCs w:val="40"/>
          <w:rtl/>
        </w:rPr>
        <w:lastRenderedPageBreak/>
        <w:t>ضد التوحيد الشرك</w:t>
      </w:r>
      <w:bookmarkEnd w:id="19"/>
      <w:bookmarkEnd w:id="20"/>
    </w:p>
    <w:p w:rsidR="001A225E" w:rsidRPr="00F00381" w:rsidRDefault="001A225E" w:rsidP="00F00381">
      <w:pPr>
        <w:pStyle w:val="a1"/>
        <w:rPr>
          <w:rFonts w:hint="cs"/>
          <w:rtl/>
          <w:lang w:bidi="ar-EG"/>
        </w:rPr>
      </w:pPr>
      <w:r w:rsidRPr="00F00381">
        <w:rPr>
          <w:rFonts w:hint="cs"/>
          <w:rtl/>
          <w:lang w:bidi="ar-EG"/>
        </w:rPr>
        <w:t>وهو ثلاثة أنواع:</w:t>
      </w:r>
    </w:p>
    <w:p w:rsidR="001A225E" w:rsidRPr="00F00381" w:rsidRDefault="001A225E" w:rsidP="00F00381">
      <w:pPr>
        <w:widowControl w:val="0"/>
        <w:ind w:firstLine="284"/>
        <w:jc w:val="both"/>
        <w:rPr>
          <w:rStyle w:val="Char"/>
          <w:rFonts w:hint="cs"/>
          <w:rtl/>
        </w:rPr>
      </w:pPr>
      <w:r w:rsidRPr="00F00381">
        <w:rPr>
          <w:rStyle w:val="Char"/>
          <w:rFonts w:hint="cs"/>
          <w:rtl/>
        </w:rPr>
        <w:t>شرك أكبر ـ وشرك أصغر ـ وشرك خفي.</w:t>
      </w:r>
    </w:p>
    <w:p w:rsidR="001A225E" w:rsidRPr="00F00381" w:rsidRDefault="001A225E" w:rsidP="00F00381">
      <w:pPr>
        <w:pStyle w:val="a1"/>
        <w:rPr>
          <w:rFonts w:hint="cs"/>
          <w:rtl/>
          <w:lang w:bidi="ar-EG"/>
        </w:rPr>
      </w:pPr>
      <w:r w:rsidRPr="00F00381">
        <w:rPr>
          <w:rFonts w:hint="cs"/>
          <w:rtl/>
          <w:lang w:bidi="ar-EG"/>
        </w:rPr>
        <w:t>الشرك الأكبر لا يغفره الله ولا يقبل معه عملًا صالحًا:</w:t>
      </w:r>
    </w:p>
    <w:p w:rsidR="001A225E" w:rsidRPr="00F00381" w:rsidRDefault="001A225E" w:rsidP="00F00381">
      <w:pPr>
        <w:widowControl w:val="0"/>
        <w:ind w:firstLine="284"/>
        <w:jc w:val="both"/>
        <w:rPr>
          <w:rStyle w:val="Char"/>
          <w:rFonts w:hint="cs"/>
          <w:rtl/>
        </w:rPr>
      </w:pPr>
      <w:r w:rsidRPr="00F00381">
        <w:rPr>
          <w:rStyle w:val="Char"/>
          <w:rFonts w:hint="cs"/>
          <w:rtl/>
        </w:rPr>
        <w:t xml:space="preserve">قال الله عز وجل: </w:t>
      </w:r>
      <w:r w:rsidR="00F00381" w:rsidRPr="00F00381">
        <w:rPr>
          <w:rFonts w:cs="Traditional Arabic"/>
          <w:sz w:val="28"/>
          <w:szCs w:val="28"/>
          <w:rtl/>
        </w:rPr>
        <w:t>﴿</w:t>
      </w:r>
      <w:r w:rsidRPr="00F00381">
        <w:rPr>
          <w:rStyle w:val="Char3"/>
          <w:rtl/>
        </w:rPr>
        <w:t>إِنَّ اللَّهَ لَا يَغْفِرُ أَنْ يُشْرَكَ بِهِ وَيَغْفِرُ مَا دُونَ ذَلِكَ لِمَنْ يَشَاءُ وَمَنْ يُشْرِكْ بِاللَّهِ فَقَدْ ضَلَّ ضَلَالًا بَعِيدًا</w:t>
      </w:r>
      <w:r w:rsidR="00F00381" w:rsidRPr="00F00381">
        <w:rPr>
          <w:sz w:val="28"/>
          <w:szCs w:val="28"/>
          <w:rtl/>
        </w:rPr>
        <w:t>﴾</w:t>
      </w:r>
      <w:r w:rsidRPr="00F00381">
        <w:rPr>
          <w:rStyle w:val="Char"/>
          <w:rFonts w:hint="cs"/>
          <w:rtl/>
        </w:rPr>
        <w:t xml:space="preserve"> </w:t>
      </w:r>
      <w:r w:rsidRPr="00F00381">
        <w:rPr>
          <w:rStyle w:val="Char4"/>
          <w:rFonts w:hint="cs"/>
          <w:rtl/>
        </w:rPr>
        <w:t>[النساء: 116].</w:t>
      </w:r>
    </w:p>
    <w:p w:rsidR="001A225E" w:rsidRPr="00F00381" w:rsidRDefault="001A225E" w:rsidP="00F00381">
      <w:pPr>
        <w:widowControl w:val="0"/>
        <w:ind w:firstLine="284"/>
        <w:jc w:val="both"/>
        <w:rPr>
          <w:rStyle w:val="Char4"/>
          <w:rFonts w:hint="cs"/>
          <w:rtl/>
        </w:rPr>
      </w:pPr>
      <w:r w:rsidRPr="00F00381">
        <w:rPr>
          <w:rStyle w:val="Char"/>
          <w:rFonts w:hint="cs"/>
          <w:rtl/>
        </w:rPr>
        <w:t xml:space="preserve">وقال سبحانه: </w:t>
      </w:r>
      <w:r w:rsidR="00F00381" w:rsidRPr="00F00381">
        <w:rPr>
          <w:rFonts w:cs="Traditional Arabic"/>
          <w:sz w:val="28"/>
          <w:szCs w:val="28"/>
          <w:rtl/>
        </w:rPr>
        <w:t>﴿</w:t>
      </w:r>
      <w:r w:rsidRPr="00F00381">
        <w:rPr>
          <w:rStyle w:val="Char3"/>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r w:rsidR="00F00381" w:rsidRPr="00F00381">
        <w:rPr>
          <w:sz w:val="28"/>
          <w:szCs w:val="28"/>
          <w:rtl/>
        </w:rPr>
        <w:t>﴾</w:t>
      </w:r>
      <w:r w:rsidRPr="00F00381">
        <w:rPr>
          <w:rStyle w:val="Char"/>
          <w:rFonts w:hint="cs"/>
          <w:rtl/>
        </w:rPr>
        <w:t xml:space="preserve"> </w:t>
      </w:r>
      <w:r w:rsidRPr="00F00381">
        <w:rPr>
          <w:rStyle w:val="Char4"/>
          <w:rFonts w:hint="cs"/>
          <w:rtl/>
        </w:rPr>
        <w:t>[المائدة: 72].</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وقال تعالى: </w:t>
      </w:r>
      <w:r w:rsidR="00F00381" w:rsidRPr="00F00381">
        <w:rPr>
          <w:rFonts w:cs="Traditional Arabic"/>
          <w:sz w:val="28"/>
          <w:szCs w:val="28"/>
          <w:rtl/>
        </w:rPr>
        <w:t>﴿</w:t>
      </w:r>
      <w:r w:rsidRPr="00F00381">
        <w:rPr>
          <w:rStyle w:val="Char3"/>
          <w:rtl/>
        </w:rPr>
        <w:t>وَقَدِمْنَا إِلَى مَا عَمِلُوا مِنْ عَمَلٍ فَجَعَلْنَاهُ هَبَاءً مَنْثُورًا</w:t>
      </w:r>
      <w:r w:rsidR="00F00381" w:rsidRPr="00F00381">
        <w:rPr>
          <w:sz w:val="28"/>
          <w:szCs w:val="28"/>
          <w:rtl/>
        </w:rPr>
        <w:t>﴾</w:t>
      </w:r>
      <w:r w:rsidRPr="00F00381">
        <w:rPr>
          <w:rStyle w:val="Char"/>
          <w:rFonts w:hint="cs"/>
          <w:rtl/>
        </w:rPr>
        <w:t xml:space="preserve"> </w:t>
      </w:r>
      <w:r w:rsidRPr="00F00381">
        <w:rPr>
          <w:rStyle w:val="Char4"/>
          <w:rFonts w:hint="cs"/>
          <w:rtl/>
        </w:rPr>
        <w:t>[الفرقان: 23].</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وقال سبحانه: </w:t>
      </w:r>
      <w:r w:rsidR="00F00381" w:rsidRPr="00F00381">
        <w:rPr>
          <w:rFonts w:cs="Traditional Arabic"/>
          <w:sz w:val="28"/>
          <w:szCs w:val="28"/>
          <w:rtl/>
        </w:rPr>
        <w:t>﴿</w:t>
      </w:r>
      <w:r w:rsidRPr="00F00381">
        <w:rPr>
          <w:rStyle w:val="Char3"/>
          <w:rtl/>
        </w:rPr>
        <w:t>لَئِنْ أَشْرَكْتَ لَيَحْبَطَنَّ عَمَلُكَ وَلَتَكُونَنَّ مِنَ الْخَاسِرِينَ</w:t>
      </w:r>
      <w:r w:rsidR="00F00381" w:rsidRPr="00F00381">
        <w:rPr>
          <w:sz w:val="28"/>
          <w:szCs w:val="28"/>
          <w:rtl/>
        </w:rPr>
        <w:t>﴾</w:t>
      </w:r>
      <w:r w:rsidRPr="00F00381">
        <w:rPr>
          <w:rStyle w:val="Char"/>
          <w:rFonts w:hint="cs"/>
          <w:rtl/>
        </w:rPr>
        <w:t xml:space="preserve"> </w:t>
      </w:r>
      <w:r w:rsidRPr="00F00381">
        <w:rPr>
          <w:rStyle w:val="Char4"/>
          <w:rFonts w:hint="cs"/>
          <w:rtl/>
        </w:rPr>
        <w:t>[الزمر: 65].</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وقال عز وجل: </w:t>
      </w:r>
      <w:r w:rsidR="00F00381" w:rsidRPr="00F00381">
        <w:rPr>
          <w:rFonts w:cs="Traditional Arabic"/>
          <w:sz w:val="28"/>
          <w:szCs w:val="28"/>
          <w:rtl/>
        </w:rPr>
        <w:t>﴿</w:t>
      </w:r>
      <w:r w:rsidRPr="00F00381">
        <w:rPr>
          <w:rStyle w:val="Char3"/>
          <w:rtl/>
        </w:rPr>
        <w:t>وَلَوْ أَشْرَكُوا لَحَبِطَ عَنْهُمْ مَا كَانُوا يَعْمَلُونَ</w:t>
      </w:r>
      <w:r w:rsidR="00F00381" w:rsidRPr="00F00381">
        <w:rPr>
          <w:sz w:val="28"/>
          <w:szCs w:val="28"/>
          <w:rtl/>
        </w:rPr>
        <w:t>﴾</w:t>
      </w:r>
      <w:r w:rsidRPr="00F00381">
        <w:rPr>
          <w:rStyle w:val="Char"/>
          <w:rFonts w:hint="cs"/>
          <w:rtl/>
        </w:rPr>
        <w:t xml:space="preserve"> </w:t>
      </w:r>
      <w:r w:rsidRPr="00F00381">
        <w:rPr>
          <w:rStyle w:val="Char4"/>
          <w:rFonts w:hint="cs"/>
          <w:rtl/>
        </w:rPr>
        <w:t>[الأنعام: 188]</w:t>
      </w:r>
      <w:r w:rsidRPr="00F00381">
        <w:rPr>
          <w:rStyle w:val="Char"/>
          <w:rFonts w:hint="cs"/>
          <w:rtl/>
        </w:rPr>
        <w:t>.</w:t>
      </w:r>
    </w:p>
    <w:p w:rsidR="001A225E" w:rsidRPr="00F00381" w:rsidRDefault="001A225E" w:rsidP="00F00381">
      <w:pPr>
        <w:pStyle w:val="a1"/>
        <w:rPr>
          <w:rFonts w:hint="cs"/>
          <w:rtl/>
          <w:lang w:bidi="ar-EG"/>
        </w:rPr>
      </w:pPr>
      <w:r w:rsidRPr="00F00381">
        <w:rPr>
          <w:rFonts w:hint="cs"/>
          <w:rtl/>
          <w:lang w:bidi="ar-EG"/>
        </w:rPr>
        <w:t>الشرك الأكبر أربعة أنواع:</w:t>
      </w:r>
    </w:p>
    <w:p w:rsidR="001A225E" w:rsidRPr="00F00381" w:rsidRDefault="001A225E" w:rsidP="00F00381">
      <w:pPr>
        <w:widowControl w:val="0"/>
        <w:ind w:firstLine="284"/>
        <w:jc w:val="both"/>
        <w:rPr>
          <w:rStyle w:val="Char"/>
          <w:rFonts w:hint="cs"/>
          <w:spacing w:val="-4"/>
          <w:rtl/>
        </w:rPr>
      </w:pPr>
      <w:r w:rsidRPr="00F00381">
        <w:rPr>
          <w:rStyle w:val="Char"/>
          <w:rFonts w:hint="cs"/>
          <w:spacing w:val="-4"/>
          <w:rtl/>
        </w:rPr>
        <w:t xml:space="preserve">النوع الأول: شرك الدعوة، والدليل قوله تعالى: </w:t>
      </w:r>
      <w:r w:rsidR="00F00381" w:rsidRPr="00F00381">
        <w:rPr>
          <w:rFonts w:cs="Traditional Arabic"/>
          <w:spacing w:val="-4"/>
          <w:sz w:val="28"/>
          <w:szCs w:val="28"/>
          <w:rtl/>
        </w:rPr>
        <w:t>﴿</w:t>
      </w:r>
      <w:r w:rsidRPr="00F00381">
        <w:rPr>
          <w:rStyle w:val="Char3"/>
          <w:spacing w:val="-4"/>
          <w:rtl/>
        </w:rPr>
        <w:t>فَإِذَا رَكِبُوا فِي الْفُلْكِ دَعَوُا اللَّهَ مُخْلِصِينَ لَهُ الدِّينَ فَلَمَّا نَجَّاهُمْ إِلَى الْبَرِّ إِذَا هُمْ يُشْرِكُونَ</w:t>
      </w:r>
      <w:r w:rsidR="00F00381" w:rsidRPr="00F00381">
        <w:rPr>
          <w:spacing w:val="-4"/>
          <w:sz w:val="28"/>
          <w:szCs w:val="28"/>
          <w:rtl/>
        </w:rPr>
        <w:t>﴾</w:t>
      </w:r>
      <w:r w:rsidRPr="00F00381">
        <w:rPr>
          <w:rStyle w:val="Char"/>
          <w:rFonts w:hint="cs"/>
          <w:spacing w:val="-4"/>
          <w:rtl/>
        </w:rPr>
        <w:t xml:space="preserve"> </w:t>
      </w:r>
      <w:r w:rsidRPr="00F00381">
        <w:rPr>
          <w:rStyle w:val="Char4"/>
          <w:rFonts w:hint="cs"/>
          <w:spacing w:val="-4"/>
          <w:rtl/>
        </w:rPr>
        <w:t>[العنكبوت: 65]</w:t>
      </w:r>
      <w:r w:rsidRPr="00F00381">
        <w:rPr>
          <w:rStyle w:val="Char"/>
          <w:rFonts w:hint="cs"/>
          <w:spacing w:val="-4"/>
          <w:rtl/>
        </w:rPr>
        <w:t>.</w:t>
      </w:r>
    </w:p>
    <w:p w:rsidR="001A225E" w:rsidRPr="00F00381" w:rsidRDefault="001A225E" w:rsidP="00F00381">
      <w:pPr>
        <w:widowControl w:val="0"/>
        <w:ind w:firstLine="284"/>
        <w:jc w:val="both"/>
        <w:rPr>
          <w:rStyle w:val="Char"/>
          <w:rFonts w:hint="cs"/>
          <w:rtl/>
        </w:rPr>
      </w:pPr>
      <w:r w:rsidRPr="00F00381">
        <w:rPr>
          <w:rStyle w:val="Char0"/>
          <w:rFonts w:hint="cs"/>
          <w:rtl/>
        </w:rPr>
        <w:lastRenderedPageBreak/>
        <w:t>النوع الثاني</w:t>
      </w:r>
      <w:r w:rsidRPr="00F00381">
        <w:rPr>
          <w:rStyle w:val="Char"/>
          <w:rFonts w:hint="cs"/>
          <w:rtl/>
        </w:rPr>
        <w:t xml:space="preserve">: شرك النية والإرادة والقصد، والدليل قوله تعالى: </w:t>
      </w:r>
      <w:r w:rsidR="00F00381" w:rsidRPr="00F00381">
        <w:rPr>
          <w:rFonts w:cs="Traditional Arabic"/>
          <w:sz w:val="28"/>
          <w:szCs w:val="28"/>
          <w:rtl/>
        </w:rPr>
        <w:t>﴿</w:t>
      </w:r>
      <w:r w:rsidRPr="00F00381">
        <w:rPr>
          <w:rStyle w:val="Char3"/>
          <w:rtl/>
        </w:rPr>
        <w:t>مَنْ كَانَ يُرِيدُ الْحَيَاةَ الدُّنْيَا وَزِينَتَهَا نُوَفِّ إِلَيْهِمْ أَعْمَالَهُمْ فِيهَا وَهُمْ فِيهَا لَا يُبْخَسُونَ * أُولَئِكَ الَّذِينَ لَيْسَ لَهُمْ فِي الْآَخِرَةِ إِلَّا النَّارُ وَحَبِطَ مَا صَنَعُوا فِيهَا وَبَاطِلٌ مَا كَانُوا يَعْمَلُونَ</w:t>
      </w:r>
      <w:r w:rsidR="00F00381" w:rsidRPr="00F00381">
        <w:rPr>
          <w:sz w:val="28"/>
          <w:szCs w:val="28"/>
          <w:rtl/>
        </w:rPr>
        <w:t>﴾</w:t>
      </w:r>
      <w:r w:rsidRPr="00F00381">
        <w:rPr>
          <w:rStyle w:val="Char"/>
          <w:rFonts w:hint="cs"/>
          <w:rtl/>
        </w:rPr>
        <w:t xml:space="preserve"> </w:t>
      </w:r>
      <w:r w:rsidRPr="00F00381">
        <w:rPr>
          <w:rStyle w:val="Char4"/>
          <w:rFonts w:hint="cs"/>
          <w:rtl/>
        </w:rPr>
        <w:t>[هود: 15، 16].</w:t>
      </w:r>
    </w:p>
    <w:p w:rsidR="001A225E" w:rsidRPr="00F00381" w:rsidRDefault="001A225E" w:rsidP="00F00381">
      <w:pPr>
        <w:widowControl w:val="0"/>
        <w:ind w:firstLine="284"/>
        <w:jc w:val="both"/>
        <w:rPr>
          <w:rStyle w:val="Char"/>
          <w:rFonts w:hint="cs"/>
          <w:rtl/>
        </w:rPr>
      </w:pPr>
      <w:r w:rsidRPr="00F00381">
        <w:rPr>
          <w:rStyle w:val="Char0"/>
          <w:rFonts w:hint="cs"/>
          <w:rtl/>
        </w:rPr>
        <w:t>النوع الثالث</w:t>
      </w:r>
      <w:r w:rsidRPr="00F00381">
        <w:rPr>
          <w:rStyle w:val="Char"/>
          <w:rFonts w:hint="cs"/>
          <w:rtl/>
        </w:rPr>
        <w:t xml:space="preserve">: شرك الطاعة، والدليل قوله تعالى: </w:t>
      </w:r>
      <w:r w:rsidR="00F00381" w:rsidRPr="00F00381">
        <w:rPr>
          <w:rFonts w:cs="Traditional Arabic"/>
          <w:sz w:val="28"/>
          <w:szCs w:val="28"/>
          <w:rtl/>
        </w:rPr>
        <w:t>﴿</w:t>
      </w:r>
      <w:r w:rsidRPr="00F00381">
        <w:rPr>
          <w:rStyle w:val="Char3"/>
          <w:rtl/>
        </w:rPr>
        <w:t>اتَّخَذُوا أَحْبَارَهُمْ وَرُهْبَانَهُمْ أَرْبَابًا مِنْ دُونِ اللَّهِ وَالْمَسِيحَ ابْنَ مَرْيَمَ وَمَا أُمِرُوا إِلَّا لِيَعْبُدُوا إِلَهًا وَاحِدًا لَا إِلَهَ إِلَّا هُوَ سُبْحَانَهُ عَمَّا يُشْرِكُونَ</w:t>
      </w:r>
      <w:r w:rsidR="00F00381" w:rsidRPr="00F00381">
        <w:rPr>
          <w:sz w:val="28"/>
          <w:szCs w:val="28"/>
          <w:rtl/>
        </w:rPr>
        <w:t>﴾</w:t>
      </w:r>
      <w:r w:rsidRPr="00F00381">
        <w:rPr>
          <w:rStyle w:val="Char"/>
          <w:rFonts w:hint="cs"/>
          <w:rtl/>
        </w:rPr>
        <w:t xml:space="preserve"> </w:t>
      </w:r>
      <w:r w:rsidRPr="00F00381">
        <w:rPr>
          <w:rStyle w:val="Char4"/>
          <w:rFonts w:hint="cs"/>
          <w:rtl/>
        </w:rPr>
        <w:t>[التوبة: 31].</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وتفسيرها الذي لا إشكال فيه طاعة العلماء والعباد في المعصية لا دعاؤهم إياهم. كما فسرها النبي </w:t>
      </w:r>
      <w:r w:rsidR="00F00381" w:rsidRPr="00F00381">
        <w:rPr>
          <w:rStyle w:val="Char"/>
          <w:rFonts w:ascii="CTraditional Arabic" w:hAnsi="CTraditional Arabic" w:cs="CTraditional Arabic" w:hint="cs"/>
          <w:rtl/>
        </w:rPr>
        <w:t>ج</w:t>
      </w:r>
      <w:r w:rsidRPr="00F00381">
        <w:rPr>
          <w:rStyle w:val="Char"/>
          <w:rFonts w:hint="cs"/>
          <w:rtl/>
        </w:rPr>
        <w:t xml:space="preserve"> لعدي بن حاتم لما سأله فقال: لسنا نعبدهم فذكر له أن عبادتهم طاعتهم في المعصية.</w:t>
      </w:r>
    </w:p>
    <w:p w:rsidR="001A225E" w:rsidRPr="00F00381" w:rsidRDefault="001A225E" w:rsidP="00F00381">
      <w:pPr>
        <w:widowControl w:val="0"/>
        <w:ind w:firstLine="284"/>
        <w:jc w:val="both"/>
        <w:rPr>
          <w:rStyle w:val="Char4"/>
          <w:rFonts w:hint="cs"/>
          <w:rtl/>
        </w:rPr>
      </w:pPr>
      <w:r w:rsidRPr="00F00381">
        <w:rPr>
          <w:rStyle w:val="Char0"/>
          <w:rFonts w:hint="cs"/>
          <w:rtl/>
        </w:rPr>
        <w:t>النوع الرابع</w:t>
      </w:r>
      <w:r w:rsidRPr="00F00381">
        <w:rPr>
          <w:rStyle w:val="Char"/>
          <w:rFonts w:hint="cs"/>
          <w:rtl/>
        </w:rPr>
        <w:t xml:space="preserve">: شرك المحبة، والدليل قوله تعالى: </w:t>
      </w:r>
      <w:r w:rsidR="00F00381" w:rsidRPr="00F00381">
        <w:rPr>
          <w:rFonts w:cs="Traditional Arabic"/>
          <w:sz w:val="28"/>
          <w:szCs w:val="28"/>
          <w:rtl/>
        </w:rPr>
        <w:t>﴿</w:t>
      </w:r>
      <w:r w:rsidRPr="00F00381">
        <w:rPr>
          <w:rStyle w:val="Char3"/>
          <w:rtl/>
        </w:rPr>
        <w:t>وَمِنَ النَّاسِ مَنْ يَتَّخِذُ مِنْ دُونِ اللَّهِ أَنْدَادًا يُحِبُّونَهُمْ كَحُبِّ اللَّهِ</w:t>
      </w:r>
      <w:r w:rsidR="00F00381" w:rsidRPr="00F00381">
        <w:rPr>
          <w:sz w:val="28"/>
          <w:szCs w:val="28"/>
          <w:rtl/>
        </w:rPr>
        <w:t>﴾</w:t>
      </w:r>
      <w:r w:rsidRPr="00F00381">
        <w:rPr>
          <w:rStyle w:val="Char"/>
          <w:rFonts w:hint="cs"/>
          <w:rtl/>
        </w:rPr>
        <w:t xml:space="preserve"> </w:t>
      </w:r>
      <w:r w:rsidRPr="00F00381">
        <w:rPr>
          <w:rStyle w:val="Char4"/>
          <w:rFonts w:hint="cs"/>
          <w:rtl/>
        </w:rPr>
        <w:t>[البقرة: 165].</w:t>
      </w:r>
    </w:p>
    <w:p w:rsidR="001A225E" w:rsidRPr="00F00381" w:rsidRDefault="001A225E" w:rsidP="00F00381">
      <w:pPr>
        <w:pStyle w:val="a1"/>
        <w:rPr>
          <w:rStyle w:val="Char"/>
          <w:rFonts w:hint="cs"/>
          <w:sz w:val="30"/>
          <w:szCs w:val="30"/>
          <w:rtl/>
        </w:rPr>
      </w:pPr>
      <w:r w:rsidRPr="00F00381">
        <w:rPr>
          <w:rStyle w:val="Char"/>
          <w:rFonts w:hint="cs"/>
          <w:sz w:val="30"/>
          <w:szCs w:val="30"/>
          <w:rtl/>
        </w:rPr>
        <w:t>النوع الثاني: من أنواع الشرك:</w:t>
      </w:r>
    </w:p>
    <w:p w:rsidR="001A225E" w:rsidRPr="00F00381" w:rsidRDefault="001A225E" w:rsidP="00F00381">
      <w:pPr>
        <w:widowControl w:val="0"/>
        <w:ind w:firstLine="284"/>
        <w:jc w:val="both"/>
        <w:rPr>
          <w:rStyle w:val="Char4"/>
          <w:rFonts w:hint="cs"/>
          <w:rtl/>
        </w:rPr>
      </w:pPr>
      <w:r w:rsidRPr="00F00381">
        <w:rPr>
          <w:rStyle w:val="Char"/>
          <w:rFonts w:hint="cs"/>
          <w:rtl/>
        </w:rPr>
        <w:t xml:space="preserve">شرك أصغر وهو الرياء: والدليل قوله تعالى: </w:t>
      </w:r>
      <w:r w:rsidR="00F00381" w:rsidRPr="00F00381">
        <w:rPr>
          <w:rFonts w:cs="Traditional Arabic"/>
          <w:sz w:val="28"/>
          <w:szCs w:val="28"/>
          <w:rtl/>
        </w:rPr>
        <w:t>﴿</w:t>
      </w:r>
      <w:r w:rsidRPr="00F00381">
        <w:rPr>
          <w:rStyle w:val="Char3"/>
          <w:rtl/>
        </w:rPr>
        <w:t>فَمَنْ كَانَ يَرْجُوا لِقَاءَ رَبِّهِ فَلْيَعْمَلْ عَمَلًا صَالِحًا وَلَا يُشْرِكْ بِعِبَادَةِ رَبِّهِ أَحَدًا</w:t>
      </w:r>
      <w:r w:rsidR="00F00381" w:rsidRPr="00F00381">
        <w:rPr>
          <w:sz w:val="28"/>
          <w:szCs w:val="28"/>
          <w:rtl/>
        </w:rPr>
        <w:t>﴾</w:t>
      </w:r>
      <w:r w:rsidRPr="00F00381">
        <w:rPr>
          <w:rStyle w:val="Char"/>
          <w:rFonts w:hint="cs"/>
          <w:rtl/>
        </w:rPr>
        <w:t xml:space="preserve"> </w:t>
      </w:r>
      <w:r w:rsidRPr="00F00381">
        <w:rPr>
          <w:rStyle w:val="Char4"/>
          <w:rFonts w:hint="cs"/>
          <w:rtl/>
        </w:rPr>
        <w:t>[الكهف: 110].</w:t>
      </w:r>
    </w:p>
    <w:p w:rsidR="001A225E" w:rsidRPr="00F00381" w:rsidRDefault="001A225E" w:rsidP="00F00381">
      <w:pPr>
        <w:pStyle w:val="a1"/>
        <w:rPr>
          <w:rFonts w:hint="cs"/>
          <w:rtl/>
        </w:rPr>
      </w:pPr>
      <w:r w:rsidRPr="00F00381">
        <w:rPr>
          <w:rFonts w:hint="cs"/>
          <w:rtl/>
        </w:rPr>
        <w:t>النوع الثالث من أنواع الشرك:</w:t>
      </w:r>
    </w:p>
    <w:p w:rsidR="001A225E" w:rsidRPr="00F00381" w:rsidRDefault="001A225E" w:rsidP="00F00381">
      <w:pPr>
        <w:widowControl w:val="0"/>
        <w:ind w:firstLine="284"/>
        <w:jc w:val="both"/>
        <w:rPr>
          <w:rStyle w:val="Char"/>
          <w:rFonts w:hint="cs"/>
          <w:rtl/>
        </w:rPr>
      </w:pPr>
      <w:r w:rsidRPr="00F00381">
        <w:rPr>
          <w:rStyle w:val="Char"/>
          <w:rFonts w:hint="cs"/>
          <w:rtl/>
        </w:rPr>
        <w:t xml:space="preserve">شرك خفي: والدليل عليه قوله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الشرك في هذه الأمة أخفى من دبيب النملة السوداء على صفاة سوداء في ظلمة الليل»</w:t>
      </w:r>
      <w:r w:rsidRPr="00F00381">
        <w:rPr>
          <w:rStyle w:val="Char"/>
          <w:rFonts w:hint="cs"/>
          <w:rtl/>
        </w:rPr>
        <w:t xml:space="preserve">. وكفارته قوله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اللهم إني أعوذ بك أن أشرك بك شيئًا وأنا أعلم وأستغفرك من الذنب الذي لا أعلم»</w:t>
      </w:r>
      <w:r w:rsidRPr="00F00381">
        <w:rPr>
          <w:rStyle w:val="Char"/>
          <w:rFonts w:hint="cs"/>
          <w:rtl/>
        </w:rPr>
        <w:t>.</w:t>
      </w:r>
    </w:p>
    <w:p w:rsidR="001A225E" w:rsidRPr="00F00381" w:rsidRDefault="001A225E" w:rsidP="00F00381">
      <w:pPr>
        <w:pStyle w:val="a2"/>
        <w:rPr>
          <w:rFonts w:hint="cs"/>
          <w:szCs w:val="40"/>
          <w:rtl/>
        </w:rPr>
      </w:pPr>
      <w:bookmarkStart w:id="21" w:name="_Toc254268593"/>
      <w:bookmarkStart w:id="22" w:name="_Toc454720921"/>
      <w:r w:rsidRPr="00F00381">
        <w:rPr>
          <w:rFonts w:hint="cs"/>
          <w:szCs w:val="40"/>
          <w:rtl/>
        </w:rPr>
        <w:lastRenderedPageBreak/>
        <w:t>الكفر كفران</w:t>
      </w:r>
      <w:bookmarkEnd w:id="21"/>
      <w:bookmarkEnd w:id="22"/>
    </w:p>
    <w:p w:rsidR="001A225E" w:rsidRPr="00F00381" w:rsidRDefault="001A225E" w:rsidP="00F00381">
      <w:pPr>
        <w:pStyle w:val="a1"/>
        <w:rPr>
          <w:rFonts w:hint="cs"/>
          <w:rtl/>
          <w:lang w:bidi="ar-EG"/>
        </w:rPr>
      </w:pPr>
      <w:r w:rsidRPr="00F00381">
        <w:rPr>
          <w:rFonts w:hint="cs"/>
          <w:rtl/>
          <w:lang w:bidi="ar-EG"/>
        </w:rPr>
        <w:t>الأول: كفر يخرج من الملة: وهو خمسة أنواع:</w:t>
      </w:r>
    </w:p>
    <w:p w:rsidR="001A225E" w:rsidRPr="00F00381" w:rsidRDefault="001A225E" w:rsidP="00F00381">
      <w:pPr>
        <w:widowControl w:val="0"/>
        <w:ind w:firstLine="284"/>
        <w:jc w:val="both"/>
        <w:rPr>
          <w:rStyle w:val="Char"/>
          <w:rFonts w:hint="cs"/>
          <w:rtl/>
        </w:rPr>
      </w:pPr>
      <w:r w:rsidRPr="00F00381">
        <w:rPr>
          <w:rStyle w:val="Char0"/>
          <w:rFonts w:hint="cs"/>
          <w:rtl/>
        </w:rPr>
        <w:t>النوع الأول</w:t>
      </w:r>
      <w:r w:rsidRPr="00F00381">
        <w:rPr>
          <w:rStyle w:val="Char"/>
          <w:rFonts w:hint="cs"/>
          <w:rtl/>
        </w:rPr>
        <w:t>: كفر التكذيب:</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والدليل قوله تعالى: </w:t>
      </w:r>
      <w:r w:rsidR="00F00381" w:rsidRPr="00F00381">
        <w:rPr>
          <w:rFonts w:cs="Traditional Arabic"/>
          <w:sz w:val="28"/>
          <w:szCs w:val="28"/>
          <w:rtl/>
        </w:rPr>
        <w:t>﴿</w:t>
      </w:r>
      <w:r w:rsidRPr="00F00381">
        <w:rPr>
          <w:rStyle w:val="Char3"/>
          <w:rtl/>
        </w:rPr>
        <w:t>وَمَنْ أَظْلَمُ مِمَّنِ افْتَرَى عَلَى اللَّهِ كَذِبًا أَوْ كَذَّبَ بِالْحَقِّ لَمَّا جَاءَهُ أَلَيْسَ فِي جَهَنَّمَ مَثْوًى لِلْكَافِرِينَ</w:t>
      </w:r>
      <w:r w:rsidR="00F00381" w:rsidRPr="00F00381">
        <w:rPr>
          <w:sz w:val="28"/>
          <w:szCs w:val="28"/>
          <w:rtl/>
        </w:rPr>
        <w:t>﴾</w:t>
      </w:r>
      <w:r w:rsidRPr="00F00381">
        <w:rPr>
          <w:rStyle w:val="Char"/>
          <w:rFonts w:hint="cs"/>
          <w:rtl/>
        </w:rPr>
        <w:t xml:space="preserve"> </w:t>
      </w:r>
      <w:r w:rsidRPr="00F00381">
        <w:rPr>
          <w:rStyle w:val="Char4"/>
          <w:rFonts w:hint="cs"/>
          <w:rtl/>
        </w:rPr>
        <w:t>[العنكبوت: 68].</w:t>
      </w:r>
    </w:p>
    <w:p w:rsidR="001A225E" w:rsidRPr="00F00381" w:rsidRDefault="001A225E" w:rsidP="00F00381">
      <w:pPr>
        <w:widowControl w:val="0"/>
        <w:ind w:firstLine="284"/>
        <w:jc w:val="both"/>
        <w:rPr>
          <w:rStyle w:val="Char"/>
          <w:rFonts w:hint="cs"/>
          <w:rtl/>
        </w:rPr>
      </w:pPr>
      <w:r w:rsidRPr="00F00381">
        <w:rPr>
          <w:rStyle w:val="Char0"/>
          <w:rFonts w:hint="cs"/>
          <w:rtl/>
        </w:rPr>
        <w:t>النوع الثاني</w:t>
      </w:r>
      <w:r w:rsidRPr="00F00381">
        <w:rPr>
          <w:rStyle w:val="Char"/>
          <w:rFonts w:hint="cs"/>
          <w:rtl/>
        </w:rPr>
        <w:t>: كفر الإباء والاستكبار مع التصديق:</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والدليل قوله تعالى: </w:t>
      </w:r>
      <w:r w:rsidR="00F00381" w:rsidRPr="00F00381">
        <w:rPr>
          <w:rFonts w:cs="Traditional Arabic"/>
          <w:sz w:val="28"/>
          <w:szCs w:val="28"/>
          <w:rtl/>
        </w:rPr>
        <w:t>﴿</w:t>
      </w:r>
      <w:r w:rsidRPr="00F00381">
        <w:rPr>
          <w:rStyle w:val="Char3"/>
          <w:rtl/>
        </w:rPr>
        <w:t>وَإِذْ قُلْنَا لِلْمَلَائِكَةِ اسْجُدُوا لِآَدَمَ فَسَجَدُوا إِلَّا إِبْلِيسَ أَبَى وَاسْتَكْبَرَ وَكَانَ مِنَ الْكَافِرِينَ</w:t>
      </w:r>
      <w:r w:rsidR="00F00381" w:rsidRPr="00F00381">
        <w:rPr>
          <w:sz w:val="28"/>
          <w:szCs w:val="28"/>
          <w:rtl/>
        </w:rPr>
        <w:t>﴾</w:t>
      </w:r>
      <w:r w:rsidRPr="00F00381">
        <w:rPr>
          <w:rStyle w:val="Char"/>
          <w:rFonts w:hint="cs"/>
          <w:rtl/>
        </w:rPr>
        <w:t xml:space="preserve"> </w:t>
      </w:r>
      <w:r w:rsidRPr="00F00381">
        <w:rPr>
          <w:rStyle w:val="Char4"/>
          <w:rFonts w:hint="cs"/>
          <w:rtl/>
        </w:rPr>
        <w:t>[البقرة:34].</w:t>
      </w:r>
    </w:p>
    <w:p w:rsidR="001A225E" w:rsidRPr="00F00381" w:rsidRDefault="001A225E" w:rsidP="00F00381">
      <w:pPr>
        <w:widowControl w:val="0"/>
        <w:ind w:firstLine="284"/>
        <w:jc w:val="both"/>
        <w:rPr>
          <w:rStyle w:val="Char"/>
          <w:rFonts w:hint="cs"/>
          <w:rtl/>
        </w:rPr>
      </w:pPr>
      <w:r w:rsidRPr="00F00381">
        <w:rPr>
          <w:rStyle w:val="Char0"/>
          <w:rFonts w:hint="cs"/>
          <w:rtl/>
        </w:rPr>
        <w:t>النوع الثالث</w:t>
      </w:r>
      <w:r w:rsidRPr="00F00381">
        <w:rPr>
          <w:rStyle w:val="Char"/>
          <w:rFonts w:hint="cs"/>
          <w:rtl/>
        </w:rPr>
        <w:t>: كفر الشك، وهو كفر الظن:</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والدليل قوله تعالى: </w:t>
      </w:r>
      <w:r w:rsidR="00F00381" w:rsidRPr="00F00381">
        <w:rPr>
          <w:rFonts w:cs="Traditional Arabic"/>
          <w:sz w:val="28"/>
          <w:szCs w:val="28"/>
          <w:rtl/>
        </w:rPr>
        <w:t>﴿</w:t>
      </w:r>
      <w:r w:rsidRPr="00F00381">
        <w:rPr>
          <w:rStyle w:val="Char3"/>
          <w:rtl/>
        </w:rPr>
        <w:t>وَدَخَلَ جَنَّتَهُ وَهُوَ ظَالِمٌ لِنَفْسِهِ قَالَ مَا أَظُنُّ أَنْ تَبِيدَ هَذِهِ أَبَدًا * وَمَا أَظُنُّ السَّاعَةَ قَائِمَةً وَلَئِنْ رُدِدْتُ إِلَى رَبِّي لَأَجِدَنَّ خَيْرًا مِنْهَا مُنْقَلَبًا * قَالَ لَهُ صَاحِبُهُ وَهُوَ يُحَاوِرُهُ أَكَفَرْتَ بِالَّذِي خَلَقَكَ مِنْ تُرَابٍ ثُمَّ مِنْ نُطْفَةٍ ثُمَّ سَوَّاكَ رَجُلًا * لَكِنَّا هُوَ اللَّهُ رَبِّي وَلَا أُشْرِكُ بِرَبِّي أَحَدًا</w:t>
      </w:r>
      <w:r w:rsidR="00F00381" w:rsidRPr="00F00381">
        <w:rPr>
          <w:sz w:val="28"/>
          <w:szCs w:val="28"/>
          <w:rtl/>
        </w:rPr>
        <w:t>﴾</w:t>
      </w:r>
      <w:r w:rsidRPr="00F00381">
        <w:rPr>
          <w:rStyle w:val="Char"/>
          <w:rFonts w:hint="cs"/>
          <w:rtl/>
        </w:rPr>
        <w:t xml:space="preserve"> </w:t>
      </w:r>
      <w:r w:rsidRPr="00F00381">
        <w:rPr>
          <w:rStyle w:val="Char4"/>
          <w:rFonts w:hint="cs"/>
          <w:rtl/>
        </w:rPr>
        <w:t>[الكهف:35-38].</w:t>
      </w:r>
    </w:p>
    <w:p w:rsidR="001A225E" w:rsidRPr="00F00381" w:rsidRDefault="001A225E" w:rsidP="00F00381">
      <w:pPr>
        <w:widowControl w:val="0"/>
        <w:ind w:firstLine="284"/>
        <w:jc w:val="both"/>
        <w:rPr>
          <w:rStyle w:val="Char"/>
          <w:rFonts w:hint="cs"/>
          <w:rtl/>
        </w:rPr>
      </w:pPr>
      <w:r w:rsidRPr="00F00381">
        <w:rPr>
          <w:rStyle w:val="Char0"/>
          <w:rFonts w:hint="cs"/>
          <w:rtl/>
        </w:rPr>
        <w:t>النوع الرابع</w:t>
      </w:r>
      <w:r w:rsidRPr="00F00381">
        <w:rPr>
          <w:rStyle w:val="Char"/>
          <w:rFonts w:hint="cs"/>
          <w:rtl/>
        </w:rPr>
        <w:t>: كفر الإعراض:</w:t>
      </w:r>
    </w:p>
    <w:p w:rsidR="001A225E" w:rsidRPr="00F00381" w:rsidRDefault="001A225E" w:rsidP="00F00381">
      <w:pPr>
        <w:widowControl w:val="0"/>
        <w:ind w:firstLine="284"/>
        <w:jc w:val="both"/>
        <w:rPr>
          <w:rStyle w:val="Char"/>
          <w:rFonts w:hint="cs"/>
          <w:spacing w:val="-4"/>
          <w:rtl/>
        </w:rPr>
      </w:pPr>
      <w:r w:rsidRPr="00F00381">
        <w:rPr>
          <w:rStyle w:val="Char"/>
          <w:rFonts w:hint="cs"/>
          <w:spacing w:val="-4"/>
          <w:rtl/>
        </w:rPr>
        <w:t xml:space="preserve">والدليل قوله تعالى: </w:t>
      </w:r>
      <w:r w:rsidR="00F00381" w:rsidRPr="00F00381">
        <w:rPr>
          <w:rFonts w:cs="Traditional Arabic"/>
          <w:spacing w:val="-4"/>
          <w:sz w:val="28"/>
          <w:szCs w:val="28"/>
          <w:rtl/>
        </w:rPr>
        <w:t>﴿</w:t>
      </w:r>
      <w:r w:rsidRPr="00F00381">
        <w:rPr>
          <w:rStyle w:val="Char3"/>
          <w:spacing w:val="-4"/>
          <w:rtl/>
        </w:rPr>
        <w:t>وَالَّذِينَ كَفَرُوا عَمَّا أُنْذِرُوا مُعْرِضُونَ</w:t>
      </w:r>
      <w:r w:rsidR="00F00381" w:rsidRPr="00F00381">
        <w:rPr>
          <w:spacing w:val="-4"/>
          <w:sz w:val="28"/>
          <w:szCs w:val="28"/>
          <w:rtl/>
        </w:rPr>
        <w:t>﴾</w:t>
      </w:r>
      <w:r w:rsidRPr="00F00381">
        <w:rPr>
          <w:rStyle w:val="Char"/>
          <w:rFonts w:hint="cs"/>
          <w:spacing w:val="-4"/>
          <w:rtl/>
        </w:rPr>
        <w:t xml:space="preserve"> </w:t>
      </w:r>
      <w:r w:rsidRPr="00F00381">
        <w:rPr>
          <w:rStyle w:val="Char4"/>
          <w:rFonts w:hint="cs"/>
          <w:spacing w:val="-4"/>
          <w:rtl/>
        </w:rPr>
        <w:t>[الأحقاف: 3].</w:t>
      </w:r>
    </w:p>
    <w:p w:rsidR="001A225E" w:rsidRPr="00F00381" w:rsidRDefault="001A225E" w:rsidP="00F00381">
      <w:pPr>
        <w:widowControl w:val="0"/>
        <w:ind w:firstLine="284"/>
        <w:jc w:val="both"/>
        <w:rPr>
          <w:rStyle w:val="Char"/>
          <w:rFonts w:hint="cs"/>
          <w:rtl/>
        </w:rPr>
      </w:pPr>
      <w:r w:rsidRPr="00F00381">
        <w:rPr>
          <w:rStyle w:val="Char0"/>
          <w:rFonts w:hint="cs"/>
          <w:rtl/>
        </w:rPr>
        <w:t>النوع الخامس</w:t>
      </w:r>
      <w:r w:rsidRPr="00F00381">
        <w:rPr>
          <w:rStyle w:val="Char"/>
          <w:rFonts w:hint="cs"/>
          <w:rtl/>
        </w:rPr>
        <w:t>: كفر النفاق:</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والدليل قوله تعالى: </w:t>
      </w:r>
      <w:r w:rsidR="00F00381" w:rsidRPr="00F00381">
        <w:rPr>
          <w:rFonts w:cs="Traditional Arabic"/>
          <w:sz w:val="28"/>
          <w:szCs w:val="28"/>
          <w:rtl/>
        </w:rPr>
        <w:t>﴿</w:t>
      </w:r>
      <w:r w:rsidRPr="00F00381">
        <w:rPr>
          <w:rStyle w:val="Char3"/>
          <w:rtl/>
        </w:rPr>
        <w:t>ذَلِكَ بِأَنَّهُمْ آَمَنُوا ثُمَّ كَفَرُوا فَطُبِعَ عَلَى قُلُوبِهِمْ فَهُمْ لَا يَفْقَهُونَ</w:t>
      </w:r>
      <w:r w:rsidR="00F00381" w:rsidRPr="00F00381">
        <w:rPr>
          <w:sz w:val="28"/>
          <w:szCs w:val="28"/>
          <w:rtl/>
        </w:rPr>
        <w:t>﴾</w:t>
      </w:r>
      <w:r w:rsidRPr="00F00381">
        <w:rPr>
          <w:rStyle w:val="Char"/>
          <w:rFonts w:hint="cs"/>
          <w:rtl/>
        </w:rPr>
        <w:t xml:space="preserve"> </w:t>
      </w:r>
      <w:r w:rsidRPr="00F00381">
        <w:rPr>
          <w:rStyle w:val="Char4"/>
          <w:rFonts w:hint="cs"/>
          <w:rtl/>
        </w:rPr>
        <w:t>[المنافقون: 3].</w:t>
      </w:r>
    </w:p>
    <w:p w:rsidR="001A225E" w:rsidRPr="00F00381" w:rsidRDefault="001A225E" w:rsidP="00F00381">
      <w:pPr>
        <w:pStyle w:val="a1"/>
        <w:rPr>
          <w:rFonts w:hint="cs"/>
          <w:rtl/>
          <w:lang w:bidi="ar-EG"/>
        </w:rPr>
      </w:pPr>
      <w:r w:rsidRPr="00F00381">
        <w:rPr>
          <w:rFonts w:hint="cs"/>
          <w:rtl/>
          <w:lang w:bidi="ar-EG"/>
        </w:rPr>
        <w:lastRenderedPageBreak/>
        <w:t>النوع الثاني من نوعي الكفر: وهو كفر أصغر لا يخرج من الملة:</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وهو كفر النعمة، والدليل قوله تعالى: </w:t>
      </w:r>
      <w:r w:rsidR="00F00381" w:rsidRPr="00F00381">
        <w:rPr>
          <w:rFonts w:cs="Traditional Arabic"/>
          <w:sz w:val="28"/>
          <w:szCs w:val="28"/>
          <w:rtl/>
        </w:rPr>
        <w:t>﴿</w:t>
      </w:r>
      <w:r w:rsidRPr="00F00381">
        <w:rPr>
          <w:rStyle w:val="Char3"/>
          <w:rtl/>
        </w:rPr>
        <w:t>وَضَرَبَ اللَّهُ مَثَلًا قَرْيَةً كَانَتْ آَمِنَةً مُطْمَئِنَّةً يَأْتِيهَا رِزْقُهَا رَغَدًا مِنْ كُلِّ مَكَانٍ فَكَفَرَتْ بِأَنْعُمِ اللَّهِ فَأَذَاقَهَا اللَّهُ لِبَاسَ الْجُوعِ وَالْخَوْفِ بِمَا كَانُوا يَصْنَعُونَ</w:t>
      </w:r>
      <w:r w:rsidR="00F00381" w:rsidRPr="00F00381">
        <w:rPr>
          <w:sz w:val="28"/>
          <w:szCs w:val="28"/>
          <w:rtl/>
        </w:rPr>
        <w:t>﴾</w:t>
      </w:r>
      <w:r w:rsidRPr="00F00381">
        <w:rPr>
          <w:rStyle w:val="Char"/>
          <w:rFonts w:hint="cs"/>
          <w:rtl/>
        </w:rPr>
        <w:t xml:space="preserve"> </w:t>
      </w:r>
      <w:r w:rsidRPr="00F00381">
        <w:rPr>
          <w:rStyle w:val="Char4"/>
          <w:rFonts w:hint="cs"/>
          <w:rtl/>
        </w:rPr>
        <w:t>[النحل: 112].</w:t>
      </w:r>
    </w:p>
    <w:p w:rsidR="001A225E" w:rsidRPr="00F00381" w:rsidRDefault="001A225E" w:rsidP="00F00381">
      <w:pPr>
        <w:pStyle w:val="a2"/>
        <w:rPr>
          <w:rFonts w:hint="cs"/>
          <w:szCs w:val="40"/>
          <w:rtl/>
        </w:rPr>
      </w:pPr>
      <w:bookmarkStart w:id="23" w:name="_Toc254268594"/>
      <w:bookmarkStart w:id="24" w:name="_Toc454720922"/>
      <w:r w:rsidRPr="00F00381">
        <w:rPr>
          <w:rFonts w:hint="cs"/>
          <w:szCs w:val="40"/>
          <w:rtl/>
        </w:rPr>
        <w:t>النفاق نوعان: اعتقادي وعملي</w:t>
      </w:r>
      <w:bookmarkEnd w:id="23"/>
      <w:bookmarkEnd w:id="24"/>
    </w:p>
    <w:p w:rsidR="001A225E" w:rsidRPr="00F00381" w:rsidRDefault="001A225E" w:rsidP="00F00381">
      <w:pPr>
        <w:pStyle w:val="a1"/>
        <w:rPr>
          <w:rFonts w:hint="cs"/>
          <w:rtl/>
          <w:lang w:bidi="ar-EG"/>
        </w:rPr>
      </w:pPr>
      <w:r w:rsidRPr="00F00381">
        <w:rPr>
          <w:rFonts w:hint="cs"/>
          <w:rtl/>
          <w:lang w:bidi="ar-EG"/>
        </w:rPr>
        <w:t>النفاق الاعتقادي:</w:t>
      </w:r>
    </w:p>
    <w:p w:rsidR="001A225E" w:rsidRPr="00F00381" w:rsidRDefault="001A225E" w:rsidP="00F00381">
      <w:pPr>
        <w:widowControl w:val="0"/>
        <w:ind w:firstLine="284"/>
        <w:jc w:val="both"/>
        <w:rPr>
          <w:rStyle w:val="Char"/>
          <w:rFonts w:hint="cs"/>
          <w:rtl/>
        </w:rPr>
      </w:pPr>
      <w:r w:rsidRPr="00F00381">
        <w:rPr>
          <w:rStyle w:val="Char"/>
          <w:rFonts w:hint="cs"/>
          <w:rtl/>
        </w:rPr>
        <w:t>ستة أنواع صاحبها من أهل الدرك الأسفل من النار:</w:t>
      </w:r>
    </w:p>
    <w:p w:rsidR="001A225E" w:rsidRPr="00F00381" w:rsidRDefault="001A225E" w:rsidP="00F00381">
      <w:pPr>
        <w:widowControl w:val="0"/>
        <w:ind w:firstLine="284"/>
        <w:jc w:val="both"/>
        <w:rPr>
          <w:rStyle w:val="Char"/>
          <w:rFonts w:hint="cs"/>
          <w:rtl/>
        </w:rPr>
      </w:pPr>
      <w:r w:rsidRPr="00F00381">
        <w:rPr>
          <w:rStyle w:val="Char0"/>
          <w:rFonts w:hint="cs"/>
          <w:rtl/>
        </w:rPr>
        <w:t>الأول</w:t>
      </w:r>
      <w:r w:rsidRPr="00F00381">
        <w:rPr>
          <w:rStyle w:val="Char"/>
          <w:rFonts w:hint="cs"/>
          <w:rtl/>
        </w:rPr>
        <w:t xml:space="preserve">: تكذيب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الثاني</w:t>
      </w:r>
      <w:r w:rsidRPr="00F00381">
        <w:rPr>
          <w:rStyle w:val="Char"/>
          <w:rFonts w:hint="cs"/>
          <w:rtl/>
        </w:rPr>
        <w:t xml:space="preserve">: تكذيب بعض ما جاء به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الثالث</w:t>
      </w:r>
      <w:r w:rsidRPr="00F00381">
        <w:rPr>
          <w:rStyle w:val="Char"/>
          <w:rFonts w:hint="cs"/>
          <w:rtl/>
        </w:rPr>
        <w:t xml:space="preserve">: بغض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الرابع</w:t>
      </w:r>
      <w:r w:rsidRPr="00F00381">
        <w:rPr>
          <w:rStyle w:val="Char"/>
          <w:rFonts w:hint="cs"/>
          <w:rtl/>
        </w:rPr>
        <w:t xml:space="preserve">: بغض بعض ما جاء به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الخامس</w:t>
      </w:r>
      <w:r w:rsidRPr="00F00381">
        <w:rPr>
          <w:rStyle w:val="Char"/>
          <w:rFonts w:hint="cs"/>
          <w:rtl/>
        </w:rPr>
        <w:t xml:space="preserve">: المسرة بانخفاض دين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0"/>
          <w:rFonts w:hint="cs"/>
          <w:rtl/>
        </w:rPr>
        <w:t>السادس</w:t>
      </w:r>
      <w:r w:rsidRPr="00F00381">
        <w:rPr>
          <w:rStyle w:val="Char"/>
          <w:rFonts w:hint="cs"/>
          <w:rtl/>
        </w:rPr>
        <w:t xml:space="preserve">: الكراهية بانتصار دين الرسول </w:t>
      </w:r>
      <w:r w:rsidR="00F00381" w:rsidRPr="00F00381">
        <w:rPr>
          <w:rStyle w:val="Char"/>
          <w:rFonts w:ascii="CTraditional Arabic" w:hAnsi="CTraditional Arabic" w:cs="CTraditional Arabic" w:hint="cs"/>
          <w:rtl/>
        </w:rPr>
        <w:t>ج</w:t>
      </w:r>
      <w:r w:rsidRPr="00F00381">
        <w:rPr>
          <w:rStyle w:val="Char"/>
          <w:rFonts w:hint="cs"/>
          <w:rtl/>
        </w:rPr>
        <w:t>.</w:t>
      </w:r>
    </w:p>
    <w:p w:rsidR="001A225E" w:rsidRPr="00F00381" w:rsidRDefault="001A225E" w:rsidP="00F00381">
      <w:pPr>
        <w:pStyle w:val="a1"/>
        <w:rPr>
          <w:rFonts w:hint="cs"/>
          <w:rtl/>
          <w:lang w:bidi="ar-EG"/>
        </w:rPr>
      </w:pPr>
      <w:r w:rsidRPr="00F00381">
        <w:rPr>
          <w:rFonts w:hint="cs"/>
          <w:rtl/>
          <w:lang w:bidi="ar-EG"/>
        </w:rPr>
        <w:t>النفاق العملي:</w:t>
      </w:r>
    </w:p>
    <w:p w:rsidR="001A225E" w:rsidRPr="00F00381" w:rsidRDefault="001A225E" w:rsidP="00F00381">
      <w:pPr>
        <w:widowControl w:val="0"/>
        <w:ind w:firstLine="284"/>
        <w:jc w:val="both"/>
        <w:rPr>
          <w:rStyle w:val="Char"/>
          <w:rFonts w:hint="cs"/>
          <w:rtl/>
        </w:rPr>
      </w:pPr>
      <w:r w:rsidRPr="00F00381">
        <w:rPr>
          <w:rStyle w:val="Char"/>
          <w:rFonts w:hint="cs"/>
          <w:rtl/>
        </w:rPr>
        <w:t xml:space="preserve">النفاق العملي خمسة أنواع. والدليل قوله </w:t>
      </w:r>
      <w:r w:rsidR="00F00381" w:rsidRPr="00F00381">
        <w:rPr>
          <w:rStyle w:val="Char"/>
          <w:rFonts w:ascii="CTraditional Arabic" w:hAnsi="CTraditional Arabic" w:cs="CTraditional Arabic" w:hint="cs"/>
          <w:rtl/>
        </w:rPr>
        <w:t>ج</w:t>
      </w:r>
      <w:r w:rsidRPr="00F00381">
        <w:rPr>
          <w:rStyle w:val="Char"/>
          <w:rFonts w:hint="cs"/>
          <w:rtl/>
        </w:rPr>
        <w:t xml:space="preserve">: </w:t>
      </w:r>
      <w:r w:rsidRPr="00F00381">
        <w:rPr>
          <w:rStyle w:val="Char5"/>
          <w:rFonts w:hint="eastAsia"/>
          <w:rtl/>
        </w:rPr>
        <w:t>«</w:t>
      </w:r>
      <w:r w:rsidRPr="00F00381">
        <w:rPr>
          <w:rStyle w:val="Char5"/>
          <w:rFonts w:hint="cs"/>
          <w:rtl/>
        </w:rPr>
        <w:t>آية المنافق ثلاثة: إذا حدث كذب، وإذا وعد أخلف وإذا اؤتمن خان»</w:t>
      </w:r>
      <w:r w:rsidRPr="00F00381">
        <w:rPr>
          <w:rStyle w:val="Char"/>
          <w:rFonts w:hint="cs"/>
          <w:rtl/>
        </w:rPr>
        <w:t xml:space="preserve"> وفي رواية: </w:t>
      </w:r>
      <w:r w:rsidRPr="00F00381">
        <w:rPr>
          <w:rStyle w:val="Char5"/>
          <w:rFonts w:hint="eastAsia"/>
          <w:rtl/>
        </w:rPr>
        <w:t>«</w:t>
      </w:r>
      <w:r w:rsidRPr="00F00381">
        <w:rPr>
          <w:rStyle w:val="Char5"/>
          <w:rFonts w:hint="cs"/>
          <w:rtl/>
        </w:rPr>
        <w:t>وإذا خاصم فجر، وإذا عاهد غدر»</w:t>
      </w:r>
      <w:r w:rsidRPr="00F00381">
        <w:rPr>
          <w:rStyle w:val="Char"/>
          <w:rFonts w:hint="cs"/>
          <w:rtl/>
        </w:rPr>
        <w:t>.</w:t>
      </w:r>
    </w:p>
    <w:p w:rsidR="001A225E" w:rsidRPr="00F00381" w:rsidRDefault="001A225E" w:rsidP="00F00381">
      <w:pPr>
        <w:pStyle w:val="a2"/>
        <w:rPr>
          <w:rFonts w:hint="cs"/>
          <w:szCs w:val="40"/>
          <w:rtl/>
        </w:rPr>
      </w:pPr>
      <w:bookmarkStart w:id="25" w:name="_Toc254268595"/>
      <w:bookmarkStart w:id="26" w:name="_Toc454720923"/>
      <w:r w:rsidRPr="00F00381">
        <w:rPr>
          <w:rFonts w:hint="cs"/>
          <w:szCs w:val="40"/>
          <w:rtl/>
        </w:rPr>
        <w:lastRenderedPageBreak/>
        <w:t>معنى الطاغوت و</w:t>
      </w:r>
      <w:r w:rsidR="00214944" w:rsidRPr="00F00381">
        <w:rPr>
          <w:rFonts w:hint="cs"/>
          <w:szCs w:val="40"/>
          <w:rtl/>
        </w:rPr>
        <w:t xml:space="preserve"> </w:t>
      </w:r>
      <w:r w:rsidRPr="00F00381">
        <w:rPr>
          <w:rFonts w:hint="cs"/>
          <w:szCs w:val="40"/>
          <w:rtl/>
        </w:rPr>
        <w:t>ر</w:t>
      </w:r>
      <w:r w:rsidR="00214944" w:rsidRPr="00F00381">
        <w:rPr>
          <w:rFonts w:hint="cs"/>
          <w:szCs w:val="40"/>
          <w:rtl/>
        </w:rPr>
        <w:t>ؤ</w:t>
      </w:r>
      <w:r w:rsidRPr="00F00381">
        <w:rPr>
          <w:rFonts w:hint="cs"/>
          <w:szCs w:val="40"/>
          <w:rtl/>
        </w:rPr>
        <w:t>وس أنواعه</w:t>
      </w:r>
      <w:bookmarkEnd w:id="25"/>
      <w:bookmarkEnd w:id="26"/>
    </w:p>
    <w:p w:rsidR="001A225E" w:rsidRPr="00F00381" w:rsidRDefault="001A225E" w:rsidP="00F00381">
      <w:pPr>
        <w:widowControl w:val="0"/>
        <w:ind w:firstLine="284"/>
        <w:jc w:val="both"/>
        <w:rPr>
          <w:rStyle w:val="Char"/>
          <w:rFonts w:hint="cs"/>
          <w:rtl/>
        </w:rPr>
      </w:pPr>
      <w:r w:rsidRPr="00F00381">
        <w:rPr>
          <w:rStyle w:val="Char"/>
          <w:rFonts w:hint="cs"/>
          <w:rtl/>
        </w:rPr>
        <w:t xml:space="preserve">اعلم ـ رحمك الله تعالى ـ أن أول ما فرض الله على ابن آدم الكفر بالطاغوت والإيمان بالله، والدليل قوله تعالى: </w:t>
      </w:r>
      <w:r w:rsidR="00F00381" w:rsidRPr="00F00381">
        <w:rPr>
          <w:rFonts w:cs="Traditional Arabic"/>
          <w:sz w:val="28"/>
          <w:szCs w:val="28"/>
          <w:rtl/>
        </w:rPr>
        <w:t>﴿</w:t>
      </w:r>
      <w:r w:rsidRPr="00F00381">
        <w:rPr>
          <w:rStyle w:val="Char3"/>
          <w:rtl/>
        </w:rPr>
        <w:t>وَلَقَدْ بَعَثْنَا فِي كُلِّ أُمَّةٍ رَسُولًا أَنِ اُعْبُدُوا اللَّهَ وَاجْتَنِبُوا الطَّاغُوتَ</w:t>
      </w:r>
      <w:r w:rsidR="00F00381" w:rsidRPr="00F00381">
        <w:rPr>
          <w:sz w:val="28"/>
          <w:szCs w:val="28"/>
          <w:rtl/>
        </w:rPr>
        <w:t>﴾</w:t>
      </w:r>
      <w:r w:rsidRPr="00F00381">
        <w:rPr>
          <w:rStyle w:val="Char"/>
          <w:rFonts w:hint="cs"/>
          <w:rtl/>
        </w:rPr>
        <w:t xml:space="preserve"> </w:t>
      </w:r>
      <w:r w:rsidRPr="00F00381">
        <w:rPr>
          <w:rStyle w:val="Char4"/>
          <w:rFonts w:hint="cs"/>
          <w:rtl/>
        </w:rPr>
        <w:t>[النحل: 36].</w:t>
      </w:r>
    </w:p>
    <w:p w:rsidR="001A225E" w:rsidRPr="00F00381" w:rsidRDefault="001A225E" w:rsidP="00F00381">
      <w:pPr>
        <w:widowControl w:val="0"/>
        <w:ind w:firstLine="284"/>
        <w:jc w:val="both"/>
        <w:rPr>
          <w:rStyle w:val="Char"/>
          <w:rFonts w:hint="cs"/>
          <w:rtl/>
        </w:rPr>
      </w:pPr>
      <w:r w:rsidRPr="00F00381">
        <w:rPr>
          <w:rStyle w:val="Char"/>
          <w:rFonts w:hint="cs"/>
          <w:rtl/>
        </w:rPr>
        <w:t>فأما صفة الكفر بالطاغوت: فأن تعتقد بطلان عبادة غير الله وتتركها وتبغضها وتكفر أهلها وتعاديهم.</w:t>
      </w:r>
    </w:p>
    <w:p w:rsidR="001A225E" w:rsidRPr="00F00381" w:rsidRDefault="001A225E" w:rsidP="00F00381">
      <w:pPr>
        <w:widowControl w:val="0"/>
        <w:ind w:firstLine="284"/>
        <w:jc w:val="both"/>
        <w:rPr>
          <w:rStyle w:val="Char"/>
          <w:rFonts w:hint="cs"/>
          <w:rtl/>
        </w:rPr>
      </w:pPr>
      <w:r w:rsidRPr="00F00381">
        <w:rPr>
          <w:rStyle w:val="Char"/>
          <w:rFonts w:hint="cs"/>
          <w:rtl/>
        </w:rPr>
        <w:t>وأما معنى الإيمان بالله: فأن تعتقد أن الله هو الإله المعبود وحده دون من سواه، وتخلص جميع أنواع العبادة كلها لله، وتنفيها عن كل معبود سواه، وتحب أهل الإخلاص وتواليهم، وتبغض أهل الشرك وتعاديهم، وهذه ملة إبراهيم التي سفه من رغب عنها.</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وهذه هي الأسوة التي أخبر الله بها في قوله: </w:t>
      </w:r>
      <w:r w:rsidR="00F00381" w:rsidRPr="00F00381">
        <w:rPr>
          <w:rFonts w:cs="Traditional Arabic"/>
          <w:sz w:val="28"/>
          <w:szCs w:val="28"/>
          <w:rtl/>
        </w:rPr>
        <w:t>﴿</w:t>
      </w:r>
      <w:r w:rsidRPr="00F00381">
        <w:rPr>
          <w:rStyle w:val="Char3"/>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F00381" w:rsidRPr="00F00381">
        <w:rPr>
          <w:sz w:val="28"/>
          <w:szCs w:val="28"/>
          <w:rtl/>
        </w:rPr>
        <w:t>﴾</w:t>
      </w:r>
      <w:r w:rsidRPr="00F00381">
        <w:rPr>
          <w:rStyle w:val="Char4"/>
          <w:rFonts w:hint="cs"/>
          <w:rtl/>
        </w:rPr>
        <w:t xml:space="preserve"> [الممتحنة: 4].</w:t>
      </w:r>
    </w:p>
    <w:p w:rsidR="001A225E" w:rsidRPr="00F00381" w:rsidRDefault="001A225E" w:rsidP="00F00381">
      <w:pPr>
        <w:widowControl w:val="0"/>
        <w:ind w:firstLine="284"/>
        <w:jc w:val="both"/>
        <w:rPr>
          <w:rStyle w:val="Char"/>
          <w:rFonts w:hint="cs"/>
          <w:rtl/>
        </w:rPr>
      </w:pPr>
      <w:r w:rsidRPr="00F00381">
        <w:rPr>
          <w:rStyle w:val="Char"/>
          <w:rFonts w:hint="cs"/>
          <w:rtl/>
        </w:rPr>
        <w:t>والطاغوت عام، فكل ما عبد من دون الله، ورضي بالعبادة، من معبود، أو متبوع، أو مطاع في غير طاعة الله ورسوله فهو طاغوت.. والطواغيت كثيرة ورءوسهم خمسة:</w:t>
      </w:r>
    </w:p>
    <w:p w:rsidR="001A225E" w:rsidRPr="00F00381" w:rsidRDefault="001A225E" w:rsidP="00F00381">
      <w:pPr>
        <w:widowControl w:val="0"/>
        <w:ind w:firstLine="284"/>
        <w:jc w:val="both"/>
        <w:rPr>
          <w:rStyle w:val="Char"/>
          <w:rFonts w:hint="cs"/>
          <w:spacing w:val="-4"/>
          <w:rtl/>
        </w:rPr>
      </w:pPr>
      <w:r w:rsidRPr="00F00381">
        <w:rPr>
          <w:rStyle w:val="Char0"/>
          <w:rFonts w:hint="cs"/>
          <w:spacing w:val="-4"/>
          <w:rtl/>
        </w:rPr>
        <w:t>الأول</w:t>
      </w:r>
      <w:r w:rsidRPr="00F00381">
        <w:rPr>
          <w:rStyle w:val="Char"/>
          <w:rFonts w:hint="cs"/>
          <w:spacing w:val="-4"/>
          <w:rtl/>
        </w:rPr>
        <w:t xml:space="preserve">: الشيطان الداعي إلى عبادة غير الله، والدليل قوله تعالى: </w:t>
      </w:r>
      <w:r w:rsidR="00F00381" w:rsidRPr="00F00381">
        <w:rPr>
          <w:rFonts w:cs="Traditional Arabic"/>
          <w:spacing w:val="-4"/>
          <w:sz w:val="28"/>
          <w:szCs w:val="28"/>
          <w:rtl/>
        </w:rPr>
        <w:t>﴿</w:t>
      </w:r>
      <w:r w:rsidRPr="00F00381">
        <w:rPr>
          <w:rStyle w:val="Char3"/>
          <w:spacing w:val="-4"/>
          <w:rtl/>
        </w:rPr>
        <w:t>أَلَمْ أَعْهَدْ إِلَيْكُمْ يَا بَنِي آَدَمَ أَنْ لَا تَعْبُدُوا الشَّيْطَانَ إِنَّهُ لَكُمْ عَدُوٌّ مُبِينٌ</w:t>
      </w:r>
      <w:r w:rsidR="00F00381" w:rsidRPr="00F00381">
        <w:rPr>
          <w:spacing w:val="-4"/>
          <w:sz w:val="28"/>
          <w:szCs w:val="28"/>
          <w:rtl/>
        </w:rPr>
        <w:t>﴾</w:t>
      </w:r>
      <w:r w:rsidRPr="00F00381">
        <w:rPr>
          <w:rStyle w:val="Char"/>
          <w:rFonts w:hint="cs"/>
          <w:spacing w:val="-4"/>
          <w:rtl/>
        </w:rPr>
        <w:t xml:space="preserve"> </w:t>
      </w:r>
      <w:r w:rsidRPr="00F00381">
        <w:rPr>
          <w:rStyle w:val="Char4"/>
          <w:rFonts w:hint="cs"/>
          <w:spacing w:val="-4"/>
          <w:rtl/>
        </w:rPr>
        <w:t>[يس: 60].</w:t>
      </w:r>
    </w:p>
    <w:p w:rsidR="001A225E" w:rsidRPr="00F00381" w:rsidRDefault="001A225E" w:rsidP="00F00381">
      <w:pPr>
        <w:widowControl w:val="0"/>
        <w:ind w:firstLine="284"/>
        <w:jc w:val="both"/>
        <w:rPr>
          <w:rStyle w:val="Char"/>
          <w:rFonts w:hint="cs"/>
          <w:rtl/>
        </w:rPr>
      </w:pPr>
      <w:r w:rsidRPr="00F00381">
        <w:rPr>
          <w:rStyle w:val="Char0"/>
          <w:rFonts w:hint="cs"/>
          <w:rtl/>
        </w:rPr>
        <w:lastRenderedPageBreak/>
        <w:t>الثاني</w:t>
      </w:r>
      <w:r w:rsidRPr="00F00381">
        <w:rPr>
          <w:rStyle w:val="Char"/>
          <w:rFonts w:hint="cs"/>
          <w:rtl/>
        </w:rPr>
        <w:t xml:space="preserve">: الحاكم الجائر المغير لأحكام الله تعالى، والدليل قوله تعالى: </w:t>
      </w:r>
      <w:r w:rsidR="00F00381" w:rsidRPr="00F00381">
        <w:rPr>
          <w:rStyle w:val="Char3"/>
          <w:rFonts w:ascii="Tahoma" w:hAnsi="Tahoma" w:cs="Traditional Arabic" w:hint="cs"/>
          <w:rtl/>
        </w:rPr>
        <w:t>﴿</w:t>
      </w:r>
      <w:r w:rsidRPr="00F00381">
        <w:rPr>
          <w:rStyle w:val="Char3"/>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00F00381" w:rsidRPr="00F00381">
        <w:rPr>
          <w:sz w:val="28"/>
          <w:szCs w:val="28"/>
          <w:rtl/>
        </w:rPr>
        <w:t>﴾</w:t>
      </w:r>
      <w:r w:rsidRPr="00F00381">
        <w:rPr>
          <w:rStyle w:val="Char4"/>
          <w:rFonts w:hint="cs"/>
          <w:rtl/>
        </w:rPr>
        <w:t xml:space="preserve"> [النساء: 60].</w:t>
      </w:r>
    </w:p>
    <w:p w:rsidR="001A225E" w:rsidRPr="00F00381" w:rsidRDefault="001A225E" w:rsidP="00F00381">
      <w:pPr>
        <w:widowControl w:val="0"/>
        <w:ind w:firstLine="284"/>
        <w:jc w:val="both"/>
        <w:rPr>
          <w:rStyle w:val="Char"/>
          <w:rFonts w:hint="cs"/>
          <w:rtl/>
        </w:rPr>
      </w:pPr>
      <w:r w:rsidRPr="00F00381">
        <w:rPr>
          <w:rStyle w:val="Char0"/>
          <w:rFonts w:hint="cs"/>
          <w:rtl/>
        </w:rPr>
        <w:t>الثالث</w:t>
      </w:r>
      <w:r w:rsidRPr="00F00381">
        <w:rPr>
          <w:rStyle w:val="Char"/>
          <w:rFonts w:hint="cs"/>
          <w:rtl/>
        </w:rPr>
        <w:t xml:space="preserve">: الذي يحكم بغير ما أنزل الله، والدليل قوله تعالى: </w:t>
      </w:r>
      <w:r w:rsidR="00F00381" w:rsidRPr="00F00381">
        <w:rPr>
          <w:rFonts w:cs="Traditional Arabic"/>
          <w:sz w:val="28"/>
          <w:szCs w:val="28"/>
          <w:rtl/>
        </w:rPr>
        <w:t>﴿</w:t>
      </w:r>
      <w:r w:rsidRPr="00F00381">
        <w:rPr>
          <w:rStyle w:val="Char3"/>
          <w:rtl/>
        </w:rPr>
        <w:t>وَمَنْ لَمْ يَحْكُمْ بِمَا أَنْزَلَ اللَّهُ فَأُولَئِكَ هُمُ الْكَافِرُونَ</w:t>
      </w:r>
      <w:r w:rsidR="00F00381" w:rsidRPr="00F00381">
        <w:rPr>
          <w:sz w:val="28"/>
          <w:szCs w:val="28"/>
          <w:rtl/>
        </w:rPr>
        <w:t>﴾</w:t>
      </w:r>
      <w:r w:rsidRPr="00F00381">
        <w:rPr>
          <w:rStyle w:val="Char"/>
          <w:rFonts w:hint="cs"/>
          <w:rtl/>
        </w:rPr>
        <w:t xml:space="preserve"> </w:t>
      </w:r>
      <w:r w:rsidRPr="00F00381">
        <w:rPr>
          <w:rStyle w:val="Char4"/>
          <w:rFonts w:hint="cs"/>
          <w:rtl/>
        </w:rPr>
        <w:t>[المائدة: 44].</w:t>
      </w:r>
    </w:p>
    <w:p w:rsidR="001A225E" w:rsidRPr="00F00381" w:rsidRDefault="001A225E" w:rsidP="00F00381">
      <w:pPr>
        <w:widowControl w:val="0"/>
        <w:ind w:firstLine="284"/>
        <w:jc w:val="both"/>
        <w:rPr>
          <w:rStyle w:val="Char"/>
          <w:rFonts w:hint="cs"/>
          <w:rtl/>
        </w:rPr>
      </w:pPr>
      <w:r w:rsidRPr="00F00381">
        <w:rPr>
          <w:rStyle w:val="Char0"/>
          <w:rFonts w:hint="cs"/>
          <w:rtl/>
        </w:rPr>
        <w:t>الرابع</w:t>
      </w:r>
      <w:r w:rsidRPr="00F00381">
        <w:rPr>
          <w:rStyle w:val="Char"/>
          <w:rFonts w:hint="cs"/>
          <w:rtl/>
        </w:rPr>
        <w:t xml:space="preserve">: الذي يدعي علم الغيب من دون الله، والدليل قوله تعالى: </w:t>
      </w:r>
      <w:r w:rsidR="00F00381" w:rsidRPr="00F00381">
        <w:rPr>
          <w:rFonts w:cs="Traditional Arabic"/>
          <w:sz w:val="28"/>
          <w:szCs w:val="28"/>
          <w:rtl/>
        </w:rPr>
        <w:t>﴿</w:t>
      </w:r>
      <w:r w:rsidRPr="00F00381">
        <w:rPr>
          <w:rStyle w:val="Char3"/>
          <w:rtl/>
        </w:rPr>
        <w:t>عَالِمُ الْغَيْبِ فَلَا يُظْهِرُ عَلَى غَيْبِهِ أَحَدًا * إِلَّا مَنِ ارْتَضَى مِنْ رَسُولٍ فَإِنَّهُ يَسْلُكُ مِنْ بَيْنِ يَدَيْهِ وَمِنْ خَلْفِهِ رَصَدًا</w:t>
      </w:r>
      <w:r w:rsidR="00F00381" w:rsidRPr="00F00381">
        <w:rPr>
          <w:sz w:val="28"/>
          <w:szCs w:val="28"/>
          <w:rtl/>
        </w:rPr>
        <w:t>﴾</w:t>
      </w:r>
      <w:r w:rsidRPr="00F00381">
        <w:rPr>
          <w:rStyle w:val="Char"/>
          <w:rFonts w:hint="cs"/>
          <w:rtl/>
        </w:rPr>
        <w:t xml:space="preserve"> </w:t>
      </w:r>
      <w:r w:rsidRPr="00F00381">
        <w:rPr>
          <w:rStyle w:val="Char4"/>
          <w:rFonts w:hint="cs"/>
          <w:rtl/>
        </w:rPr>
        <w:t>[الجن: 26، 27].</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وقوله تعالى: </w:t>
      </w:r>
      <w:r w:rsidR="00F00381" w:rsidRPr="00F00381">
        <w:rPr>
          <w:rFonts w:cs="Traditional Arabic"/>
          <w:sz w:val="28"/>
          <w:szCs w:val="28"/>
          <w:rtl/>
        </w:rPr>
        <w:t>﴿</w:t>
      </w:r>
      <w:r w:rsidRPr="00F00381">
        <w:rPr>
          <w:rStyle w:val="Char3"/>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F00381" w:rsidRPr="00F00381">
        <w:rPr>
          <w:sz w:val="28"/>
          <w:szCs w:val="28"/>
          <w:rtl/>
        </w:rPr>
        <w:t>﴾</w:t>
      </w:r>
      <w:r w:rsidRPr="00F00381">
        <w:rPr>
          <w:rStyle w:val="Char"/>
          <w:rFonts w:hint="cs"/>
          <w:rtl/>
        </w:rPr>
        <w:t xml:space="preserve"> </w:t>
      </w:r>
      <w:r w:rsidRPr="00F00381">
        <w:rPr>
          <w:rStyle w:val="Char4"/>
          <w:rFonts w:hint="cs"/>
          <w:rtl/>
        </w:rPr>
        <w:t>[الأنعام: 59].</w:t>
      </w:r>
    </w:p>
    <w:p w:rsidR="001A225E" w:rsidRPr="00F00381" w:rsidRDefault="001A225E" w:rsidP="00F00381">
      <w:pPr>
        <w:widowControl w:val="0"/>
        <w:ind w:firstLine="284"/>
        <w:jc w:val="both"/>
        <w:rPr>
          <w:rStyle w:val="Char"/>
          <w:rFonts w:hint="cs"/>
          <w:rtl/>
        </w:rPr>
      </w:pPr>
      <w:r w:rsidRPr="00F00381">
        <w:rPr>
          <w:rStyle w:val="Char"/>
          <w:rFonts w:hint="cs"/>
          <w:rtl/>
        </w:rPr>
        <w:t xml:space="preserve">الخامس: الذي يعبد من دون الله وهو راض بالعبادة، والدليل قوله تعالى: </w:t>
      </w:r>
      <w:r w:rsidR="00F00381" w:rsidRPr="00F00381">
        <w:rPr>
          <w:rFonts w:cs="Traditional Arabic"/>
          <w:sz w:val="28"/>
          <w:szCs w:val="28"/>
          <w:rtl/>
        </w:rPr>
        <w:t>﴿</w:t>
      </w:r>
      <w:r w:rsidRPr="00F00381">
        <w:rPr>
          <w:rStyle w:val="Char3"/>
          <w:rtl/>
        </w:rPr>
        <w:t>وَمَنْ يَقُلْ مِنْهُمْ إِنِّي إِلَهٌ مِنْ دُونِهِ فَذَلِكَ نَجْزِيهِ جَهَنَّمَ كَذَلِكَ نَجْزِي الظَّالِمِينَ</w:t>
      </w:r>
      <w:r w:rsidR="00F00381" w:rsidRPr="00F00381">
        <w:rPr>
          <w:sz w:val="28"/>
          <w:szCs w:val="28"/>
          <w:rtl/>
        </w:rPr>
        <w:t>﴾</w:t>
      </w:r>
      <w:r w:rsidRPr="00F00381">
        <w:rPr>
          <w:rStyle w:val="Char4"/>
          <w:rFonts w:hint="cs"/>
          <w:rtl/>
        </w:rPr>
        <w:t xml:space="preserve"> [الأنبياء: 29]</w:t>
      </w:r>
      <w:r w:rsidRPr="00F00381">
        <w:rPr>
          <w:rStyle w:val="Char"/>
          <w:rFonts w:hint="cs"/>
          <w:rtl/>
        </w:rPr>
        <w:t>.</w:t>
      </w:r>
    </w:p>
    <w:p w:rsidR="001A225E" w:rsidRPr="00F00381" w:rsidRDefault="001A225E" w:rsidP="00F00381">
      <w:pPr>
        <w:widowControl w:val="0"/>
        <w:ind w:firstLine="284"/>
        <w:jc w:val="both"/>
        <w:rPr>
          <w:rStyle w:val="Char"/>
          <w:rFonts w:hint="cs"/>
          <w:rtl/>
        </w:rPr>
      </w:pPr>
      <w:r w:rsidRPr="00F00381">
        <w:rPr>
          <w:rStyle w:val="Char"/>
          <w:rFonts w:hint="cs"/>
          <w:rtl/>
        </w:rPr>
        <w:t xml:space="preserve">واعلم أن الإنسان ما يصير مؤمنًا بالله إلا بالكفر </w:t>
      </w:r>
      <w:r w:rsidR="00FA5AEA" w:rsidRPr="00F00381">
        <w:rPr>
          <w:rStyle w:val="Char"/>
          <w:rFonts w:hint="cs"/>
          <w:rtl/>
        </w:rPr>
        <w:t>ب</w:t>
      </w:r>
      <w:r w:rsidRPr="00F00381">
        <w:rPr>
          <w:rStyle w:val="Char"/>
          <w:rFonts w:hint="cs"/>
          <w:rtl/>
        </w:rPr>
        <w:t xml:space="preserve">الطاغوت، والدليل قوله تعالى: </w:t>
      </w:r>
      <w:r w:rsidR="00F00381" w:rsidRPr="00F00381">
        <w:rPr>
          <w:rFonts w:cs="Traditional Arabic"/>
          <w:sz w:val="28"/>
          <w:szCs w:val="28"/>
          <w:rtl/>
        </w:rPr>
        <w:t>﴿</w:t>
      </w:r>
      <w:r w:rsidRPr="00F00381">
        <w:rPr>
          <w:rStyle w:val="Char3"/>
          <w:rtl/>
        </w:rPr>
        <w:t>فَمَنْ يَكْفُرْ بِالطَّاغُوتِ وَيُؤْمِنْ بِاللَّهِ فَقَدِ اسْتَمْسَكَ بِالْعُرْوَةِ الْوُثْقَى لَا انْفِصَامَ لَهَا وَاللَّهُ سَمِيعٌ عَلِيمٌ</w:t>
      </w:r>
      <w:r w:rsidR="00F00381" w:rsidRPr="00F00381">
        <w:rPr>
          <w:sz w:val="28"/>
          <w:szCs w:val="28"/>
          <w:rtl/>
        </w:rPr>
        <w:t>﴾</w:t>
      </w:r>
      <w:r w:rsidRPr="00F00381">
        <w:rPr>
          <w:rStyle w:val="Char"/>
          <w:rFonts w:hint="cs"/>
          <w:rtl/>
        </w:rPr>
        <w:t xml:space="preserve"> </w:t>
      </w:r>
      <w:r w:rsidRPr="00F00381">
        <w:rPr>
          <w:rStyle w:val="Char4"/>
          <w:rFonts w:hint="cs"/>
          <w:rtl/>
        </w:rPr>
        <w:t>[البقرة: 256].</w:t>
      </w:r>
    </w:p>
    <w:p w:rsidR="001A225E" w:rsidRPr="00F00381" w:rsidRDefault="001A225E" w:rsidP="00F00381">
      <w:pPr>
        <w:widowControl w:val="0"/>
        <w:ind w:firstLine="284"/>
        <w:jc w:val="both"/>
        <w:rPr>
          <w:rStyle w:val="Char"/>
          <w:rFonts w:hint="cs"/>
          <w:rtl/>
        </w:rPr>
      </w:pPr>
      <w:r w:rsidRPr="00F00381">
        <w:rPr>
          <w:rStyle w:val="Char"/>
          <w:rFonts w:hint="cs"/>
          <w:rtl/>
        </w:rPr>
        <w:t xml:space="preserve">الرشد دين محمد </w:t>
      </w:r>
      <w:r w:rsidR="00F00381" w:rsidRPr="00F00381">
        <w:rPr>
          <w:rStyle w:val="Char"/>
          <w:rFonts w:ascii="CTraditional Arabic" w:hAnsi="CTraditional Arabic" w:cs="CTraditional Arabic" w:hint="cs"/>
          <w:rtl/>
        </w:rPr>
        <w:t>ج</w:t>
      </w:r>
      <w:r w:rsidRPr="00F00381">
        <w:rPr>
          <w:rStyle w:val="Char"/>
          <w:rFonts w:hint="cs"/>
          <w:rtl/>
        </w:rPr>
        <w:t xml:space="preserve">، والغي دين أبي جهل، والعروة الوثقى شهادة أن لا إله إلا الله وهي متضمنة للنفي والإثبات، تنفي جميع أنواع العبادة عن غير الله </w:t>
      </w:r>
      <w:r w:rsidRPr="00F00381">
        <w:rPr>
          <w:rStyle w:val="Char"/>
          <w:rFonts w:hint="cs"/>
          <w:rtl/>
        </w:rPr>
        <w:lastRenderedPageBreak/>
        <w:t>تعالى، وتثبت جميع أنواع العبادة كلها لله وحده لا شريك له.</w:t>
      </w:r>
    </w:p>
    <w:p w:rsidR="001A225E" w:rsidRPr="00F00381" w:rsidRDefault="001A225E" w:rsidP="00F00381">
      <w:pPr>
        <w:widowControl w:val="0"/>
        <w:ind w:firstLine="284"/>
        <w:jc w:val="center"/>
        <w:rPr>
          <w:rStyle w:val="Char"/>
          <w:rFonts w:hint="cs"/>
          <w:rtl/>
        </w:rPr>
      </w:pPr>
      <w:r w:rsidRPr="00F00381">
        <w:rPr>
          <w:rStyle w:val="Char"/>
          <w:rFonts w:hint="cs"/>
          <w:rtl/>
        </w:rPr>
        <w:t>والحمد لله الذي بنعمته تتم الصالحات.</w:t>
      </w:r>
    </w:p>
    <w:p w:rsidR="00F00381" w:rsidRPr="00F00381" w:rsidRDefault="00F00381">
      <w:pPr>
        <w:widowControl w:val="0"/>
        <w:ind w:firstLine="284"/>
        <w:jc w:val="both"/>
        <w:rPr>
          <w:rStyle w:val="Char"/>
        </w:rPr>
      </w:pPr>
    </w:p>
    <w:sectPr w:rsidR="00F00381" w:rsidRPr="00F00381" w:rsidSect="0063712B">
      <w:footnotePr>
        <w:numRestart w:val="eachPage"/>
      </w:footnotePr>
      <w:pgSz w:w="7938" w:h="11907" w:code="9"/>
      <w:pgMar w:top="567" w:right="851" w:bottom="851" w:left="851" w:header="454" w:footer="0"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129" w:rsidRDefault="00865129">
      <w:r>
        <w:separator/>
      </w:r>
    </w:p>
  </w:endnote>
  <w:endnote w:type="continuationSeparator" w:id="0">
    <w:p w:rsidR="00865129" w:rsidRDefault="00865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FD51F0C-1509-4A22-BB42-82AEA395FE13}"/>
  </w:font>
  <w:font w:name="Times New Roman">
    <w:panose1 w:val="02020603050405020304"/>
    <w:charset w:val="00"/>
    <w:family w:val="roman"/>
    <w:pitch w:val="variable"/>
    <w:sig w:usb0="E0002EFF" w:usb1="C0007843" w:usb2="00000009" w:usb3="00000000" w:csb0="000001FF" w:csb1="00000000"/>
    <w:embedRegular r:id="rId2" w:fontKey="{029B18D5-3533-4D5A-9548-BACDBD03E554}"/>
    <w:embedBold r:id="rId3" w:fontKey="{7F3597B0-C385-4D20-A814-894D393DBCBB}"/>
    <w:embedBoldItalic r:id="rId4" w:fontKey="{E07FAD5C-8CE9-4AB3-AA5E-6F17931819C5}"/>
  </w:font>
  <w:font w:name="Simplified Arabic">
    <w:panose1 w:val="00000000000000000000"/>
    <w:charset w:val="00"/>
    <w:family w:val="roman"/>
    <w:pitch w:val="variable"/>
    <w:sig w:usb0="00002003" w:usb1="00000000" w:usb2="00000008" w:usb3="00000000" w:csb0="00000041" w:csb1="00000000"/>
    <w:embedRegular r:id="rId5" w:fontKey="{64DD4FD5-53FB-463A-8DAF-103CD3D0F5F0}"/>
  </w:font>
  <w:font w:name="Arial">
    <w:panose1 w:val="020B0604020202020204"/>
    <w:charset w:val="00"/>
    <w:family w:val="swiss"/>
    <w:pitch w:val="variable"/>
    <w:sig w:usb0="E0002EFF" w:usb1="C0007843" w:usb2="00000009" w:usb3="00000000" w:csb0="000001FF" w:csb1="00000000"/>
    <w:embedRegular r:id="rId6" w:fontKey="{12E11974-3154-4AA3-86CA-BF0E66E7B194}"/>
    <w:embedBold r:id="rId7" w:fontKey="{0E05ECD3-85A1-4993-BAFF-33BE139DF99C}"/>
    <w:embedBoldItalic r:id="rId8" w:fontKey="{27805C6B-73A6-48C7-8E9C-D57D5C7A4121}"/>
  </w:font>
  <w:font w:name="Traditional Arabic">
    <w:panose1 w:val="00000000000000000000"/>
    <w:charset w:val="00"/>
    <w:family w:val="roman"/>
    <w:pitch w:val="variable"/>
    <w:sig w:usb0="00002003" w:usb1="80000000" w:usb2="00000008" w:usb3="00000000" w:csb0="00000041" w:csb1="00000000"/>
    <w:embedRegular r:id="rId9" w:fontKey="{60C4369D-9A7A-4A99-9991-CA34E51CF19B}"/>
    <w:embedBold r:id="rId10" w:fontKey="{2C49F3EA-66EC-412B-B4BF-143B9BB6AB57}"/>
    <w:embedBoldItalic r:id="rId11" w:fontKey="{2E22522D-44DF-4145-A17C-14FC7298B082}"/>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299A7911-203F-43EC-A54B-0348BABD09D9}"/>
  </w:font>
  <w:font w:name="HQPB2">
    <w:panose1 w:val="00000000000000000000"/>
    <w:charset w:val="02"/>
    <w:family w:val="auto"/>
    <w:pitch w:val="variable"/>
    <w:sig w:usb0="00000000" w:usb1="10000000" w:usb2="00000000" w:usb3="00000000" w:csb0="80000000" w:csb1="00000000"/>
    <w:embedRegular r:id="rId13" w:fontKey="{FC36153A-C7A5-4D96-9153-8329D195CCFC}"/>
  </w:font>
  <w:font w:name="KFGQPC Uthman Taha Naskh">
    <w:panose1 w:val="02000000000000000000"/>
    <w:charset w:val="B2"/>
    <w:family w:val="auto"/>
    <w:pitch w:val="variable"/>
    <w:sig w:usb0="80002001" w:usb1="90000000" w:usb2="00000008" w:usb3="00000000" w:csb0="00000040" w:csb1="00000000"/>
    <w:embedRegular r:id="rId14" w:fontKey="{04940289-0F32-425E-92A6-0DB77A5E6538}"/>
    <w:embedBold r:id="rId15" w:fontKey="{BA4AF275-9597-4649-B78D-BD9B11B49917}"/>
  </w:font>
  <w:font w:name="AGA Arabesque">
    <w:panose1 w:val="05000000000000000000"/>
    <w:charset w:val="02"/>
    <w:family w:val="auto"/>
    <w:pitch w:val="variable"/>
    <w:sig w:usb0="00000000" w:usb1="10000000" w:usb2="00000000" w:usb3="00000000" w:csb0="80000000" w:csb1="00000000"/>
    <w:embedRegular r:id="rId16" w:fontKey="{88B51928-5EA0-4BD3-92AE-C5024008E1AE}"/>
  </w:font>
  <w:font w:name="Calibri">
    <w:panose1 w:val="020F0502020204030204"/>
    <w:charset w:val="00"/>
    <w:family w:val="swiss"/>
    <w:pitch w:val="variable"/>
    <w:sig w:usb0="E00002FF" w:usb1="4000ACFF" w:usb2="00000001" w:usb3="00000000" w:csb0="0000019F" w:csb1="00000000"/>
    <w:embedRegular r:id="rId17" w:fontKey="{E69010FD-6BED-4C24-B9F5-E06B6739D152}"/>
  </w:font>
  <w:font w:name="CTraditional Arabic">
    <w:panose1 w:val="00000000000000000000"/>
    <w:charset w:val="B2"/>
    <w:family w:val="auto"/>
    <w:pitch w:val="variable"/>
    <w:sig w:usb0="00002001" w:usb1="00000000" w:usb2="00000000" w:usb3="00000000" w:csb0="00000040" w:csb1="00000000"/>
    <w:embedRegular r:id="rId18" w:fontKey="{4CFA402B-4F15-4C8C-A49B-5D167FEEA7FD}"/>
  </w:font>
  <w:font w:name="Tahoma">
    <w:panose1 w:val="020B0604030504040204"/>
    <w:charset w:val="00"/>
    <w:family w:val="swiss"/>
    <w:pitch w:val="variable"/>
    <w:sig w:usb0="E1002EFF" w:usb1="C000605B" w:usb2="00000029" w:usb3="00000000" w:csb0="000101FF" w:csb1="00000000"/>
    <w:embedRegular r:id="rId19" w:fontKey="{B1F6AF2C-BB3C-48C4-ACFB-1B92F22776FB}"/>
  </w:font>
  <w:font w:name="Cambria">
    <w:panose1 w:val="02040503050406030204"/>
    <w:charset w:val="00"/>
    <w:family w:val="roman"/>
    <w:pitch w:val="variable"/>
    <w:sig w:usb0="E00002FF" w:usb1="400004FF" w:usb2="00000000" w:usb3="00000000" w:csb0="0000019F" w:csb1="00000000"/>
    <w:embedRegular r:id="rId20" w:fontKey="{D4075D7F-B89C-422D-99AD-137A39024D9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129" w:rsidRPr="00A30FE0" w:rsidRDefault="00865129"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865129" w:rsidRPr="00A30FE0" w:rsidRDefault="00865129" w:rsidP="00A30FE0">
      <w:pPr>
        <w:widowControl w:val="0"/>
        <w:spacing w:line="220" w:lineRule="exact"/>
        <w:jc w:val="both"/>
        <w:rPr>
          <w:rFonts w:cs="Times New Roman" w:hint="cs"/>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865129" w:rsidRPr="00A30FE0" w:rsidRDefault="00865129"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381" w:rsidRPr="00C036C2" w:rsidRDefault="00B040CF" w:rsidP="00F0038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" strokeweight="3pt">
              <v:stroke linestyle="thinThin"/>
            </v:line>
          </w:pict>
        </mc:Fallback>
      </mc:AlternateContent>
    </w:r>
    <w:r w:rsidR="006931B1" w:rsidRPr="00C036C2">
      <w:rPr>
        <w:rFonts w:ascii="KFGQPC Uthman Taha Naskh" w:hAnsi="KFGQPC Uthman Taha Naskh" w:cs="KFGQPC Uthman Taha Naskh"/>
        <w:b/>
        <w:bCs/>
        <w:sz w:val="26"/>
        <w:szCs w:val="26"/>
        <w:rtl/>
        <w:lang w:bidi="fa-IR"/>
      </w:rPr>
      <w:t>الواجبات الـمتحتمات الـمعرفة على كل مسلم ومسلمة</w:t>
    </w:r>
    <w:r w:rsidR="00F00381" w:rsidRPr="00C036C2">
      <w:rPr>
        <w:rFonts w:ascii="KFGQPC Uthman Taha Naskh" w:hAnsi="KFGQPC Uthman Taha Naskh" w:cs="KFGQPC Uthman Taha Naskh"/>
        <w:b/>
        <w:bCs/>
        <w:sz w:val="26"/>
        <w:szCs w:val="26"/>
        <w:rtl/>
        <w:lang w:bidi="fa-IR"/>
      </w:rPr>
      <w:tab/>
    </w:r>
    <w:r w:rsidR="00F00381" w:rsidRPr="00C036C2">
      <w:rPr>
        <w:rFonts w:ascii="KFGQPC Uthman Taha Naskh" w:hAnsi="KFGQPC Uthman Taha Naskh" w:cs="KFGQPC Uthman Taha Naskh"/>
        <w:b/>
        <w:sz w:val="30"/>
        <w:szCs w:val="30"/>
        <w:rtl/>
      </w:rPr>
      <w:fldChar w:fldCharType="begin"/>
    </w:r>
    <w:r w:rsidR="00F00381" w:rsidRPr="00C036C2">
      <w:rPr>
        <w:rFonts w:ascii="KFGQPC Uthman Taha Naskh" w:hAnsi="KFGQPC Uthman Taha Naskh" w:cs="KFGQPC Uthman Taha Naskh"/>
        <w:b/>
        <w:sz w:val="30"/>
        <w:szCs w:val="30"/>
      </w:rPr>
      <w:instrText xml:space="preserve"> PAGE </w:instrText>
    </w:r>
    <w:r w:rsidR="00F00381" w:rsidRPr="00C036C2">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18</w:t>
    </w:r>
    <w:r w:rsidR="00F00381" w:rsidRPr="00C036C2">
      <w:rPr>
        <w:rFonts w:ascii="KFGQPC Uthman Taha Naskh" w:hAnsi="KFGQPC Uthman Taha Naskh"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381" w:rsidRPr="00C036C2" w:rsidRDefault="00B040CF" w:rsidP="006931B1">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rtl/>
        <w:lang w:val="en-GB"/>
      </w:rPr>
    </w:pPr>
    <w:r>
      <w:rPr>
        <w:rFonts w:ascii="KFGQPC Uthman Taha Naskh" w:hAnsi="KFGQPC Uthman Taha Naskh" w:cs="KFGQPC Uthman Taha Naskh"/>
        <w:noProof/>
        <w:sz w:val="30"/>
        <w:szCs w:val="30"/>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362584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5pt" to="311.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KaLxnHYAAAABgEAAA8AAAAAAAAAAAAAAAAAewQAAGRycy9kb3ducmV2LnhtbFBL&#10;BQYAAAAABAAEAPMAAACABQAAAAA=&#10;" strokeweight="3pt">
              <v:stroke linestyle="thinThin"/>
            </v:line>
          </w:pict>
        </mc:Fallback>
      </mc:AlternateContent>
    </w:r>
    <w:r w:rsidR="00F00381" w:rsidRPr="00C036C2">
      <w:rPr>
        <w:rFonts w:ascii="KFGQPC Uthman Taha Naskh" w:hAnsi="KFGQPC Uthman Taha Naskh" w:cs="KFGQPC Uthman Taha Naskh"/>
        <w:b/>
        <w:sz w:val="30"/>
        <w:szCs w:val="30"/>
        <w:rtl/>
        <w:lang w:val="en-GB" w:bidi="fa-IR"/>
      </w:rPr>
      <w:fldChar w:fldCharType="begin"/>
    </w:r>
    <w:r w:rsidR="00F00381" w:rsidRPr="00C036C2">
      <w:rPr>
        <w:rFonts w:ascii="KFGQPC Uthman Taha Naskh" w:hAnsi="KFGQPC Uthman Taha Naskh" w:cs="KFGQPC Uthman Taha Naskh"/>
        <w:b/>
        <w:sz w:val="30"/>
        <w:szCs w:val="30"/>
        <w:lang w:val="en-GB" w:bidi="fa-IR"/>
      </w:rPr>
      <w:instrText xml:space="preserve"> PAGE </w:instrText>
    </w:r>
    <w:r w:rsidR="00F00381" w:rsidRPr="00C036C2">
      <w:rPr>
        <w:rFonts w:ascii="KFGQPC Uthman Taha Naskh" w:hAnsi="KFGQPC Uthman Taha Naskh" w:cs="KFGQPC Uthman Taha Naskh"/>
        <w:b/>
        <w:sz w:val="30"/>
        <w:szCs w:val="30"/>
        <w:rtl/>
        <w:lang w:val="en-GB" w:bidi="fa-IR"/>
      </w:rPr>
      <w:fldChar w:fldCharType="separate"/>
    </w:r>
    <w:r>
      <w:rPr>
        <w:rFonts w:ascii="KFGQPC Uthman Taha Naskh" w:hAnsi="KFGQPC Uthman Taha Naskh" w:cs="KFGQPC Uthman Taha Naskh"/>
        <w:b/>
        <w:noProof/>
        <w:sz w:val="30"/>
        <w:szCs w:val="30"/>
        <w:rtl/>
        <w:lang w:val="en-GB" w:bidi="fa-IR"/>
      </w:rPr>
      <w:t>19</w:t>
    </w:r>
    <w:r w:rsidR="00F00381" w:rsidRPr="00C036C2">
      <w:rPr>
        <w:rFonts w:ascii="KFGQPC Uthman Taha Naskh" w:hAnsi="KFGQPC Uthman Taha Naskh" w:cs="KFGQPC Uthman Taha Naskh"/>
        <w:b/>
        <w:sz w:val="30"/>
        <w:szCs w:val="30"/>
        <w:rtl/>
        <w:lang w:val="en-GB" w:bidi="fa-IR"/>
      </w:rPr>
      <w:fldChar w:fldCharType="end"/>
    </w:r>
    <w:r w:rsidR="00F00381" w:rsidRPr="00C036C2">
      <w:rPr>
        <w:rFonts w:ascii="KFGQPC Uthman Taha Naskh" w:hAnsi="KFGQPC Uthman Taha Naskh" w:cs="KFGQPC Uthman Taha Naskh"/>
        <w:rtl/>
        <w:lang w:val="en-GB" w:bidi="fa-IR"/>
      </w:rPr>
      <w:tab/>
    </w:r>
    <w:r w:rsidR="006931B1" w:rsidRPr="00C036C2">
      <w:rPr>
        <w:rFonts w:ascii="KFGQPC Uthman Taha Naskh" w:hAnsi="KFGQPC Uthman Taha Naskh" w:cs="KFGQPC Uthman Taha Naskh"/>
        <w:rtl/>
        <w:lang w:val="en-GB" w:bidi="fa-IR"/>
      </w:rPr>
      <w:t xml:space="preserve"> </w:t>
    </w:r>
    <w:r w:rsidR="006931B1" w:rsidRPr="00C036C2">
      <w:rPr>
        <w:rFonts w:ascii="KFGQPC Uthman Taha Naskh" w:hAnsi="KFGQPC Uthman Taha Naskh" w:cs="KFGQPC Uthman Taha Naskh"/>
        <w:b/>
        <w:bCs/>
        <w:sz w:val="26"/>
        <w:szCs w:val="26"/>
        <w:rtl/>
        <w:lang w:val="en-GB" w:bidi="fa-IR"/>
      </w:rPr>
      <w:t>الواجبات الـمتحتمات الـمعرفة على كل مسلم ومسلمة</w:t>
    </w:r>
    <w:r w:rsidR="00F00381" w:rsidRPr="00C036C2">
      <w:rPr>
        <w:rFonts w:ascii="KFGQPC Uthman Taha Naskh" w:hAnsi="KFGQPC Uthman Taha Naskh" w:cs="KFGQPC Uthman Taha Naskh"/>
        <w:rtl/>
        <w:lang w:val="en-GB"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381" w:rsidRDefault="00F00381">
    <w:pPr>
      <w:pStyle w:val="Header"/>
      <w:rPr>
        <w:rFonts w:hint="cs"/>
        <w:rtl/>
      </w:rPr>
    </w:pPr>
  </w:p>
  <w:p w:rsidR="00F00381" w:rsidRDefault="00F00381">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2BEA"/>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59D"/>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25E"/>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4944"/>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BD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4A8A"/>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4FD5"/>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D19"/>
    <w:rsid w:val="00550F37"/>
    <w:rsid w:val="005514C3"/>
    <w:rsid w:val="0055161F"/>
    <w:rsid w:val="00551ADD"/>
    <w:rsid w:val="00551C2D"/>
    <w:rsid w:val="00552A6A"/>
    <w:rsid w:val="00552AC0"/>
    <w:rsid w:val="00552DD7"/>
    <w:rsid w:val="005558AB"/>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663E"/>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5FD9"/>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12B"/>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31B1"/>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2708"/>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5BA"/>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12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5C44"/>
    <w:rsid w:val="008A64C8"/>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471"/>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4B64"/>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0C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6B28"/>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6C2"/>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5A85"/>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0FC"/>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508"/>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5B12"/>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0381"/>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AE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F00381"/>
    <w:rPr>
      <w:rFonts w:ascii="Arial" w:hAnsi="Arial" w:cs="Arial"/>
      <w:b/>
      <w:bCs/>
      <w:i/>
      <w:iCs/>
      <w:color w:val="000000"/>
      <w:sz w:val="28"/>
      <w:szCs w:val="28"/>
    </w:rPr>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character" w:customStyle="1" w:styleId="HeaderChar">
    <w:name w:val="Header Char"/>
    <w:link w:val="Header"/>
    <w:rsid w:val="00F00381"/>
    <w:rPr>
      <w:rFonts w:cs="Simplified Arabic"/>
      <w:color w:val="000000"/>
      <w:sz w:val="40"/>
      <w:szCs w:val="40"/>
    </w:r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styleId="TOC1">
    <w:name w:val="toc 1"/>
    <w:basedOn w:val="Normal"/>
    <w:next w:val="Normal"/>
    <w:autoRedefine/>
    <w:uiPriority w:val="39"/>
    <w:rsid w:val="006931B1"/>
    <w:pPr>
      <w:spacing w:before="120"/>
      <w:jc w:val="both"/>
    </w:pPr>
    <w:rPr>
      <w:rFonts w:cs="Traditional Arabic"/>
      <w:bCs/>
      <w:sz w:val="32"/>
      <w:szCs w:val="32"/>
    </w:rPr>
  </w:style>
  <w:style w:type="paragraph" w:styleId="TOC2">
    <w:name w:val="toc 2"/>
    <w:basedOn w:val="Normal"/>
    <w:next w:val="Normal"/>
    <w:autoRedefine/>
    <w:semiHidden/>
    <w:rsid w:val="0022033A"/>
    <w:pPr>
      <w:ind w:left="400"/>
    </w:p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styleId="TOC3">
    <w:name w:val="toc 3"/>
    <w:basedOn w:val="Normal"/>
    <w:next w:val="Normal"/>
    <w:autoRedefine/>
    <w:semiHidden/>
    <w:rsid w:val="001B62EE"/>
    <w:pPr>
      <w:ind w:left="800"/>
    </w:p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customStyle="1" w:styleId="a0">
    <w:name w:val="المتون"/>
    <w:basedOn w:val="Normal"/>
    <w:link w:val="Char"/>
    <w:qFormat/>
    <w:rsid w:val="00F00381"/>
    <w:pPr>
      <w:widowControl w:val="0"/>
      <w:ind w:firstLine="284"/>
      <w:jc w:val="both"/>
    </w:pPr>
    <w:rPr>
      <w:rFonts w:hAnsi="Traditional Arabic" w:cs="Traditional Arabic"/>
      <w:color w:val="auto"/>
      <w:sz w:val="32"/>
      <w:szCs w:val="32"/>
      <w:lang w:eastAsia="ar-SA"/>
    </w:rPr>
  </w:style>
  <w:style w:type="character" w:customStyle="1" w:styleId="Char">
    <w:name w:val="المتون Char"/>
    <w:link w:val="a0"/>
    <w:rsid w:val="00F00381"/>
    <w:rPr>
      <w:rFonts w:hAnsi="Traditional Arabic" w:cs="Traditional Arabic"/>
      <w:sz w:val="32"/>
      <w:szCs w:val="32"/>
      <w:lang w:eastAsia="ar-SA"/>
    </w:rPr>
  </w:style>
  <w:style w:type="paragraph" w:customStyle="1" w:styleId="a1">
    <w:name w:val="المتون بولى"/>
    <w:basedOn w:val="a0"/>
    <w:link w:val="Char0"/>
    <w:qFormat/>
    <w:rsid w:val="00F00381"/>
    <w:rPr>
      <w:b/>
      <w:bCs/>
      <w:sz w:val="30"/>
      <w:szCs w:val="30"/>
    </w:rPr>
  </w:style>
  <w:style w:type="character" w:customStyle="1" w:styleId="Char0">
    <w:name w:val="المتون بولى Char"/>
    <w:link w:val="a1"/>
    <w:rsid w:val="00F00381"/>
    <w:rPr>
      <w:rFonts w:hAnsi="Traditional Arabic" w:cs="Traditional Arabic"/>
      <w:b/>
      <w:bCs/>
      <w:sz w:val="30"/>
      <w:szCs w:val="30"/>
      <w:lang w:eastAsia="ar-SA"/>
    </w:rPr>
  </w:style>
  <w:style w:type="paragraph" w:customStyle="1" w:styleId="a2">
    <w:name w:val="عنوان الاول"/>
    <w:basedOn w:val="Heading2"/>
    <w:link w:val="Char1"/>
    <w:qFormat/>
    <w:rsid w:val="00F00381"/>
    <w:pPr>
      <w:spacing w:before="360" w:after="360"/>
      <w:jc w:val="center"/>
      <w:outlineLvl w:val="0"/>
    </w:pPr>
    <w:rPr>
      <w:rFonts w:hAnsi="Traditional Arabic" w:cs="Traditional Arabic"/>
      <w:iCs w:val="0"/>
      <w:color w:val="FF0000"/>
      <w:sz w:val="40"/>
      <w:szCs w:val="44"/>
      <w:lang w:eastAsia="ar-SA"/>
    </w:rPr>
  </w:style>
  <w:style w:type="character" w:customStyle="1" w:styleId="Char1">
    <w:name w:val="عنوان الاول Char"/>
    <w:link w:val="a2"/>
    <w:rsid w:val="00F00381"/>
    <w:rPr>
      <w:rFonts w:ascii="Arial" w:hAnsi="Traditional Arabic" w:cs="Traditional Arabic"/>
      <w:b/>
      <w:bCs/>
      <w:i/>
      <w:color w:val="FF0000"/>
      <w:sz w:val="40"/>
      <w:szCs w:val="44"/>
      <w:lang w:eastAsia="ar-SA"/>
    </w:rPr>
  </w:style>
  <w:style w:type="paragraph" w:customStyle="1" w:styleId="a3">
    <w:name w:val="عنوان الثاني"/>
    <w:basedOn w:val="a0"/>
    <w:link w:val="Char2"/>
    <w:qFormat/>
    <w:rsid w:val="00F00381"/>
    <w:pPr>
      <w:spacing w:before="240"/>
      <w:ind w:firstLine="0"/>
      <w:outlineLvl w:val="1"/>
    </w:pPr>
    <w:rPr>
      <w:rFonts w:ascii="Times New Roman Bold" w:hAnsi="Times New Roman Bold"/>
      <w:b/>
      <w:bCs/>
      <w:color w:val="C00000"/>
      <w:sz w:val="36"/>
      <w:szCs w:val="36"/>
    </w:rPr>
  </w:style>
  <w:style w:type="character" w:customStyle="1" w:styleId="Char2">
    <w:name w:val="عنوان الثاني Char"/>
    <w:link w:val="a3"/>
    <w:rsid w:val="00F00381"/>
    <w:rPr>
      <w:rFonts w:ascii="Times New Roman Bold" w:hAnsi="Times New Roman Bold" w:cs="Traditional Arabic"/>
      <w:b/>
      <w:bCs/>
      <w:color w:val="C00000"/>
      <w:sz w:val="36"/>
      <w:szCs w:val="36"/>
      <w:lang w:eastAsia="ar-SA"/>
    </w:rPr>
  </w:style>
  <w:style w:type="paragraph" w:customStyle="1" w:styleId="a4">
    <w:name w:val="الآيات"/>
    <w:basedOn w:val="Normal"/>
    <w:link w:val="Char3"/>
    <w:qFormat/>
    <w:rsid w:val="00F00381"/>
    <w:pPr>
      <w:widowControl w:val="0"/>
      <w:ind w:left="567"/>
      <w:jc w:val="both"/>
    </w:pPr>
    <w:rPr>
      <w:rFonts w:ascii="KFGQPC Uthmanic Script HAFS" w:cs="KFGQPC Uthmanic Script HAFS"/>
      <w:sz w:val="28"/>
      <w:szCs w:val="28"/>
    </w:rPr>
  </w:style>
  <w:style w:type="character" w:customStyle="1" w:styleId="Char3">
    <w:name w:val="الآيات Char"/>
    <w:link w:val="a4"/>
    <w:rsid w:val="00F00381"/>
    <w:rPr>
      <w:rFonts w:ascii="KFGQPC Uthmanic Script HAFS" w:cs="KFGQPC Uthmanic Script HAFS"/>
      <w:color w:val="000000"/>
      <w:sz w:val="28"/>
      <w:szCs w:val="28"/>
    </w:rPr>
  </w:style>
  <w:style w:type="paragraph" w:customStyle="1" w:styleId="a5">
    <w:name w:val="آدرس آیات"/>
    <w:basedOn w:val="Normal"/>
    <w:link w:val="Char4"/>
    <w:qFormat/>
    <w:rsid w:val="00F00381"/>
    <w:pPr>
      <w:widowControl w:val="0"/>
      <w:ind w:firstLine="284"/>
      <w:jc w:val="both"/>
    </w:pPr>
    <w:rPr>
      <w:rFonts w:ascii="HQPB2" w:hAnsi="Traditional Arabic" w:cs="Traditional Arabic"/>
      <w:color w:val="auto"/>
      <w:sz w:val="28"/>
      <w:szCs w:val="28"/>
      <w:lang w:eastAsia="ar-SA"/>
    </w:rPr>
  </w:style>
  <w:style w:type="character" w:customStyle="1" w:styleId="Char4">
    <w:name w:val="آدرس آیات Char"/>
    <w:link w:val="a5"/>
    <w:rsid w:val="00F00381"/>
    <w:rPr>
      <w:rFonts w:ascii="HQPB2" w:hAnsi="Traditional Arabic" w:cs="Traditional Arabic"/>
      <w:sz w:val="28"/>
      <w:szCs w:val="28"/>
      <w:lang w:eastAsia="ar-SA"/>
    </w:rPr>
  </w:style>
  <w:style w:type="paragraph" w:customStyle="1" w:styleId="a6">
    <w:name w:val="الأحادیث"/>
    <w:basedOn w:val="Normal"/>
    <w:link w:val="Char5"/>
    <w:qFormat/>
    <w:rsid w:val="00F0038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5">
    <w:name w:val="الأحادیث Char"/>
    <w:link w:val="a6"/>
    <w:rsid w:val="00F00381"/>
    <w:rPr>
      <w:rFonts w:ascii="KFGQPC Uthman Taha Naskh" w:hAnsi="KFGQPC Uthman Taha Naskh" w:cs="KFGQPC Uthman Taha Naskh"/>
      <w:color w:val="0070C0"/>
      <w:sz w:val="27"/>
      <w:szCs w:val="27"/>
      <w:lang w:eastAsia="ar-SA"/>
    </w:rPr>
  </w:style>
  <w:style w:type="paragraph" w:customStyle="1" w:styleId="a7">
    <w:name w:val="حوامش"/>
    <w:basedOn w:val="Normal"/>
    <w:link w:val="Char6"/>
    <w:qFormat/>
    <w:rsid w:val="00F00381"/>
    <w:pPr>
      <w:widowControl w:val="0"/>
      <w:ind w:left="284" w:hanging="284"/>
      <w:jc w:val="both"/>
    </w:pPr>
    <w:rPr>
      <w:rFonts w:ascii="AGA Arabesque" w:hAnsi="Traditional Arabic" w:cs="Traditional Arabic"/>
      <w:color w:val="auto"/>
      <w:sz w:val="27"/>
      <w:szCs w:val="27"/>
      <w:lang w:eastAsia="ar-SA"/>
    </w:rPr>
  </w:style>
  <w:style w:type="character" w:customStyle="1" w:styleId="Char6">
    <w:name w:val="حوامش Char"/>
    <w:link w:val="a7"/>
    <w:rsid w:val="00F00381"/>
    <w:rPr>
      <w:rFonts w:ascii="AGA Arabesque" w:hAnsi="Traditional Arabic" w:cs="Traditional Arabic"/>
      <w:sz w:val="27"/>
      <w:szCs w:val="27"/>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F00381"/>
    <w:rPr>
      <w:rFonts w:ascii="Arial" w:hAnsi="Arial" w:cs="Arial"/>
      <w:b/>
      <w:bCs/>
      <w:i/>
      <w:iCs/>
      <w:color w:val="000000"/>
      <w:sz w:val="28"/>
      <w:szCs w:val="28"/>
    </w:rPr>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character" w:customStyle="1" w:styleId="HeaderChar">
    <w:name w:val="Header Char"/>
    <w:link w:val="Header"/>
    <w:rsid w:val="00F00381"/>
    <w:rPr>
      <w:rFonts w:cs="Simplified Arabic"/>
      <w:color w:val="000000"/>
      <w:sz w:val="40"/>
      <w:szCs w:val="40"/>
    </w:r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styleId="TOC1">
    <w:name w:val="toc 1"/>
    <w:basedOn w:val="Normal"/>
    <w:next w:val="Normal"/>
    <w:autoRedefine/>
    <w:uiPriority w:val="39"/>
    <w:rsid w:val="006931B1"/>
    <w:pPr>
      <w:spacing w:before="120"/>
      <w:jc w:val="both"/>
    </w:pPr>
    <w:rPr>
      <w:rFonts w:cs="Traditional Arabic"/>
      <w:bCs/>
      <w:sz w:val="32"/>
      <w:szCs w:val="32"/>
    </w:rPr>
  </w:style>
  <w:style w:type="paragraph" w:styleId="TOC2">
    <w:name w:val="toc 2"/>
    <w:basedOn w:val="Normal"/>
    <w:next w:val="Normal"/>
    <w:autoRedefine/>
    <w:semiHidden/>
    <w:rsid w:val="0022033A"/>
    <w:pPr>
      <w:ind w:left="400"/>
    </w:p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styleId="TOC3">
    <w:name w:val="toc 3"/>
    <w:basedOn w:val="Normal"/>
    <w:next w:val="Normal"/>
    <w:autoRedefine/>
    <w:semiHidden/>
    <w:rsid w:val="001B62EE"/>
    <w:pPr>
      <w:ind w:left="800"/>
    </w:p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customStyle="1" w:styleId="a0">
    <w:name w:val="المتون"/>
    <w:basedOn w:val="Normal"/>
    <w:link w:val="Char"/>
    <w:qFormat/>
    <w:rsid w:val="00F00381"/>
    <w:pPr>
      <w:widowControl w:val="0"/>
      <w:ind w:firstLine="284"/>
      <w:jc w:val="both"/>
    </w:pPr>
    <w:rPr>
      <w:rFonts w:hAnsi="Traditional Arabic" w:cs="Traditional Arabic"/>
      <w:color w:val="auto"/>
      <w:sz w:val="32"/>
      <w:szCs w:val="32"/>
      <w:lang w:eastAsia="ar-SA"/>
    </w:rPr>
  </w:style>
  <w:style w:type="character" w:customStyle="1" w:styleId="Char">
    <w:name w:val="المتون Char"/>
    <w:link w:val="a0"/>
    <w:rsid w:val="00F00381"/>
    <w:rPr>
      <w:rFonts w:hAnsi="Traditional Arabic" w:cs="Traditional Arabic"/>
      <w:sz w:val="32"/>
      <w:szCs w:val="32"/>
      <w:lang w:eastAsia="ar-SA"/>
    </w:rPr>
  </w:style>
  <w:style w:type="paragraph" w:customStyle="1" w:styleId="a1">
    <w:name w:val="المتون بولى"/>
    <w:basedOn w:val="a0"/>
    <w:link w:val="Char0"/>
    <w:qFormat/>
    <w:rsid w:val="00F00381"/>
    <w:rPr>
      <w:b/>
      <w:bCs/>
      <w:sz w:val="30"/>
      <w:szCs w:val="30"/>
    </w:rPr>
  </w:style>
  <w:style w:type="character" w:customStyle="1" w:styleId="Char0">
    <w:name w:val="المتون بولى Char"/>
    <w:link w:val="a1"/>
    <w:rsid w:val="00F00381"/>
    <w:rPr>
      <w:rFonts w:hAnsi="Traditional Arabic" w:cs="Traditional Arabic"/>
      <w:b/>
      <w:bCs/>
      <w:sz w:val="30"/>
      <w:szCs w:val="30"/>
      <w:lang w:eastAsia="ar-SA"/>
    </w:rPr>
  </w:style>
  <w:style w:type="paragraph" w:customStyle="1" w:styleId="a2">
    <w:name w:val="عنوان الاول"/>
    <w:basedOn w:val="Heading2"/>
    <w:link w:val="Char1"/>
    <w:qFormat/>
    <w:rsid w:val="00F00381"/>
    <w:pPr>
      <w:spacing w:before="360" w:after="360"/>
      <w:jc w:val="center"/>
      <w:outlineLvl w:val="0"/>
    </w:pPr>
    <w:rPr>
      <w:rFonts w:hAnsi="Traditional Arabic" w:cs="Traditional Arabic"/>
      <w:iCs w:val="0"/>
      <w:color w:val="FF0000"/>
      <w:sz w:val="40"/>
      <w:szCs w:val="44"/>
      <w:lang w:eastAsia="ar-SA"/>
    </w:rPr>
  </w:style>
  <w:style w:type="character" w:customStyle="1" w:styleId="Char1">
    <w:name w:val="عنوان الاول Char"/>
    <w:link w:val="a2"/>
    <w:rsid w:val="00F00381"/>
    <w:rPr>
      <w:rFonts w:ascii="Arial" w:hAnsi="Traditional Arabic" w:cs="Traditional Arabic"/>
      <w:b/>
      <w:bCs/>
      <w:i/>
      <w:color w:val="FF0000"/>
      <w:sz w:val="40"/>
      <w:szCs w:val="44"/>
      <w:lang w:eastAsia="ar-SA"/>
    </w:rPr>
  </w:style>
  <w:style w:type="paragraph" w:customStyle="1" w:styleId="a3">
    <w:name w:val="عنوان الثاني"/>
    <w:basedOn w:val="a0"/>
    <w:link w:val="Char2"/>
    <w:qFormat/>
    <w:rsid w:val="00F00381"/>
    <w:pPr>
      <w:spacing w:before="240"/>
      <w:ind w:firstLine="0"/>
      <w:outlineLvl w:val="1"/>
    </w:pPr>
    <w:rPr>
      <w:rFonts w:ascii="Times New Roman Bold" w:hAnsi="Times New Roman Bold"/>
      <w:b/>
      <w:bCs/>
      <w:color w:val="C00000"/>
      <w:sz w:val="36"/>
      <w:szCs w:val="36"/>
    </w:rPr>
  </w:style>
  <w:style w:type="character" w:customStyle="1" w:styleId="Char2">
    <w:name w:val="عنوان الثاني Char"/>
    <w:link w:val="a3"/>
    <w:rsid w:val="00F00381"/>
    <w:rPr>
      <w:rFonts w:ascii="Times New Roman Bold" w:hAnsi="Times New Roman Bold" w:cs="Traditional Arabic"/>
      <w:b/>
      <w:bCs/>
      <w:color w:val="C00000"/>
      <w:sz w:val="36"/>
      <w:szCs w:val="36"/>
      <w:lang w:eastAsia="ar-SA"/>
    </w:rPr>
  </w:style>
  <w:style w:type="paragraph" w:customStyle="1" w:styleId="a4">
    <w:name w:val="الآيات"/>
    <w:basedOn w:val="Normal"/>
    <w:link w:val="Char3"/>
    <w:qFormat/>
    <w:rsid w:val="00F00381"/>
    <w:pPr>
      <w:widowControl w:val="0"/>
      <w:ind w:left="567"/>
      <w:jc w:val="both"/>
    </w:pPr>
    <w:rPr>
      <w:rFonts w:ascii="KFGQPC Uthmanic Script HAFS" w:cs="KFGQPC Uthmanic Script HAFS"/>
      <w:sz w:val="28"/>
      <w:szCs w:val="28"/>
    </w:rPr>
  </w:style>
  <w:style w:type="character" w:customStyle="1" w:styleId="Char3">
    <w:name w:val="الآيات Char"/>
    <w:link w:val="a4"/>
    <w:rsid w:val="00F00381"/>
    <w:rPr>
      <w:rFonts w:ascii="KFGQPC Uthmanic Script HAFS" w:cs="KFGQPC Uthmanic Script HAFS"/>
      <w:color w:val="000000"/>
      <w:sz w:val="28"/>
      <w:szCs w:val="28"/>
    </w:rPr>
  </w:style>
  <w:style w:type="paragraph" w:customStyle="1" w:styleId="a5">
    <w:name w:val="آدرس آیات"/>
    <w:basedOn w:val="Normal"/>
    <w:link w:val="Char4"/>
    <w:qFormat/>
    <w:rsid w:val="00F00381"/>
    <w:pPr>
      <w:widowControl w:val="0"/>
      <w:ind w:firstLine="284"/>
      <w:jc w:val="both"/>
    </w:pPr>
    <w:rPr>
      <w:rFonts w:ascii="HQPB2" w:hAnsi="Traditional Arabic" w:cs="Traditional Arabic"/>
      <w:color w:val="auto"/>
      <w:sz w:val="28"/>
      <w:szCs w:val="28"/>
      <w:lang w:eastAsia="ar-SA"/>
    </w:rPr>
  </w:style>
  <w:style w:type="character" w:customStyle="1" w:styleId="Char4">
    <w:name w:val="آدرس آیات Char"/>
    <w:link w:val="a5"/>
    <w:rsid w:val="00F00381"/>
    <w:rPr>
      <w:rFonts w:ascii="HQPB2" w:hAnsi="Traditional Arabic" w:cs="Traditional Arabic"/>
      <w:sz w:val="28"/>
      <w:szCs w:val="28"/>
      <w:lang w:eastAsia="ar-SA"/>
    </w:rPr>
  </w:style>
  <w:style w:type="paragraph" w:customStyle="1" w:styleId="a6">
    <w:name w:val="الأحادیث"/>
    <w:basedOn w:val="Normal"/>
    <w:link w:val="Char5"/>
    <w:qFormat/>
    <w:rsid w:val="00F0038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5">
    <w:name w:val="الأحادیث Char"/>
    <w:link w:val="a6"/>
    <w:rsid w:val="00F00381"/>
    <w:rPr>
      <w:rFonts w:ascii="KFGQPC Uthman Taha Naskh" w:hAnsi="KFGQPC Uthman Taha Naskh" w:cs="KFGQPC Uthman Taha Naskh"/>
      <w:color w:val="0070C0"/>
      <w:sz w:val="27"/>
      <w:szCs w:val="27"/>
      <w:lang w:eastAsia="ar-SA"/>
    </w:rPr>
  </w:style>
  <w:style w:type="paragraph" w:customStyle="1" w:styleId="a7">
    <w:name w:val="حوامش"/>
    <w:basedOn w:val="Normal"/>
    <w:link w:val="Char6"/>
    <w:qFormat/>
    <w:rsid w:val="00F00381"/>
    <w:pPr>
      <w:widowControl w:val="0"/>
      <w:ind w:left="284" w:hanging="284"/>
      <w:jc w:val="both"/>
    </w:pPr>
    <w:rPr>
      <w:rFonts w:ascii="AGA Arabesque" w:hAnsi="Traditional Arabic" w:cs="Traditional Arabic"/>
      <w:color w:val="auto"/>
      <w:sz w:val="27"/>
      <w:szCs w:val="27"/>
      <w:lang w:eastAsia="ar-SA"/>
    </w:rPr>
  </w:style>
  <w:style w:type="character" w:customStyle="1" w:styleId="Char6">
    <w:name w:val="حوامش Char"/>
    <w:link w:val="a7"/>
    <w:rsid w:val="00F00381"/>
    <w:rPr>
      <w:rFonts w:ascii="AGA Arabesque" w:hAnsi="Traditional Arabic" w:cs="Traditional Arabic"/>
      <w:sz w:val="27"/>
      <w:szCs w:val="27"/>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801F-F1D0-4AFD-A8E3-027C185A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3122</Words>
  <Characters>17797</Characters>
  <Application>Microsoft Office Word</Application>
  <DocSecurity>0</DocSecurity>
  <Lines>148</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الواجبات المتحتمات المعرفة على كل مسلم ومسلمة</vt:lpstr>
      <vt:lpstr>الواجبات المتحتمات المعرفة على كل مسلم ومسلمة</vt:lpstr>
    </vt:vector>
  </TitlesOfParts>
  <Company>www.islamhouse.com</Company>
  <LinksUpToDate>false</LinksUpToDate>
  <CharactersWithSpaces>20878</CharactersWithSpaces>
  <SharedDoc>false</SharedDoc>
  <HyperlinkBase>www.islamhouse.com</HyperlinkBase>
  <HLinks>
    <vt:vector size="72" baseType="variant">
      <vt:variant>
        <vt:i4>1507387</vt:i4>
      </vt:variant>
      <vt:variant>
        <vt:i4>68</vt:i4>
      </vt:variant>
      <vt:variant>
        <vt:i4>0</vt:i4>
      </vt:variant>
      <vt:variant>
        <vt:i4>5</vt:i4>
      </vt:variant>
      <vt:variant>
        <vt:lpwstr/>
      </vt:variant>
      <vt:variant>
        <vt:lpwstr>_Toc454720923</vt:lpwstr>
      </vt:variant>
      <vt:variant>
        <vt:i4>1507387</vt:i4>
      </vt:variant>
      <vt:variant>
        <vt:i4>62</vt:i4>
      </vt:variant>
      <vt:variant>
        <vt:i4>0</vt:i4>
      </vt:variant>
      <vt:variant>
        <vt:i4>5</vt:i4>
      </vt:variant>
      <vt:variant>
        <vt:lpwstr/>
      </vt:variant>
      <vt:variant>
        <vt:lpwstr>_Toc454720922</vt:lpwstr>
      </vt:variant>
      <vt:variant>
        <vt:i4>1507387</vt:i4>
      </vt:variant>
      <vt:variant>
        <vt:i4>56</vt:i4>
      </vt:variant>
      <vt:variant>
        <vt:i4>0</vt:i4>
      </vt:variant>
      <vt:variant>
        <vt:i4>5</vt:i4>
      </vt:variant>
      <vt:variant>
        <vt:lpwstr/>
      </vt:variant>
      <vt:variant>
        <vt:lpwstr>_Toc454720921</vt:lpwstr>
      </vt:variant>
      <vt:variant>
        <vt:i4>1507387</vt:i4>
      </vt:variant>
      <vt:variant>
        <vt:i4>50</vt:i4>
      </vt:variant>
      <vt:variant>
        <vt:i4>0</vt:i4>
      </vt:variant>
      <vt:variant>
        <vt:i4>5</vt:i4>
      </vt:variant>
      <vt:variant>
        <vt:lpwstr/>
      </vt:variant>
      <vt:variant>
        <vt:lpwstr>_Toc454720920</vt:lpwstr>
      </vt:variant>
      <vt:variant>
        <vt:i4>1310779</vt:i4>
      </vt:variant>
      <vt:variant>
        <vt:i4>44</vt:i4>
      </vt:variant>
      <vt:variant>
        <vt:i4>0</vt:i4>
      </vt:variant>
      <vt:variant>
        <vt:i4>5</vt:i4>
      </vt:variant>
      <vt:variant>
        <vt:lpwstr/>
      </vt:variant>
      <vt:variant>
        <vt:lpwstr>_Toc454720919</vt:lpwstr>
      </vt:variant>
      <vt:variant>
        <vt:i4>1310779</vt:i4>
      </vt:variant>
      <vt:variant>
        <vt:i4>38</vt:i4>
      </vt:variant>
      <vt:variant>
        <vt:i4>0</vt:i4>
      </vt:variant>
      <vt:variant>
        <vt:i4>5</vt:i4>
      </vt:variant>
      <vt:variant>
        <vt:lpwstr/>
      </vt:variant>
      <vt:variant>
        <vt:lpwstr>_Toc454720918</vt:lpwstr>
      </vt:variant>
      <vt:variant>
        <vt:i4>1310779</vt:i4>
      </vt:variant>
      <vt:variant>
        <vt:i4>32</vt:i4>
      </vt:variant>
      <vt:variant>
        <vt:i4>0</vt:i4>
      </vt:variant>
      <vt:variant>
        <vt:i4>5</vt:i4>
      </vt:variant>
      <vt:variant>
        <vt:lpwstr/>
      </vt:variant>
      <vt:variant>
        <vt:lpwstr>_Toc454720917</vt:lpwstr>
      </vt:variant>
      <vt:variant>
        <vt:i4>1310779</vt:i4>
      </vt:variant>
      <vt:variant>
        <vt:i4>26</vt:i4>
      </vt:variant>
      <vt:variant>
        <vt:i4>0</vt:i4>
      </vt:variant>
      <vt:variant>
        <vt:i4>5</vt:i4>
      </vt:variant>
      <vt:variant>
        <vt:lpwstr/>
      </vt:variant>
      <vt:variant>
        <vt:lpwstr>_Toc454720916</vt:lpwstr>
      </vt:variant>
      <vt:variant>
        <vt:i4>1310779</vt:i4>
      </vt:variant>
      <vt:variant>
        <vt:i4>20</vt:i4>
      </vt:variant>
      <vt:variant>
        <vt:i4>0</vt:i4>
      </vt:variant>
      <vt:variant>
        <vt:i4>5</vt:i4>
      </vt:variant>
      <vt:variant>
        <vt:lpwstr/>
      </vt:variant>
      <vt:variant>
        <vt:lpwstr>_Toc454720915</vt:lpwstr>
      </vt:variant>
      <vt:variant>
        <vt:i4>1310779</vt:i4>
      </vt:variant>
      <vt:variant>
        <vt:i4>14</vt:i4>
      </vt:variant>
      <vt:variant>
        <vt:i4>0</vt:i4>
      </vt:variant>
      <vt:variant>
        <vt:i4>5</vt:i4>
      </vt:variant>
      <vt:variant>
        <vt:lpwstr/>
      </vt:variant>
      <vt:variant>
        <vt:lpwstr>_Toc454720914</vt:lpwstr>
      </vt:variant>
      <vt:variant>
        <vt:i4>1310779</vt:i4>
      </vt:variant>
      <vt:variant>
        <vt:i4>8</vt:i4>
      </vt:variant>
      <vt:variant>
        <vt:i4>0</vt:i4>
      </vt:variant>
      <vt:variant>
        <vt:i4>5</vt:i4>
      </vt:variant>
      <vt:variant>
        <vt:lpwstr/>
      </vt:variant>
      <vt:variant>
        <vt:lpwstr>_Toc454720913</vt:lpwstr>
      </vt:variant>
      <vt:variant>
        <vt:i4>1310779</vt:i4>
      </vt:variant>
      <vt:variant>
        <vt:i4>2</vt:i4>
      </vt:variant>
      <vt:variant>
        <vt:i4>0</vt:i4>
      </vt:variant>
      <vt:variant>
        <vt:i4>5</vt:i4>
      </vt:variant>
      <vt:variant>
        <vt:lpwstr/>
      </vt:variant>
      <vt:variant>
        <vt:lpwstr>_Toc454720912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الواجبات المتحتمات المعرفة على كل مسلم ومسلمة</dc:title>
  <dc:subject>التوحيد</dc:subject>
  <dc:creator>عبد الله بن إبراهيم القرعاوي</dc:creator>
  <cp:keywords>التوحيد/معرفة/نواقض/الإسلام</cp:keywords>
  <dc:description>الواجبات المتحتمات المعرفة على كل مسلم ومسلمة: رسالة مختصرة ونفيسة تحتوي على الأصول الواجب على الإنسان معرفتها من معرفة العبد ربه, وأنواع العبادة التي أمر الله بها، ومعرفة العبد دينه، مع بيان شروط لا إله إلا الله، ثم بيان نواقض الإسلام، ثم بيان أقسام التوحيد مع ذكر ضده وهو الشرك، مع بيان أقسامه.</dc:description>
  <cp:lastModifiedBy>aqeedeh</cp:lastModifiedBy>
  <cp:revision>2</cp:revision>
  <cp:lastPrinted>2011-01-23T04:59:00Z</cp:lastPrinted>
  <dcterms:created xsi:type="dcterms:W3CDTF">2016-07-25T12:39:00Z</dcterms:created>
  <dcterms:modified xsi:type="dcterms:W3CDTF">2016-07-25T12:39:00Z</dcterms:modified>
</cp:coreProperties>
</file>