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A80" w:rsidRPr="00172D23" w:rsidRDefault="001C7A80" w:rsidP="00C84A4E">
      <w:pPr>
        <w:jc w:val="center"/>
        <w:rPr>
          <w:rFonts w:ascii="AR JULIAN" w:hAnsi="AR JULIAN"/>
          <w:color w:val="auto"/>
          <w:sz w:val="52"/>
          <w:szCs w:val="52"/>
          <w:lang w:val="en-GB"/>
          <w14:shadow w14:blurRad="50800" w14:dist="38100" w14:dir="2700000" w14:sx="100000" w14:sy="100000" w14:kx="0" w14:ky="0" w14:algn="tl">
            <w14:srgbClr w14:val="000000">
              <w14:alpha w14:val="60000"/>
            </w14:srgbClr>
          </w14:shadow>
        </w:rPr>
      </w:pPr>
      <w:bookmarkStart w:id="0" w:name="_Toc5555787"/>
      <w:bookmarkStart w:id="1" w:name="_GoBack"/>
      <w:bookmarkEnd w:id="1"/>
    </w:p>
    <w:p w:rsidR="009C5FC4" w:rsidRPr="00172D23" w:rsidRDefault="009C5FC4" w:rsidP="00C84A4E">
      <w:pPr>
        <w:jc w:val="center"/>
        <w:rPr>
          <w:rFonts w:ascii="AR JULIAN" w:hAnsi="AR JULIAN"/>
          <w:color w:val="auto"/>
          <w:sz w:val="52"/>
          <w:szCs w:val="52"/>
          <w14:shadow w14:blurRad="50800" w14:dist="38100" w14:dir="2700000" w14:sx="100000" w14:sy="100000" w14:kx="0" w14:ky="0" w14:algn="tl">
            <w14:srgbClr w14:val="000000">
              <w14:alpha w14:val="60000"/>
            </w14:srgbClr>
          </w14:shadow>
        </w:rPr>
      </w:pPr>
      <w:r w:rsidRPr="00172D23">
        <w:rPr>
          <w:rFonts w:ascii="AR JULIAN" w:hAnsi="AR JULIAN"/>
          <w:color w:val="auto"/>
          <w:sz w:val="52"/>
          <w:szCs w:val="52"/>
          <w14:shadow w14:blurRad="50800" w14:dist="38100" w14:dir="2700000" w14:sx="100000" w14:sy="100000" w14:kx="0" w14:ky="0" w14:algn="tl">
            <w14:srgbClr w14:val="000000">
              <w14:alpha w14:val="60000"/>
            </w14:srgbClr>
          </w14:shadow>
        </w:rPr>
        <w:t>L’unicité</w:t>
      </w:r>
    </w:p>
    <w:p w:rsidR="009C5FC4" w:rsidRPr="00FD7539" w:rsidRDefault="009C5FC4" w:rsidP="00C84A4E">
      <w:pPr>
        <w:jc w:val="center"/>
        <w:rPr>
          <w:rFonts w:ascii="Goudy Stout" w:hAnsi="Goudy Stout"/>
          <w:smallCaps/>
          <w:color w:val="auto"/>
        </w:rPr>
      </w:pPr>
    </w:p>
    <w:p w:rsidR="009C5FC4" w:rsidRPr="00172D23" w:rsidRDefault="00C84A4E" w:rsidP="005E5F01">
      <w:pPr>
        <w:jc w:val="center"/>
        <w:rPr>
          <w:rFonts w:ascii="Book Antiqua" w:hAnsi="Book Antiqua"/>
          <w:smallCaps/>
          <w:color w:val="auto"/>
          <w14:shadow w14:blurRad="50800" w14:dist="38100" w14:dir="2700000" w14:sx="100000" w14:sy="100000" w14:kx="0" w14:ky="0" w14:algn="tl">
            <w14:srgbClr w14:val="000000">
              <w14:alpha w14:val="60000"/>
            </w14:srgbClr>
          </w14:shadow>
        </w:rPr>
      </w:pPr>
      <w:r w:rsidRPr="00172D23">
        <w:rPr>
          <w:rFonts w:ascii="Book Antiqua" w:hAnsi="Book Antiqua"/>
          <w:smallCaps/>
          <w:color w:val="auto"/>
          <w14:shadow w14:blurRad="50800" w14:dist="38100" w14:dir="2700000" w14:sx="100000" w14:sy="100000" w14:kx="0" w14:ky="0" w14:algn="tl">
            <w14:srgbClr w14:val="000000">
              <w14:alpha w14:val="60000"/>
            </w14:srgbClr>
          </w14:shadow>
        </w:rPr>
        <w:t>la signification des</w:t>
      </w:r>
      <w:r w:rsidR="005E5F01" w:rsidRPr="00172D23">
        <w:rPr>
          <w:rFonts w:ascii="Book Antiqua" w:hAnsi="Book Antiqua"/>
          <w:smallCaps/>
          <w:color w:val="auto"/>
          <w14:shadow w14:blurRad="50800" w14:dist="38100" w14:dir="2700000" w14:sx="100000" w14:sy="100000" w14:kx="0" w14:ky="0" w14:algn="tl">
            <w14:srgbClr w14:val="000000">
              <w14:alpha w14:val="60000"/>
            </w14:srgbClr>
          </w14:shadow>
        </w:rPr>
        <w:t xml:space="preserve"> </w:t>
      </w:r>
      <w:r w:rsidRPr="00172D23">
        <w:rPr>
          <w:rFonts w:ascii="Book Antiqua" w:hAnsi="Book Antiqua"/>
          <w:smallCaps/>
          <w:color w:val="auto"/>
          <w14:shadow w14:blurRad="50800" w14:dist="38100" w14:dir="2700000" w14:sx="100000" w14:sy="100000" w14:kx="0" w14:ky="0" w14:algn="tl">
            <w14:srgbClr w14:val="000000">
              <w14:alpha w14:val="60000"/>
            </w14:srgbClr>
          </w14:shadow>
        </w:rPr>
        <w:t>deux témoignages et le</w:t>
      </w:r>
    </w:p>
    <w:p w:rsidR="009C5FC4" w:rsidRPr="00172D23" w:rsidRDefault="00C84A4E" w:rsidP="005E5F01">
      <w:pPr>
        <w:jc w:val="center"/>
        <w:rPr>
          <w:rFonts w:ascii="Book Antiqua" w:hAnsi="Book Antiqua"/>
          <w:smallCaps/>
          <w:color w:val="auto"/>
          <w14:shadow w14:blurRad="50800" w14:dist="38100" w14:dir="2700000" w14:sx="100000" w14:sy="100000" w14:kx="0" w14:ky="0" w14:algn="tl">
            <w14:srgbClr w14:val="000000">
              <w14:alpha w14:val="60000"/>
            </w14:srgbClr>
          </w14:shadow>
        </w:rPr>
      </w:pPr>
      <w:r w:rsidRPr="00172D23">
        <w:rPr>
          <w:rFonts w:ascii="Book Antiqua" w:hAnsi="Book Antiqua"/>
          <w:smallCaps/>
          <w:color w:val="auto"/>
          <w14:shadow w14:blurRad="50800" w14:dist="38100" w14:dir="2700000" w14:sx="100000" w14:sy="100000" w14:kx="0" w14:ky="0" w14:algn="tl">
            <w14:srgbClr w14:val="000000">
              <w14:alpha w14:val="60000"/>
            </w14:srgbClr>
          </w14:shadow>
        </w:rPr>
        <w:t xml:space="preserve">jugement concernant  le suivi du prophète </w:t>
      </w:r>
      <w:r w:rsidR="00E82A78" w:rsidRPr="00172D23">
        <w:rPr>
          <w:rFonts w:ascii="CTraditional Arabic" w:hAnsi="CTraditional Arabic" w:cs="CTraditional Arabic"/>
          <w:smallCaps/>
          <w:color w:val="auto"/>
          <w:rtl/>
          <w14:shadow w14:blurRad="50800" w14:dist="38100" w14:dir="2700000" w14:sx="100000" w14:sy="100000" w14:kx="0" w14:ky="0" w14:algn="tl">
            <w14:srgbClr w14:val="000000">
              <w14:alpha w14:val="60000"/>
            </w14:srgbClr>
          </w14:shadow>
        </w:rPr>
        <w:t>ج</w:t>
      </w:r>
    </w:p>
    <w:p w:rsidR="009C5FC4" w:rsidRPr="00172D23" w:rsidRDefault="009C5FC4" w:rsidP="00C84A4E">
      <w:pPr>
        <w:jc w:val="center"/>
        <w:rPr>
          <w:rFonts w:ascii="Book Antiqua" w:hAnsi="Book Antiqua"/>
          <w:b/>
          <w:bCs/>
          <w:color w:val="auto"/>
          <w:sz w:val="20"/>
          <w14:shadow w14:blurRad="50800" w14:dist="38100" w14:dir="2700000" w14:sx="100000" w14:sy="100000" w14:kx="0" w14:ky="0" w14:algn="tl">
            <w14:srgbClr w14:val="000000">
              <w14:alpha w14:val="60000"/>
            </w14:srgbClr>
          </w14:shadow>
        </w:rPr>
      </w:pPr>
    </w:p>
    <w:p w:rsidR="009C5FC4" w:rsidRPr="001C7A80" w:rsidRDefault="009C5FC4" w:rsidP="00C84A4E">
      <w:pPr>
        <w:jc w:val="center"/>
        <w:rPr>
          <w:rFonts w:ascii="Book Antiqua" w:hAnsi="Book Antiqua"/>
          <w:color w:val="auto"/>
        </w:rPr>
      </w:pPr>
    </w:p>
    <w:p w:rsidR="00D90286" w:rsidRPr="001C7A80" w:rsidRDefault="00D90286" w:rsidP="00C84A4E">
      <w:pPr>
        <w:jc w:val="center"/>
        <w:rPr>
          <w:rFonts w:ascii="Book Antiqua" w:hAnsi="Book Antiqua"/>
          <w:color w:val="auto"/>
        </w:rPr>
      </w:pPr>
    </w:p>
    <w:p w:rsidR="00D90286" w:rsidRPr="001C7A80" w:rsidRDefault="009C5FC4" w:rsidP="00D90286">
      <w:pPr>
        <w:jc w:val="center"/>
        <w:rPr>
          <w:rFonts w:ascii="Book Antiqua" w:hAnsi="Book Antiqua"/>
          <w:b/>
          <w:bCs/>
          <w:color w:val="auto"/>
          <w:spacing w:val="-2"/>
          <w:szCs w:val="28"/>
        </w:rPr>
      </w:pPr>
      <w:r w:rsidRPr="001C7A80">
        <w:rPr>
          <w:rFonts w:ascii="Book Antiqua" w:hAnsi="Book Antiqua"/>
          <w:b/>
          <w:bCs/>
          <w:color w:val="auto"/>
          <w:szCs w:val="28"/>
        </w:rPr>
        <w:t xml:space="preserve">Écrit par </w:t>
      </w:r>
      <w:r w:rsidR="00D90286" w:rsidRPr="001C7A80">
        <w:rPr>
          <w:rFonts w:ascii="Book Antiqua" w:hAnsi="Book Antiqua"/>
          <w:b/>
          <w:bCs/>
          <w:color w:val="auto"/>
          <w:spacing w:val="-2"/>
          <w:szCs w:val="28"/>
        </w:rPr>
        <w:t>Son éminence</w:t>
      </w:r>
      <w:r w:rsidRPr="001C7A80">
        <w:rPr>
          <w:rFonts w:ascii="Book Antiqua" w:hAnsi="Book Antiqua"/>
          <w:b/>
          <w:bCs/>
          <w:color w:val="auto"/>
          <w:spacing w:val="-2"/>
          <w:szCs w:val="28"/>
        </w:rPr>
        <w:t xml:space="preserve"> </w:t>
      </w:r>
    </w:p>
    <w:p w:rsidR="009C5FC4" w:rsidRPr="001C7A80" w:rsidRDefault="009C5FC4" w:rsidP="00B1592E">
      <w:pPr>
        <w:jc w:val="center"/>
        <w:rPr>
          <w:rFonts w:ascii="Book Antiqua" w:hAnsi="Book Antiqua"/>
          <w:color w:val="auto"/>
        </w:rPr>
      </w:pPr>
      <w:r w:rsidRPr="001C7A80">
        <w:rPr>
          <w:rFonts w:ascii="Book Antiqua" w:hAnsi="Book Antiqua"/>
          <w:color w:val="auto"/>
          <w:spacing w:val="-2"/>
          <w:sz w:val="22"/>
        </w:rPr>
        <w:t xml:space="preserve">  </w:t>
      </w:r>
      <w:r w:rsidRPr="001C7A80">
        <w:rPr>
          <w:rFonts w:ascii="Book Antiqua" w:hAnsi="Book Antiqua"/>
          <w:color w:val="auto"/>
          <w:spacing w:val="-2"/>
          <w:sz w:val="22"/>
        </w:rPr>
        <w:br/>
      </w:r>
      <w:r w:rsidRPr="001C7A80">
        <w:rPr>
          <w:rFonts w:ascii="Book Antiqua" w:hAnsi="Book Antiqua"/>
          <w:b/>
          <w:bCs/>
          <w:color w:val="auto"/>
          <w:spacing w:val="-2"/>
          <w:sz w:val="28"/>
          <w:szCs w:val="32"/>
        </w:rPr>
        <w:t xml:space="preserve">Mouhammad ibn Sâlih </w:t>
      </w:r>
      <w:r w:rsidR="00B1592E" w:rsidRPr="001C7A80">
        <w:rPr>
          <w:rFonts w:ascii="Book Antiqua" w:hAnsi="Book Antiqua"/>
          <w:b/>
          <w:bCs/>
          <w:color w:val="auto"/>
          <w:spacing w:val="-2"/>
          <w:sz w:val="28"/>
          <w:szCs w:val="32"/>
        </w:rPr>
        <w:t>A</w:t>
      </w:r>
      <w:r w:rsidRPr="001C7A80">
        <w:rPr>
          <w:rFonts w:ascii="Book Antiqua" w:hAnsi="Book Antiqua"/>
          <w:b/>
          <w:bCs/>
          <w:color w:val="auto"/>
          <w:spacing w:val="-2"/>
          <w:sz w:val="28"/>
          <w:szCs w:val="32"/>
        </w:rPr>
        <w:t>l 'Outhaymîne</w:t>
      </w:r>
      <w:r w:rsidRPr="001C7A80">
        <w:rPr>
          <w:rFonts w:ascii="Book Antiqua" w:hAnsi="Book Antiqua"/>
          <w:b/>
          <w:bCs/>
          <w:color w:val="auto"/>
          <w:spacing w:val="-2"/>
          <w:sz w:val="28"/>
          <w:szCs w:val="32"/>
        </w:rPr>
        <w:br/>
      </w:r>
      <w:r w:rsidRPr="001C7A80">
        <w:rPr>
          <w:rFonts w:ascii="Book Antiqua" w:hAnsi="Book Antiqua"/>
          <w:color w:val="auto"/>
          <w:spacing w:val="-2"/>
          <w:sz w:val="22"/>
        </w:rPr>
        <w:t>-qu'Allah lui accorde sa miséricorde</w:t>
      </w:r>
      <w:r w:rsidRPr="001C7A80">
        <w:rPr>
          <w:rFonts w:ascii="Book Antiqua" w:hAnsi="Book Antiqua"/>
          <w:color w:val="auto"/>
          <w:spacing w:val="-2"/>
        </w:rPr>
        <w:t>-</w:t>
      </w:r>
      <w:r w:rsidRPr="001C7A80">
        <w:rPr>
          <w:rFonts w:ascii="Book Antiqua" w:hAnsi="Book Antiqua"/>
          <w:color w:val="auto"/>
        </w:rPr>
        <w:t xml:space="preserve">  </w:t>
      </w:r>
    </w:p>
    <w:p w:rsidR="009C5FC4" w:rsidRPr="001C7A80" w:rsidRDefault="009C5FC4" w:rsidP="009C5FC4">
      <w:pPr>
        <w:rPr>
          <w:rFonts w:ascii="Book Antiqua" w:hAnsi="Book Antiqua"/>
          <w:color w:val="auto"/>
        </w:rPr>
      </w:pPr>
    </w:p>
    <w:p w:rsidR="009C5FC4" w:rsidRPr="001C7A80" w:rsidRDefault="009C5FC4" w:rsidP="009C5FC4">
      <w:pPr>
        <w:jc w:val="both"/>
        <w:rPr>
          <w:rFonts w:ascii="Book Antiqua" w:hAnsi="Book Antiqua"/>
          <w:b/>
          <w:bCs/>
          <w:caps/>
          <w:color w:val="auto"/>
        </w:rPr>
      </w:pPr>
    </w:p>
    <w:p w:rsidR="005E5F01" w:rsidRPr="001C7A80" w:rsidRDefault="005E5F01" w:rsidP="00D90286">
      <w:pPr>
        <w:jc w:val="center"/>
        <w:rPr>
          <w:rFonts w:ascii="Book Antiqua" w:hAnsi="Book Antiqua"/>
          <w:i/>
          <w:iCs/>
          <w:color w:val="auto"/>
          <w:szCs w:val="28"/>
          <w:u w:val="single"/>
        </w:rPr>
      </w:pPr>
      <w:r w:rsidRPr="001C7A80">
        <w:rPr>
          <w:rFonts w:ascii="Book Antiqua" w:hAnsi="Book Antiqua"/>
          <w:color w:val="auto"/>
          <w:szCs w:val="28"/>
        </w:rPr>
        <w:t>Traduit</w:t>
      </w:r>
      <w:r w:rsidR="009C5FC4" w:rsidRPr="001C7A80">
        <w:rPr>
          <w:rFonts w:ascii="Book Antiqua" w:hAnsi="Book Antiqua"/>
          <w:color w:val="auto"/>
          <w:szCs w:val="28"/>
        </w:rPr>
        <w:t xml:space="preserve"> par l’association</w:t>
      </w:r>
    </w:p>
    <w:p w:rsidR="00D90286" w:rsidRPr="001C7A80" w:rsidRDefault="009C5FC4" w:rsidP="00D90286">
      <w:pPr>
        <w:jc w:val="center"/>
        <w:rPr>
          <w:rFonts w:ascii="Book Antiqua" w:hAnsi="Book Antiqua"/>
          <w:color w:val="auto"/>
          <w:sz w:val="16"/>
          <w:szCs w:val="18"/>
        </w:rPr>
      </w:pPr>
      <w:r w:rsidRPr="001C7A80">
        <w:rPr>
          <w:rFonts w:ascii="Book Antiqua" w:hAnsi="Book Antiqua"/>
          <w:b/>
          <w:bCs/>
          <w:color w:val="auto"/>
          <w:sz w:val="28"/>
          <w:szCs w:val="32"/>
        </w:rPr>
        <w:t>Aux sources de l’Islam </w:t>
      </w:r>
    </w:p>
    <w:p w:rsidR="009C5FC4" w:rsidRPr="001C7A80" w:rsidRDefault="00D90286" w:rsidP="00D90286">
      <w:pPr>
        <w:jc w:val="center"/>
        <w:rPr>
          <w:rFonts w:ascii="Book Antiqua" w:hAnsi="Book Antiqua"/>
          <w:i/>
          <w:iCs/>
          <w:color w:val="auto"/>
          <w:szCs w:val="28"/>
        </w:rPr>
      </w:pPr>
      <w:hyperlink r:id="rId9" w:history="1">
        <w:r w:rsidRPr="001C7A80">
          <w:rPr>
            <w:rStyle w:val="Hyperlink"/>
            <w:rFonts w:ascii="Book Antiqua" w:hAnsi="Book Antiqua"/>
            <w:color w:val="auto"/>
            <w:szCs w:val="28"/>
            <w:u w:val="none"/>
          </w:rPr>
          <w:t>www.sourceislam.com</w:t>
        </w:r>
      </w:hyperlink>
      <w:r w:rsidRPr="001C7A80">
        <w:rPr>
          <w:rFonts w:ascii="Book Antiqua" w:hAnsi="Book Antiqua"/>
          <w:i/>
          <w:iCs/>
          <w:color w:val="auto"/>
          <w:szCs w:val="28"/>
        </w:rPr>
        <w:t xml:space="preserve"> </w:t>
      </w:r>
    </w:p>
    <w:p w:rsidR="009C5FC4" w:rsidRPr="001C7A80" w:rsidRDefault="009C5FC4" w:rsidP="00D90286">
      <w:pPr>
        <w:jc w:val="center"/>
        <w:rPr>
          <w:rFonts w:ascii="Book Antiqua" w:hAnsi="Book Antiqua"/>
          <w:b/>
          <w:bCs/>
          <w:i/>
          <w:iCs/>
          <w:caps/>
          <w:color w:val="auto"/>
          <w:sz w:val="32"/>
        </w:rPr>
      </w:pPr>
    </w:p>
    <w:p w:rsidR="009C5FC4" w:rsidRPr="001C7A80" w:rsidRDefault="009C5FC4" w:rsidP="009C5FC4">
      <w:pPr>
        <w:jc w:val="both"/>
        <w:rPr>
          <w:rFonts w:ascii="Book Antiqua" w:hAnsi="Book Antiqua"/>
          <w:b/>
          <w:bCs/>
          <w:i/>
          <w:iCs/>
          <w:caps/>
          <w:color w:val="auto"/>
        </w:rPr>
      </w:pPr>
    </w:p>
    <w:p w:rsidR="00D90286" w:rsidRPr="001C7A80" w:rsidRDefault="00D90286" w:rsidP="00D90286">
      <w:pPr>
        <w:jc w:val="center"/>
        <w:rPr>
          <w:rFonts w:ascii="Book Antiqua" w:hAnsi="Book Antiqua" w:cs="Monotype Corsiva"/>
          <w:color w:val="auto"/>
        </w:rPr>
      </w:pPr>
      <w:r w:rsidRPr="001C7A80">
        <w:rPr>
          <w:rFonts w:ascii="Book Antiqua" w:hAnsi="Book Antiqua" w:cs="Monotype Corsiva"/>
          <w:color w:val="auto"/>
        </w:rPr>
        <w:t xml:space="preserve">Publié par </w:t>
      </w:r>
    </w:p>
    <w:p w:rsidR="00D90286" w:rsidRDefault="00D90286" w:rsidP="00D90286">
      <w:pPr>
        <w:jc w:val="center"/>
        <w:rPr>
          <w:rFonts w:ascii="Book Antiqua" w:hAnsi="Book Antiqua" w:cs="Monotype Corsiva"/>
          <w:color w:val="auto"/>
        </w:rPr>
      </w:pPr>
      <w:r w:rsidRPr="001C7A80">
        <w:rPr>
          <w:rFonts w:ascii="Book Antiqua" w:hAnsi="Book Antiqua" w:cs="Monotype Corsiva"/>
          <w:color w:val="auto"/>
        </w:rPr>
        <w:t>Le bureau de prêche de Rabwah (Riyad)</w:t>
      </w:r>
    </w:p>
    <w:p w:rsidR="001C7A80" w:rsidRDefault="001C7A80" w:rsidP="00D90286">
      <w:pPr>
        <w:jc w:val="center"/>
        <w:rPr>
          <w:rFonts w:ascii="Book Antiqua" w:hAnsi="Book Antiqua" w:cs="Monotype Corsiva"/>
          <w:color w:val="auto"/>
        </w:rPr>
      </w:pPr>
    </w:p>
    <w:p w:rsidR="001C7A80" w:rsidRPr="001C7A80" w:rsidRDefault="001C7A80" w:rsidP="00D90286">
      <w:pPr>
        <w:jc w:val="center"/>
        <w:rPr>
          <w:rFonts w:ascii="Book Antiqua" w:hAnsi="Book Antiqua" w:cs="Monotype Corsiva"/>
          <w:color w:val="auto"/>
        </w:rPr>
      </w:pPr>
    </w:p>
    <w:p w:rsidR="001C7A80" w:rsidRDefault="00D90286" w:rsidP="00D90286">
      <w:pPr>
        <w:jc w:val="center"/>
        <w:rPr>
          <w:rFonts w:ascii="Book Antiqua" w:hAnsi="Book Antiqua" w:cs="Monotype Corsiva"/>
          <w:b/>
          <w:bCs/>
          <w:color w:val="auto"/>
          <w:sz w:val="44"/>
          <w:szCs w:val="44"/>
          <w:lang w:val="en-US"/>
        </w:rPr>
      </w:pPr>
      <w:hyperlink r:id="rId10" w:history="1">
        <w:r w:rsidRPr="001C7A80">
          <w:rPr>
            <w:rStyle w:val="Hyperlink"/>
            <w:rFonts w:ascii="Book Antiqua" w:hAnsi="Book Antiqua" w:cs="Monotype Corsiva"/>
            <w:b/>
            <w:bCs/>
            <w:color w:val="auto"/>
            <w:sz w:val="32"/>
            <w:szCs w:val="32"/>
            <w:u w:val="none"/>
          </w:rPr>
          <w:t>www.islamhouse.com</w:t>
        </w:r>
      </w:hyperlink>
    </w:p>
    <w:p w:rsidR="001C7A80" w:rsidRDefault="001C7A80" w:rsidP="00D90286">
      <w:pPr>
        <w:jc w:val="center"/>
        <w:rPr>
          <w:rFonts w:ascii="Book Antiqua" w:hAnsi="Book Antiqua" w:cs="Monotype Corsiva"/>
          <w:b/>
          <w:bCs/>
          <w:color w:val="auto"/>
          <w:sz w:val="44"/>
          <w:szCs w:val="44"/>
          <w:lang w:val="en-US"/>
        </w:rPr>
        <w:sectPr w:rsidR="001C7A80" w:rsidSect="001C7A80">
          <w:headerReference w:type="even" r:id="rId11"/>
          <w:headerReference w:type="default" r:id="rId12"/>
          <w:footnotePr>
            <w:numRestart w:val="eachPage"/>
          </w:footnotePr>
          <w:pgSz w:w="7371" w:h="10206" w:code="9"/>
          <w:pgMar w:top="964" w:right="964" w:bottom="964" w:left="964" w:header="567" w:footer="567" w:gutter="0"/>
          <w:cols w:space="708"/>
          <w:titlePg/>
          <w:docGrid w:linePitch="360"/>
        </w:sectPr>
      </w:pPr>
    </w:p>
    <w:p w:rsidR="001C69AC" w:rsidRPr="001C69AC" w:rsidRDefault="001C69AC" w:rsidP="001C69AC">
      <w:pPr>
        <w:bidi/>
        <w:spacing w:after="120"/>
        <w:jc w:val="center"/>
        <w:rPr>
          <w:rFonts w:ascii="Traditional Arabic" w:hAnsi="Traditional Arabic" w:cs="KFGQPC Uthman Taha Naskh" w:hint="cs"/>
          <w:color w:val="800000"/>
          <w:sz w:val="68"/>
          <w:szCs w:val="48"/>
          <w:rtl/>
        </w:rPr>
      </w:pPr>
      <w:r w:rsidRPr="001C69AC">
        <w:rPr>
          <w:rFonts w:ascii="Traditional Arabic" w:hAnsi="Traditional Arabic" w:cs="KFGQPC Uthman Taha Naskh"/>
          <w:color w:val="800000"/>
          <w:sz w:val="92"/>
          <w:szCs w:val="52"/>
          <w:rtl/>
        </w:rPr>
        <w:lastRenderedPageBreak/>
        <w:t>التوحيد</w:t>
      </w:r>
    </w:p>
    <w:p w:rsidR="001C69AC" w:rsidRPr="001C69AC" w:rsidRDefault="001C69AC" w:rsidP="001C69AC">
      <w:pPr>
        <w:bidi/>
        <w:spacing w:after="120"/>
        <w:jc w:val="center"/>
        <w:rPr>
          <w:rFonts w:ascii="Traditional Arabic" w:hAnsi="Traditional Arabic" w:cs="KFGQPC Uthman Taha Naskh"/>
          <w:caps/>
          <w:color w:val="auto"/>
          <w:sz w:val="32"/>
          <w:szCs w:val="32"/>
          <w:rtl/>
          <w:lang w:val="pt-PT"/>
        </w:rPr>
      </w:pPr>
      <w:r w:rsidRPr="001C69AC">
        <w:rPr>
          <w:rFonts w:ascii="Traditional Arabic" w:hAnsi="Traditional Arabic" w:cs="KFGQPC Uthman Taha Naskh"/>
          <w:color w:val="800000"/>
          <w:sz w:val="68"/>
          <w:szCs w:val="48"/>
          <w:rtl/>
        </w:rPr>
        <w:t>و</w:t>
      </w:r>
      <w:r w:rsidRPr="001C69AC">
        <w:rPr>
          <w:rFonts w:ascii="Traditional Arabic" w:hAnsi="Traditional Arabic" w:cs="KFGQPC Uthman Taha Naskh" w:hint="cs"/>
          <w:color w:val="800000"/>
          <w:sz w:val="68"/>
          <w:szCs w:val="48"/>
          <w:rtl/>
        </w:rPr>
        <w:t>م</w:t>
      </w:r>
      <w:r w:rsidRPr="001C69AC">
        <w:rPr>
          <w:rFonts w:ascii="Traditional Arabic" w:hAnsi="Traditional Arabic" w:cs="KFGQPC Uthman Taha Naskh"/>
          <w:color w:val="800000"/>
          <w:sz w:val="68"/>
          <w:szCs w:val="48"/>
          <w:rtl/>
        </w:rPr>
        <w:t>عنى الشهادتين وحكم المتابعة</w:t>
      </w:r>
    </w:p>
    <w:p w:rsidR="001C69AC" w:rsidRPr="001C69AC" w:rsidRDefault="001C69AC" w:rsidP="001C69AC">
      <w:pPr>
        <w:bidi/>
        <w:jc w:val="center"/>
        <w:rPr>
          <w:rFonts w:cs="KFGQPC Uthman Taha Naskh" w:hint="cs"/>
          <w:caps/>
          <w:color w:val="auto"/>
          <w:sz w:val="28"/>
          <w:szCs w:val="28"/>
          <w:rtl/>
          <w:lang w:val="pt-PT"/>
        </w:rPr>
      </w:pPr>
      <w:r w:rsidRPr="001C69AC">
        <w:rPr>
          <w:rFonts w:cs="KFGQPC Uthman Taha Naskh" w:hint="cs"/>
          <w:caps/>
          <w:color w:val="auto"/>
          <w:sz w:val="28"/>
          <w:szCs w:val="28"/>
          <w:rtl/>
          <w:lang w:val="pt-PT"/>
        </w:rPr>
        <w:t>باللغة الفرنسية</w:t>
      </w:r>
    </w:p>
    <w:p w:rsidR="001C69AC" w:rsidRPr="001C69AC" w:rsidRDefault="001C69AC" w:rsidP="001C69AC">
      <w:pPr>
        <w:bidi/>
        <w:jc w:val="center"/>
        <w:rPr>
          <w:rFonts w:cs="KFGQPC Uthman Taha Naskh" w:hint="cs"/>
          <w:caps/>
          <w:color w:val="auto"/>
          <w:sz w:val="28"/>
          <w:szCs w:val="28"/>
          <w:rtl/>
          <w:lang w:val="pt-PT"/>
        </w:rPr>
      </w:pPr>
    </w:p>
    <w:p w:rsidR="001C69AC" w:rsidRPr="001C69AC" w:rsidRDefault="001C69AC" w:rsidP="001C69AC">
      <w:pPr>
        <w:bidi/>
        <w:jc w:val="center"/>
        <w:rPr>
          <w:rFonts w:cs="KFGQPC Uthman Taha Naskh"/>
          <w:caps/>
          <w:color w:val="auto"/>
          <w:sz w:val="36"/>
          <w:szCs w:val="36"/>
          <w:lang w:val="en-US"/>
        </w:rPr>
      </w:pPr>
      <w:r w:rsidRPr="001C69AC">
        <w:rPr>
          <w:rFonts w:cs="KFGQPC Uthman Taha Naskh" w:hint="cs"/>
          <w:caps/>
          <w:color w:val="auto"/>
          <w:sz w:val="36"/>
          <w:szCs w:val="36"/>
          <w:rtl/>
        </w:rPr>
        <w:t>للشيخ محمد بن صالح العثيمين</w:t>
      </w:r>
    </w:p>
    <w:p w:rsidR="001C69AC" w:rsidRPr="001C69AC" w:rsidRDefault="001C69AC" w:rsidP="001C69AC">
      <w:pPr>
        <w:bidi/>
        <w:jc w:val="center"/>
        <w:rPr>
          <w:rFonts w:cs="KFGQPC Uthman Taha Naskh" w:hint="cs"/>
          <w:color w:val="auto"/>
          <w:sz w:val="20"/>
          <w:szCs w:val="20"/>
          <w:rtl/>
        </w:rPr>
      </w:pPr>
    </w:p>
    <w:p w:rsidR="001C69AC" w:rsidRPr="001C69AC" w:rsidRDefault="001C69AC" w:rsidP="001C69AC">
      <w:pPr>
        <w:bidi/>
        <w:jc w:val="center"/>
        <w:rPr>
          <w:rFonts w:ascii="Castellar" w:hAnsi="Castellar" w:cs="KFGQPC Uthman Taha Naskh" w:hint="cs"/>
          <w:caps/>
          <w:color w:val="auto"/>
          <w:sz w:val="32"/>
          <w:szCs w:val="32"/>
          <w:rtl/>
          <w:lang w:val="pt-PT"/>
        </w:rPr>
      </w:pPr>
    </w:p>
    <w:p w:rsidR="001C69AC" w:rsidRPr="001C69AC" w:rsidRDefault="001C69AC" w:rsidP="001C69AC">
      <w:pPr>
        <w:bidi/>
        <w:jc w:val="center"/>
        <w:rPr>
          <w:rFonts w:ascii="Castellar" w:hAnsi="Castellar" w:cs="KFGQPC Uthman Taha Naskh"/>
          <w:caps/>
          <w:color w:val="auto"/>
          <w:sz w:val="32"/>
          <w:szCs w:val="32"/>
          <w:lang w:val="en-US"/>
        </w:rPr>
      </w:pPr>
      <w:r w:rsidRPr="001C69AC">
        <w:rPr>
          <w:rFonts w:ascii="Castellar" w:hAnsi="Castellar" w:cs="KFGQPC Uthman Taha Naskh" w:hint="cs"/>
          <w:caps/>
          <w:color w:val="auto"/>
          <w:sz w:val="32"/>
          <w:szCs w:val="32"/>
          <w:rtl/>
          <w:lang w:val="pt-PT"/>
        </w:rPr>
        <w:t>ترجمة</w:t>
      </w:r>
    </w:p>
    <w:p w:rsidR="001C69AC" w:rsidRPr="001C69AC" w:rsidRDefault="001C69AC" w:rsidP="001C69AC">
      <w:pPr>
        <w:bidi/>
        <w:jc w:val="center"/>
        <w:rPr>
          <w:rFonts w:ascii="Castellar" w:hAnsi="Castellar" w:cs="KFGQPC Uthman Taha Naskh" w:hint="cs"/>
          <w:caps/>
          <w:color w:val="auto"/>
          <w:sz w:val="32"/>
          <w:szCs w:val="32"/>
          <w:rtl/>
          <w:lang w:val="pt-PT"/>
        </w:rPr>
      </w:pPr>
      <w:r w:rsidRPr="001C69AC">
        <w:rPr>
          <w:rFonts w:ascii="Castellar" w:hAnsi="Castellar" w:cs="KFGQPC Uthman Taha Naskh" w:hint="cs"/>
          <w:caps/>
          <w:color w:val="auto"/>
          <w:sz w:val="32"/>
          <w:szCs w:val="32"/>
          <w:rtl/>
          <w:lang w:val="pt-PT"/>
        </w:rPr>
        <w:t>جمعية أصول الإسلام الفرنسية</w:t>
      </w:r>
    </w:p>
    <w:p w:rsidR="001C69AC" w:rsidRPr="00FD7539" w:rsidRDefault="001C69AC" w:rsidP="001C69AC">
      <w:pPr>
        <w:bidi/>
        <w:jc w:val="center"/>
        <w:rPr>
          <w:rFonts w:ascii="Castellar" w:hAnsi="Castellar" w:cs="Traditional Arabic"/>
          <w:caps/>
          <w:color w:val="auto"/>
          <w:sz w:val="26"/>
          <w:szCs w:val="28"/>
          <w:lang w:val="en-US"/>
        </w:rPr>
      </w:pPr>
    </w:p>
    <w:p w:rsidR="001C69AC" w:rsidRPr="00FD7539" w:rsidRDefault="001C69AC" w:rsidP="001C69AC">
      <w:pPr>
        <w:jc w:val="center"/>
        <w:rPr>
          <w:rFonts w:ascii="Palatino Linotype" w:hAnsi="Palatino Linotype" w:hint="cs"/>
          <w:b/>
          <w:bCs/>
          <w:color w:val="auto"/>
          <w:rtl/>
          <w:lang w:val="pt-BR"/>
        </w:rPr>
      </w:pPr>
      <w:r w:rsidRPr="00FD7539">
        <w:rPr>
          <w:rFonts w:ascii="Palatino Linotype" w:hAnsi="Palatino Linotype"/>
          <w:b/>
          <w:bCs/>
          <w:color w:val="auto"/>
          <w:lang w:val="pt-BR"/>
        </w:rPr>
        <w:t>142</w:t>
      </w:r>
      <w:r>
        <w:rPr>
          <w:rFonts w:ascii="Palatino Linotype" w:hAnsi="Palatino Linotype"/>
          <w:b/>
          <w:bCs/>
          <w:color w:val="auto"/>
          <w:lang w:val="pt-BR"/>
        </w:rPr>
        <w:t xml:space="preserve">9 </w:t>
      </w:r>
      <w:r w:rsidRPr="00FD7539">
        <w:rPr>
          <w:rFonts w:ascii="Palatino Linotype" w:hAnsi="Palatino Linotype"/>
          <w:b/>
          <w:bCs/>
          <w:color w:val="auto"/>
          <w:lang w:val="pt-BR"/>
        </w:rPr>
        <w:t>/200</w:t>
      </w:r>
      <w:r>
        <w:rPr>
          <w:rFonts w:ascii="Palatino Linotype" w:hAnsi="Palatino Linotype"/>
          <w:b/>
          <w:bCs/>
          <w:color w:val="auto"/>
          <w:lang w:val="pt-BR"/>
        </w:rPr>
        <w:t>8</w:t>
      </w:r>
    </w:p>
    <w:p w:rsidR="001C69AC" w:rsidRPr="00FD7539" w:rsidRDefault="001C69AC" w:rsidP="001C69AC">
      <w:pPr>
        <w:jc w:val="center"/>
        <w:rPr>
          <w:rFonts w:ascii="Castellar" w:hAnsi="Castellar"/>
          <w:b/>
          <w:bCs/>
          <w:i/>
          <w:iCs/>
          <w:caps/>
          <w:color w:val="auto"/>
          <w:lang w:val="pt-PT"/>
        </w:rPr>
      </w:pPr>
    </w:p>
    <w:p w:rsidR="001C69AC" w:rsidRPr="00FD7539" w:rsidRDefault="00172D23" w:rsidP="001C69AC">
      <w:pPr>
        <w:tabs>
          <w:tab w:val="left" w:pos="2640"/>
        </w:tabs>
        <w:rPr>
          <w:rFonts w:ascii="Castellar" w:hAnsi="Castellar" w:hint="cs"/>
          <w:b/>
          <w:bCs/>
          <w:i/>
          <w:iCs/>
          <w:caps/>
          <w:color w:val="auto"/>
          <w:rtl/>
          <w:lang w:val="pt-PT"/>
        </w:rPr>
      </w:pPr>
      <w:r>
        <w:rPr>
          <w:rFonts w:ascii="Castellar" w:hAnsi="Castellar"/>
          <w:b/>
          <w:bCs/>
          <w:i/>
          <w:iCs/>
          <w:caps/>
          <w:noProof/>
          <w:color w:val="auto"/>
          <w:lang w:val="en-US" w:eastAsia="en-US"/>
        </w:rPr>
        <w:drawing>
          <wp:anchor distT="0" distB="0" distL="114300" distR="114300" simplePos="0" relativeHeight="251657728" behindDoc="1" locked="0" layoutInCell="1" allowOverlap="1" wp14:anchorId="16B5A21E" wp14:editId="5119233A">
            <wp:simplePos x="0" y="0"/>
            <wp:positionH relativeFrom="column">
              <wp:align>center</wp:align>
            </wp:positionH>
            <wp:positionV relativeFrom="paragraph">
              <wp:posOffset>132715</wp:posOffset>
            </wp:positionV>
            <wp:extent cx="3250565" cy="737870"/>
            <wp:effectExtent l="0" t="0" r="6985" b="5080"/>
            <wp:wrapNone/>
            <wp:docPr id="3" name="Picture 3"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سم المكتب ع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14:sizeRelH relativeFrom="page">
              <wp14:pctWidth>0</wp14:pctWidth>
            </wp14:sizeRelH>
            <wp14:sizeRelV relativeFrom="page">
              <wp14:pctHeight>0</wp14:pctHeight>
            </wp14:sizeRelV>
          </wp:anchor>
        </w:drawing>
      </w:r>
    </w:p>
    <w:p w:rsidR="001C69AC" w:rsidRPr="00FD7539" w:rsidRDefault="001C69AC" w:rsidP="001C69AC">
      <w:pPr>
        <w:tabs>
          <w:tab w:val="left" w:pos="2640"/>
        </w:tabs>
        <w:rPr>
          <w:rFonts w:ascii="Castellar" w:hAnsi="Castellar" w:hint="cs"/>
          <w:b/>
          <w:bCs/>
          <w:i/>
          <w:iCs/>
          <w:caps/>
          <w:color w:val="auto"/>
          <w:lang w:val="pt-PT"/>
        </w:rPr>
      </w:pPr>
    </w:p>
    <w:p w:rsidR="001C69AC" w:rsidRPr="00FD7539" w:rsidRDefault="001C69AC" w:rsidP="001C69AC">
      <w:pPr>
        <w:jc w:val="both"/>
        <w:rPr>
          <w:rFonts w:ascii="Castellar" w:hAnsi="Castellar"/>
          <w:b/>
          <w:bCs/>
          <w:i/>
          <w:iCs/>
          <w:caps/>
          <w:color w:val="auto"/>
          <w:lang w:val="pt-PT"/>
        </w:rPr>
      </w:pPr>
    </w:p>
    <w:p w:rsidR="001C69AC" w:rsidRPr="00FD7539" w:rsidRDefault="001C69AC" w:rsidP="001C69AC">
      <w:pPr>
        <w:tabs>
          <w:tab w:val="left" w:pos="5703"/>
        </w:tabs>
        <w:rPr>
          <w:rFonts w:ascii="Garamond" w:hAnsi="Garamond"/>
          <w:color w:val="auto"/>
          <w:lang w:val="en-US"/>
        </w:rPr>
      </w:pPr>
    </w:p>
    <w:p w:rsidR="001C7A80" w:rsidRDefault="001C7A80" w:rsidP="00D90286">
      <w:pPr>
        <w:spacing w:after="240"/>
        <w:jc w:val="center"/>
        <w:rPr>
          <w:rFonts w:ascii="Book Antiqua" w:hAnsi="Book Antiqua"/>
          <w:color w:val="auto"/>
        </w:rPr>
        <w:sectPr w:rsidR="001C7A80" w:rsidSect="00A211BC">
          <w:headerReference w:type="first" r:id="rId14"/>
          <w:footnotePr>
            <w:numRestart w:val="eachPage"/>
          </w:footnotePr>
          <w:pgSz w:w="7371" w:h="10206" w:code="9"/>
          <w:pgMar w:top="964" w:right="964" w:bottom="964" w:left="964" w:header="567" w:footer="567" w:gutter="0"/>
          <w:pgNumType w:fmt="numberInDash"/>
          <w:cols w:space="708"/>
          <w:titlePg/>
          <w:docGrid w:linePitch="360"/>
        </w:sectPr>
      </w:pPr>
    </w:p>
    <w:p w:rsidR="00D90286" w:rsidRPr="00FD7539" w:rsidRDefault="00D90286" w:rsidP="00D90286">
      <w:pPr>
        <w:spacing w:after="240"/>
        <w:jc w:val="center"/>
        <w:rPr>
          <w:rFonts w:ascii="Book Antiqua" w:hAnsi="Book Antiqua"/>
          <w:color w:val="auto"/>
        </w:rPr>
      </w:pPr>
      <w:r w:rsidRPr="00FD7539">
        <w:rPr>
          <w:rFonts w:ascii="Book Antiqua" w:hAnsi="Book Antiqua"/>
          <w:color w:val="auto"/>
        </w:rPr>
        <w:lastRenderedPageBreak/>
        <w:t>1</w:t>
      </w:r>
      <w:r w:rsidRPr="00FD7539">
        <w:rPr>
          <w:rFonts w:ascii="Book Antiqua" w:hAnsi="Book Antiqua"/>
          <w:color w:val="auto"/>
          <w:vertAlign w:val="superscript"/>
        </w:rPr>
        <w:t>ère</w:t>
      </w:r>
      <w:r w:rsidRPr="00FD7539">
        <w:rPr>
          <w:rFonts w:ascii="Book Antiqua" w:hAnsi="Book Antiqua"/>
          <w:color w:val="auto"/>
        </w:rPr>
        <w:t xml:space="preserve"> édition, 2008/1429</w:t>
      </w:r>
    </w:p>
    <w:p w:rsidR="00D90286" w:rsidRPr="00FD7539" w:rsidRDefault="00D90286" w:rsidP="00D90286">
      <w:pPr>
        <w:tabs>
          <w:tab w:val="center" w:pos="3062"/>
          <w:tab w:val="left" w:pos="4669"/>
        </w:tabs>
        <w:jc w:val="center"/>
        <w:rPr>
          <w:rFonts w:ascii="Book Antiqua" w:hAnsi="Book Antiqua"/>
          <w:color w:val="auto"/>
        </w:rPr>
      </w:pPr>
      <w:r w:rsidRPr="00FD7539">
        <w:rPr>
          <w:rFonts w:ascii="Book Antiqua" w:hAnsi="Book Antiqua"/>
          <w:color w:val="auto"/>
        </w:rPr>
        <w:t>© Tous droits de reproduction réservés, sauf pour distribution gratuite sans rien modifier du texte.</w:t>
      </w:r>
    </w:p>
    <w:p w:rsidR="00D90286" w:rsidRPr="00FD7539" w:rsidRDefault="00D90286" w:rsidP="00D90286">
      <w:pPr>
        <w:tabs>
          <w:tab w:val="center" w:pos="3062"/>
          <w:tab w:val="left" w:pos="4669"/>
        </w:tabs>
        <w:jc w:val="center"/>
        <w:rPr>
          <w:rFonts w:ascii="Book Antiqua" w:hAnsi="Book Antiqua"/>
          <w:color w:val="auto"/>
        </w:rPr>
      </w:pPr>
    </w:p>
    <w:p w:rsidR="00D90286" w:rsidRPr="00FD7539" w:rsidRDefault="00D90286" w:rsidP="00D90286">
      <w:pPr>
        <w:tabs>
          <w:tab w:val="center" w:pos="3062"/>
          <w:tab w:val="left" w:pos="4669"/>
        </w:tabs>
        <w:jc w:val="both"/>
        <w:rPr>
          <w:rFonts w:ascii="Book Antiqua" w:hAnsi="Book Antiqua"/>
          <w:color w:val="auto"/>
        </w:rPr>
      </w:pPr>
      <w:r w:rsidRPr="00FD7539">
        <w:rPr>
          <w:rFonts w:ascii="Book Antiqua" w:hAnsi="Book Antiqua"/>
          <w:color w:val="auto"/>
        </w:rPr>
        <w:t>Pour toutes questions, suggestions, ou erreurs, veuillez nous contacter à l'adresse suivante ou sur notre site</w:t>
      </w:r>
      <w:r w:rsidR="0064045B">
        <w:rPr>
          <w:rFonts w:ascii="Book Antiqua" w:hAnsi="Book Antiqua"/>
          <w:color w:val="auto"/>
        </w:rPr>
        <w:t>:</w:t>
      </w:r>
    </w:p>
    <w:p w:rsidR="00D90286" w:rsidRPr="00FD7539" w:rsidRDefault="00D90286" w:rsidP="00D90286">
      <w:pPr>
        <w:spacing w:after="120"/>
        <w:rPr>
          <w:rFonts w:ascii="Book Antiqua" w:hAnsi="Book Antiqua"/>
          <w:color w:val="auto"/>
        </w:rPr>
      </w:pPr>
    </w:p>
    <w:p w:rsidR="00D90286" w:rsidRPr="00FD7539" w:rsidRDefault="00D90286" w:rsidP="00D90286">
      <w:pPr>
        <w:spacing w:after="120"/>
        <w:jc w:val="both"/>
        <w:rPr>
          <w:rFonts w:ascii="Book Antiqua" w:hAnsi="Book Antiqua"/>
          <w:b/>
          <w:bCs/>
          <w:color w:val="auto"/>
        </w:rPr>
      </w:pPr>
      <w:r w:rsidRPr="00FD7539">
        <w:rPr>
          <w:rFonts w:ascii="Book Antiqua" w:hAnsi="Book Antiqua"/>
          <w:b/>
          <w:bCs/>
          <w:color w:val="auto"/>
        </w:rPr>
        <w:t xml:space="preserve">Office de prêche de Rabwah </w:t>
      </w:r>
    </w:p>
    <w:p w:rsidR="00D90286" w:rsidRPr="00FD7539" w:rsidRDefault="00D90286" w:rsidP="00D90286">
      <w:pPr>
        <w:spacing w:after="120"/>
        <w:jc w:val="both"/>
        <w:rPr>
          <w:rFonts w:ascii="Book Antiqua" w:hAnsi="Book Antiqua"/>
          <w:color w:val="auto"/>
        </w:rPr>
      </w:pPr>
      <w:r w:rsidRPr="00FD7539">
        <w:rPr>
          <w:rFonts w:ascii="Book Antiqua" w:hAnsi="Book Antiqua"/>
          <w:color w:val="auto"/>
        </w:rPr>
        <w:t>P.O Box 29465 – Riyad 11457</w:t>
      </w:r>
    </w:p>
    <w:p w:rsidR="00D90286" w:rsidRPr="00FD7539" w:rsidRDefault="00D90286" w:rsidP="00D90286">
      <w:pPr>
        <w:spacing w:after="120"/>
        <w:jc w:val="both"/>
        <w:rPr>
          <w:rFonts w:ascii="Book Antiqua" w:hAnsi="Book Antiqua"/>
          <w:color w:val="auto"/>
          <w:lang w:val="en-US"/>
        </w:rPr>
      </w:pPr>
      <w:r w:rsidRPr="00FD7539">
        <w:rPr>
          <w:rFonts w:ascii="Book Antiqua" w:hAnsi="Book Antiqua"/>
          <w:color w:val="auto"/>
          <w:lang w:val="en-US"/>
        </w:rPr>
        <w:t>Kingdom of Saoudia Arabia</w:t>
      </w:r>
    </w:p>
    <w:p w:rsidR="00D90286" w:rsidRPr="00FD7539" w:rsidRDefault="00D90286" w:rsidP="00D90286">
      <w:pPr>
        <w:spacing w:after="120"/>
        <w:jc w:val="both"/>
        <w:rPr>
          <w:rFonts w:ascii="Book Antiqua" w:hAnsi="Book Antiqua"/>
          <w:color w:val="auto"/>
          <w:lang w:val="en-US"/>
        </w:rPr>
      </w:pPr>
      <w:r w:rsidRPr="00FD7539">
        <w:rPr>
          <w:rFonts w:ascii="Book Antiqua" w:hAnsi="Book Antiqua"/>
          <w:color w:val="auto"/>
          <w:lang w:val="en-US"/>
        </w:rPr>
        <w:t>Tel</w:t>
      </w:r>
      <w:r w:rsidR="0064045B">
        <w:rPr>
          <w:rFonts w:ascii="Book Antiqua" w:hAnsi="Book Antiqua"/>
          <w:color w:val="auto"/>
          <w:lang w:val="en-US"/>
        </w:rPr>
        <w:t>:</w:t>
      </w:r>
      <w:r w:rsidRPr="00FD7539">
        <w:rPr>
          <w:rFonts w:ascii="Book Antiqua" w:hAnsi="Book Antiqua"/>
          <w:color w:val="auto"/>
          <w:lang w:val="en-US"/>
        </w:rPr>
        <w:t xml:space="preserve"> +966 (0)1-4916065 -  4454900 </w:t>
      </w:r>
    </w:p>
    <w:p w:rsidR="00D90286" w:rsidRPr="00FD7539" w:rsidRDefault="00D90286" w:rsidP="00D90286">
      <w:pPr>
        <w:spacing w:after="120"/>
        <w:jc w:val="both"/>
        <w:rPr>
          <w:rFonts w:ascii="Book Antiqua" w:hAnsi="Book Antiqua"/>
          <w:color w:val="auto"/>
        </w:rPr>
      </w:pPr>
      <w:r w:rsidRPr="00FD7539">
        <w:rPr>
          <w:rFonts w:ascii="Book Antiqua" w:hAnsi="Book Antiqua"/>
          <w:color w:val="auto"/>
        </w:rPr>
        <w:t>Fax</w:t>
      </w:r>
      <w:r w:rsidR="0064045B">
        <w:rPr>
          <w:rFonts w:ascii="Book Antiqua" w:hAnsi="Book Antiqua"/>
          <w:color w:val="auto"/>
        </w:rPr>
        <w:t>:</w:t>
      </w:r>
      <w:r w:rsidRPr="00FD7539">
        <w:rPr>
          <w:rFonts w:ascii="Book Antiqua" w:hAnsi="Book Antiqua"/>
          <w:color w:val="auto"/>
        </w:rPr>
        <w:t xml:space="preserve"> +966 (0)1-4970126</w:t>
      </w:r>
    </w:p>
    <w:p w:rsidR="00D90286" w:rsidRPr="00FD7539" w:rsidRDefault="00D90286" w:rsidP="00D90286">
      <w:pPr>
        <w:spacing w:after="120"/>
        <w:jc w:val="both"/>
        <w:rPr>
          <w:rFonts w:ascii="Book Antiqua" w:hAnsi="Book Antiqua"/>
          <w:b/>
          <w:bCs/>
          <w:color w:val="auto"/>
        </w:rPr>
      </w:pPr>
      <w:r w:rsidRPr="00FD7539">
        <w:rPr>
          <w:rFonts w:ascii="Book Antiqua" w:hAnsi="Book Antiqua"/>
          <w:b/>
          <w:bCs/>
          <w:color w:val="auto"/>
        </w:rPr>
        <w:t>Site internet en français</w:t>
      </w:r>
      <w:r w:rsidR="0064045B">
        <w:rPr>
          <w:rFonts w:ascii="Book Antiqua" w:hAnsi="Book Antiqua"/>
          <w:b/>
          <w:bCs/>
          <w:color w:val="auto"/>
        </w:rPr>
        <w:t>:</w:t>
      </w:r>
    </w:p>
    <w:p w:rsidR="00D90286" w:rsidRPr="00FD7539" w:rsidRDefault="00D90286" w:rsidP="00D90286">
      <w:pPr>
        <w:widowControl w:val="0"/>
        <w:spacing w:after="120" w:line="260" w:lineRule="exact"/>
        <w:jc w:val="both"/>
        <w:rPr>
          <w:rFonts w:ascii="Book Antiqua" w:hAnsi="Book Antiqua"/>
          <w:color w:val="auto"/>
        </w:rPr>
      </w:pPr>
      <w:hyperlink r:id="rId15" w:history="1">
        <w:r w:rsidRPr="00FD7539">
          <w:rPr>
            <w:rStyle w:val="Hyperlink"/>
            <w:rFonts w:ascii="Book Antiqua" w:hAnsi="Book Antiqua"/>
            <w:color w:val="auto"/>
          </w:rPr>
          <w:t>www.islamhouse.com</w:t>
        </w:r>
      </w:hyperlink>
    </w:p>
    <w:p w:rsidR="00D90286" w:rsidRPr="00FD7539" w:rsidRDefault="00D90286" w:rsidP="00D90286">
      <w:pPr>
        <w:widowControl w:val="0"/>
        <w:spacing w:after="120" w:line="260" w:lineRule="exact"/>
        <w:jc w:val="both"/>
        <w:rPr>
          <w:rFonts w:ascii="Book Antiqua" w:hAnsi="Book Antiqua"/>
          <w:color w:val="auto"/>
        </w:rPr>
      </w:pPr>
    </w:p>
    <w:p w:rsidR="00D90286" w:rsidRDefault="000269E8" w:rsidP="000269E8">
      <w:pPr>
        <w:widowControl w:val="0"/>
        <w:jc w:val="both"/>
        <w:rPr>
          <w:rFonts w:ascii="Book Antiqua" w:hAnsi="Book Antiqua"/>
          <w:color w:val="auto"/>
        </w:rPr>
      </w:pPr>
      <w:r>
        <w:rPr>
          <w:rFonts w:ascii="Book Antiqua" w:hAnsi="Book Antiqua"/>
          <w:color w:val="auto"/>
        </w:rPr>
        <w:t>Nous souhaitons remercier notre frère Mahmoud</w:t>
      </w:r>
      <w:r w:rsidRPr="000269E8">
        <w:rPr>
          <w:rFonts w:ascii="Book Antiqua" w:hAnsi="Book Antiqua"/>
          <w:color w:val="auto"/>
        </w:rPr>
        <w:t xml:space="preserve"> </w:t>
      </w:r>
      <w:r>
        <w:rPr>
          <w:rFonts w:ascii="Book Antiqua" w:hAnsi="Book Antiqua"/>
          <w:color w:val="auto"/>
        </w:rPr>
        <w:t>pour sa généreuse participation, qu’Allah le récompense…</w:t>
      </w:r>
    </w:p>
    <w:p w:rsidR="0016784A" w:rsidRPr="0016784A" w:rsidRDefault="0016784A" w:rsidP="0016784A">
      <w:pPr>
        <w:jc w:val="center"/>
        <w:rPr>
          <w:rFonts w:ascii="Traditional Arabic" w:hAnsi="Traditional Arabic"/>
          <w:b/>
          <w:bCs/>
          <w:color w:val="auto"/>
          <w:sz w:val="36"/>
          <w:szCs w:val="36"/>
          <w:u w:val="single"/>
        </w:rPr>
      </w:pPr>
      <w:r w:rsidRPr="0016784A">
        <w:rPr>
          <w:rFonts w:ascii="Traditional Arabic" w:hAnsi="Traditional Arabic"/>
          <w:b/>
          <w:bCs/>
          <w:color w:val="auto"/>
          <w:sz w:val="22"/>
          <w:szCs w:val="22"/>
          <w:u w:val="single"/>
        </w:rPr>
        <w:t>www</w:t>
      </w:r>
      <w:r w:rsidRPr="0016784A">
        <w:rPr>
          <w:rFonts w:ascii="Traditional Arabic" w:hAnsi="Traditional Arabic"/>
          <w:b/>
          <w:bCs/>
          <w:color w:val="auto"/>
          <w:sz w:val="36"/>
          <w:szCs w:val="36"/>
          <w:u w:val="single"/>
        </w:rPr>
        <w:t>.islamhouse.</w:t>
      </w:r>
      <w:r w:rsidRPr="0016784A">
        <w:rPr>
          <w:rFonts w:ascii="Traditional Arabic" w:hAnsi="Traditional Arabic"/>
          <w:b/>
          <w:bCs/>
          <w:color w:val="auto"/>
          <w:sz w:val="22"/>
          <w:szCs w:val="22"/>
          <w:u w:val="single"/>
        </w:rPr>
        <w:t>com</w:t>
      </w:r>
    </w:p>
    <w:p w:rsidR="0064045B" w:rsidRDefault="0016784A" w:rsidP="0016784A">
      <w:pPr>
        <w:spacing w:after="120"/>
        <w:jc w:val="center"/>
        <w:rPr>
          <w:rFonts w:ascii="Traditional Arabic" w:hAnsi="Traditional Arabic"/>
          <w:b/>
          <w:bCs/>
          <w:color w:val="800000"/>
        </w:rPr>
        <w:sectPr w:rsidR="0064045B" w:rsidSect="00A211BC">
          <w:footnotePr>
            <w:numRestart w:val="eachPage"/>
          </w:footnotePr>
          <w:pgSz w:w="7371" w:h="10206" w:code="9"/>
          <w:pgMar w:top="964" w:right="964" w:bottom="964" w:left="964" w:header="567" w:footer="567" w:gutter="0"/>
          <w:pgNumType w:fmt="numberInDash"/>
          <w:cols w:space="708"/>
          <w:titlePg/>
          <w:docGrid w:linePitch="360"/>
        </w:sectPr>
      </w:pPr>
      <w:r w:rsidRPr="00961028">
        <w:rPr>
          <w:rFonts w:ascii="Traditional Arabic" w:hAnsi="Traditional Arabic"/>
          <w:b/>
          <w:bCs/>
          <w:color w:val="800000"/>
        </w:rPr>
        <w:t>L’islam à la portée de tous</w:t>
      </w:r>
      <w:r w:rsidR="0064045B">
        <w:rPr>
          <w:rFonts w:ascii="Traditional Arabic" w:hAnsi="Traditional Arabic"/>
          <w:b/>
          <w:bCs/>
          <w:color w:val="800000"/>
        </w:rPr>
        <w:t>!</w:t>
      </w:r>
    </w:p>
    <w:p w:rsidR="0064045B" w:rsidRPr="0064045B" w:rsidRDefault="0064045B" w:rsidP="0064045B">
      <w:pPr>
        <w:pStyle w:val="Heading1"/>
      </w:pPr>
      <w:bookmarkStart w:id="2" w:name="_Toc450002382"/>
      <w:r w:rsidRPr="0064045B">
        <w:lastRenderedPageBreak/>
        <w:t>Table des matières</w:t>
      </w:r>
      <w:bookmarkEnd w:id="2"/>
    </w:p>
    <w:p w:rsidR="0064045B" w:rsidRPr="002E1440" w:rsidRDefault="0064045B" w:rsidP="0064045B">
      <w:pPr>
        <w:pStyle w:val="TOC1"/>
        <w:rPr>
          <w:rFonts w:ascii="Calibri" w:hAnsi="Calibri" w:cs="Arial"/>
          <w:sz w:val="22"/>
          <w:szCs w:val="22"/>
          <w:lang w:val="en-US" w:eastAsia="en-US"/>
        </w:rPr>
      </w:pPr>
      <w:r>
        <w:rPr>
          <w:rFonts w:ascii="Traditional Arabic" w:hAnsi="Traditional Arabic" w:cs="Traditional Arabic"/>
          <w:lang w:val="en-US" w:eastAsia="en-US"/>
        </w:rPr>
        <w:fldChar w:fldCharType="begin"/>
      </w:r>
      <w:r>
        <w:rPr>
          <w:rFonts w:ascii="Traditional Arabic" w:hAnsi="Traditional Arabic" w:cs="Traditional Arabic"/>
          <w:lang w:val="en-US" w:eastAsia="en-US"/>
        </w:rPr>
        <w:instrText xml:space="preserve"> TOC \o "2-2" \h \z \t "Heading 1,1" </w:instrText>
      </w:r>
      <w:r>
        <w:rPr>
          <w:rFonts w:ascii="Traditional Arabic" w:hAnsi="Traditional Arabic" w:cs="Traditional Arabic"/>
          <w:lang w:val="en-US" w:eastAsia="en-US"/>
        </w:rPr>
        <w:fldChar w:fldCharType="separate"/>
      </w:r>
      <w:hyperlink w:anchor="_Toc450002383" w:history="1">
        <w:r w:rsidRPr="0064045B">
          <w:rPr>
            <w:rStyle w:val="Hyperlink"/>
          </w:rPr>
          <w:t xml:space="preserve">Biographie du cheikh </w:t>
        </w:r>
        <w:r w:rsidRPr="0064045B">
          <w:rPr>
            <w:rStyle w:val="Hyperlink"/>
            <w:rFonts w:ascii="Times New Roman" w:hAnsi="Times New Roman" w:cs="Times New Roman"/>
          </w:rPr>
          <w:t> </w:t>
        </w:r>
        <w:r w:rsidRPr="0064045B">
          <w:rPr>
            <w:rStyle w:val="Hyperlink"/>
          </w:rPr>
          <w:t xml:space="preserve">  Mouhammad ibn salih al 'Outhaymine</w:t>
        </w:r>
        <w:r w:rsidRPr="0064045B">
          <w:rPr>
            <w:webHidden/>
          </w:rPr>
          <w:tab/>
        </w:r>
        <w:r w:rsidRPr="0064045B">
          <w:rPr>
            <w:rStyle w:val="Hyperlink"/>
          </w:rPr>
          <w:fldChar w:fldCharType="begin"/>
        </w:r>
        <w:r w:rsidRPr="0064045B">
          <w:rPr>
            <w:webHidden/>
          </w:rPr>
          <w:instrText xml:space="preserve"> PAGEREF _Toc450002383 \h </w:instrText>
        </w:r>
        <w:r w:rsidRPr="0064045B">
          <w:rPr>
            <w:rStyle w:val="Hyperlink"/>
          </w:rPr>
        </w:r>
        <w:r w:rsidRPr="0064045B">
          <w:rPr>
            <w:rStyle w:val="Hyperlink"/>
          </w:rPr>
          <w:fldChar w:fldCharType="separate"/>
        </w:r>
        <w:r>
          <w:rPr>
            <w:webHidden/>
          </w:rPr>
          <w:t>3</w:t>
        </w:r>
        <w:r w:rsidRPr="0064045B">
          <w:rPr>
            <w:rStyle w:val="Hyperlink"/>
          </w:rPr>
          <w:fldChar w:fldCharType="end"/>
        </w:r>
      </w:hyperlink>
    </w:p>
    <w:p w:rsidR="0064045B" w:rsidRPr="002E1440" w:rsidRDefault="0064045B">
      <w:pPr>
        <w:pStyle w:val="TOC2"/>
        <w:rPr>
          <w:rFonts w:ascii="Calibri" w:hAnsi="Calibri" w:cs="Arial"/>
          <w:smallCaps w:val="0"/>
          <w:sz w:val="22"/>
          <w:szCs w:val="22"/>
          <w:lang w:val="en-US" w:eastAsia="en-US"/>
        </w:rPr>
      </w:pPr>
      <w:hyperlink w:anchor="_Toc450002384" w:history="1">
        <w:r w:rsidRPr="00AC63A7">
          <w:rPr>
            <w:rStyle w:val="Hyperlink"/>
          </w:rPr>
          <w:t>Cheick Al ‘Outhaymîne dispensa des cours, pendant plus de 35 ans, dans la Mosquée sacrée</w:t>
        </w:r>
        <w:r>
          <w:rPr>
            <w:webHidden/>
          </w:rPr>
          <w:tab/>
        </w:r>
        <w:r>
          <w:rPr>
            <w:rStyle w:val="Hyperlink"/>
          </w:rPr>
          <w:fldChar w:fldCharType="begin"/>
        </w:r>
        <w:r>
          <w:rPr>
            <w:webHidden/>
          </w:rPr>
          <w:instrText xml:space="preserve"> PAGEREF _Toc450002384 \h </w:instrText>
        </w:r>
        <w:r>
          <w:rPr>
            <w:rStyle w:val="Hyperlink"/>
          </w:rPr>
        </w:r>
        <w:r>
          <w:rPr>
            <w:rStyle w:val="Hyperlink"/>
          </w:rPr>
          <w:fldChar w:fldCharType="separate"/>
        </w:r>
        <w:r>
          <w:rPr>
            <w:webHidden/>
          </w:rPr>
          <w:t>6</w:t>
        </w:r>
        <w:r>
          <w:rPr>
            <w:rStyle w:val="Hyperlink"/>
          </w:rPr>
          <w:fldChar w:fldCharType="end"/>
        </w:r>
      </w:hyperlink>
    </w:p>
    <w:p w:rsidR="0064045B" w:rsidRPr="002E1440" w:rsidRDefault="0064045B">
      <w:pPr>
        <w:pStyle w:val="TOC2"/>
        <w:rPr>
          <w:rFonts w:ascii="Calibri" w:hAnsi="Calibri" w:cs="Arial"/>
          <w:smallCaps w:val="0"/>
          <w:sz w:val="22"/>
          <w:szCs w:val="22"/>
          <w:lang w:val="en-US" w:eastAsia="en-US"/>
        </w:rPr>
      </w:pPr>
      <w:hyperlink w:anchor="_Toc450002385" w:history="1">
        <w:r w:rsidRPr="00AC63A7">
          <w:rPr>
            <w:rStyle w:val="Hyperlink"/>
          </w:rPr>
          <w:t>Les derniers jours de Cheikh al ‘Outhaymîne</w:t>
        </w:r>
        <w:r>
          <w:rPr>
            <w:webHidden/>
          </w:rPr>
          <w:tab/>
        </w:r>
        <w:r>
          <w:rPr>
            <w:rStyle w:val="Hyperlink"/>
          </w:rPr>
          <w:fldChar w:fldCharType="begin"/>
        </w:r>
        <w:r>
          <w:rPr>
            <w:webHidden/>
          </w:rPr>
          <w:instrText xml:space="preserve"> PAGEREF _Toc450002385 \h </w:instrText>
        </w:r>
        <w:r>
          <w:rPr>
            <w:rStyle w:val="Hyperlink"/>
          </w:rPr>
        </w:r>
        <w:r>
          <w:rPr>
            <w:rStyle w:val="Hyperlink"/>
          </w:rPr>
          <w:fldChar w:fldCharType="separate"/>
        </w:r>
        <w:r>
          <w:rPr>
            <w:webHidden/>
          </w:rPr>
          <w:t>7</w:t>
        </w:r>
        <w:r>
          <w:rPr>
            <w:rStyle w:val="Hyperlink"/>
          </w:rPr>
          <w:fldChar w:fldCharType="end"/>
        </w:r>
      </w:hyperlink>
    </w:p>
    <w:p w:rsidR="0064045B" w:rsidRPr="002E1440" w:rsidRDefault="0064045B" w:rsidP="0064045B">
      <w:pPr>
        <w:pStyle w:val="TOC1"/>
        <w:rPr>
          <w:rFonts w:ascii="Calibri" w:hAnsi="Calibri" w:cs="Arial"/>
          <w:sz w:val="22"/>
          <w:szCs w:val="22"/>
          <w:lang w:val="en-US" w:eastAsia="en-US"/>
        </w:rPr>
      </w:pPr>
      <w:hyperlink w:anchor="_Toc450002386" w:history="1">
        <w:r w:rsidRPr="00AC63A7">
          <w:rPr>
            <w:rStyle w:val="Hyperlink"/>
          </w:rPr>
          <w:t>L’unicité et sa classification</w:t>
        </w:r>
        <w:r>
          <w:rPr>
            <w:webHidden/>
          </w:rPr>
          <w:tab/>
        </w:r>
        <w:r>
          <w:rPr>
            <w:rStyle w:val="Hyperlink"/>
          </w:rPr>
          <w:fldChar w:fldCharType="begin"/>
        </w:r>
        <w:r>
          <w:rPr>
            <w:webHidden/>
          </w:rPr>
          <w:instrText xml:space="preserve"> PAGEREF _Toc450002386 \h </w:instrText>
        </w:r>
        <w:r>
          <w:rPr>
            <w:rStyle w:val="Hyperlink"/>
          </w:rPr>
        </w:r>
        <w:r>
          <w:rPr>
            <w:rStyle w:val="Hyperlink"/>
          </w:rPr>
          <w:fldChar w:fldCharType="separate"/>
        </w:r>
        <w:r>
          <w:rPr>
            <w:webHidden/>
          </w:rPr>
          <w:t>9</w:t>
        </w:r>
        <w:r>
          <w:rPr>
            <w:rStyle w:val="Hyperlink"/>
          </w:rPr>
          <w:fldChar w:fldCharType="end"/>
        </w:r>
      </w:hyperlink>
    </w:p>
    <w:p w:rsidR="0064045B" w:rsidRPr="002E1440" w:rsidRDefault="0064045B">
      <w:pPr>
        <w:pStyle w:val="TOC2"/>
        <w:rPr>
          <w:rFonts w:ascii="Calibri" w:hAnsi="Calibri" w:cs="Arial"/>
          <w:smallCaps w:val="0"/>
          <w:sz w:val="22"/>
          <w:szCs w:val="22"/>
          <w:lang w:val="en-US" w:eastAsia="en-US"/>
        </w:rPr>
      </w:pPr>
      <w:hyperlink w:anchor="_Toc450002387" w:history="1">
        <w:r w:rsidRPr="00AC63A7">
          <w:rPr>
            <w:rStyle w:val="Hyperlink"/>
          </w:rPr>
          <w:t>La première branche</w:t>
        </w:r>
        <w:r w:rsidRPr="00AC63A7">
          <w:rPr>
            <w:rStyle w:val="Hyperlink"/>
            <w:rFonts w:ascii="Times New Roman" w:hAnsi="Times New Roman" w:cs="Times New Roman"/>
          </w:rPr>
          <w:t>:</w:t>
        </w:r>
        <w:r w:rsidRPr="00AC63A7">
          <w:rPr>
            <w:rStyle w:val="Hyperlink"/>
          </w:rPr>
          <w:t xml:space="preserve"> l’unicité de la seigneurie</w:t>
        </w:r>
        <w:r>
          <w:rPr>
            <w:webHidden/>
          </w:rPr>
          <w:tab/>
        </w:r>
        <w:r>
          <w:rPr>
            <w:rStyle w:val="Hyperlink"/>
          </w:rPr>
          <w:fldChar w:fldCharType="begin"/>
        </w:r>
        <w:r>
          <w:rPr>
            <w:webHidden/>
          </w:rPr>
          <w:instrText xml:space="preserve"> PAGEREF _Toc450002387 \h </w:instrText>
        </w:r>
        <w:r>
          <w:rPr>
            <w:rStyle w:val="Hyperlink"/>
          </w:rPr>
        </w:r>
        <w:r>
          <w:rPr>
            <w:rStyle w:val="Hyperlink"/>
          </w:rPr>
          <w:fldChar w:fldCharType="separate"/>
        </w:r>
        <w:r>
          <w:rPr>
            <w:webHidden/>
          </w:rPr>
          <w:t>10</w:t>
        </w:r>
        <w:r>
          <w:rPr>
            <w:rStyle w:val="Hyperlink"/>
          </w:rPr>
          <w:fldChar w:fldCharType="end"/>
        </w:r>
      </w:hyperlink>
    </w:p>
    <w:p w:rsidR="0064045B" w:rsidRPr="002E1440" w:rsidRDefault="0064045B">
      <w:pPr>
        <w:pStyle w:val="TOC2"/>
        <w:rPr>
          <w:rFonts w:ascii="Calibri" w:hAnsi="Calibri" w:cs="Arial"/>
          <w:smallCaps w:val="0"/>
          <w:sz w:val="22"/>
          <w:szCs w:val="22"/>
          <w:lang w:val="en-US" w:eastAsia="en-US"/>
        </w:rPr>
      </w:pPr>
      <w:hyperlink w:anchor="_Toc450002388" w:history="1">
        <w:r w:rsidRPr="00AC63A7">
          <w:rPr>
            <w:rStyle w:val="Hyperlink"/>
          </w:rPr>
          <w:t>La deuxième branche</w:t>
        </w:r>
        <w:r w:rsidRPr="00AC63A7">
          <w:rPr>
            <w:rStyle w:val="Hyperlink"/>
            <w:rFonts w:ascii="Times New Roman" w:hAnsi="Times New Roman" w:cs="Times New Roman"/>
          </w:rPr>
          <w:t>:</w:t>
        </w:r>
        <w:r w:rsidRPr="00AC63A7">
          <w:rPr>
            <w:rStyle w:val="Hyperlink"/>
          </w:rPr>
          <w:t xml:space="preserve"> l’unicité de l’adoration.</w:t>
        </w:r>
        <w:r>
          <w:rPr>
            <w:webHidden/>
          </w:rPr>
          <w:tab/>
        </w:r>
        <w:r>
          <w:rPr>
            <w:rStyle w:val="Hyperlink"/>
          </w:rPr>
          <w:fldChar w:fldCharType="begin"/>
        </w:r>
        <w:r>
          <w:rPr>
            <w:webHidden/>
          </w:rPr>
          <w:instrText xml:space="preserve"> PAGEREF _Toc450002388 \h </w:instrText>
        </w:r>
        <w:r>
          <w:rPr>
            <w:rStyle w:val="Hyperlink"/>
          </w:rPr>
        </w:r>
        <w:r>
          <w:rPr>
            <w:rStyle w:val="Hyperlink"/>
          </w:rPr>
          <w:fldChar w:fldCharType="separate"/>
        </w:r>
        <w:r>
          <w:rPr>
            <w:webHidden/>
          </w:rPr>
          <w:t>17</w:t>
        </w:r>
        <w:r>
          <w:rPr>
            <w:rStyle w:val="Hyperlink"/>
          </w:rPr>
          <w:fldChar w:fldCharType="end"/>
        </w:r>
      </w:hyperlink>
    </w:p>
    <w:p w:rsidR="0064045B" w:rsidRPr="002E1440" w:rsidRDefault="0064045B" w:rsidP="0064045B">
      <w:pPr>
        <w:pStyle w:val="TOC1"/>
        <w:rPr>
          <w:rFonts w:ascii="Calibri" w:hAnsi="Calibri" w:cs="Arial"/>
          <w:sz w:val="22"/>
          <w:szCs w:val="22"/>
          <w:lang w:val="en-US" w:eastAsia="en-US"/>
        </w:rPr>
      </w:pPr>
      <w:hyperlink w:anchor="_Toc450002389" w:history="1">
        <w:r w:rsidRPr="00AC63A7">
          <w:rPr>
            <w:rStyle w:val="Hyperlink"/>
          </w:rPr>
          <w:t>Les deux témoignages et leurs significations.</w:t>
        </w:r>
        <w:r>
          <w:rPr>
            <w:webHidden/>
          </w:rPr>
          <w:tab/>
        </w:r>
        <w:r>
          <w:rPr>
            <w:rStyle w:val="Hyperlink"/>
          </w:rPr>
          <w:fldChar w:fldCharType="begin"/>
        </w:r>
        <w:r>
          <w:rPr>
            <w:webHidden/>
          </w:rPr>
          <w:instrText xml:space="preserve"> PAGEREF _Toc450002389 \h </w:instrText>
        </w:r>
        <w:r>
          <w:rPr>
            <w:rStyle w:val="Hyperlink"/>
          </w:rPr>
        </w:r>
        <w:r>
          <w:rPr>
            <w:rStyle w:val="Hyperlink"/>
          </w:rPr>
          <w:fldChar w:fldCharType="separate"/>
        </w:r>
        <w:r>
          <w:rPr>
            <w:webHidden/>
          </w:rPr>
          <w:t>34</w:t>
        </w:r>
        <w:r>
          <w:rPr>
            <w:rStyle w:val="Hyperlink"/>
          </w:rPr>
          <w:fldChar w:fldCharType="end"/>
        </w:r>
      </w:hyperlink>
    </w:p>
    <w:p w:rsidR="0064045B" w:rsidRPr="002E1440" w:rsidRDefault="0064045B">
      <w:pPr>
        <w:pStyle w:val="TOC2"/>
        <w:rPr>
          <w:rFonts w:ascii="Calibri" w:hAnsi="Calibri" w:cs="Arial"/>
          <w:smallCaps w:val="0"/>
          <w:sz w:val="22"/>
          <w:szCs w:val="22"/>
          <w:lang w:val="en-US" w:eastAsia="en-US"/>
        </w:rPr>
      </w:pPr>
      <w:hyperlink w:anchor="_Toc450002390" w:history="1">
        <w:r w:rsidRPr="00AC63A7">
          <w:rPr>
            <w:rStyle w:val="Hyperlink"/>
          </w:rPr>
          <w:t>La signification du témoignage «nulle divinité sauf Âllah».</w:t>
        </w:r>
        <w:r>
          <w:rPr>
            <w:webHidden/>
          </w:rPr>
          <w:tab/>
        </w:r>
        <w:r>
          <w:rPr>
            <w:rStyle w:val="Hyperlink"/>
          </w:rPr>
          <w:fldChar w:fldCharType="begin"/>
        </w:r>
        <w:r>
          <w:rPr>
            <w:webHidden/>
          </w:rPr>
          <w:instrText xml:space="preserve"> PAGEREF _Toc450002390 \h </w:instrText>
        </w:r>
        <w:r>
          <w:rPr>
            <w:rStyle w:val="Hyperlink"/>
          </w:rPr>
        </w:r>
        <w:r>
          <w:rPr>
            <w:rStyle w:val="Hyperlink"/>
          </w:rPr>
          <w:fldChar w:fldCharType="separate"/>
        </w:r>
        <w:r>
          <w:rPr>
            <w:webHidden/>
          </w:rPr>
          <w:t>34</w:t>
        </w:r>
        <w:r>
          <w:rPr>
            <w:rStyle w:val="Hyperlink"/>
          </w:rPr>
          <w:fldChar w:fldCharType="end"/>
        </w:r>
      </w:hyperlink>
    </w:p>
    <w:p w:rsidR="0064045B" w:rsidRPr="002E1440" w:rsidRDefault="0064045B">
      <w:pPr>
        <w:pStyle w:val="TOC2"/>
        <w:rPr>
          <w:rFonts w:ascii="Calibri" w:hAnsi="Calibri" w:cs="Arial"/>
          <w:smallCaps w:val="0"/>
          <w:sz w:val="22"/>
          <w:szCs w:val="22"/>
          <w:lang w:val="en-US" w:eastAsia="en-US"/>
        </w:rPr>
      </w:pPr>
      <w:hyperlink w:anchor="_Toc450002391" w:history="1">
        <w:r w:rsidRPr="00AC63A7">
          <w:rPr>
            <w:rStyle w:val="Hyperlink"/>
          </w:rPr>
          <w:t>La signification du témoignage «Muhammad est le Messager d’Allah»</w:t>
        </w:r>
        <w:r>
          <w:rPr>
            <w:webHidden/>
          </w:rPr>
          <w:tab/>
        </w:r>
        <w:r>
          <w:rPr>
            <w:rStyle w:val="Hyperlink"/>
          </w:rPr>
          <w:fldChar w:fldCharType="begin"/>
        </w:r>
        <w:r>
          <w:rPr>
            <w:webHidden/>
          </w:rPr>
          <w:instrText xml:space="preserve"> PAGEREF _Toc450002391 \h </w:instrText>
        </w:r>
        <w:r>
          <w:rPr>
            <w:rStyle w:val="Hyperlink"/>
          </w:rPr>
        </w:r>
        <w:r>
          <w:rPr>
            <w:rStyle w:val="Hyperlink"/>
          </w:rPr>
          <w:fldChar w:fldCharType="separate"/>
        </w:r>
        <w:r>
          <w:rPr>
            <w:webHidden/>
          </w:rPr>
          <w:t>39</w:t>
        </w:r>
        <w:r>
          <w:rPr>
            <w:rStyle w:val="Hyperlink"/>
          </w:rPr>
          <w:fldChar w:fldCharType="end"/>
        </w:r>
      </w:hyperlink>
    </w:p>
    <w:p w:rsidR="0064045B" w:rsidRPr="002E1440" w:rsidRDefault="0064045B" w:rsidP="0064045B">
      <w:pPr>
        <w:pStyle w:val="TOC1"/>
        <w:rPr>
          <w:rFonts w:ascii="Calibri" w:hAnsi="Calibri" w:cs="Arial"/>
          <w:sz w:val="22"/>
          <w:szCs w:val="22"/>
          <w:lang w:val="en-US" w:eastAsia="en-US"/>
        </w:rPr>
      </w:pPr>
      <w:hyperlink w:anchor="_Toc450002392" w:history="1">
        <w:r w:rsidRPr="00AC63A7">
          <w:rPr>
            <w:rStyle w:val="Hyperlink"/>
          </w:rPr>
          <w:t xml:space="preserve">Le suivi </w:t>
        </w:r>
        <w:r>
          <w:rPr>
            <w:webHidden/>
          </w:rPr>
          <w:tab/>
        </w:r>
        <w:r>
          <w:rPr>
            <w:rStyle w:val="Hyperlink"/>
          </w:rPr>
          <w:fldChar w:fldCharType="begin"/>
        </w:r>
        <w:r>
          <w:rPr>
            <w:webHidden/>
          </w:rPr>
          <w:instrText xml:space="preserve"> PAGEREF _Toc450002392 \h </w:instrText>
        </w:r>
        <w:r>
          <w:rPr>
            <w:rStyle w:val="Hyperlink"/>
          </w:rPr>
        </w:r>
        <w:r>
          <w:rPr>
            <w:rStyle w:val="Hyperlink"/>
          </w:rPr>
          <w:fldChar w:fldCharType="separate"/>
        </w:r>
        <w:r>
          <w:rPr>
            <w:webHidden/>
          </w:rPr>
          <w:t>44</w:t>
        </w:r>
        <w:r>
          <w:rPr>
            <w:rStyle w:val="Hyperlink"/>
          </w:rPr>
          <w:fldChar w:fldCharType="end"/>
        </w:r>
      </w:hyperlink>
    </w:p>
    <w:p w:rsidR="0064045B" w:rsidRPr="002E1440" w:rsidRDefault="0064045B">
      <w:pPr>
        <w:pStyle w:val="TOC2"/>
        <w:rPr>
          <w:rFonts w:ascii="Calibri" w:hAnsi="Calibri" w:cs="Arial"/>
          <w:smallCaps w:val="0"/>
          <w:sz w:val="22"/>
          <w:szCs w:val="22"/>
          <w:lang w:val="en-US" w:eastAsia="en-US"/>
        </w:rPr>
      </w:pPr>
      <w:hyperlink w:anchor="_Toc450002393" w:history="1">
        <w:r w:rsidRPr="00AC63A7">
          <w:rPr>
            <w:rStyle w:val="Hyperlink"/>
          </w:rPr>
          <w:t>L’adoration doit correspondre à la législation dans sa cause</w:t>
        </w:r>
        <w:r>
          <w:rPr>
            <w:webHidden/>
          </w:rPr>
          <w:tab/>
        </w:r>
        <w:r>
          <w:rPr>
            <w:rStyle w:val="Hyperlink"/>
          </w:rPr>
          <w:fldChar w:fldCharType="begin"/>
        </w:r>
        <w:r>
          <w:rPr>
            <w:webHidden/>
          </w:rPr>
          <w:instrText xml:space="preserve"> PAGEREF _Toc450002393 \h </w:instrText>
        </w:r>
        <w:r>
          <w:rPr>
            <w:rStyle w:val="Hyperlink"/>
          </w:rPr>
        </w:r>
        <w:r>
          <w:rPr>
            <w:rStyle w:val="Hyperlink"/>
          </w:rPr>
          <w:fldChar w:fldCharType="separate"/>
        </w:r>
        <w:r>
          <w:rPr>
            <w:webHidden/>
          </w:rPr>
          <w:t>45</w:t>
        </w:r>
        <w:r>
          <w:rPr>
            <w:rStyle w:val="Hyperlink"/>
          </w:rPr>
          <w:fldChar w:fldCharType="end"/>
        </w:r>
      </w:hyperlink>
    </w:p>
    <w:p w:rsidR="0064045B" w:rsidRPr="002E1440" w:rsidRDefault="0064045B">
      <w:pPr>
        <w:pStyle w:val="TOC2"/>
        <w:rPr>
          <w:rFonts w:ascii="Calibri" w:hAnsi="Calibri" w:cs="Arial"/>
          <w:smallCaps w:val="0"/>
          <w:sz w:val="22"/>
          <w:szCs w:val="22"/>
          <w:lang w:val="en-US" w:eastAsia="en-US"/>
        </w:rPr>
      </w:pPr>
      <w:hyperlink w:anchor="_Toc450002394" w:history="1">
        <w:r w:rsidRPr="00AC63A7">
          <w:rPr>
            <w:rStyle w:val="Hyperlink"/>
          </w:rPr>
          <w:t>L’adoration doit correspondre à la législation dans son genre</w:t>
        </w:r>
        <w:r>
          <w:rPr>
            <w:webHidden/>
          </w:rPr>
          <w:tab/>
        </w:r>
        <w:r>
          <w:rPr>
            <w:rStyle w:val="Hyperlink"/>
          </w:rPr>
          <w:fldChar w:fldCharType="begin"/>
        </w:r>
        <w:r>
          <w:rPr>
            <w:webHidden/>
          </w:rPr>
          <w:instrText xml:space="preserve"> PAGEREF _Toc450002394 \h </w:instrText>
        </w:r>
        <w:r>
          <w:rPr>
            <w:rStyle w:val="Hyperlink"/>
          </w:rPr>
        </w:r>
        <w:r>
          <w:rPr>
            <w:rStyle w:val="Hyperlink"/>
          </w:rPr>
          <w:fldChar w:fldCharType="separate"/>
        </w:r>
        <w:r>
          <w:rPr>
            <w:webHidden/>
          </w:rPr>
          <w:t>48</w:t>
        </w:r>
        <w:r>
          <w:rPr>
            <w:rStyle w:val="Hyperlink"/>
          </w:rPr>
          <w:fldChar w:fldCharType="end"/>
        </w:r>
      </w:hyperlink>
    </w:p>
    <w:p w:rsidR="0064045B" w:rsidRPr="002E1440" w:rsidRDefault="0064045B">
      <w:pPr>
        <w:pStyle w:val="TOC2"/>
        <w:rPr>
          <w:rFonts w:ascii="Calibri" w:hAnsi="Calibri" w:cs="Arial"/>
          <w:smallCaps w:val="0"/>
          <w:sz w:val="22"/>
          <w:szCs w:val="22"/>
          <w:lang w:val="en-US" w:eastAsia="en-US"/>
        </w:rPr>
      </w:pPr>
      <w:hyperlink w:anchor="_Toc450002395" w:history="1">
        <w:r w:rsidRPr="00AC63A7">
          <w:rPr>
            <w:rStyle w:val="Hyperlink"/>
          </w:rPr>
          <w:t>L’adoration doit correspondre à la législation dans sa quantité</w:t>
        </w:r>
        <w:r>
          <w:rPr>
            <w:webHidden/>
          </w:rPr>
          <w:tab/>
        </w:r>
        <w:r>
          <w:rPr>
            <w:rStyle w:val="Hyperlink"/>
          </w:rPr>
          <w:fldChar w:fldCharType="begin"/>
        </w:r>
        <w:r>
          <w:rPr>
            <w:webHidden/>
          </w:rPr>
          <w:instrText xml:space="preserve"> PAGEREF _Toc450002395 \h </w:instrText>
        </w:r>
        <w:r>
          <w:rPr>
            <w:rStyle w:val="Hyperlink"/>
          </w:rPr>
        </w:r>
        <w:r>
          <w:rPr>
            <w:rStyle w:val="Hyperlink"/>
          </w:rPr>
          <w:fldChar w:fldCharType="separate"/>
        </w:r>
        <w:r>
          <w:rPr>
            <w:webHidden/>
          </w:rPr>
          <w:t>49</w:t>
        </w:r>
        <w:r>
          <w:rPr>
            <w:rStyle w:val="Hyperlink"/>
          </w:rPr>
          <w:fldChar w:fldCharType="end"/>
        </w:r>
      </w:hyperlink>
    </w:p>
    <w:p w:rsidR="0064045B" w:rsidRPr="002E1440" w:rsidRDefault="0064045B">
      <w:pPr>
        <w:pStyle w:val="TOC2"/>
        <w:rPr>
          <w:rFonts w:ascii="Calibri" w:hAnsi="Calibri" w:cs="Arial"/>
          <w:smallCaps w:val="0"/>
          <w:sz w:val="22"/>
          <w:szCs w:val="22"/>
          <w:lang w:val="en-US" w:eastAsia="en-US"/>
        </w:rPr>
      </w:pPr>
      <w:hyperlink w:anchor="_Toc450002396" w:history="1">
        <w:r w:rsidRPr="00AC63A7">
          <w:rPr>
            <w:rStyle w:val="Hyperlink"/>
          </w:rPr>
          <w:t>L’adoration doit correspondre à la législation dans sa manière</w:t>
        </w:r>
        <w:r>
          <w:rPr>
            <w:webHidden/>
          </w:rPr>
          <w:tab/>
        </w:r>
        <w:r>
          <w:rPr>
            <w:rStyle w:val="Hyperlink"/>
          </w:rPr>
          <w:fldChar w:fldCharType="begin"/>
        </w:r>
        <w:r>
          <w:rPr>
            <w:webHidden/>
          </w:rPr>
          <w:instrText xml:space="preserve"> PAGEREF _Toc450002396 \h </w:instrText>
        </w:r>
        <w:r>
          <w:rPr>
            <w:rStyle w:val="Hyperlink"/>
          </w:rPr>
        </w:r>
        <w:r>
          <w:rPr>
            <w:rStyle w:val="Hyperlink"/>
          </w:rPr>
          <w:fldChar w:fldCharType="separate"/>
        </w:r>
        <w:r>
          <w:rPr>
            <w:webHidden/>
          </w:rPr>
          <w:t>50</w:t>
        </w:r>
        <w:r>
          <w:rPr>
            <w:rStyle w:val="Hyperlink"/>
          </w:rPr>
          <w:fldChar w:fldCharType="end"/>
        </w:r>
      </w:hyperlink>
    </w:p>
    <w:p w:rsidR="0064045B" w:rsidRPr="002E1440" w:rsidRDefault="0064045B">
      <w:pPr>
        <w:pStyle w:val="TOC2"/>
        <w:rPr>
          <w:rFonts w:ascii="Calibri" w:hAnsi="Calibri" w:cs="Arial"/>
          <w:smallCaps w:val="0"/>
          <w:sz w:val="22"/>
          <w:szCs w:val="22"/>
          <w:lang w:val="en-US" w:eastAsia="en-US"/>
        </w:rPr>
      </w:pPr>
      <w:hyperlink w:anchor="_Toc450002397" w:history="1">
        <w:r w:rsidRPr="00AC63A7">
          <w:rPr>
            <w:rStyle w:val="Hyperlink"/>
          </w:rPr>
          <w:t>L’adoration doit correspondre à la législation dans sa période</w:t>
        </w:r>
        <w:r>
          <w:rPr>
            <w:webHidden/>
          </w:rPr>
          <w:tab/>
        </w:r>
        <w:r>
          <w:rPr>
            <w:rStyle w:val="Hyperlink"/>
          </w:rPr>
          <w:fldChar w:fldCharType="begin"/>
        </w:r>
        <w:r>
          <w:rPr>
            <w:webHidden/>
          </w:rPr>
          <w:instrText xml:space="preserve"> PAGEREF _Toc450002397 \h </w:instrText>
        </w:r>
        <w:r>
          <w:rPr>
            <w:rStyle w:val="Hyperlink"/>
          </w:rPr>
        </w:r>
        <w:r>
          <w:rPr>
            <w:rStyle w:val="Hyperlink"/>
          </w:rPr>
          <w:fldChar w:fldCharType="separate"/>
        </w:r>
        <w:r>
          <w:rPr>
            <w:webHidden/>
          </w:rPr>
          <w:t>51</w:t>
        </w:r>
        <w:r>
          <w:rPr>
            <w:rStyle w:val="Hyperlink"/>
          </w:rPr>
          <w:fldChar w:fldCharType="end"/>
        </w:r>
      </w:hyperlink>
    </w:p>
    <w:p w:rsidR="0064045B" w:rsidRPr="002E1440" w:rsidRDefault="0064045B">
      <w:pPr>
        <w:pStyle w:val="TOC2"/>
        <w:rPr>
          <w:rFonts w:ascii="Calibri" w:hAnsi="Calibri" w:cs="Arial"/>
          <w:smallCaps w:val="0"/>
          <w:sz w:val="22"/>
          <w:szCs w:val="22"/>
          <w:lang w:val="en-US" w:eastAsia="en-US"/>
        </w:rPr>
      </w:pPr>
      <w:hyperlink w:anchor="_Toc450002398" w:history="1">
        <w:r w:rsidRPr="00AC63A7">
          <w:rPr>
            <w:rStyle w:val="Hyperlink"/>
          </w:rPr>
          <w:t>L’adoration doit correspondre à la législation dans son lieu</w:t>
        </w:r>
        <w:r>
          <w:rPr>
            <w:webHidden/>
          </w:rPr>
          <w:tab/>
        </w:r>
        <w:r>
          <w:rPr>
            <w:rStyle w:val="Hyperlink"/>
          </w:rPr>
          <w:fldChar w:fldCharType="begin"/>
        </w:r>
        <w:r>
          <w:rPr>
            <w:webHidden/>
          </w:rPr>
          <w:instrText xml:space="preserve"> PAGEREF _Toc450002398 \h </w:instrText>
        </w:r>
        <w:r>
          <w:rPr>
            <w:rStyle w:val="Hyperlink"/>
          </w:rPr>
        </w:r>
        <w:r>
          <w:rPr>
            <w:rStyle w:val="Hyperlink"/>
          </w:rPr>
          <w:fldChar w:fldCharType="separate"/>
        </w:r>
        <w:r>
          <w:rPr>
            <w:webHidden/>
          </w:rPr>
          <w:t>52</w:t>
        </w:r>
        <w:r>
          <w:rPr>
            <w:rStyle w:val="Hyperlink"/>
          </w:rPr>
          <w:fldChar w:fldCharType="end"/>
        </w:r>
      </w:hyperlink>
    </w:p>
    <w:p w:rsidR="0064045B" w:rsidRPr="00A5127C" w:rsidRDefault="0064045B" w:rsidP="0064045B">
      <w:pPr>
        <w:jc w:val="center"/>
        <w:rPr>
          <w:rFonts w:ascii="Traditional Arabic" w:hAnsi="Traditional Arabic" w:cs="Traditional Arabic"/>
          <w:noProof/>
          <w:color w:val="auto"/>
          <w:lang w:val="en-US" w:eastAsia="en-US"/>
        </w:rPr>
      </w:pPr>
      <w:r>
        <w:rPr>
          <w:rFonts w:ascii="Traditional Arabic" w:hAnsi="Traditional Arabic" w:cs="Traditional Arabic"/>
          <w:noProof/>
          <w:color w:val="auto"/>
          <w:lang w:val="en-US" w:eastAsia="en-US"/>
        </w:rPr>
        <w:fldChar w:fldCharType="end"/>
      </w:r>
    </w:p>
    <w:p w:rsidR="0064045B" w:rsidRPr="00A5127C" w:rsidRDefault="0064045B" w:rsidP="0064045B">
      <w:pPr>
        <w:jc w:val="center"/>
        <w:rPr>
          <w:rFonts w:ascii="Traditional Arabic" w:hAnsi="Traditional Arabic" w:cs="Traditional Arabic"/>
          <w:noProof/>
          <w:color w:val="auto"/>
          <w:lang w:val="en-US" w:eastAsia="en-US"/>
        </w:rPr>
      </w:pPr>
    </w:p>
    <w:p w:rsidR="0064045B" w:rsidRPr="00A5127C" w:rsidRDefault="0064045B" w:rsidP="0064045B">
      <w:pPr>
        <w:jc w:val="center"/>
        <w:rPr>
          <w:rFonts w:ascii="Traditional Arabic" w:hAnsi="Traditional Arabic" w:cs="Traditional Arabic"/>
          <w:b/>
          <w:bCs/>
          <w:noProof/>
          <w:color w:val="auto"/>
          <w:sz w:val="36"/>
          <w:szCs w:val="36"/>
          <w:u w:val="single"/>
        </w:rPr>
      </w:pPr>
      <w:r w:rsidRPr="00A5127C">
        <w:rPr>
          <w:rFonts w:ascii="Traditional Arabic" w:hAnsi="Traditional Arabic" w:cs="Traditional Arabic"/>
          <w:b/>
          <w:bCs/>
          <w:noProof/>
          <w:color w:val="auto"/>
          <w:sz w:val="22"/>
          <w:szCs w:val="22"/>
          <w:u w:val="single"/>
        </w:rPr>
        <w:t>www</w:t>
      </w:r>
      <w:r w:rsidRPr="00A5127C">
        <w:rPr>
          <w:rFonts w:ascii="Traditional Arabic" w:hAnsi="Traditional Arabic" w:cs="Traditional Arabic"/>
          <w:b/>
          <w:bCs/>
          <w:noProof/>
          <w:color w:val="auto"/>
          <w:sz w:val="36"/>
          <w:szCs w:val="36"/>
          <w:u w:val="single"/>
        </w:rPr>
        <w:t>.islamhouse.</w:t>
      </w:r>
      <w:r w:rsidRPr="00A5127C">
        <w:rPr>
          <w:rFonts w:ascii="Traditional Arabic" w:hAnsi="Traditional Arabic" w:cs="Traditional Arabic"/>
          <w:b/>
          <w:bCs/>
          <w:noProof/>
          <w:color w:val="auto"/>
          <w:sz w:val="22"/>
          <w:szCs w:val="22"/>
          <w:u w:val="single"/>
        </w:rPr>
        <w:t>com</w:t>
      </w:r>
    </w:p>
    <w:p w:rsidR="0064045B" w:rsidRPr="00A5127C" w:rsidRDefault="0064045B" w:rsidP="0064045B">
      <w:pPr>
        <w:spacing w:after="120"/>
        <w:jc w:val="center"/>
        <w:rPr>
          <w:rFonts w:ascii="Traditional Arabic" w:hAnsi="Traditional Arabic" w:cs="Traditional Arabic"/>
          <w:b/>
          <w:bCs/>
          <w:noProof/>
          <w:color w:val="800000"/>
        </w:rPr>
      </w:pPr>
      <w:r w:rsidRPr="00A5127C">
        <w:rPr>
          <w:rFonts w:ascii="Traditional Arabic" w:hAnsi="Traditional Arabic" w:cs="Traditional Arabic"/>
          <w:b/>
          <w:bCs/>
          <w:noProof/>
          <w:color w:val="800000"/>
        </w:rPr>
        <w:t>L’islam à la portée de tous</w:t>
      </w:r>
      <w:r>
        <w:rPr>
          <w:rFonts w:ascii="Traditional Arabic" w:hAnsi="Traditional Arabic" w:cs="Traditional Arabic"/>
          <w:b/>
          <w:bCs/>
          <w:noProof/>
          <w:color w:val="800000"/>
        </w:rPr>
        <w:t>!</w:t>
      </w:r>
    </w:p>
    <w:p w:rsidR="0062125A" w:rsidRDefault="0062125A" w:rsidP="0016784A">
      <w:pPr>
        <w:spacing w:after="120"/>
        <w:jc w:val="center"/>
        <w:rPr>
          <w:rFonts w:ascii="Traditional Arabic" w:hAnsi="Traditional Arabic"/>
          <w:b/>
          <w:bCs/>
          <w:color w:val="800000"/>
        </w:rPr>
      </w:pPr>
    </w:p>
    <w:p w:rsidR="0062125A" w:rsidRPr="0062125A" w:rsidRDefault="0062125A" w:rsidP="0062125A">
      <w:pPr>
        <w:rPr>
          <w:rFonts w:ascii="Traditional Arabic" w:hAnsi="Traditional Arabic"/>
        </w:rPr>
      </w:pPr>
    </w:p>
    <w:p w:rsidR="0062125A" w:rsidRPr="0062125A" w:rsidRDefault="0062125A" w:rsidP="0062125A">
      <w:pPr>
        <w:jc w:val="center"/>
        <w:rPr>
          <w:rFonts w:ascii="Book Antiqua" w:hAnsi="Book Antiqua"/>
          <w:b/>
          <w:bCs/>
          <w:lang w:val="en-GB"/>
        </w:rPr>
      </w:pPr>
    </w:p>
    <w:p w:rsidR="0062125A" w:rsidRDefault="0062125A" w:rsidP="0062125A">
      <w:pPr>
        <w:rPr>
          <w:rFonts w:ascii="Traditional Arabic" w:hAnsi="Traditional Arabic"/>
        </w:rPr>
      </w:pPr>
    </w:p>
    <w:p w:rsidR="001C7A80" w:rsidRPr="0062125A" w:rsidRDefault="001C7A80" w:rsidP="0062125A">
      <w:pPr>
        <w:rPr>
          <w:rFonts w:ascii="Traditional Arabic" w:hAnsi="Traditional Arabic"/>
        </w:rPr>
        <w:sectPr w:rsidR="001C7A80" w:rsidRPr="0062125A" w:rsidSect="0064045B">
          <w:footnotePr>
            <w:numRestart w:val="eachPage"/>
          </w:footnotePr>
          <w:pgSz w:w="7371" w:h="10206" w:code="9"/>
          <w:pgMar w:top="964" w:right="964" w:bottom="964" w:left="964" w:header="567" w:footer="567" w:gutter="0"/>
          <w:pgNumType w:start="1"/>
          <w:cols w:space="708"/>
          <w:titlePg/>
          <w:docGrid w:linePitch="360"/>
        </w:sectPr>
      </w:pPr>
    </w:p>
    <w:p w:rsidR="00C85D05" w:rsidRDefault="009C5FC4" w:rsidP="00C85D05">
      <w:pPr>
        <w:jc w:val="center"/>
        <w:rPr>
          <w:rFonts w:ascii="Book Antiqua" w:hAnsi="Book Antiqua"/>
          <w:caps/>
          <w:color w:val="auto"/>
          <w:sz w:val="110"/>
        </w:rPr>
      </w:pPr>
      <w:r w:rsidRPr="00FD7539">
        <w:rPr>
          <w:rFonts w:ascii="Book Antiqua" w:hAnsi="Book Antiqua"/>
          <w:caps/>
          <w:color w:val="auto"/>
          <w:sz w:val="110"/>
        </w:rPr>
        <w:lastRenderedPageBreak/>
        <w:sym w:font="AGA Arabesque" w:char="F050"/>
      </w:r>
      <w:bookmarkStart w:id="3" w:name="_Toc213416031"/>
    </w:p>
    <w:p w:rsidR="00C85D05" w:rsidRPr="0064045B" w:rsidRDefault="00D90286" w:rsidP="0064045B">
      <w:pPr>
        <w:pStyle w:val="Heading1"/>
      </w:pPr>
      <w:bookmarkStart w:id="4" w:name="_Toc450002383"/>
      <w:r w:rsidRPr="0064045B">
        <w:t xml:space="preserve">Biographie du cheikh </w:t>
      </w:r>
      <w:r w:rsidRPr="0064045B">
        <w:rPr>
          <w:rFonts w:ascii="Times New Roman" w:hAnsi="Times New Roman" w:cs="Times New Roman"/>
        </w:rPr>
        <w:t> </w:t>
      </w:r>
      <w:r w:rsidRPr="0064045B">
        <w:t xml:space="preserve"> </w:t>
      </w:r>
      <w:r w:rsidRPr="0064045B">
        <w:br/>
        <w:t>Mouhammad ibn salih al 'Outhaymine</w:t>
      </w:r>
      <w:bookmarkEnd w:id="3"/>
      <w:bookmarkEnd w:id="4"/>
    </w:p>
    <w:p w:rsidR="009C5FC4" w:rsidRPr="0064045B" w:rsidRDefault="00D90286" w:rsidP="0064045B">
      <w:pPr>
        <w:spacing w:before="120"/>
        <w:ind w:firstLine="284"/>
        <w:jc w:val="both"/>
        <w:rPr>
          <w:rFonts w:ascii="Book Antiqua" w:hAnsi="Book Antiqua" w:cs="Tahoma"/>
          <w:b/>
          <w:bCs/>
          <w:caps/>
          <w:color w:val="auto"/>
          <w:szCs w:val="27"/>
        </w:rPr>
      </w:pPr>
      <w:r w:rsidRPr="0064045B">
        <w:rPr>
          <w:rFonts w:ascii="Book Antiqua" w:hAnsi="Book Antiqua" w:cs="Tahoma"/>
          <w:b/>
          <w:bCs/>
          <w:color w:val="auto"/>
          <w:szCs w:val="27"/>
        </w:rPr>
        <w:t>-qu'allah lui accorde sa misericorde-</w:t>
      </w:r>
      <w:bookmarkEnd w:id="0"/>
    </w:p>
    <w:p w:rsidR="009C5FC4" w:rsidRPr="0064045B" w:rsidRDefault="009C5FC4" w:rsidP="0064045B">
      <w:pPr>
        <w:numPr>
          <w:ilvl w:val="0"/>
          <w:numId w:val="19"/>
        </w:numPr>
        <w:tabs>
          <w:tab w:val="clear" w:pos="720"/>
          <w:tab w:val="num" w:pos="180"/>
        </w:tabs>
        <w:spacing w:before="120"/>
        <w:ind w:left="624" w:hanging="284"/>
        <w:jc w:val="both"/>
        <w:rPr>
          <w:rFonts w:ascii="Book Antiqua" w:hAnsi="Book Antiqua"/>
          <w:color w:val="auto"/>
        </w:rPr>
      </w:pPr>
      <w:r w:rsidRPr="0064045B">
        <w:rPr>
          <w:rFonts w:ascii="Book Antiqua" w:hAnsi="Book Antiqua"/>
          <w:color w:val="auto"/>
        </w:rPr>
        <w:t xml:space="preserve">Son nom est abou 'Abdillâh Mouhammad ibn Sâlih ibn Mouhammad ibn 'Outhaymîne al Wahaybi at-Tamîmi. </w:t>
      </w:r>
    </w:p>
    <w:p w:rsidR="009C5FC4" w:rsidRPr="0064045B" w:rsidRDefault="009C5FC4" w:rsidP="0064045B">
      <w:pPr>
        <w:numPr>
          <w:ilvl w:val="0"/>
          <w:numId w:val="19"/>
        </w:numPr>
        <w:tabs>
          <w:tab w:val="clear" w:pos="720"/>
          <w:tab w:val="num" w:pos="180"/>
        </w:tabs>
        <w:spacing w:before="120"/>
        <w:ind w:left="624" w:hanging="284"/>
        <w:jc w:val="both"/>
        <w:rPr>
          <w:rFonts w:ascii="Book Antiqua" w:hAnsi="Book Antiqua"/>
          <w:color w:val="auto"/>
        </w:rPr>
      </w:pPr>
      <w:r w:rsidRPr="0064045B">
        <w:rPr>
          <w:rFonts w:ascii="Book Antiqua" w:hAnsi="Book Antiqua"/>
          <w:color w:val="auto"/>
          <w:szCs w:val="14"/>
        </w:rPr>
        <w:t xml:space="preserve"> </w:t>
      </w:r>
      <w:r w:rsidRPr="0064045B">
        <w:rPr>
          <w:rFonts w:ascii="Book Antiqua" w:hAnsi="Book Antiqua"/>
          <w:color w:val="auto"/>
        </w:rPr>
        <w:t xml:space="preserve">Il naquit dans la ville de ‘Ounayza le 27 du mois béni de </w:t>
      </w:r>
      <w:r w:rsidRPr="0064045B">
        <w:rPr>
          <w:rFonts w:ascii="Book Antiqua" w:hAnsi="Book Antiqua"/>
          <w:i/>
          <w:iCs/>
          <w:color w:val="auto"/>
        </w:rPr>
        <w:t>Ramadân</w:t>
      </w:r>
      <w:r w:rsidRPr="0064045B">
        <w:rPr>
          <w:rFonts w:ascii="Book Antiqua" w:hAnsi="Book Antiqua"/>
          <w:color w:val="auto"/>
        </w:rPr>
        <w:t xml:space="preserve"> de l’année 1347 H (~1926).  </w:t>
      </w:r>
    </w:p>
    <w:p w:rsidR="009C5FC4" w:rsidRPr="0064045B" w:rsidRDefault="009C5FC4" w:rsidP="0064045B">
      <w:pPr>
        <w:numPr>
          <w:ilvl w:val="0"/>
          <w:numId w:val="19"/>
        </w:numPr>
        <w:tabs>
          <w:tab w:val="clear" w:pos="720"/>
          <w:tab w:val="num" w:pos="180"/>
        </w:tabs>
        <w:spacing w:before="120"/>
        <w:ind w:left="624" w:hanging="284"/>
        <w:jc w:val="both"/>
        <w:rPr>
          <w:rFonts w:ascii="Book Antiqua" w:hAnsi="Book Antiqua"/>
          <w:color w:val="auto"/>
        </w:rPr>
      </w:pPr>
      <w:r w:rsidRPr="0064045B">
        <w:rPr>
          <w:rFonts w:ascii="Book Antiqua" w:hAnsi="Book Antiqua"/>
          <w:color w:val="auto"/>
          <w:szCs w:val="14"/>
        </w:rPr>
        <w:t xml:space="preserve"> </w:t>
      </w:r>
      <w:r w:rsidRPr="0064045B">
        <w:rPr>
          <w:rFonts w:ascii="Book Antiqua" w:hAnsi="Book Antiqua"/>
          <w:color w:val="auto"/>
        </w:rPr>
        <w:t>Il  apprit de son grand-père maternel</w:t>
      </w:r>
      <w:r w:rsidR="00D90286" w:rsidRPr="0064045B">
        <w:rPr>
          <w:rFonts w:ascii="Book Antiqua" w:hAnsi="Book Antiqua"/>
          <w:color w:val="auto"/>
        </w:rPr>
        <w:t>,</w:t>
      </w:r>
      <w:r w:rsidRPr="0064045B">
        <w:rPr>
          <w:rFonts w:ascii="Book Antiqua" w:hAnsi="Book Antiqua"/>
          <w:color w:val="auto"/>
        </w:rPr>
        <w:t xml:space="preserve"> </w:t>
      </w:r>
      <w:r w:rsidR="00D90286" w:rsidRPr="0064045B">
        <w:rPr>
          <w:rFonts w:ascii="Book Antiqua" w:hAnsi="Book Antiqua"/>
          <w:color w:val="auto"/>
        </w:rPr>
        <w:t>le cheikh ‘Abdour-Rahmâne ibn Souleymân Âl-Dâmigh -qu’</w:t>
      </w:r>
      <w:r w:rsidR="00052BA9" w:rsidRPr="0064045B">
        <w:rPr>
          <w:rFonts w:ascii="Book Antiqua" w:hAnsi="Book Antiqua"/>
          <w:color w:val="auto"/>
        </w:rPr>
        <w:t>Allah</w:t>
      </w:r>
      <w:r w:rsidR="00D90286" w:rsidRPr="0064045B">
        <w:rPr>
          <w:rFonts w:ascii="Book Antiqua" w:hAnsi="Book Antiqua"/>
          <w:color w:val="auto"/>
        </w:rPr>
        <w:t xml:space="preserve"> lui accorde sa miséricorde, </w:t>
      </w:r>
      <w:r w:rsidRPr="0064045B">
        <w:rPr>
          <w:rFonts w:ascii="Book Antiqua" w:hAnsi="Book Antiqua"/>
          <w:color w:val="auto"/>
        </w:rPr>
        <w:t xml:space="preserve">le Saint Coran et l’étudia avec lui. Ensuite, il </w:t>
      </w:r>
      <w:r w:rsidR="000D0F3E" w:rsidRPr="0064045B">
        <w:rPr>
          <w:rFonts w:ascii="Book Antiqua" w:hAnsi="Book Antiqua"/>
          <w:color w:val="auto"/>
        </w:rPr>
        <w:t>entreprit l'acquisition de la science</w:t>
      </w:r>
      <w:r w:rsidRPr="0064045B">
        <w:rPr>
          <w:rFonts w:ascii="Book Antiqua" w:hAnsi="Book Antiqua"/>
          <w:color w:val="auto"/>
        </w:rPr>
        <w:t>, apprit la calligraphie, les mathématiques et d’autres matières.</w:t>
      </w:r>
    </w:p>
    <w:p w:rsidR="009C5FC4" w:rsidRPr="0064045B" w:rsidRDefault="009C5FC4" w:rsidP="0064045B">
      <w:pPr>
        <w:numPr>
          <w:ilvl w:val="0"/>
          <w:numId w:val="19"/>
        </w:numPr>
        <w:tabs>
          <w:tab w:val="clear" w:pos="720"/>
          <w:tab w:val="num" w:pos="180"/>
        </w:tabs>
        <w:spacing w:before="120"/>
        <w:ind w:left="624" w:hanging="284"/>
        <w:jc w:val="both"/>
        <w:rPr>
          <w:rFonts w:ascii="Book Antiqua" w:hAnsi="Book Antiqua"/>
          <w:color w:val="auto"/>
        </w:rPr>
      </w:pPr>
      <w:r w:rsidRPr="0064045B">
        <w:rPr>
          <w:rFonts w:ascii="Book Antiqua" w:hAnsi="Book Antiqua"/>
          <w:color w:val="auto"/>
        </w:rPr>
        <w:lastRenderedPageBreak/>
        <w:t>Cheikh ‘Abdour-Rahmâne as-Sa’di -qu’</w:t>
      </w:r>
      <w:r w:rsidR="00052BA9" w:rsidRPr="0064045B">
        <w:rPr>
          <w:rFonts w:ascii="Book Antiqua" w:hAnsi="Book Antiqua"/>
          <w:color w:val="auto"/>
        </w:rPr>
        <w:t>Allah</w:t>
      </w:r>
      <w:r w:rsidRPr="0064045B">
        <w:rPr>
          <w:rFonts w:ascii="Book Antiqua" w:hAnsi="Book Antiqua"/>
          <w:color w:val="auto"/>
        </w:rPr>
        <w:t xml:space="preserve"> lui accorde Sa miséricorde- désigna deux de ses étudiants à qui il confia l’éducation des enfants</w:t>
      </w:r>
      <w:r w:rsidR="0064045B">
        <w:rPr>
          <w:rFonts w:ascii="Book Antiqua" w:hAnsi="Book Antiqua"/>
          <w:color w:val="auto"/>
        </w:rPr>
        <w:t>:</w:t>
      </w:r>
      <w:r w:rsidRPr="0064045B">
        <w:rPr>
          <w:rFonts w:ascii="Book Antiqua" w:hAnsi="Book Antiqua"/>
          <w:color w:val="auto"/>
        </w:rPr>
        <w:t xml:space="preserve"> le premier fut le cheikh ‘Ali as-Sâlihi et le second le cheikh Mouhammad ibn ‘Abdil’Azîz al Moutawoui’-qu’</w:t>
      </w:r>
      <w:r w:rsidR="00052BA9" w:rsidRPr="0064045B">
        <w:rPr>
          <w:rFonts w:ascii="Book Antiqua" w:hAnsi="Book Antiqua"/>
          <w:color w:val="auto"/>
        </w:rPr>
        <w:t>Allah</w:t>
      </w:r>
      <w:r w:rsidRPr="0064045B">
        <w:rPr>
          <w:rFonts w:ascii="Book Antiqua" w:hAnsi="Book Antiqua"/>
          <w:color w:val="auto"/>
        </w:rPr>
        <w:t xml:space="preserve"> leur accorde Sa miséricorde. Le cheikh Al</w:t>
      </w:r>
      <w:r w:rsidR="000D0F3E" w:rsidRPr="0064045B">
        <w:rPr>
          <w:rFonts w:ascii="Book Antiqua" w:hAnsi="Book Antiqua"/>
          <w:color w:val="auto"/>
        </w:rPr>
        <w:t>-</w:t>
      </w:r>
      <w:r w:rsidRPr="0064045B">
        <w:rPr>
          <w:rFonts w:ascii="Book Antiqua" w:hAnsi="Book Antiqua"/>
          <w:color w:val="auto"/>
        </w:rPr>
        <w:t xml:space="preserve">’Othaymîne étudia chez le second le résumé de </w:t>
      </w:r>
      <w:r w:rsidRPr="0064045B">
        <w:rPr>
          <w:rFonts w:ascii="Book Antiqua" w:hAnsi="Book Antiqua"/>
          <w:i/>
          <w:iCs/>
          <w:color w:val="auto"/>
          <w:u w:val="single"/>
        </w:rPr>
        <w:t>al ‘Aqîdah al Wâssitiya</w:t>
      </w:r>
      <w:r w:rsidRPr="0064045B">
        <w:rPr>
          <w:rFonts w:ascii="Book Antiqua" w:hAnsi="Book Antiqua"/>
          <w:color w:val="auto"/>
        </w:rPr>
        <w:t xml:space="preserve"> du Cheikh ‘Abdour-Rahmâne as-Sa’di, et </w:t>
      </w:r>
      <w:r w:rsidRPr="0064045B">
        <w:rPr>
          <w:rFonts w:ascii="Book Antiqua" w:hAnsi="Book Antiqua"/>
          <w:i/>
          <w:iCs/>
          <w:color w:val="auto"/>
          <w:u w:val="single"/>
        </w:rPr>
        <w:t>Minhaj as-Sâlikîne</w:t>
      </w:r>
      <w:r w:rsidRPr="0064045B">
        <w:rPr>
          <w:rFonts w:ascii="Book Antiqua" w:hAnsi="Book Antiqua"/>
          <w:color w:val="auto"/>
        </w:rPr>
        <w:t xml:space="preserve"> dans la Jurisprudence (Fiqh) du même cheikh et </w:t>
      </w:r>
      <w:r w:rsidRPr="0064045B">
        <w:rPr>
          <w:rFonts w:ascii="Book Antiqua" w:hAnsi="Book Antiqua"/>
          <w:i/>
          <w:iCs/>
          <w:color w:val="auto"/>
          <w:u w:val="single"/>
        </w:rPr>
        <w:t>al Ajroumi yah</w:t>
      </w:r>
      <w:r w:rsidRPr="0064045B">
        <w:rPr>
          <w:rFonts w:ascii="Book Antiqua" w:hAnsi="Book Antiqua"/>
          <w:color w:val="auto"/>
        </w:rPr>
        <w:t xml:space="preserve"> et </w:t>
      </w:r>
      <w:r w:rsidRPr="0064045B">
        <w:rPr>
          <w:rFonts w:ascii="Book Antiqua" w:hAnsi="Book Antiqua"/>
          <w:i/>
          <w:iCs/>
          <w:color w:val="auto"/>
          <w:u w:val="single"/>
        </w:rPr>
        <w:t>al Alfiya</w:t>
      </w:r>
      <w:r w:rsidRPr="0064045B">
        <w:rPr>
          <w:rFonts w:ascii="Book Antiqua" w:hAnsi="Book Antiqua"/>
          <w:color w:val="auto"/>
        </w:rPr>
        <w:t xml:space="preserve"> dans la langue arabe.  </w:t>
      </w:r>
    </w:p>
    <w:p w:rsidR="009C5FC4" w:rsidRPr="0064045B" w:rsidRDefault="009C5FC4" w:rsidP="0064045B">
      <w:pPr>
        <w:numPr>
          <w:ilvl w:val="0"/>
          <w:numId w:val="19"/>
        </w:numPr>
        <w:tabs>
          <w:tab w:val="clear" w:pos="720"/>
          <w:tab w:val="num" w:pos="180"/>
        </w:tabs>
        <w:spacing w:before="120"/>
        <w:ind w:left="624" w:hanging="284"/>
        <w:jc w:val="both"/>
        <w:rPr>
          <w:rFonts w:ascii="Book Antiqua" w:hAnsi="Book Antiqua"/>
          <w:color w:val="auto"/>
        </w:rPr>
      </w:pPr>
      <w:r w:rsidRPr="0064045B">
        <w:rPr>
          <w:rFonts w:ascii="Book Antiqua" w:hAnsi="Book Antiqua"/>
          <w:color w:val="auto"/>
        </w:rPr>
        <w:t xml:space="preserve">Il étudia chez cheikh ‘Abdour-Rahmâne ibn ‘Ali ibn ‘Aoudân la science de l’héritage et le Fiqh.  </w:t>
      </w:r>
    </w:p>
    <w:p w:rsidR="009C5FC4" w:rsidRPr="0064045B" w:rsidRDefault="009C5FC4" w:rsidP="0064045B">
      <w:pPr>
        <w:numPr>
          <w:ilvl w:val="0"/>
          <w:numId w:val="19"/>
        </w:numPr>
        <w:tabs>
          <w:tab w:val="clear" w:pos="720"/>
          <w:tab w:val="num" w:pos="180"/>
        </w:tabs>
        <w:spacing w:before="120"/>
        <w:ind w:left="624" w:hanging="284"/>
        <w:jc w:val="both"/>
        <w:rPr>
          <w:rFonts w:ascii="Book Antiqua" w:hAnsi="Book Antiqua"/>
          <w:color w:val="auto"/>
        </w:rPr>
      </w:pPr>
      <w:r w:rsidRPr="0064045B">
        <w:rPr>
          <w:rFonts w:ascii="Book Antiqua" w:hAnsi="Book Antiqua"/>
          <w:color w:val="auto"/>
        </w:rPr>
        <w:t>Il apprit de celui qui est considéré comme son premier professeur, cheikh ‘Abdour-Rahmâne ibn Nâçir as-Sa’di -qu’</w:t>
      </w:r>
      <w:r w:rsidR="00052BA9" w:rsidRPr="0064045B">
        <w:rPr>
          <w:rFonts w:ascii="Book Antiqua" w:hAnsi="Book Antiqua"/>
          <w:color w:val="auto"/>
        </w:rPr>
        <w:t>Allah</w:t>
      </w:r>
      <w:r w:rsidRPr="0064045B">
        <w:rPr>
          <w:rFonts w:ascii="Book Antiqua" w:hAnsi="Book Antiqua"/>
          <w:color w:val="auto"/>
        </w:rPr>
        <w:t xml:space="preserve"> lui fasse miséricorde- l’Unicité (At-Tawhid), l’exégèse du Coran (At-T</w:t>
      </w:r>
      <w:r w:rsidR="000D0F3E" w:rsidRPr="0064045B">
        <w:rPr>
          <w:rFonts w:ascii="Book Antiqua" w:hAnsi="Book Antiqua"/>
          <w:color w:val="auto"/>
        </w:rPr>
        <w:t>a</w:t>
      </w:r>
      <w:r w:rsidRPr="0064045B">
        <w:rPr>
          <w:rFonts w:ascii="Book Antiqua" w:hAnsi="Book Antiqua"/>
          <w:color w:val="auto"/>
        </w:rPr>
        <w:t xml:space="preserve">fsir), le Hadith, le Fiqh, les bases du Fiqh, la science de l’héritage, les sciences du Hadith, la syntaxe et la morphologie.  </w:t>
      </w:r>
    </w:p>
    <w:p w:rsidR="009C5FC4" w:rsidRPr="0064045B" w:rsidRDefault="009C5FC4" w:rsidP="0064045B">
      <w:pPr>
        <w:numPr>
          <w:ilvl w:val="0"/>
          <w:numId w:val="19"/>
        </w:numPr>
        <w:tabs>
          <w:tab w:val="clear" w:pos="720"/>
          <w:tab w:val="num" w:pos="180"/>
        </w:tabs>
        <w:spacing w:before="120"/>
        <w:ind w:left="624" w:hanging="284"/>
        <w:jc w:val="both"/>
        <w:rPr>
          <w:rFonts w:ascii="Book Antiqua" w:hAnsi="Book Antiqua"/>
          <w:color w:val="auto"/>
        </w:rPr>
      </w:pPr>
      <w:r w:rsidRPr="0064045B">
        <w:rPr>
          <w:rFonts w:ascii="Book Antiqua" w:hAnsi="Book Antiqua"/>
          <w:color w:val="auto"/>
        </w:rPr>
        <w:t>Il étudia, chez celui qui est considéré comme son deuxième professeur, le cheikh ‘Abdoul’Azîz ibn ‘Abdillah ibn Bâz -</w:t>
      </w:r>
      <w:r w:rsidRPr="0064045B">
        <w:rPr>
          <w:rFonts w:ascii="Book Antiqua" w:hAnsi="Book Antiqua"/>
          <w:color w:val="auto"/>
        </w:rPr>
        <w:lastRenderedPageBreak/>
        <w:t>qu’</w:t>
      </w:r>
      <w:r w:rsidR="00052BA9" w:rsidRPr="0064045B">
        <w:rPr>
          <w:rFonts w:ascii="Book Antiqua" w:hAnsi="Book Antiqua"/>
          <w:color w:val="auto"/>
        </w:rPr>
        <w:t>Allah</w:t>
      </w:r>
      <w:r w:rsidRPr="0064045B">
        <w:rPr>
          <w:rFonts w:ascii="Book Antiqua" w:hAnsi="Book Antiqua"/>
          <w:color w:val="auto"/>
        </w:rPr>
        <w:t xml:space="preserve"> lui accorde sa </w:t>
      </w:r>
      <w:r w:rsidR="00F46C6D" w:rsidRPr="0064045B">
        <w:rPr>
          <w:rFonts w:ascii="Book Antiqua" w:hAnsi="Book Antiqua"/>
          <w:color w:val="auto"/>
        </w:rPr>
        <w:t>miséricorde,</w:t>
      </w:r>
      <w:r w:rsidRPr="0064045B">
        <w:rPr>
          <w:rFonts w:ascii="Book Antiqua" w:hAnsi="Book Antiqua"/>
          <w:color w:val="auto"/>
        </w:rPr>
        <w:t xml:space="preserve"> le </w:t>
      </w:r>
      <w:r w:rsidRPr="0064045B">
        <w:rPr>
          <w:rFonts w:ascii="Book Antiqua" w:hAnsi="Book Antiqua"/>
          <w:i/>
          <w:iCs/>
          <w:color w:val="auto"/>
          <w:u w:val="single"/>
        </w:rPr>
        <w:t>Sahîh al Boukhâry</w:t>
      </w:r>
      <w:r w:rsidRPr="0064045B">
        <w:rPr>
          <w:rFonts w:ascii="Book Antiqua" w:hAnsi="Book Antiqua"/>
          <w:color w:val="auto"/>
        </w:rPr>
        <w:t xml:space="preserve"> (recueil de hadiths authentiques) ainsi que quelques ouvrages d</w:t>
      </w:r>
      <w:r w:rsidR="000D0F3E" w:rsidRPr="0064045B">
        <w:rPr>
          <w:rFonts w:ascii="Book Antiqua" w:hAnsi="Book Antiqua"/>
          <w:color w:val="auto"/>
        </w:rPr>
        <w:t>u</w:t>
      </w:r>
      <w:r w:rsidRPr="0064045B">
        <w:rPr>
          <w:rFonts w:ascii="Book Antiqua" w:hAnsi="Book Antiqua"/>
          <w:color w:val="auto"/>
        </w:rPr>
        <w:t xml:space="preserve"> cheikh de l’Islam ibn Taymiya et quelques livres de Fiqh. </w:t>
      </w:r>
    </w:p>
    <w:p w:rsidR="009C5FC4" w:rsidRPr="0064045B" w:rsidRDefault="009C5FC4" w:rsidP="0064045B">
      <w:pPr>
        <w:numPr>
          <w:ilvl w:val="0"/>
          <w:numId w:val="19"/>
        </w:numPr>
        <w:tabs>
          <w:tab w:val="clear" w:pos="720"/>
          <w:tab w:val="num" w:pos="180"/>
        </w:tabs>
        <w:spacing w:before="120"/>
        <w:ind w:left="624" w:hanging="284"/>
        <w:jc w:val="both"/>
        <w:rPr>
          <w:rFonts w:ascii="Book Antiqua" w:hAnsi="Book Antiqua"/>
          <w:color w:val="auto"/>
        </w:rPr>
      </w:pPr>
      <w:r w:rsidRPr="0064045B">
        <w:rPr>
          <w:rFonts w:ascii="Book Antiqua" w:hAnsi="Book Antiqua"/>
          <w:color w:val="auto"/>
        </w:rPr>
        <w:t xml:space="preserve">En 1371H (~1950), </w:t>
      </w:r>
      <w:r w:rsidR="000D0F3E" w:rsidRPr="0064045B">
        <w:rPr>
          <w:rFonts w:ascii="Book Antiqua" w:hAnsi="Book Antiqua"/>
          <w:color w:val="auto"/>
        </w:rPr>
        <w:t>une chaire lui fut attribuée</w:t>
      </w:r>
      <w:r w:rsidRPr="0064045B">
        <w:rPr>
          <w:rFonts w:ascii="Book Antiqua" w:hAnsi="Book Antiqua"/>
          <w:color w:val="auto"/>
        </w:rPr>
        <w:t xml:space="preserve"> pour enseigner à la mosquée et lorsque les instituts scientifiques de Riyad ouvrirent leurs portes, en l’an 1372H, il s’y inscrivit. </w:t>
      </w:r>
    </w:p>
    <w:p w:rsidR="009C5FC4" w:rsidRPr="0064045B" w:rsidRDefault="009C5FC4" w:rsidP="0064045B">
      <w:pPr>
        <w:numPr>
          <w:ilvl w:val="0"/>
          <w:numId w:val="19"/>
        </w:numPr>
        <w:tabs>
          <w:tab w:val="clear" w:pos="720"/>
          <w:tab w:val="num" w:pos="180"/>
        </w:tabs>
        <w:spacing w:before="120"/>
        <w:ind w:left="624" w:hanging="284"/>
        <w:jc w:val="both"/>
        <w:rPr>
          <w:rFonts w:ascii="Book Antiqua" w:hAnsi="Book Antiqua"/>
          <w:color w:val="auto"/>
        </w:rPr>
      </w:pPr>
      <w:r w:rsidRPr="0064045B">
        <w:rPr>
          <w:rFonts w:ascii="Book Antiqua" w:hAnsi="Book Antiqua"/>
          <w:color w:val="auto"/>
        </w:rPr>
        <w:t xml:space="preserve">Après deux années, il en </w:t>
      </w:r>
      <w:r w:rsidR="000D0F3E" w:rsidRPr="0064045B">
        <w:rPr>
          <w:rFonts w:ascii="Book Antiqua" w:hAnsi="Book Antiqua"/>
          <w:color w:val="auto"/>
        </w:rPr>
        <w:t>fut diplômé et fut nommé pro</w:t>
      </w:r>
      <w:r w:rsidRPr="0064045B">
        <w:rPr>
          <w:rFonts w:ascii="Book Antiqua" w:hAnsi="Book Antiqua"/>
          <w:color w:val="auto"/>
        </w:rPr>
        <w:t>fesseur à l’institut scientifique d</w:t>
      </w:r>
      <w:r w:rsidR="000D0F3E" w:rsidRPr="0064045B">
        <w:rPr>
          <w:rFonts w:ascii="Book Antiqua" w:hAnsi="Book Antiqua"/>
          <w:color w:val="auto"/>
        </w:rPr>
        <w:t>e ‘Ounayza</w:t>
      </w:r>
      <w:r w:rsidR="0016784A" w:rsidRPr="0064045B">
        <w:rPr>
          <w:rFonts w:ascii="Book Antiqua" w:hAnsi="Book Antiqua"/>
          <w:color w:val="auto"/>
        </w:rPr>
        <w:t> tout</w:t>
      </w:r>
      <w:r w:rsidR="000D0F3E" w:rsidRPr="0064045B">
        <w:rPr>
          <w:rFonts w:ascii="Book Antiqua" w:hAnsi="Book Antiqua"/>
          <w:color w:val="auto"/>
        </w:rPr>
        <w:t xml:space="preserve"> en continuant d’étudier par correspon</w:t>
      </w:r>
      <w:r w:rsidRPr="0064045B">
        <w:rPr>
          <w:rFonts w:ascii="Book Antiqua" w:hAnsi="Book Antiqua"/>
          <w:color w:val="auto"/>
        </w:rPr>
        <w:t xml:space="preserve">dance à la faculté de Charî’a (législation islamique) </w:t>
      </w:r>
      <w:r w:rsidR="000D0F3E" w:rsidRPr="0064045B">
        <w:rPr>
          <w:rFonts w:ascii="Book Antiqua" w:hAnsi="Book Antiqua"/>
          <w:color w:val="auto"/>
        </w:rPr>
        <w:t>et</w:t>
      </w:r>
      <w:r w:rsidRPr="0064045B">
        <w:rPr>
          <w:rFonts w:ascii="Book Antiqua" w:hAnsi="Book Antiqua"/>
          <w:color w:val="auto"/>
        </w:rPr>
        <w:t xml:space="preserve"> d’apprendre la science auprès du cheikh ‘Abdour-Rahmâne as-Sa’di.  </w:t>
      </w:r>
    </w:p>
    <w:p w:rsidR="009C5FC4" w:rsidRPr="0064045B" w:rsidRDefault="009C5FC4" w:rsidP="0064045B">
      <w:pPr>
        <w:numPr>
          <w:ilvl w:val="0"/>
          <w:numId w:val="19"/>
        </w:numPr>
        <w:tabs>
          <w:tab w:val="clear" w:pos="720"/>
          <w:tab w:val="num" w:pos="180"/>
        </w:tabs>
        <w:spacing w:before="120"/>
        <w:ind w:left="624" w:hanging="284"/>
        <w:jc w:val="both"/>
        <w:rPr>
          <w:rFonts w:ascii="Book Antiqua" w:hAnsi="Book Antiqua"/>
          <w:color w:val="auto"/>
        </w:rPr>
      </w:pPr>
      <w:r w:rsidRPr="0064045B">
        <w:rPr>
          <w:rFonts w:ascii="Book Antiqua" w:hAnsi="Book Antiqua"/>
          <w:color w:val="auto"/>
        </w:rPr>
        <w:t>Lorsque son Cheikh ‘Abdour-Rahmâne as-Sa’di mourut -qu’</w:t>
      </w:r>
      <w:r w:rsidR="00052BA9" w:rsidRPr="0064045B">
        <w:rPr>
          <w:rFonts w:ascii="Book Antiqua" w:hAnsi="Book Antiqua"/>
          <w:color w:val="auto"/>
        </w:rPr>
        <w:t>Allah</w:t>
      </w:r>
      <w:r w:rsidRPr="0064045B">
        <w:rPr>
          <w:rFonts w:ascii="Book Antiqua" w:hAnsi="Book Antiqua"/>
          <w:color w:val="auto"/>
        </w:rPr>
        <w:t xml:space="preserve"> lui fasse miséricorde- on lui confia l’Imamat général </w:t>
      </w:r>
      <w:r w:rsidR="000D0F3E" w:rsidRPr="0064045B">
        <w:rPr>
          <w:rFonts w:ascii="Book Antiqua" w:hAnsi="Book Antiqua"/>
          <w:color w:val="auto"/>
        </w:rPr>
        <w:t>de ‘Ounayza, ainsi que l’ensei</w:t>
      </w:r>
      <w:r w:rsidRPr="0064045B">
        <w:rPr>
          <w:rFonts w:ascii="Book Antiqua" w:hAnsi="Book Antiqua"/>
          <w:color w:val="auto"/>
        </w:rPr>
        <w:t xml:space="preserve">gnement dans la Bibliothèque Nationale de la même ville. Ensuite, il enseigna à la faculté de </w:t>
      </w:r>
      <w:r w:rsidRPr="0064045B">
        <w:rPr>
          <w:rFonts w:ascii="Book Antiqua" w:hAnsi="Book Antiqua"/>
          <w:i/>
          <w:iCs/>
          <w:color w:val="auto"/>
        </w:rPr>
        <w:t>Charî’a</w:t>
      </w:r>
      <w:r w:rsidRPr="0064045B">
        <w:rPr>
          <w:rFonts w:ascii="Book Antiqua" w:hAnsi="Book Antiqua"/>
          <w:color w:val="auto"/>
        </w:rPr>
        <w:t xml:space="preserve">  et </w:t>
      </w:r>
      <w:r w:rsidRPr="0064045B">
        <w:rPr>
          <w:rFonts w:ascii="Book Antiqua" w:hAnsi="Book Antiqua"/>
          <w:i/>
          <w:iCs/>
          <w:color w:val="auto"/>
        </w:rPr>
        <w:t xml:space="preserve">Oussoul ad-Dîne </w:t>
      </w:r>
      <w:r w:rsidRPr="0064045B">
        <w:rPr>
          <w:rFonts w:ascii="Book Antiqua" w:hAnsi="Book Antiqua"/>
          <w:color w:val="auto"/>
        </w:rPr>
        <w:t>dans l’une des annexes de l’Université Islam</w:t>
      </w:r>
      <w:r w:rsidR="000D0F3E" w:rsidRPr="0064045B">
        <w:rPr>
          <w:rFonts w:ascii="Book Antiqua" w:hAnsi="Book Antiqua"/>
          <w:color w:val="auto"/>
        </w:rPr>
        <w:t>ique Al-Imâm Mouhammad ibn Sao</w:t>
      </w:r>
      <w:r w:rsidRPr="0064045B">
        <w:rPr>
          <w:rFonts w:ascii="Book Antiqua" w:hAnsi="Book Antiqua"/>
          <w:color w:val="auto"/>
        </w:rPr>
        <w:t xml:space="preserve">ûd à Qassîm, tout en étant membre du comité des grands savants </w:t>
      </w:r>
      <w:r w:rsidRPr="0064045B">
        <w:rPr>
          <w:rFonts w:ascii="Book Antiqua" w:hAnsi="Book Antiqua"/>
          <w:color w:val="auto"/>
        </w:rPr>
        <w:lastRenderedPageBreak/>
        <w:t>du Royaume d’Arabie S</w:t>
      </w:r>
      <w:r w:rsidR="000D0F3E" w:rsidRPr="0064045B">
        <w:rPr>
          <w:rFonts w:ascii="Book Antiqua" w:hAnsi="Book Antiqua"/>
          <w:color w:val="auto"/>
        </w:rPr>
        <w:t>aoudite. Le cheikh consentit de</w:t>
      </w:r>
      <w:r w:rsidRPr="0064045B">
        <w:rPr>
          <w:rFonts w:ascii="Book Antiqua" w:hAnsi="Book Antiqua"/>
          <w:color w:val="auto"/>
        </w:rPr>
        <w:t xml:space="preserve"> grands efforts </w:t>
      </w:r>
      <w:r w:rsidR="000D0F3E" w:rsidRPr="0064045B">
        <w:rPr>
          <w:rFonts w:ascii="Book Antiqua" w:hAnsi="Book Antiqua"/>
          <w:color w:val="auto"/>
        </w:rPr>
        <w:t xml:space="preserve">dans </w:t>
      </w:r>
      <w:r w:rsidRPr="0064045B">
        <w:rPr>
          <w:rFonts w:ascii="Book Antiqua" w:hAnsi="Book Antiqua"/>
          <w:color w:val="auto"/>
        </w:rPr>
        <w:t xml:space="preserve">la prédication et </w:t>
      </w:r>
      <w:r w:rsidR="000D0F3E" w:rsidRPr="0064045B">
        <w:rPr>
          <w:rFonts w:ascii="Book Antiqua" w:hAnsi="Book Antiqua"/>
          <w:color w:val="auto"/>
        </w:rPr>
        <w:t>dans</w:t>
      </w:r>
      <w:r w:rsidRPr="0064045B">
        <w:rPr>
          <w:rFonts w:ascii="Book Antiqua" w:hAnsi="Book Antiqua"/>
          <w:color w:val="auto"/>
        </w:rPr>
        <w:t xml:space="preserve"> les recommandations qu’il prodiguait aux prêcheurs de tous les horizons.  </w:t>
      </w:r>
    </w:p>
    <w:p w:rsidR="009C5FC4" w:rsidRPr="0064045B" w:rsidRDefault="009C5FC4" w:rsidP="0064045B">
      <w:pPr>
        <w:numPr>
          <w:ilvl w:val="0"/>
          <w:numId w:val="19"/>
        </w:numPr>
        <w:tabs>
          <w:tab w:val="clear" w:pos="720"/>
          <w:tab w:val="num" w:pos="180"/>
        </w:tabs>
        <w:spacing w:before="120"/>
        <w:ind w:left="624" w:hanging="284"/>
        <w:jc w:val="both"/>
        <w:rPr>
          <w:rFonts w:ascii="Book Antiqua" w:hAnsi="Book Antiqua"/>
          <w:color w:val="auto"/>
        </w:rPr>
      </w:pPr>
      <w:r w:rsidRPr="0064045B">
        <w:rPr>
          <w:rFonts w:ascii="Book Antiqua" w:hAnsi="Book Antiqua"/>
          <w:color w:val="auto"/>
        </w:rPr>
        <w:t>Et il est important de mentionner que son excellence le cheikh Mouhammad ibn Ibrâhîm -qu’</w:t>
      </w:r>
      <w:r w:rsidR="00052BA9" w:rsidRPr="0064045B">
        <w:rPr>
          <w:rFonts w:ascii="Book Antiqua" w:hAnsi="Book Antiqua"/>
          <w:color w:val="auto"/>
        </w:rPr>
        <w:t>Allah</w:t>
      </w:r>
      <w:r w:rsidRPr="0064045B">
        <w:rPr>
          <w:rFonts w:ascii="Book Antiqua" w:hAnsi="Book Antiqua"/>
          <w:color w:val="auto"/>
        </w:rPr>
        <w:t xml:space="preserve"> lui accorde sa miséricorde- le sollicita et insista pour qu’il prenne le poste de juge</w:t>
      </w:r>
      <w:r w:rsidR="000D0F3E" w:rsidRPr="0064045B">
        <w:rPr>
          <w:rFonts w:ascii="Book Antiqua" w:hAnsi="Book Antiqua"/>
          <w:color w:val="auto"/>
        </w:rPr>
        <w:t>,</w:t>
      </w:r>
      <w:r w:rsidRPr="0064045B">
        <w:rPr>
          <w:rFonts w:ascii="Book Antiqua" w:hAnsi="Book Antiqua"/>
          <w:color w:val="auto"/>
        </w:rPr>
        <w:t xml:space="preserve"> mais le cheikh al ‘Outhaymîne -qu’</w:t>
      </w:r>
      <w:r w:rsidR="00052BA9" w:rsidRPr="0064045B">
        <w:rPr>
          <w:rFonts w:ascii="Book Antiqua" w:hAnsi="Book Antiqua"/>
          <w:color w:val="auto"/>
        </w:rPr>
        <w:t>Allah</w:t>
      </w:r>
      <w:r w:rsidRPr="0064045B">
        <w:rPr>
          <w:rFonts w:ascii="Book Antiqua" w:hAnsi="Book Antiqua"/>
          <w:color w:val="auto"/>
        </w:rPr>
        <w:t xml:space="preserve"> lui accorde sa miséricorde- refusa.</w:t>
      </w:r>
    </w:p>
    <w:p w:rsidR="00052BA9" w:rsidRPr="0064045B" w:rsidRDefault="009C5FC4" w:rsidP="0064045B">
      <w:pPr>
        <w:numPr>
          <w:ilvl w:val="0"/>
          <w:numId w:val="19"/>
        </w:numPr>
        <w:tabs>
          <w:tab w:val="clear" w:pos="720"/>
          <w:tab w:val="num" w:pos="180"/>
        </w:tabs>
        <w:spacing w:before="120"/>
        <w:ind w:left="624" w:hanging="284"/>
        <w:jc w:val="both"/>
        <w:rPr>
          <w:rFonts w:ascii="Book Antiqua" w:hAnsi="Book Antiqua"/>
          <w:color w:val="auto"/>
        </w:rPr>
      </w:pPr>
      <w:r w:rsidRPr="0064045B">
        <w:rPr>
          <w:rFonts w:ascii="Book Antiqua" w:hAnsi="Book Antiqua"/>
          <w:color w:val="auto"/>
        </w:rPr>
        <w:t>Il est l’auteur de plus de quarante ouvrages  (livres et livrets).</w:t>
      </w:r>
    </w:p>
    <w:p w:rsidR="009C5FC4" w:rsidRPr="0064045B" w:rsidRDefault="00052BA9" w:rsidP="0064045B">
      <w:pPr>
        <w:numPr>
          <w:ilvl w:val="0"/>
          <w:numId w:val="19"/>
        </w:numPr>
        <w:tabs>
          <w:tab w:val="clear" w:pos="720"/>
          <w:tab w:val="num" w:pos="180"/>
        </w:tabs>
        <w:spacing w:before="120"/>
        <w:ind w:left="624" w:hanging="284"/>
        <w:jc w:val="both"/>
        <w:rPr>
          <w:rFonts w:ascii="Book Antiqua" w:hAnsi="Book Antiqua"/>
          <w:color w:val="auto"/>
        </w:rPr>
      </w:pPr>
      <w:r w:rsidRPr="0064045B">
        <w:rPr>
          <w:rFonts w:ascii="Book Antiqua" w:hAnsi="Book Antiqua"/>
          <w:color w:val="auto"/>
        </w:rPr>
        <w:t>Il est l'auteur de milliers de conférences et de cours religieux en Arabie et dans le Monde.</w:t>
      </w:r>
    </w:p>
    <w:p w:rsidR="00052BA9" w:rsidRPr="0064045B" w:rsidRDefault="009C5FC4" w:rsidP="0064045B">
      <w:pPr>
        <w:pStyle w:val="Heading2"/>
        <w:rPr>
          <w:rFonts w:eastAsia="Arial Unicode MS"/>
        </w:rPr>
      </w:pPr>
      <w:bookmarkStart w:id="5" w:name="_Toc213416032"/>
      <w:bookmarkStart w:id="6" w:name="_Toc450002384"/>
      <w:r w:rsidRPr="0064045B">
        <w:t>Cheick Al ‘Outhaymîne dispensa des cours, pendant plus de 35 ans, dans la Mosquée sacrée</w:t>
      </w:r>
      <w:bookmarkEnd w:id="5"/>
      <w:bookmarkEnd w:id="6"/>
    </w:p>
    <w:p w:rsidR="00D90286" w:rsidRPr="0064045B" w:rsidRDefault="009C5FC4" w:rsidP="0064045B">
      <w:pPr>
        <w:spacing w:before="120"/>
        <w:ind w:firstLine="284"/>
        <w:jc w:val="both"/>
        <w:rPr>
          <w:rFonts w:ascii="Book Antiqua" w:hAnsi="Book Antiqua"/>
          <w:color w:val="auto"/>
        </w:rPr>
      </w:pPr>
      <w:r w:rsidRPr="0064045B">
        <w:rPr>
          <w:rFonts w:ascii="Book Antiqua" w:hAnsi="Book Antiqua"/>
          <w:color w:val="auto"/>
        </w:rPr>
        <w:t xml:space="preserve">Pendant plus de 35 ans, Cheikh Mouhammad ibn Sâlih al ‘Outhaymîne tint la responsabilité </w:t>
      </w:r>
      <w:r w:rsidR="00052BA9" w:rsidRPr="0064045B">
        <w:rPr>
          <w:rFonts w:ascii="Book Antiqua" w:hAnsi="Book Antiqua"/>
          <w:color w:val="auto"/>
        </w:rPr>
        <w:t>d'enseigner</w:t>
      </w:r>
      <w:r w:rsidRPr="0064045B">
        <w:rPr>
          <w:rFonts w:ascii="Book Antiqua" w:hAnsi="Book Antiqua"/>
          <w:color w:val="auto"/>
        </w:rPr>
        <w:t xml:space="preserve"> dans l’enceinte de la Mosquée Sacrée (</w:t>
      </w:r>
      <w:r w:rsidRPr="0064045B">
        <w:rPr>
          <w:rFonts w:ascii="Book Antiqua" w:hAnsi="Book Antiqua"/>
          <w:i/>
          <w:iCs/>
          <w:color w:val="auto"/>
        </w:rPr>
        <w:t>le Haram</w:t>
      </w:r>
      <w:r w:rsidRPr="0064045B">
        <w:rPr>
          <w:rFonts w:ascii="Book Antiqua" w:hAnsi="Book Antiqua"/>
          <w:color w:val="auto"/>
        </w:rPr>
        <w:t xml:space="preserve">) à </w:t>
      </w:r>
      <w:r w:rsidR="00052BA9" w:rsidRPr="0064045B">
        <w:rPr>
          <w:rFonts w:ascii="Book Antiqua" w:hAnsi="Book Antiqua"/>
          <w:color w:val="auto"/>
        </w:rPr>
        <w:t>La Mecque</w:t>
      </w:r>
      <w:r w:rsidRPr="0064045B">
        <w:rPr>
          <w:rFonts w:ascii="Book Antiqua" w:hAnsi="Book Antiqua"/>
          <w:color w:val="auto"/>
        </w:rPr>
        <w:t xml:space="preserve">. </w:t>
      </w:r>
    </w:p>
    <w:p w:rsidR="00D90286" w:rsidRPr="0064045B" w:rsidRDefault="009C5FC4" w:rsidP="0064045B">
      <w:pPr>
        <w:spacing w:before="120"/>
        <w:ind w:firstLine="284"/>
        <w:jc w:val="both"/>
        <w:rPr>
          <w:rFonts w:ascii="Book Antiqua" w:hAnsi="Book Antiqua"/>
          <w:color w:val="auto"/>
        </w:rPr>
      </w:pPr>
      <w:r w:rsidRPr="0064045B">
        <w:rPr>
          <w:rFonts w:ascii="Book Antiqua" w:hAnsi="Book Antiqua"/>
          <w:color w:val="auto"/>
        </w:rPr>
        <w:t xml:space="preserve">Il avait une </w:t>
      </w:r>
      <w:r w:rsidR="00052BA9" w:rsidRPr="0064045B">
        <w:rPr>
          <w:rFonts w:ascii="Book Antiqua" w:hAnsi="Book Antiqua"/>
          <w:color w:val="auto"/>
        </w:rPr>
        <w:t>chaire</w:t>
      </w:r>
      <w:r w:rsidRPr="0064045B">
        <w:rPr>
          <w:rFonts w:ascii="Book Antiqua" w:hAnsi="Book Antiqua"/>
          <w:color w:val="auto"/>
        </w:rPr>
        <w:t xml:space="preserve"> permanente au deuxième étage de la Mosquée sacrée où beaucoup de gens </w:t>
      </w:r>
      <w:r w:rsidR="00F46C6D" w:rsidRPr="0064045B">
        <w:rPr>
          <w:rFonts w:ascii="Book Antiqua" w:hAnsi="Book Antiqua"/>
          <w:color w:val="auto"/>
        </w:rPr>
        <w:lastRenderedPageBreak/>
        <w:t>écoutaient</w:t>
      </w:r>
      <w:r w:rsidRPr="0064045B">
        <w:rPr>
          <w:rFonts w:ascii="Book Antiqua" w:hAnsi="Book Antiqua"/>
          <w:color w:val="auto"/>
        </w:rPr>
        <w:t xml:space="preserve"> ses</w:t>
      </w:r>
      <w:r w:rsidR="00D90286" w:rsidRPr="0064045B">
        <w:rPr>
          <w:rFonts w:ascii="Book Antiqua" w:hAnsi="Book Antiqua"/>
          <w:color w:val="auto"/>
        </w:rPr>
        <w:t xml:space="preserve"> </w:t>
      </w:r>
      <w:r w:rsidRPr="0064045B">
        <w:rPr>
          <w:rFonts w:ascii="Book Antiqua" w:hAnsi="Book Antiqua"/>
          <w:color w:val="auto"/>
        </w:rPr>
        <w:t>pertinents exposés</w:t>
      </w:r>
      <w:r w:rsidR="00052BA9" w:rsidRPr="0064045B">
        <w:rPr>
          <w:rFonts w:ascii="Book Antiqua" w:hAnsi="Book Antiqua"/>
          <w:color w:val="auto"/>
        </w:rPr>
        <w:t xml:space="preserve"> notamment pendant le pèlerinage</w:t>
      </w:r>
      <w:r w:rsidRPr="0064045B">
        <w:rPr>
          <w:rFonts w:ascii="Book Antiqua" w:hAnsi="Book Antiqua"/>
          <w:color w:val="auto"/>
        </w:rPr>
        <w:t>.</w:t>
      </w:r>
    </w:p>
    <w:p w:rsidR="009C5FC4" w:rsidRPr="0064045B" w:rsidRDefault="009C5FC4" w:rsidP="0064045B">
      <w:pPr>
        <w:spacing w:before="120"/>
        <w:ind w:firstLine="284"/>
        <w:jc w:val="both"/>
        <w:rPr>
          <w:rFonts w:ascii="Book Antiqua" w:hAnsi="Book Antiqua"/>
          <w:color w:val="auto"/>
        </w:rPr>
      </w:pPr>
      <w:r w:rsidRPr="0064045B">
        <w:rPr>
          <w:rFonts w:ascii="Book Antiqua" w:hAnsi="Book Antiqua"/>
          <w:color w:val="auto"/>
        </w:rPr>
        <w:t>Il dispensa des cours sur la Croyance (</w:t>
      </w:r>
      <w:r w:rsidRPr="0064045B">
        <w:rPr>
          <w:rFonts w:ascii="Book Antiqua" w:hAnsi="Book Antiqua"/>
          <w:i/>
          <w:iCs/>
          <w:color w:val="auto"/>
        </w:rPr>
        <w:t>‘Aqîdah</w:t>
      </w:r>
      <w:r w:rsidRPr="0064045B">
        <w:rPr>
          <w:rFonts w:ascii="Book Antiqua" w:hAnsi="Book Antiqua"/>
          <w:color w:val="auto"/>
        </w:rPr>
        <w:t>), le Fiqh, le Hadith et le T</w:t>
      </w:r>
      <w:r w:rsidR="00052BA9" w:rsidRPr="0064045B">
        <w:rPr>
          <w:rFonts w:ascii="Book Antiqua" w:hAnsi="Book Antiqua"/>
          <w:color w:val="auto"/>
        </w:rPr>
        <w:t>a</w:t>
      </w:r>
      <w:r w:rsidRPr="0064045B">
        <w:rPr>
          <w:rFonts w:ascii="Book Antiqua" w:hAnsi="Book Antiqua"/>
          <w:color w:val="auto"/>
        </w:rPr>
        <w:t>fsir. Aussi, il commenta des ouvrages écr</w:t>
      </w:r>
      <w:r w:rsidR="00D90286" w:rsidRPr="0064045B">
        <w:rPr>
          <w:rFonts w:ascii="Book Antiqua" w:hAnsi="Book Antiqua"/>
          <w:color w:val="auto"/>
        </w:rPr>
        <w:t xml:space="preserve">its par de grands savants tels </w:t>
      </w:r>
      <w:r w:rsidRPr="0064045B">
        <w:rPr>
          <w:rFonts w:ascii="Book Antiqua" w:hAnsi="Book Antiqua"/>
          <w:color w:val="auto"/>
        </w:rPr>
        <w:t xml:space="preserve">qu’ibn Taymiya, ibn Qayim et </w:t>
      </w:r>
      <w:r w:rsidR="00052BA9" w:rsidRPr="0064045B">
        <w:rPr>
          <w:rFonts w:ascii="Book Antiqua" w:hAnsi="Book Antiqua"/>
          <w:color w:val="auto"/>
        </w:rPr>
        <w:t xml:space="preserve">bien </w:t>
      </w:r>
      <w:r w:rsidRPr="0064045B">
        <w:rPr>
          <w:rFonts w:ascii="Book Antiqua" w:hAnsi="Book Antiqua"/>
          <w:color w:val="auto"/>
        </w:rPr>
        <w:t>d'autres.</w:t>
      </w:r>
    </w:p>
    <w:p w:rsidR="009C5FC4" w:rsidRPr="0064045B" w:rsidRDefault="009C5FC4" w:rsidP="0064045B">
      <w:pPr>
        <w:spacing w:before="120"/>
        <w:ind w:firstLine="284"/>
        <w:jc w:val="both"/>
        <w:rPr>
          <w:rFonts w:ascii="Book Antiqua" w:hAnsi="Book Antiqua"/>
          <w:color w:val="auto"/>
        </w:rPr>
      </w:pPr>
      <w:r w:rsidRPr="0064045B">
        <w:rPr>
          <w:rFonts w:ascii="Book Antiqua" w:hAnsi="Book Antiqua"/>
          <w:color w:val="auto"/>
        </w:rPr>
        <w:t>De la même façon, il dispensa des cours saisonniers pendant le Ramadân et la période du Pèlerinage (</w:t>
      </w:r>
      <w:r w:rsidRPr="0064045B">
        <w:rPr>
          <w:rFonts w:ascii="Book Antiqua" w:hAnsi="Book Antiqua"/>
          <w:i/>
          <w:iCs/>
          <w:color w:val="auto"/>
        </w:rPr>
        <w:t>Hajj</w:t>
      </w:r>
      <w:r w:rsidRPr="0064045B">
        <w:rPr>
          <w:rFonts w:ascii="Book Antiqua" w:hAnsi="Book Antiqua"/>
          <w:color w:val="auto"/>
        </w:rPr>
        <w:t>). Des dizaines de milliers de cassettes audio de ses conférences furent enregistrées et sont disponibles.</w:t>
      </w:r>
    </w:p>
    <w:p w:rsidR="009C5FC4" w:rsidRPr="0064045B" w:rsidRDefault="009C5FC4" w:rsidP="0064045B">
      <w:pPr>
        <w:spacing w:before="120"/>
        <w:ind w:firstLine="284"/>
        <w:jc w:val="both"/>
        <w:rPr>
          <w:rFonts w:ascii="Book Antiqua" w:hAnsi="Book Antiqua"/>
          <w:color w:val="auto"/>
        </w:rPr>
      </w:pPr>
      <w:r w:rsidRPr="0064045B">
        <w:rPr>
          <w:rFonts w:ascii="Book Antiqua" w:hAnsi="Book Antiqua"/>
          <w:color w:val="auto"/>
        </w:rPr>
        <w:t xml:space="preserve">Son dernier cours public fut délivré une nuit avant la célébration de </w:t>
      </w:r>
      <w:r w:rsidRPr="0064045B">
        <w:rPr>
          <w:rFonts w:ascii="Book Antiqua" w:hAnsi="Book Antiqua"/>
          <w:i/>
          <w:iCs/>
          <w:color w:val="auto"/>
        </w:rPr>
        <w:t>‘Aîd al Fitr</w:t>
      </w:r>
      <w:r w:rsidRPr="0064045B">
        <w:rPr>
          <w:rFonts w:ascii="Book Antiqua" w:hAnsi="Book Antiqua"/>
          <w:color w:val="auto"/>
        </w:rPr>
        <w:t xml:space="preserve"> (fin de Ramadân) dans l’enceinte de la Mosquée Sacrée.</w:t>
      </w:r>
    </w:p>
    <w:p w:rsidR="009C5FC4" w:rsidRPr="0064045B" w:rsidRDefault="00052BA9" w:rsidP="0064045B">
      <w:pPr>
        <w:pStyle w:val="Heading2"/>
      </w:pPr>
      <w:bookmarkStart w:id="7" w:name="_Toc213416033"/>
      <w:bookmarkStart w:id="8" w:name="_Toc450002385"/>
      <w:r w:rsidRPr="0064045B">
        <w:t>Les derniers jours de Cheikh al ‘Outhaymîne</w:t>
      </w:r>
      <w:bookmarkEnd w:id="7"/>
      <w:bookmarkEnd w:id="8"/>
    </w:p>
    <w:p w:rsidR="00052BA9" w:rsidRPr="0064045B" w:rsidRDefault="009C5FC4" w:rsidP="0064045B">
      <w:pPr>
        <w:pStyle w:val="BodyText"/>
        <w:spacing w:before="120"/>
        <w:ind w:firstLine="284"/>
        <w:rPr>
          <w:rFonts w:ascii="Book Antiqua" w:hAnsi="Book Antiqua"/>
          <w:color w:val="auto"/>
        </w:rPr>
      </w:pPr>
      <w:r w:rsidRPr="0064045B">
        <w:rPr>
          <w:rFonts w:ascii="Book Antiqua" w:hAnsi="Book Antiqua"/>
          <w:color w:val="auto"/>
        </w:rPr>
        <w:t>En dépit de son état de santé, il continua à dispenser ses cours habituels dans différentes villes</w:t>
      </w:r>
      <w:r w:rsidR="00052BA9" w:rsidRPr="0064045B">
        <w:rPr>
          <w:rFonts w:ascii="Book Antiqua" w:hAnsi="Book Antiqua"/>
          <w:color w:val="auto"/>
        </w:rPr>
        <w:t xml:space="preserve"> jusqu'à la fin de sa vie</w:t>
      </w:r>
      <w:r w:rsidRPr="0064045B">
        <w:rPr>
          <w:rFonts w:ascii="Book Antiqua" w:hAnsi="Book Antiqua"/>
          <w:color w:val="auto"/>
        </w:rPr>
        <w:t>.</w:t>
      </w:r>
      <w:r w:rsidR="00D90286" w:rsidRPr="0064045B">
        <w:rPr>
          <w:rFonts w:ascii="Book Antiqua" w:hAnsi="Book Antiqua"/>
          <w:color w:val="auto"/>
        </w:rPr>
        <w:t xml:space="preserve"> </w:t>
      </w:r>
      <w:r w:rsidRPr="0064045B">
        <w:rPr>
          <w:rFonts w:ascii="Book Antiqua" w:hAnsi="Book Antiqua"/>
          <w:color w:val="auto"/>
        </w:rPr>
        <w:t>Cheikh al ‘Outhaymîne rendit l’âme à l’âge de 74 ans.</w:t>
      </w:r>
    </w:p>
    <w:p w:rsidR="00052BA9" w:rsidRPr="0064045B" w:rsidRDefault="009C5FC4" w:rsidP="0064045B">
      <w:pPr>
        <w:pStyle w:val="BodyText"/>
        <w:spacing w:before="120"/>
        <w:ind w:firstLine="284"/>
        <w:rPr>
          <w:rFonts w:ascii="Book Antiqua" w:hAnsi="Book Antiqua"/>
          <w:color w:val="auto"/>
        </w:rPr>
      </w:pPr>
      <w:r w:rsidRPr="0064045B">
        <w:rPr>
          <w:rFonts w:ascii="Book Antiqua" w:hAnsi="Book Antiqua"/>
          <w:color w:val="auto"/>
        </w:rPr>
        <w:t xml:space="preserve">Il était un modèle </w:t>
      </w:r>
      <w:r w:rsidR="00052BA9" w:rsidRPr="0064045B">
        <w:rPr>
          <w:rFonts w:ascii="Book Antiqua" w:hAnsi="Book Antiqua"/>
          <w:color w:val="auto"/>
        </w:rPr>
        <w:t>de piété</w:t>
      </w:r>
      <w:r w:rsidRPr="0064045B">
        <w:rPr>
          <w:rFonts w:ascii="Book Antiqua" w:hAnsi="Book Antiqua"/>
          <w:color w:val="auto"/>
        </w:rPr>
        <w:t>, de droiture, d’honnêteté, d’engagement et de service désintéressé pour la cause d'</w:t>
      </w:r>
      <w:r w:rsidR="00052BA9" w:rsidRPr="0064045B">
        <w:rPr>
          <w:rFonts w:ascii="Book Antiqua" w:hAnsi="Book Antiqua"/>
          <w:color w:val="auto"/>
        </w:rPr>
        <w:t>Allah</w:t>
      </w:r>
      <w:r w:rsidRPr="0064045B">
        <w:rPr>
          <w:rFonts w:ascii="Book Antiqua" w:hAnsi="Book Antiqua"/>
          <w:color w:val="auto"/>
        </w:rPr>
        <w:t xml:space="preserve">. Un grand nombre de musulmans (plus de 500 000 personnes) </w:t>
      </w:r>
      <w:r w:rsidR="00367585" w:rsidRPr="0064045B">
        <w:rPr>
          <w:rFonts w:ascii="Book Antiqua" w:hAnsi="Book Antiqua"/>
          <w:color w:val="auto"/>
        </w:rPr>
        <w:t>parmi lesquels des</w:t>
      </w:r>
      <w:r w:rsidRPr="0064045B">
        <w:rPr>
          <w:rFonts w:ascii="Book Antiqua" w:hAnsi="Book Antiqua"/>
          <w:color w:val="auto"/>
        </w:rPr>
        <w:t xml:space="preserve"> </w:t>
      </w:r>
      <w:r w:rsidR="00052BA9" w:rsidRPr="0064045B">
        <w:rPr>
          <w:rFonts w:ascii="Book Antiqua" w:hAnsi="Book Antiqua"/>
          <w:color w:val="auto"/>
        </w:rPr>
        <w:t>s</w:t>
      </w:r>
      <w:r w:rsidRPr="0064045B">
        <w:rPr>
          <w:rFonts w:ascii="Book Antiqua" w:hAnsi="Book Antiqua"/>
          <w:color w:val="auto"/>
        </w:rPr>
        <w:t xml:space="preserve">avants et </w:t>
      </w:r>
      <w:r w:rsidR="00052BA9" w:rsidRPr="0064045B">
        <w:rPr>
          <w:rFonts w:ascii="Book Antiqua" w:hAnsi="Book Antiqua"/>
          <w:color w:val="auto"/>
        </w:rPr>
        <w:t xml:space="preserve">des </w:t>
      </w:r>
      <w:r w:rsidRPr="0064045B">
        <w:rPr>
          <w:rFonts w:ascii="Book Antiqua" w:hAnsi="Book Antiqua"/>
          <w:color w:val="auto"/>
        </w:rPr>
        <w:t xml:space="preserve">étudiants </w:t>
      </w:r>
      <w:r w:rsidRPr="0064045B">
        <w:rPr>
          <w:rFonts w:ascii="Book Antiqua" w:hAnsi="Book Antiqua"/>
          <w:color w:val="auto"/>
        </w:rPr>
        <w:lastRenderedPageBreak/>
        <w:t>assistèrent à la prière funèbre (</w:t>
      </w:r>
      <w:r w:rsidRPr="0064045B">
        <w:rPr>
          <w:rFonts w:ascii="Book Antiqua" w:hAnsi="Book Antiqua"/>
          <w:i/>
          <w:iCs/>
          <w:color w:val="auto"/>
        </w:rPr>
        <w:t>Salât Janâza</w:t>
      </w:r>
      <w:r w:rsidRPr="0064045B">
        <w:rPr>
          <w:rFonts w:ascii="Book Antiqua" w:hAnsi="Book Antiqua"/>
          <w:color w:val="auto"/>
        </w:rPr>
        <w:t xml:space="preserve">) qui fut accomplie un jeudi après la prière du ’Asr,  à la Mosquée Sacrée </w:t>
      </w:r>
      <w:r w:rsidR="00367585" w:rsidRPr="0064045B">
        <w:rPr>
          <w:rFonts w:ascii="Book Antiqua" w:hAnsi="Book Antiqua"/>
          <w:color w:val="auto"/>
        </w:rPr>
        <w:t>de</w:t>
      </w:r>
      <w:r w:rsidRPr="0064045B">
        <w:rPr>
          <w:rFonts w:ascii="Book Antiqua" w:hAnsi="Book Antiqua"/>
          <w:color w:val="auto"/>
        </w:rPr>
        <w:t xml:space="preserve"> </w:t>
      </w:r>
      <w:r w:rsidR="00367585" w:rsidRPr="0064045B">
        <w:rPr>
          <w:rFonts w:ascii="Book Antiqua" w:hAnsi="Book Antiqua"/>
          <w:color w:val="auto"/>
        </w:rPr>
        <w:t>La Mecque</w:t>
      </w:r>
      <w:r w:rsidRPr="0064045B">
        <w:rPr>
          <w:rFonts w:ascii="Book Antiqua" w:hAnsi="Book Antiqua"/>
          <w:color w:val="auto"/>
        </w:rPr>
        <w:t>.</w:t>
      </w:r>
    </w:p>
    <w:p w:rsidR="009C5FC4" w:rsidRPr="0064045B" w:rsidRDefault="009C5FC4" w:rsidP="0064045B">
      <w:pPr>
        <w:pStyle w:val="BodyText"/>
        <w:spacing w:before="120"/>
        <w:ind w:firstLine="284"/>
        <w:rPr>
          <w:rFonts w:ascii="Book Antiqua" w:hAnsi="Book Antiqua"/>
          <w:color w:val="auto"/>
        </w:rPr>
      </w:pPr>
      <w:r w:rsidRPr="0064045B">
        <w:rPr>
          <w:rFonts w:ascii="Book Antiqua" w:hAnsi="Book Antiqua"/>
          <w:color w:val="auto"/>
        </w:rPr>
        <w:t xml:space="preserve">La mort de </w:t>
      </w:r>
      <w:r w:rsidR="00367585" w:rsidRPr="0064045B">
        <w:rPr>
          <w:rFonts w:ascii="Book Antiqua" w:hAnsi="Book Antiqua"/>
          <w:color w:val="auto"/>
        </w:rPr>
        <w:t>ce grand savant</w:t>
      </w:r>
      <w:r w:rsidRPr="0064045B">
        <w:rPr>
          <w:rFonts w:ascii="Book Antiqua" w:hAnsi="Book Antiqua"/>
          <w:color w:val="auto"/>
        </w:rPr>
        <w:t xml:space="preserve"> survint le 15 Chawal 1421H (≈ </w:t>
      </w:r>
      <w:r w:rsidR="00367585" w:rsidRPr="0064045B">
        <w:rPr>
          <w:rFonts w:ascii="Book Antiqua" w:hAnsi="Book Antiqua"/>
          <w:color w:val="auto"/>
        </w:rPr>
        <w:t xml:space="preserve">début </w:t>
      </w:r>
      <w:r w:rsidRPr="0064045B">
        <w:rPr>
          <w:rFonts w:ascii="Book Antiqua" w:hAnsi="Book Antiqua"/>
          <w:color w:val="auto"/>
        </w:rPr>
        <w:t xml:space="preserve">2000). Nous demandons à </w:t>
      </w:r>
      <w:r w:rsidR="00052BA9" w:rsidRPr="0064045B">
        <w:rPr>
          <w:rFonts w:ascii="Book Antiqua" w:hAnsi="Book Antiqua"/>
          <w:color w:val="auto"/>
        </w:rPr>
        <w:t>Allah</w:t>
      </w:r>
      <w:r w:rsidRPr="0064045B">
        <w:rPr>
          <w:rFonts w:ascii="Book Antiqua" w:hAnsi="Book Antiqua"/>
          <w:color w:val="auto"/>
        </w:rPr>
        <w:t xml:space="preserve"> qu’Il le récompense et qu’Il lui accorde Sa miséricorde ainsi que Son Paradis. Amine</w:t>
      </w:r>
      <w:r w:rsidR="0064045B">
        <w:rPr>
          <w:rFonts w:ascii="Book Antiqua" w:hAnsi="Book Antiqua"/>
          <w:color w:val="auto"/>
        </w:rPr>
        <w:t>!</w:t>
      </w:r>
      <w:r w:rsidRPr="0064045B">
        <w:rPr>
          <w:rFonts w:ascii="Book Antiqua" w:hAnsi="Book Antiqua"/>
          <w:color w:val="auto"/>
        </w:rPr>
        <w:t xml:space="preserve"> </w:t>
      </w:r>
    </w:p>
    <w:p w:rsidR="00C85D05" w:rsidRPr="0064045B" w:rsidRDefault="00C85D05" w:rsidP="0064045B">
      <w:pPr>
        <w:spacing w:before="120"/>
        <w:ind w:firstLine="284"/>
        <w:jc w:val="both"/>
        <w:rPr>
          <w:color w:val="auto"/>
        </w:rPr>
        <w:sectPr w:rsidR="00C85D05" w:rsidRPr="0064045B" w:rsidSect="00E82A78">
          <w:footnotePr>
            <w:numRestart w:val="eachPage"/>
          </w:footnotePr>
          <w:pgSz w:w="7371" w:h="10206" w:code="9"/>
          <w:pgMar w:top="964" w:right="964" w:bottom="964" w:left="964" w:header="567" w:footer="567" w:gutter="0"/>
          <w:cols w:space="708"/>
          <w:titlePg/>
          <w:docGrid w:linePitch="360"/>
        </w:sectPr>
      </w:pPr>
      <w:bookmarkStart w:id="9" w:name="_Toc5555788"/>
    </w:p>
    <w:p w:rsidR="00367585" w:rsidRPr="0064045B" w:rsidRDefault="00367585" w:rsidP="0064045B">
      <w:pPr>
        <w:spacing w:before="120"/>
        <w:ind w:firstLine="284"/>
        <w:jc w:val="center"/>
        <w:rPr>
          <w:color w:val="auto"/>
        </w:rPr>
      </w:pPr>
      <w:r w:rsidRPr="0064045B">
        <w:rPr>
          <w:color w:val="auto"/>
          <w:sz w:val="96"/>
          <w:szCs w:val="96"/>
        </w:rPr>
        <w:lastRenderedPageBreak/>
        <w:sym w:font="AGA Arabesque" w:char="F050"/>
      </w:r>
    </w:p>
    <w:p w:rsidR="009C5FC4" w:rsidRPr="0064045B" w:rsidRDefault="00367585" w:rsidP="0064045B">
      <w:pPr>
        <w:pStyle w:val="Heading1"/>
        <w:rPr>
          <w:rFonts w:ascii="Book Antiqua" w:hAnsi="Book Antiqua"/>
          <w:color w:val="auto"/>
          <w:lang w:val="en-GB"/>
        </w:rPr>
      </w:pPr>
      <w:bookmarkStart w:id="10" w:name="_Toc213416034"/>
      <w:bookmarkStart w:id="11" w:name="_Toc450002386"/>
      <w:r w:rsidRPr="0064045B">
        <w:t xml:space="preserve">L’unicité et sa </w:t>
      </w:r>
      <w:r w:rsidRPr="0064045B">
        <w:t>classification</w:t>
      </w:r>
      <w:bookmarkEnd w:id="9"/>
      <w:bookmarkEnd w:id="10"/>
      <w:bookmarkEnd w:id="11"/>
    </w:p>
    <w:p w:rsidR="00367585" w:rsidRPr="0064045B" w:rsidRDefault="00367585" w:rsidP="0064045B">
      <w:pPr>
        <w:pStyle w:val="BodyText2"/>
        <w:keepNext/>
        <w:framePr w:dropCap="drop" w:lines="3" w:wrap="around" w:vAnchor="text" w:hAnchor="text"/>
        <w:spacing w:before="120" w:line="240" w:lineRule="auto"/>
        <w:ind w:firstLine="284"/>
        <w:textAlignment w:val="baseline"/>
        <w:rPr>
          <w:rFonts w:ascii="Book Antiqua" w:hAnsi="Book Antiqua"/>
          <w:i/>
          <w:iCs/>
          <w:color w:val="auto"/>
          <w:sz w:val="108"/>
          <w:szCs w:val="108"/>
        </w:rPr>
      </w:pPr>
      <w:r w:rsidRPr="0064045B">
        <w:rPr>
          <w:rFonts w:ascii="Book Antiqua" w:hAnsi="Book Antiqua"/>
          <w:i/>
          <w:iCs/>
          <w:color w:val="auto"/>
          <w:sz w:val="108"/>
          <w:szCs w:val="108"/>
        </w:rPr>
        <w:t>L</w:t>
      </w:r>
    </w:p>
    <w:p w:rsidR="009C5FC4" w:rsidRPr="0064045B" w:rsidRDefault="009C5FC4" w:rsidP="0064045B">
      <w:pPr>
        <w:pStyle w:val="BodyText2"/>
        <w:spacing w:before="120" w:line="240" w:lineRule="auto"/>
        <w:ind w:firstLine="284"/>
        <w:rPr>
          <w:rFonts w:ascii="Book Antiqua" w:hAnsi="Book Antiqua"/>
          <w:i/>
          <w:iCs/>
          <w:color w:val="auto"/>
        </w:rPr>
      </w:pPr>
      <w:r w:rsidRPr="0064045B">
        <w:rPr>
          <w:rFonts w:ascii="Book Antiqua" w:hAnsi="Book Antiqua"/>
          <w:i/>
          <w:iCs/>
          <w:color w:val="auto"/>
        </w:rPr>
        <w:t xml:space="preserve">ouange à </w:t>
      </w:r>
      <w:r w:rsidR="00052BA9" w:rsidRPr="0064045B">
        <w:rPr>
          <w:rFonts w:ascii="Book Antiqua" w:hAnsi="Book Antiqua"/>
          <w:i/>
          <w:iCs/>
          <w:color w:val="auto"/>
        </w:rPr>
        <w:t>Allah</w:t>
      </w:r>
      <w:r w:rsidRPr="0064045B">
        <w:rPr>
          <w:rFonts w:ascii="Book Antiqua" w:hAnsi="Book Antiqua"/>
          <w:i/>
          <w:iCs/>
          <w:color w:val="auto"/>
        </w:rPr>
        <w:t xml:space="preserve"> Seigneur de l’univers, et que la bénédiction et le salut soient sur notre Prophète Muhammad, le sceau des Prophètes et l’imam des pieux, ainsi que sur sa Famille et l’ensemble de ses Compagnons.</w:t>
      </w:r>
    </w:p>
    <w:p w:rsidR="009C5FC4" w:rsidRPr="0064045B" w:rsidRDefault="009C5FC4" w:rsidP="0064045B">
      <w:pPr>
        <w:pStyle w:val="BodyText2"/>
        <w:spacing w:before="120" w:line="240" w:lineRule="auto"/>
        <w:ind w:firstLine="284"/>
        <w:rPr>
          <w:rFonts w:ascii="Book Antiqua" w:hAnsi="Book Antiqua"/>
          <w:color w:val="auto"/>
        </w:rPr>
      </w:pPr>
      <w:r w:rsidRPr="0064045B">
        <w:rPr>
          <w:rFonts w:ascii="Book Antiqua" w:hAnsi="Book Antiqua"/>
          <w:color w:val="auto"/>
        </w:rPr>
        <w:t xml:space="preserve">         </w:t>
      </w:r>
      <w:r w:rsidR="005D60EF" w:rsidRPr="0064045B">
        <w:rPr>
          <w:rFonts w:ascii="Book Antiqua" w:hAnsi="Book Antiqua"/>
          <w:color w:val="auto"/>
        </w:rPr>
        <w:t>«</w:t>
      </w:r>
      <w:r w:rsidRPr="0064045B">
        <w:rPr>
          <w:rFonts w:ascii="Book Antiqua" w:hAnsi="Book Antiqua"/>
          <w:color w:val="auto"/>
        </w:rPr>
        <w:t>Sache</w:t>
      </w:r>
      <w:r w:rsidR="005D60EF" w:rsidRPr="0064045B">
        <w:rPr>
          <w:rFonts w:ascii="Book Antiqua" w:hAnsi="Book Antiqua"/>
          <w:i/>
          <w:iCs/>
          <w:color w:val="auto"/>
        </w:rPr>
        <w:t>»</w:t>
      </w:r>
      <w:r w:rsidRPr="0064045B">
        <w:rPr>
          <w:rFonts w:ascii="Book Antiqua" w:hAnsi="Book Antiqua"/>
          <w:color w:val="auto"/>
        </w:rPr>
        <w:t xml:space="preserve"> que l’unicité (</w:t>
      </w:r>
      <w:r w:rsidRPr="0064045B">
        <w:rPr>
          <w:rFonts w:ascii="Book Antiqua" w:hAnsi="Book Antiqua"/>
          <w:i/>
          <w:iCs/>
          <w:color w:val="auto"/>
        </w:rPr>
        <w:t>At-Tawhîd</w:t>
      </w:r>
      <w:r w:rsidRPr="0064045B">
        <w:rPr>
          <w:rFonts w:ascii="Book Antiqua" w:hAnsi="Book Antiqua"/>
          <w:color w:val="auto"/>
        </w:rPr>
        <w:t>), suivant la classification des gens de science, se divise en trois branches</w:t>
      </w:r>
      <w:r w:rsidR="0064045B">
        <w:rPr>
          <w:rFonts w:ascii="Book Antiqua" w:hAnsi="Book Antiqua"/>
          <w:color w:val="auto"/>
        </w:rPr>
        <w:t>:</w:t>
      </w:r>
    </w:p>
    <w:p w:rsidR="009C5FC4" w:rsidRPr="0064045B" w:rsidRDefault="009C5FC4" w:rsidP="0064045B">
      <w:pPr>
        <w:numPr>
          <w:ilvl w:val="0"/>
          <w:numId w:val="20"/>
        </w:numPr>
        <w:tabs>
          <w:tab w:val="clear" w:pos="720"/>
        </w:tabs>
        <w:spacing w:before="120"/>
        <w:ind w:left="624" w:hanging="284"/>
        <w:jc w:val="both"/>
        <w:rPr>
          <w:rFonts w:ascii="Book Antiqua" w:hAnsi="Book Antiqua"/>
          <w:color w:val="auto"/>
        </w:rPr>
      </w:pPr>
      <w:r w:rsidRPr="0064045B">
        <w:rPr>
          <w:rFonts w:ascii="Book Antiqua" w:hAnsi="Book Antiqua"/>
          <w:b/>
          <w:bCs/>
          <w:color w:val="800000"/>
        </w:rPr>
        <w:t>L’unicité dans la seigneurie</w:t>
      </w:r>
      <w:r w:rsidRPr="0064045B">
        <w:rPr>
          <w:rFonts w:ascii="Book Antiqua" w:hAnsi="Book Antiqua"/>
          <w:color w:val="auto"/>
        </w:rPr>
        <w:t xml:space="preserve"> </w:t>
      </w:r>
      <w:r w:rsidRPr="0064045B">
        <w:rPr>
          <w:rFonts w:ascii="Book Antiqua" w:hAnsi="Book Antiqua"/>
          <w:color w:val="auto"/>
          <w:szCs w:val="40"/>
        </w:rPr>
        <w:t>(</w:t>
      </w:r>
      <w:r w:rsidRPr="0064045B">
        <w:rPr>
          <w:rFonts w:ascii="Book Antiqua" w:hAnsi="Book Antiqua"/>
          <w:i/>
          <w:iCs/>
          <w:color w:val="auto"/>
          <w:szCs w:val="40"/>
        </w:rPr>
        <w:t>At-tawhîd al-Rouboubîya</w:t>
      </w:r>
      <w:r w:rsidRPr="0064045B">
        <w:rPr>
          <w:rFonts w:ascii="Book Antiqua" w:hAnsi="Book Antiqua"/>
          <w:color w:val="auto"/>
          <w:szCs w:val="40"/>
        </w:rPr>
        <w:t>)</w:t>
      </w:r>
      <w:r w:rsidRPr="0064045B">
        <w:rPr>
          <w:rFonts w:ascii="Book Antiqua" w:hAnsi="Book Antiqua"/>
          <w:i/>
          <w:iCs/>
          <w:color w:val="auto"/>
          <w:szCs w:val="40"/>
        </w:rPr>
        <w:t>.</w:t>
      </w:r>
    </w:p>
    <w:p w:rsidR="009C5FC4" w:rsidRPr="0064045B" w:rsidRDefault="009C5FC4" w:rsidP="0064045B">
      <w:pPr>
        <w:numPr>
          <w:ilvl w:val="0"/>
          <w:numId w:val="20"/>
        </w:numPr>
        <w:tabs>
          <w:tab w:val="clear" w:pos="720"/>
        </w:tabs>
        <w:spacing w:before="120"/>
        <w:ind w:left="624" w:hanging="284"/>
        <w:jc w:val="both"/>
        <w:rPr>
          <w:rFonts w:ascii="Book Antiqua" w:hAnsi="Book Antiqua"/>
          <w:color w:val="auto"/>
          <w:sz w:val="40"/>
          <w:szCs w:val="40"/>
        </w:rPr>
      </w:pPr>
      <w:r w:rsidRPr="0064045B">
        <w:rPr>
          <w:rFonts w:ascii="Book Antiqua" w:hAnsi="Book Antiqua"/>
          <w:b/>
          <w:bCs/>
          <w:color w:val="800000"/>
        </w:rPr>
        <w:t>L’unicité dans l’adoration</w:t>
      </w:r>
      <w:r w:rsidRPr="0064045B">
        <w:rPr>
          <w:rFonts w:ascii="Book Antiqua" w:hAnsi="Book Antiqua"/>
          <w:color w:val="auto"/>
        </w:rPr>
        <w:t xml:space="preserve"> </w:t>
      </w:r>
      <w:r w:rsidRPr="0064045B">
        <w:rPr>
          <w:rFonts w:ascii="Book Antiqua" w:hAnsi="Book Antiqua"/>
          <w:color w:val="auto"/>
          <w:szCs w:val="40"/>
        </w:rPr>
        <w:t>(</w:t>
      </w:r>
      <w:r w:rsidRPr="0064045B">
        <w:rPr>
          <w:rFonts w:ascii="Book Antiqua" w:hAnsi="Book Antiqua"/>
          <w:i/>
          <w:iCs/>
          <w:color w:val="auto"/>
          <w:szCs w:val="40"/>
        </w:rPr>
        <w:t>At-tawhîd al-Oulouhîya</w:t>
      </w:r>
      <w:r w:rsidRPr="0064045B">
        <w:rPr>
          <w:rFonts w:ascii="Book Antiqua" w:hAnsi="Book Antiqua"/>
          <w:color w:val="auto"/>
          <w:szCs w:val="40"/>
        </w:rPr>
        <w:t>).</w:t>
      </w:r>
    </w:p>
    <w:p w:rsidR="009C5FC4" w:rsidRPr="0064045B" w:rsidRDefault="009C5FC4" w:rsidP="0064045B">
      <w:pPr>
        <w:numPr>
          <w:ilvl w:val="0"/>
          <w:numId w:val="20"/>
        </w:numPr>
        <w:tabs>
          <w:tab w:val="clear" w:pos="720"/>
        </w:tabs>
        <w:spacing w:before="120"/>
        <w:ind w:left="624" w:hanging="284"/>
        <w:jc w:val="both"/>
        <w:rPr>
          <w:rFonts w:ascii="Book Antiqua" w:hAnsi="Book Antiqua"/>
          <w:i/>
          <w:iCs/>
          <w:color w:val="auto"/>
          <w:szCs w:val="40"/>
        </w:rPr>
      </w:pPr>
      <w:r w:rsidRPr="0064045B">
        <w:rPr>
          <w:rFonts w:ascii="Book Antiqua" w:hAnsi="Book Antiqua"/>
          <w:b/>
          <w:bCs/>
          <w:color w:val="800000"/>
        </w:rPr>
        <w:t>L’unicité des noms et attributs</w:t>
      </w:r>
      <w:r w:rsidRPr="0064045B">
        <w:rPr>
          <w:rFonts w:ascii="Book Antiqua" w:hAnsi="Book Antiqua"/>
          <w:color w:val="auto"/>
        </w:rPr>
        <w:t xml:space="preserve"> </w:t>
      </w:r>
      <w:r w:rsidRPr="0064045B">
        <w:rPr>
          <w:rFonts w:ascii="Book Antiqua" w:hAnsi="Book Antiqua"/>
          <w:i/>
          <w:iCs/>
          <w:color w:val="auto"/>
          <w:szCs w:val="40"/>
        </w:rPr>
        <w:t>(At-tawhîd al’assmâ’ was-siffâtt).</w:t>
      </w:r>
    </w:p>
    <w:p w:rsidR="009C5FC4" w:rsidRPr="0064045B" w:rsidRDefault="009C5FC4" w:rsidP="0064045B">
      <w:pPr>
        <w:tabs>
          <w:tab w:val="left" w:pos="362"/>
        </w:tabs>
        <w:spacing w:before="120"/>
        <w:ind w:firstLine="284"/>
        <w:jc w:val="both"/>
        <w:rPr>
          <w:rFonts w:ascii="Book Antiqua" w:hAnsi="Book Antiqua"/>
          <w:i/>
          <w:iCs/>
          <w:color w:val="auto"/>
          <w:sz w:val="16"/>
        </w:rPr>
      </w:pPr>
    </w:p>
    <w:p w:rsidR="009C5FC4" w:rsidRPr="0064045B" w:rsidRDefault="009C5FC4" w:rsidP="0064045B">
      <w:pPr>
        <w:spacing w:before="120"/>
        <w:ind w:firstLine="284"/>
        <w:jc w:val="both"/>
        <w:rPr>
          <w:rFonts w:ascii="Book Antiqua" w:hAnsi="Book Antiqua"/>
          <w:color w:val="auto"/>
        </w:rPr>
      </w:pP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lastRenderedPageBreak/>
        <w:t>Ces trois unicités concern</w:t>
      </w:r>
      <w:r w:rsidR="00367585" w:rsidRPr="0064045B">
        <w:rPr>
          <w:rFonts w:ascii="Book Antiqua" w:hAnsi="Book Antiqua"/>
          <w:color w:val="auto"/>
        </w:rPr>
        <w:t xml:space="preserve">ent </w:t>
      </w:r>
      <w:r w:rsidR="0016784A" w:rsidRPr="0064045B">
        <w:rPr>
          <w:rFonts w:ascii="Book Antiqua" w:hAnsi="Book Antiqua"/>
          <w:color w:val="auto"/>
        </w:rPr>
        <w:t>Allah -</w:t>
      </w:r>
      <w:r w:rsidRPr="0064045B">
        <w:rPr>
          <w:rFonts w:ascii="Book Antiqua" w:hAnsi="Book Antiqua"/>
          <w:color w:val="auto"/>
        </w:rPr>
        <w:t xml:space="preserve">qu’Il soit exalté- </w:t>
      </w:r>
      <w:r w:rsidR="00367585" w:rsidRPr="0064045B">
        <w:rPr>
          <w:rFonts w:ascii="Book Antiqua" w:hAnsi="Book Antiqua"/>
          <w:color w:val="auto"/>
        </w:rPr>
        <w:t xml:space="preserve">et </w:t>
      </w:r>
      <w:r w:rsidRPr="0064045B">
        <w:rPr>
          <w:rFonts w:ascii="Book Antiqua" w:hAnsi="Book Antiqua"/>
          <w:color w:val="auto"/>
        </w:rPr>
        <w:t>s’insèrent dans une définition globale qui est</w:t>
      </w:r>
      <w:r w:rsidR="0064045B">
        <w:rPr>
          <w:rFonts w:ascii="Book Antiqua" w:hAnsi="Book Antiqua"/>
          <w:color w:val="auto"/>
        </w:rPr>
        <w:t>:</w:t>
      </w:r>
      <w:r w:rsidRPr="0064045B">
        <w:rPr>
          <w:rFonts w:ascii="Book Antiqua" w:hAnsi="Book Antiqua"/>
          <w:color w:val="auto"/>
        </w:rPr>
        <w:t xml:space="preserve"> </w:t>
      </w:r>
      <w:r w:rsidRPr="0064045B">
        <w:rPr>
          <w:rFonts w:ascii="Book Antiqua" w:hAnsi="Book Antiqua"/>
          <w:b/>
          <w:bCs/>
          <w:color w:val="auto"/>
        </w:rPr>
        <w:t>l’unicité d’</w:t>
      </w:r>
      <w:r w:rsidR="00052BA9" w:rsidRPr="0064045B">
        <w:rPr>
          <w:rFonts w:ascii="Book Antiqua" w:hAnsi="Book Antiqua"/>
          <w:b/>
          <w:bCs/>
          <w:color w:val="auto"/>
        </w:rPr>
        <w:t>Allah</w:t>
      </w:r>
      <w:r w:rsidRPr="0064045B">
        <w:rPr>
          <w:rFonts w:ascii="Book Antiqua" w:hAnsi="Book Antiqua"/>
          <w:b/>
          <w:bCs/>
          <w:color w:val="auto"/>
        </w:rPr>
        <w:t xml:space="preserve"> dans tout ce qui Lui est spécifique.</w:t>
      </w:r>
    </w:p>
    <w:p w:rsidR="009C5FC4" w:rsidRPr="0064045B" w:rsidRDefault="00367585" w:rsidP="0064045B">
      <w:pPr>
        <w:pStyle w:val="Heading2"/>
      </w:pPr>
      <w:bookmarkStart w:id="12" w:name="_Toc5555789"/>
      <w:bookmarkStart w:id="13" w:name="_Toc213416035"/>
      <w:bookmarkStart w:id="14" w:name="_Toc450002387"/>
      <w:r w:rsidRPr="0064045B">
        <w:t>La première branche</w:t>
      </w:r>
      <w:r w:rsidR="0064045B">
        <w:rPr>
          <w:rFonts w:ascii="Times New Roman" w:hAnsi="Times New Roman" w:cs="Times New Roman"/>
        </w:rPr>
        <w:t>:</w:t>
      </w:r>
      <w:r w:rsidRPr="0064045B">
        <w:t xml:space="preserve"> l’unicité de la seigneurie</w:t>
      </w:r>
      <w:bookmarkEnd w:id="12"/>
      <w:bookmarkEnd w:id="13"/>
      <w:bookmarkEnd w:id="14"/>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Elle consiste en l’unicité d’</w:t>
      </w:r>
      <w:r w:rsidR="00052BA9" w:rsidRPr="0064045B">
        <w:rPr>
          <w:rFonts w:ascii="Book Antiqua" w:hAnsi="Book Antiqua"/>
          <w:color w:val="auto"/>
        </w:rPr>
        <w:t>Allah</w:t>
      </w:r>
      <w:r w:rsidRPr="0064045B">
        <w:rPr>
          <w:rFonts w:ascii="Book Antiqua" w:hAnsi="Book Antiqua"/>
          <w:color w:val="auto"/>
        </w:rPr>
        <w:t xml:space="preserve"> dans la création, la royauté, et le commandement.</w:t>
      </w:r>
    </w:p>
    <w:p w:rsidR="009C5FC4" w:rsidRPr="0064045B" w:rsidRDefault="005D60EF" w:rsidP="0064045B">
      <w:pPr>
        <w:pStyle w:val="Heading3"/>
        <w:numPr>
          <w:ilvl w:val="0"/>
          <w:numId w:val="0"/>
        </w:numPr>
        <w:spacing w:before="120" w:after="0"/>
        <w:ind w:firstLine="284"/>
        <w:jc w:val="both"/>
        <w:rPr>
          <w:rFonts w:ascii="Book Antiqua" w:hAnsi="Book Antiqua"/>
          <w:b/>
          <w:bCs w:val="0"/>
          <w:color w:val="800000"/>
          <w:szCs w:val="24"/>
        </w:rPr>
      </w:pPr>
      <w:bookmarkStart w:id="15" w:name="_Toc5555790"/>
      <w:bookmarkStart w:id="16" w:name="_Toc213416036"/>
      <w:r w:rsidRPr="0064045B">
        <w:rPr>
          <w:rFonts w:ascii="Book Antiqua" w:hAnsi="Book Antiqua"/>
          <w:b/>
          <w:bCs w:val="0"/>
          <w:color w:val="800000"/>
          <w:szCs w:val="24"/>
        </w:rPr>
        <w:t>«</w:t>
      </w:r>
      <w:r w:rsidR="009C5FC4" w:rsidRPr="0064045B">
        <w:rPr>
          <w:rFonts w:ascii="Book Antiqua" w:hAnsi="Book Antiqua"/>
          <w:b/>
          <w:bCs w:val="0"/>
          <w:color w:val="800000"/>
          <w:szCs w:val="24"/>
        </w:rPr>
        <w:t>Premièrement</w:t>
      </w:r>
      <w:r w:rsidRPr="0064045B">
        <w:rPr>
          <w:rFonts w:ascii="Book Antiqua" w:hAnsi="Book Antiqua"/>
          <w:b/>
          <w:bCs w:val="0"/>
          <w:color w:val="800000"/>
          <w:szCs w:val="24"/>
        </w:rPr>
        <w:t>»</w:t>
      </w:r>
      <w:r w:rsidR="0064045B">
        <w:rPr>
          <w:rFonts w:ascii="Book Antiqua" w:hAnsi="Book Antiqua"/>
          <w:b/>
          <w:bCs w:val="0"/>
          <w:color w:val="800000"/>
          <w:szCs w:val="24"/>
        </w:rPr>
        <w:t>:</w:t>
      </w:r>
      <w:r w:rsidR="009C5FC4" w:rsidRPr="0064045B">
        <w:rPr>
          <w:rFonts w:ascii="Book Antiqua" w:hAnsi="Book Antiqua"/>
          <w:b/>
          <w:bCs w:val="0"/>
          <w:color w:val="800000"/>
          <w:szCs w:val="24"/>
        </w:rPr>
        <w:t xml:space="preserve"> L’unicité d’</w:t>
      </w:r>
      <w:r w:rsidR="00052BA9" w:rsidRPr="0064045B">
        <w:rPr>
          <w:rFonts w:ascii="Book Antiqua" w:hAnsi="Book Antiqua"/>
          <w:b/>
          <w:bCs w:val="0"/>
          <w:color w:val="800000"/>
          <w:szCs w:val="24"/>
        </w:rPr>
        <w:t>Allah</w:t>
      </w:r>
      <w:r w:rsidR="009C5FC4" w:rsidRPr="0064045B">
        <w:rPr>
          <w:rFonts w:ascii="Book Antiqua" w:hAnsi="Book Antiqua"/>
          <w:b/>
          <w:bCs w:val="0"/>
          <w:color w:val="800000"/>
          <w:szCs w:val="24"/>
        </w:rPr>
        <w:t xml:space="preserve"> dans la création</w:t>
      </w:r>
      <w:r w:rsidR="0064045B">
        <w:rPr>
          <w:rFonts w:ascii="Book Antiqua" w:hAnsi="Book Antiqua"/>
          <w:b/>
          <w:bCs w:val="0"/>
          <w:color w:val="800000"/>
          <w:szCs w:val="24"/>
        </w:rPr>
        <w:t>:</w:t>
      </w:r>
      <w:bookmarkEnd w:id="15"/>
      <w:bookmarkEnd w:id="16"/>
    </w:p>
    <w:p w:rsidR="009C5FC4" w:rsidRPr="0064045B" w:rsidRDefault="00052BA9" w:rsidP="0064045B">
      <w:pPr>
        <w:pStyle w:val="BodyTextIndent"/>
        <w:spacing w:before="120"/>
        <w:ind w:left="0" w:firstLine="284"/>
        <w:jc w:val="both"/>
        <w:rPr>
          <w:rFonts w:ascii="Book Antiqua" w:hAnsi="Book Antiqua"/>
          <w:color w:val="auto"/>
          <w:lang w:val="en-US"/>
        </w:rPr>
      </w:pPr>
      <w:r w:rsidRPr="0064045B">
        <w:rPr>
          <w:rFonts w:ascii="Book Antiqua" w:hAnsi="Book Antiqua"/>
          <w:color w:val="auto"/>
        </w:rPr>
        <w:t>Allah</w:t>
      </w:r>
      <w:r w:rsidR="009C5FC4" w:rsidRPr="0064045B">
        <w:rPr>
          <w:rFonts w:ascii="Book Antiqua" w:hAnsi="Book Antiqua"/>
          <w:color w:val="auto"/>
        </w:rPr>
        <w:t xml:space="preserve">, est le seul Créateur, nul créateur autre que Lui. En effet, </w:t>
      </w:r>
      <w:r w:rsidRPr="0064045B">
        <w:rPr>
          <w:rFonts w:ascii="Book Antiqua" w:hAnsi="Book Antiqua"/>
          <w:color w:val="auto"/>
        </w:rPr>
        <w:t>Allah</w:t>
      </w:r>
      <w:r w:rsidR="009C5FC4" w:rsidRPr="0064045B">
        <w:rPr>
          <w:rFonts w:ascii="Book Antiqua" w:hAnsi="Book Antiqua"/>
          <w:color w:val="auto"/>
        </w:rPr>
        <w:t xml:space="preserve"> dit</w:t>
      </w:r>
      <w:r w:rsidR="0064045B">
        <w:rPr>
          <w:rFonts w:ascii="Book Antiqua" w:hAnsi="Book Antiqua"/>
          <w:color w:val="auto"/>
        </w:rPr>
        <w:t>:</w:t>
      </w:r>
      <w:r w:rsidR="009C5FC4" w:rsidRPr="0064045B">
        <w:rPr>
          <w:rFonts w:ascii="Book Antiqua" w:hAnsi="Book Antiqua"/>
          <w:color w:val="auto"/>
        </w:rPr>
        <w:t xml:space="preserve"> </w:t>
      </w:r>
    </w:p>
    <w:p w:rsidR="00FB3005" w:rsidRPr="0064045B" w:rsidRDefault="00FB3005"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هَلْ</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خَالِقٍ</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غَيْرُ</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يَرْزُقُكُمْ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السَّمَاءِ</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وَالْأَرْضِ</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إِلَهَ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إِلَّا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هُوَ</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فَأَنَّى</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تُؤْفَكُونَ</w:t>
      </w:r>
      <w:r w:rsidRPr="0064045B">
        <w:rPr>
          <w:rFonts w:ascii="Book Antiqua" w:hAnsi="Book Antiqua" w:cs="KFGQPC Uthmanic Script HAFS"/>
          <w:color w:val="auto"/>
          <w:szCs w:val="28"/>
          <w:rtl/>
          <w:lang w:val="en-US"/>
        </w:rPr>
        <w:t>٣</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فاطر</w:t>
      </w:r>
      <w:r w:rsidRPr="0064045B">
        <w:rPr>
          <w:rStyle w:val="Char"/>
          <w:rtl/>
        </w:rPr>
        <w:t>: 3]</w:t>
      </w:r>
      <w:r w:rsidRPr="0064045B">
        <w:rPr>
          <w:rStyle w:val="Char"/>
          <w:rFonts w:hint="cs"/>
          <w:rtl/>
        </w:rPr>
        <w:t>.</w:t>
      </w:r>
    </w:p>
    <w:p w:rsidR="009C5FC4" w:rsidRPr="0064045B" w:rsidRDefault="00FB3005" w:rsidP="0064045B">
      <w:pPr>
        <w:pStyle w:val="BodyTextIndent"/>
        <w:spacing w:before="120"/>
        <w:ind w:left="0" w:firstLine="284"/>
        <w:jc w:val="both"/>
        <w:rPr>
          <w:rFonts w:ascii="Book Antiqua" w:hAnsi="Book Antiqua"/>
          <w:color w:val="auto"/>
          <w:sz w:val="16"/>
        </w:rPr>
      </w:pPr>
      <w:r w:rsidRPr="0064045B">
        <w:rPr>
          <w:rFonts w:ascii="Book Antiqua" w:hAnsi="Book Antiqua"/>
          <w:b/>
          <w:bCs/>
          <w:color w:val="800000"/>
        </w:rPr>
        <w:t xml:space="preserve"> </w:t>
      </w:r>
      <w:r w:rsidR="005D60EF" w:rsidRPr="0064045B">
        <w:rPr>
          <w:rFonts w:ascii="Book Antiqua" w:hAnsi="Book Antiqua"/>
          <w:b/>
          <w:bCs/>
          <w:color w:val="800000"/>
        </w:rPr>
        <w:t>«</w:t>
      </w:r>
      <w:r w:rsidR="009C5FC4" w:rsidRPr="0064045B">
        <w:rPr>
          <w:rFonts w:ascii="Book Antiqua" w:hAnsi="Book Antiqua"/>
          <w:b/>
          <w:bCs/>
          <w:i/>
          <w:iCs/>
          <w:color w:val="800000"/>
        </w:rPr>
        <w:t>Existe-t-il en dehors d’</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un créateur qui du ciel et de la terre vous attribue votre </w:t>
      </w:r>
      <w:r w:rsidR="00F46C6D" w:rsidRPr="0064045B">
        <w:rPr>
          <w:rFonts w:ascii="Book Antiqua" w:hAnsi="Book Antiqua"/>
          <w:b/>
          <w:bCs/>
          <w:i/>
          <w:iCs/>
          <w:color w:val="800000"/>
        </w:rPr>
        <w:t>subsistance</w:t>
      </w:r>
      <w:r w:rsidR="0064045B">
        <w:rPr>
          <w:rFonts w:ascii="Book Antiqua" w:hAnsi="Book Antiqua"/>
          <w:b/>
          <w:bCs/>
          <w:i/>
          <w:iCs/>
          <w:color w:val="800000"/>
        </w:rPr>
        <w:t>?</w:t>
      </w:r>
      <w:r w:rsidR="009C5FC4" w:rsidRPr="0064045B">
        <w:rPr>
          <w:rFonts w:ascii="Book Antiqua" w:hAnsi="Book Antiqua"/>
          <w:b/>
          <w:bCs/>
          <w:i/>
          <w:iCs/>
          <w:color w:val="800000"/>
        </w:rPr>
        <w:t xml:space="preserve"> Point de divinité à part Lui</w:t>
      </w:r>
      <w:r w:rsidR="0064045B">
        <w:rPr>
          <w:rFonts w:ascii="Book Antiqua" w:hAnsi="Book Antiqua"/>
          <w:b/>
          <w:bCs/>
          <w:i/>
          <w:iCs/>
          <w:color w:val="800000"/>
        </w:rPr>
        <w:t>!</w:t>
      </w:r>
      <w:r w:rsidR="009C5FC4" w:rsidRPr="0064045B">
        <w:rPr>
          <w:rFonts w:ascii="Book Antiqua" w:hAnsi="Book Antiqua"/>
          <w:b/>
          <w:bCs/>
          <w:i/>
          <w:iCs/>
          <w:color w:val="800000"/>
        </w:rPr>
        <w:t xml:space="preserve"> Comment pouvez-vous vous détourner (de cette vérité)</w:t>
      </w:r>
      <w:r w:rsidR="0064045B">
        <w:rPr>
          <w:rFonts w:ascii="Book Antiqua" w:hAnsi="Book Antiqua"/>
          <w:b/>
          <w:bCs/>
          <w:color w:val="800000"/>
        </w:rPr>
        <w:t>?</w:t>
      </w:r>
      <w:r w:rsidR="005D60EF" w:rsidRPr="0064045B">
        <w:rPr>
          <w:rFonts w:ascii="Book Antiqua" w:hAnsi="Book Antiqua"/>
          <w:b/>
          <w:bCs/>
          <w:i/>
          <w:iCs/>
          <w:color w:val="800000"/>
        </w:rPr>
        <w:t>»</w:t>
      </w:r>
      <w:r w:rsidR="009C5FC4" w:rsidRPr="0064045B">
        <w:rPr>
          <w:rFonts w:ascii="Book Antiqua" w:hAnsi="Book Antiqua"/>
          <w:b/>
          <w:bCs/>
          <w:color w:val="auto"/>
        </w:rPr>
        <w:t> </w:t>
      </w:r>
      <w:r w:rsidR="009C5FC4" w:rsidRPr="0064045B">
        <w:rPr>
          <w:rFonts w:ascii="Book Antiqua" w:hAnsi="Book Antiqua"/>
          <w:color w:val="auto"/>
        </w:rPr>
        <w:t xml:space="preserve"> </w:t>
      </w:r>
      <w:r w:rsidR="009C5FC4" w:rsidRPr="0064045B">
        <w:rPr>
          <w:rFonts w:ascii="Book Antiqua" w:hAnsi="Book Antiqua"/>
          <w:color w:val="auto"/>
          <w:sz w:val="16"/>
        </w:rPr>
        <w:t>(</w:t>
      </w:r>
      <w:r w:rsidR="00FB39CF" w:rsidRPr="0064045B">
        <w:rPr>
          <w:rFonts w:ascii="Book Antiqua" w:hAnsi="Book Antiqua"/>
          <w:color w:val="auto"/>
          <w:sz w:val="16"/>
        </w:rPr>
        <w:t>Sourate Fâtir ver</w:t>
      </w:r>
      <w:r w:rsidR="009C5FC4" w:rsidRPr="0064045B">
        <w:rPr>
          <w:rFonts w:ascii="Book Antiqua" w:hAnsi="Book Antiqua"/>
          <w:color w:val="auto"/>
          <w:sz w:val="16"/>
        </w:rPr>
        <w:t xml:space="preserve">set 3).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Il dit aussi, en mettant en évidence la </w:t>
      </w:r>
      <w:r w:rsidR="00FB39CF" w:rsidRPr="0064045B">
        <w:rPr>
          <w:rFonts w:ascii="Book Antiqua" w:hAnsi="Book Antiqua"/>
          <w:color w:val="auto"/>
        </w:rPr>
        <w:t>fausse</w:t>
      </w:r>
      <w:r w:rsidRPr="0064045B">
        <w:rPr>
          <w:rFonts w:ascii="Book Antiqua" w:hAnsi="Book Antiqua"/>
          <w:color w:val="auto"/>
        </w:rPr>
        <w:t>té des divinités des mécréants</w:t>
      </w:r>
      <w:r w:rsidR="0064045B">
        <w:rPr>
          <w:rFonts w:ascii="Book Antiqua" w:hAnsi="Book Antiqua"/>
          <w:color w:val="auto"/>
        </w:rPr>
        <w:t>:</w:t>
      </w:r>
      <w:r w:rsidRPr="0064045B">
        <w:rPr>
          <w:rFonts w:ascii="Book Antiqua" w:hAnsi="Book Antiqua"/>
          <w:color w:val="auto"/>
        </w:rPr>
        <w:t xml:space="preserve"> </w:t>
      </w:r>
    </w:p>
    <w:p w:rsidR="00FB3005" w:rsidRPr="0064045B" w:rsidRDefault="00FB3005" w:rsidP="0064045B">
      <w:pPr>
        <w:pStyle w:val="BodyTextIndent"/>
        <w:bidi/>
        <w:spacing w:before="120"/>
        <w:ind w:left="0" w:firstLine="284"/>
        <w:jc w:val="both"/>
        <w:rPr>
          <w:rFonts w:ascii="Book Antiqua" w:hAnsi="Book Antiqua" w:hint="cs"/>
          <w:color w:val="auto"/>
          <w:rtl/>
          <w:lang w:bidi="fa-IR"/>
        </w:rPr>
      </w:pPr>
      <w:r w:rsidRPr="0064045B">
        <w:rPr>
          <w:rFonts w:ascii="Book Antiqua" w:hAnsi="Book Antiqua" w:cs="Traditional Arabic"/>
          <w:color w:val="auto"/>
          <w:szCs w:val="28"/>
          <w:rtl/>
          <w:lang w:bidi="fa-IR"/>
        </w:rPr>
        <w:t>﴿</w:t>
      </w:r>
      <w:r w:rsidRPr="0064045B">
        <w:rPr>
          <w:rFonts w:ascii="Book Antiqua" w:hAnsi="Book Antiqua" w:cs="KFGQPC Uthmanic Script HAFS" w:hint="eastAsia"/>
          <w:color w:val="auto"/>
          <w:szCs w:val="28"/>
          <w:rtl/>
          <w:lang w:bidi="fa-IR"/>
        </w:rPr>
        <w:t>أَفَمَنْ</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يَخْلُقُ</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كَمَنْ</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لَا</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يَخْلُقُ</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أَفَلَا</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تَذَكَّرُونَ</w:t>
      </w:r>
      <w:r w:rsidRPr="0064045B">
        <w:rPr>
          <w:rFonts w:ascii="Book Antiqua" w:hAnsi="Book Antiqua" w:cs="KFGQPC Uthmanic Script HAFS"/>
          <w:color w:val="auto"/>
          <w:szCs w:val="28"/>
          <w:rtl/>
          <w:lang w:bidi="fa-IR"/>
        </w:rPr>
        <w:t>١٧</w:t>
      </w:r>
      <w:r w:rsidRPr="0064045B">
        <w:rPr>
          <w:rFonts w:ascii="Book Antiqua" w:hAnsi="Book Antiqua" w:cs="Traditional Arabic"/>
          <w:color w:val="auto"/>
          <w:szCs w:val="28"/>
          <w:rtl/>
          <w:lang w:bidi="fa-IR"/>
        </w:rPr>
        <w:t>﴾</w:t>
      </w:r>
      <w:r w:rsidRPr="0064045B">
        <w:rPr>
          <w:rStyle w:val="Char"/>
          <w:rtl/>
        </w:rPr>
        <w:t xml:space="preserve"> [</w:t>
      </w:r>
      <w:r w:rsidRPr="0064045B">
        <w:rPr>
          <w:rStyle w:val="Char"/>
          <w:rFonts w:hint="eastAsia"/>
          <w:rtl/>
        </w:rPr>
        <w:t>النحل</w:t>
      </w:r>
      <w:r w:rsidRPr="0064045B">
        <w:rPr>
          <w:rStyle w:val="Char"/>
          <w:rtl/>
        </w:rPr>
        <w:t>: 17]</w:t>
      </w:r>
      <w:r w:rsidRPr="0064045B">
        <w:rPr>
          <w:rStyle w:val="Char"/>
          <w:rFonts w:hint="cs"/>
          <w:rtl/>
        </w:rPr>
        <w:t>.</w:t>
      </w:r>
    </w:p>
    <w:p w:rsidR="009C5FC4" w:rsidRPr="0064045B" w:rsidRDefault="00FB3005" w:rsidP="0064045B">
      <w:pPr>
        <w:pStyle w:val="BodyTextIndent"/>
        <w:spacing w:before="120"/>
        <w:ind w:left="0" w:firstLine="284"/>
        <w:jc w:val="both"/>
        <w:rPr>
          <w:rFonts w:ascii="Book Antiqua" w:hAnsi="Book Antiqua"/>
          <w:color w:val="auto"/>
          <w:sz w:val="16"/>
        </w:rPr>
      </w:pPr>
      <w:r w:rsidRPr="0064045B">
        <w:rPr>
          <w:rFonts w:ascii="Book Antiqua" w:hAnsi="Book Antiqua"/>
          <w:b/>
          <w:bCs/>
          <w:color w:val="800000"/>
        </w:rPr>
        <w:lastRenderedPageBreak/>
        <w:t xml:space="preserve"> </w:t>
      </w:r>
      <w:r w:rsidR="005D60EF" w:rsidRPr="0064045B">
        <w:rPr>
          <w:rFonts w:ascii="Book Antiqua" w:hAnsi="Book Antiqua"/>
          <w:b/>
          <w:bCs/>
          <w:color w:val="800000"/>
        </w:rPr>
        <w:t>«</w:t>
      </w:r>
      <w:r w:rsidR="009C5FC4" w:rsidRPr="0064045B">
        <w:rPr>
          <w:rFonts w:ascii="Book Antiqua" w:hAnsi="Book Antiqua"/>
          <w:b/>
          <w:bCs/>
          <w:i/>
          <w:iCs/>
          <w:color w:val="800000"/>
        </w:rPr>
        <w:t>Celui qui crée est-il semblable à celui qui ne crée rien</w:t>
      </w:r>
      <w:r w:rsidR="0064045B">
        <w:rPr>
          <w:rFonts w:ascii="Book Antiqua" w:hAnsi="Book Antiqua"/>
          <w:b/>
          <w:bCs/>
          <w:i/>
          <w:iCs/>
          <w:color w:val="800000"/>
        </w:rPr>
        <w:t>?</w:t>
      </w:r>
      <w:r w:rsidR="009C5FC4" w:rsidRPr="0064045B">
        <w:rPr>
          <w:rFonts w:ascii="Book Antiqua" w:hAnsi="Book Antiqua"/>
          <w:b/>
          <w:bCs/>
          <w:i/>
          <w:iCs/>
          <w:color w:val="800000"/>
        </w:rPr>
        <w:t xml:space="preserve"> Ne vous souvenez-vous donc pas</w:t>
      </w:r>
      <w:r w:rsidR="0064045B">
        <w:rPr>
          <w:rFonts w:ascii="Book Antiqua" w:hAnsi="Book Antiqua"/>
          <w:b/>
          <w:bCs/>
          <w:i/>
          <w:iCs/>
          <w:color w:val="800000"/>
        </w:rPr>
        <w:t>?</w:t>
      </w:r>
      <w:r w:rsidR="005D60EF" w:rsidRPr="0064045B">
        <w:rPr>
          <w:rFonts w:ascii="Book Antiqua" w:hAnsi="Book Antiqua"/>
          <w:b/>
          <w:bCs/>
          <w:i/>
          <w:iCs/>
          <w:color w:val="800000"/>
        </w:rPr>
        <w:t>»</w:t>
      </w:r>
      <w:r w:rsidR="00FB39CF" w:rsidRPr="0064045B">
        <w:rPr>
          <w:rFonts w:ascii="Book Antiqua" w:hAnsi="Book Antiqua"/>
          <w:color w:val="auto"/>
          <w:sz w:val="16"/>
        </w:rPr>
        <w:t xml:space="preserve"> </w:t>
      </w:r>
      <w:r w:rsidR="009C5FC4" w:rsidRPr="0064045B">
        <w:rPr>
          <w:rFonts w:ascii="Book Antiqua" w:hAnsi="Book Antiqua"/>
          <w:color w:val="auto"/>
          <w:sz w:val="16"/>
        </w:rPr>
        <w:t>(</w:t>
      </w:r>
      <w:r w:rsidR="00B1592E" w:rsidRPr="0064045B">
        <w:rPr>
          <w:rFonts w:ascii="Book Antiqua" w:hAnsi="Book Antiqua"/>
          <w:color w:val="auto"/>
          <w:sz w:val="16"/>
        </w:rPr>
        <w:t>Sourate An</w:t>
      </w:r>
      <w:r w:rsidR="009C5FC4" w:rsidRPr="0064045B">
        <w:rPr>
          <w:rFonts w:ascii="Book Antiqua" w:hAnsi="Book Antiqua"/>
          <w:color w:val="auto"/>
          <w:sz w:val="16"/>
        </w:rPr>
        <w:t>-Nahl verset 17).</w:t>
      </w:r>
    </w:p>
    <w:p w:rsidR="009C5FC4" w:rsidRPr="0064045B" w:rsidRDefault="009C5FC4" w:rsidP="0064045B">
      <w:pPr>
        <w:pStyle w:val="BodyTextIndent"/>
        <w:spacing w:before="120"/>
        <w:ind w:left="0" w:firstLine="284"/>
        <w:jc w:val="both"/>
        <w:rPr>
          <w:rFonts w:ascii="Book Antiqua" w:hAnsi="Book Antiqua"/>
          <w:color w:val="auto"/>
          <w:lang w:val="en-US"/>
        </w:rPr>
      </w:pPr>
      <w:r w:rsidRPr="0064045B">
        <w:rPr>
          <w:rFonts w:ascii="Book Antiqua" w:hAnsi="Book Antiqua"/>
          <w:color w:val="auto"/>
        </w:rPr>
        <w:t xml:space="preserve">Ainsi, </w:t>
      </w:r>
      <w:r w:rsidR="00052BA9" w:rsidRPr="0064045B">
        <w:rPr>
          <w:rFonts w:ascii="Book Antiqua" w:hAnsi="Book Antiqua"/>
          <w:color w:val="auto"/>
        </w:rPr>
        <w:t>Allah</w:t>
      </w:r>
      <w:r w:rsidRPr="0064045B">
        <w:rPr>
          <w:rFonts w:ascii="Book Antiqua" w:hAnsi="Book Antiqua"/>
          <w:color w:val="auto"/>
        </w:rPr>
        <w:t xml:space="preserve"> est le seul Créateur</w:t>
      </w:r>
      <w:r w:rsidR="0064045B">
        <w:rPr>
          <w:rFonts w:ascii="Book Antiqua" w:hAnsi="Book Antiqua"/>
          <w:color w:val="auto"/>
        </w:rPr>
        <w:t>:</w:t>
      </w:r>
    </w:p>
    <w:p w:rsidR="007B484D" w:rsidRPr="0064045B" w:rsidRDefault="007B484D" w:rsidP="0064045B">
      <w:pPr>
        <w:pStyle w:val="BodyTextIndent"/>
        <w:bidi/>
        <w:spacing w:before="120"/>
        <w:ind w:left="0" w:firstLine="284"/>
        <w:jc w:val="both"/>
        <w:rPr>
          <w:rFonts w:ascii="Book Antiqua" w:hAnsi="Book Antiqua" w:hint="cs"/>
          <w:color w:val="auto"/>
          <w:rtl/>
          <w:lang w:val="en-US" w:bidi="fa-IR"/>
        </w:rPr>
      </w:pPr>
      <w:r w:rsidRPr="0064045B">
        <w:rPr>
          <w:rFonts w:ascii="Book Antiqua" w:hAnsi="Book Antiqua" w:cs="Traditional Arabic"/>
          <w:color w:val="auto"/>
          <w:szCs w:val="28"/>
          <w:rtl/>
          <w:lang w:val="en-US" w:bidi="fa-IR"/>
        </w:rPr>
        <w:t>﴿</w:t>
      </w:r>
      <w:r w:rsidRPr="0064045B">
        <w:rPr>
          <w:rFonts w:ascii="Book Antiqua" w:hAnsi="Book Antiqua" w:cs="KFGQPC Uthmanic Script HAFS" w:hint="eastAsia"/>
          <w:color w:val="auto"/>
          <w:szCs w:val="28"/>
          <w:rtl/>
          <w:lang w:val="en-US" w:bidi="fa-IR"/>
        </w:rPr>
        <w:t>وَخَلَقَ</w:t>
      </w:r>
      <w:r w:rsidRPr="0064045B">
        <w:rPr>
          <w:rFonts w:ascii="Book Antiqua" w:hAnsi="Book Antiqua" w:cs="KFGQPC Uthmanic Script HAFS"/>
          <w:color w:val="auto"/>
          <w:szCs w:val="28"/>
          <w:rtl/>
          <w:lang w:val="en-US" w:bidi="fa-IR"/>
        </w:rPr>
        <w:t xml:space="preserve"> </w:t>
      </w:r>
      <w:r w:rsidRPr="0064045B">
        <w:rPr>
          <w:rFonts w:ascii="Book Antiqua" w:hAnsi="Book Antiqua" w:cs="KFGQPC Uthmanic Script HAFS" w:hint="eastAsia"/>
          <w:color w:val="auto"/>
          <w:szCs w:val="28"/>
          <w:rtl/>
          <w:lang w:val="en-US" w:bidi="fa-IR"/>
        </w:rPr>
        <w:t>كُلَّ</w:t>
      </w:r>
      <w:r w:rsidRPr="0064045B">
        <w:rPr>
          <w:rFonts w:ascii="Book Antiqua" w:hAnsi="Book Antiqua" w:cs="KFGQPC Uthmanic Script HAFS"/>
          <w:color w:val="auto"/>
          <w:szCs w:val="28"/>
          <w:rtl/>
          <w:lang w:val="en-US" w:bidi="fa-IR"/>
        </w:rPr>
        <w:t xml:space="preserve"> </w:t>
      </w:r>
      <w:r w:rsidRPr="0064045B">
        <w:rPr>
          <w:rFonts w:ascii="Book Antiqua" w:hAnsi="Book Antiqua" w:cs="KFGQPC Uthmanic Script HAFS" w:hint="eastAsia"/>
          <w:color w:val="auto"/>
          <w:szCs w:val="28"/>
          <w:rtl/>
          <w:lang w:val="en-US" w:bidi="fa-IR"/>
        </w:rPr>
        <w:t>شَيْءٍ</w:t>
      </w:r>
      <w:r w:rsidRPr="0064045B">
        <w:rPr>
          <w:rFonts w:ascii="Book Antiqua" w:hAnsi="Book Antiqua" w:cs="KFGQPC Uthmanic Script HAFS"/>
          <w:color w:val="auto"/>
          <w:szCs w:val="28"/>
          <w:rtl/>
          <w:lang w:val="en-US" w:bidi="fa-IR"/>
        </w:rPr>
        <w:t xml:space="preserve"> </w:t>
      </w:r>
      <w:r w:rsidRPr="0064045B">
        <w:rPr>
          <w:rFonts w:ascii="Book Antiqua" w:hAnsi="Book Antiqua" w:cs="KFGQPC Uthmanic Script HAFS" w:hint="eastAsia"/>
          <w:color w:val="auto"/>
          <w:szCs w:val="28"/>
          <w:rtl/>
          <w:lang w:val="en-US" w:bidi="fa-IR"/>
        </w:rPr>
        <w:t>فَقَدَّرَهُ</w:t>
      </w:r>
      <w:r w:rsidRPr="0064045B">
        <w:rPr>
          <w:rFonts w:ascii="Book Antiqua" w:hAnsi="Book Antiqua" w:cs="KFGQPC Uthmanic Script HAFS"/>
          <w:color w:val="auto"/>
          <w:szCs w:val="28"/>
          <w:rtl/>
          <w:lang w:val="en-US" w:bidi="fa-IR"/>
        </w:rPr>
        <w:t xml:space="preserve"> </w:t>
      </w:r>
      <w:r w:rsidRPr="0064045B">
        <w:rPr>
          <w:rFonts w:ascii="Book Antiqua" w:hAnsi="Book Antiqua" w:cs="KFGQPC Uthmanic Script HAFS" w:hint="eastAsia"/>
          <w:color w:val="auto"/>
          <w:szCs w:val="28"/>
          <w:rtl/>
          <w:lang w:val="en-US" w:bidi="fa-IR"/>
        </w:rPr>
        <w:t>تَقْدِيرًا</w:t>
      </w:r>
      <w:r w:rsidRPr="0064045B">
        <w:rPr>
          <w:rFonts w:ascii="Book Antiqua" w:hAnsi="Book Antiqua" w:cs="Traditional Arabic"/>
          <w:color w:val="auto"/>
          <w:szCs w:val="28"/>
          <w:rtl/>
          <w:lang w:val="en-US" w:bidi="fa-IR"/>
        </w:rPr>
        <w:t>﴾</w:t>
      </w:r>
      <w:r w:rsidRPr="0064045B">
        <w:rPr>
          <w:rStyle w:val="Char"/>
          <w:rtl/>
        </w:rPr>
        <w:t xml:space="preserve"> [</w:t>
      </w:r>
      <w:r w:rsidRPr="0064045B">
        <w:rPr>
          <w:rStyle w:val="Char"/>
          <w:rFonts w:hint="eastAsia"/>
          <w:rtl/>
        </w:rPr>
        <w:t>الفرقان</w:t>
      </w:r>
      <w:r w:rsidRPr="0064045B">
        <w:rPr>
          <w:rStyle w:val="Char"/>
          <w:rtl/>
        </w:rPr>
        <w:t>: 2]</w:t>
      </w:r>
      <w:r w:rsidRPr="0064045B">
        <w:rPr>
          <w:rStyle w:val="Char"/>
          <w:rFonts w:hint="cs"/>
          <w:rtl/>
        </w:rPr>
        <w:t>.</w:t>
      </w:r>
    </w:p>
    <w:p w:rsidR="009C5FC4" w:rsidRPr="0064045B" w:rsidRDefault="007B484D"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 xml:space="preserve"> </w:t>
      </w:r>
      <w:r w:rsidR="005D60EF" w:rsidRPr="0064045B">
        <w:rPr>
          <w:rFonts w:ascii="Book Antiqua" w:hAnsi="Book Antiqua"/>
          <w:b/>
          <w:bCs/>
          <w:color w:val="800000"/>
        </w:rPr>
        <w:t>«</w:t>
      </w:r>
      <w:r w:rsidR="009C5FC4" w:rsidRPr="0064045B">
        <w:rPr>
          <w:rFonts w:ascii="Book Antiqua" w:hAnsi="Book Antiqua"/>
          <w:b/>
          <w:bCs/>
          <w:i/>
          <w:iCs/>
          <w:color w:val="800000"/>
        </w:rPr>
        <w:t xml:space="preserve">Et qui a créé toute chose en lui donnant sa </w:t>
      </w:r>
      <w:r w:rsidR="00F46C6D" w:rsidRPr="0064045B">
        <w:rPr>
          <w:rFonts w:ascii="Book Antiqua" w:hAnsi="Book Antiqua"/>
          <w:b/>
          <w:bCs/>
          <w:i/>
          <w:iCs/>
          <w:color w:val="800000"/>
        </w:rPr>
        <w:t xml:space="preserve">juste </w:t>
      </w:r>
      <w:r w:rsidR="009C5FC4" w:rsidRPr="0064045B">
        <w:rPr>
          <w:rFonts w:ascii="Book Antiqua" w:hAnsi="Book Antiqua"/>
          <w:b/>
          <w:bCs/>
          <w:i/>
          <w:iCs/>
          <w:color w:val="800000"/>
        </w:rPr>
        <w:t>proportion</w:t>
      </w:r>
      <w:r w:rsidR="005D60EF"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FB39CF" w:rsidRPr="0064045B">
        <w:rPr>
          <w:rFonts w:ascii="Book Antiqua" w:hAnsi="Book Antiqua"/>
          <w:color w:val="auto"/>
          <w:sz w:val="16"/>
        </w:rPr>
        <w:t>Sourate</w:t>
      </w:r>
      <w:r w:rsidR="009C5FC4" w:rsidRPr="0064045B">
        <w:rPr>
          <w:rFonts w:ascii="Book Antiqua" w:hAnsi="Book Antiqua"/>
          <w:color w:val="auto"/>
          <w:sz w:val="16"/>
        </w:rPr>
        <w:t xml:space="preserve"> Al-Furquâne verset 2).</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Sa création englobe, également, les actes produits par ses créatures. Ainsi, la parfaite croyance au destin intègre le fait de croire que le Créateur des serviteurs a aussi créé leurs actes. En effet, le Très-Haut dit</w:t>
      </w:r>
      <w:r w:rsidR="0064045B">
        <w:rPr>
          <w:rFonts w:ascii="Book Antiqua" w:hAnsi="Book Antiqua"/>
          <w:color w:val="auto"/>
        </w:rPr>
        <w:t>:</w:t>
      </w:r>
    </w:p>
    <w:p w:rsidR="007B484D" w:rsidRPr="0064045B" w:rsidRDefault="007B484D"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وَاللَّهُ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خَلَقَكُمْ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وَمَا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تَعْمَلُونَ</w:t>
      </w:r>
      <w:r w:rsidRPr="0064045B">
        <w:rPr>
          <w:rFonts w:ascii="Book Antiqua" w:hAnsi="Book Antiqua" w:cs="KFGQPC Uthmanic Script HAFS"/>
          <w:color w:val="auto"/>
          <w:szCs w:val="28"/>
          <w:rtl/>
        </w:rPr>
        <w:t>٩٦</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الصافات</w:t>
      </w:r>
      <w:r w:rsidRPr="0064045B">
        <w:rPr>
          <w:rStyle w:val="Char"/>
          <w:rtl/>
        </w:rPr>
        <w:t>: 96]</w:t>
      </w:r>
      <w:r w:rsidRPr="0064045B">
        <w:rPr>
          <w:rStyle w:val="Char"/>
          <w:rFonts w:hint="cs"/>
          <w:rtl/>
        </w:rPr>
        <w:t>.</w:t>
      </w:r>
    </w:p>
    <w:p w:rsidR="009C5FC4" w:rsidRPr="0064045B" w:rsidRDefault="007B484D"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 xml:space="preserve"> </w:t>
      </w:r>
      <w:r w:rsidR="005D60EF" w:rsidRPr="0064045B">
        <w:rPr>
          <w:rFonts w:ascii="Book Antiqua" w:hAnsi="Book Antiqua"/>
          <w:b/>
          <w:bCs/>
          <w:color w:val="800000"/>
        </w:rPr>
        <w:t>«</w:t>
      </w:r>
      <w:r w:rsidR="009C5FC4" w:rsidRPr="0064045B">
        <w:rPr>
          <w:rFonts w:ascii="Book Antiqua" w:hAnsi="Book Antiqua"/>
          <w:b/>
          <w:bCs/>
          <w:i/>
          <w:iCs/>
          <w:color w:val="800000"/>
        </w:rPr>
        <w:t xml:space="preserve">Alors que c’est </w:t>
      </w:r>
      <w:r w:rsidR="00052BA9" w:rsidRPr="0064045B">
        <w:rPr>
          <w:rFonts w:ascii="Book Antiqua" w:hAnsi="Book Antiqua"/>
          <w:b/>
          <w:bCs/>
          <w:i/>
          <w:iCs/>
          <w:color w:val="800000"/>
        </w:rPr>
        <w:t>Allah</w:t>
      </w:r>
      <w:r w:rsidR="00F46C6D" w:rsidRPr="0064045B">
        <w:rPr>
          <w:rFonts w:ascii="Book Antiqua" w:hAnsi="Book Antiqua"/>
          <w:b/>
          <w:bCs/>
          <w:i/>
          <w:iCs/>
          <w:color w:val="800000"/>
        </w:rPr>
        <w:t xml:space="preserve"> </w:t>
      </w:r>
      <w:r w:rsidR="009C5FC4" w:rsidRPr="0064045B">
        <w:rPr>
          <w:rFonts w:ascii="Book Antiqua" w:hAnsi="Book Antiqua"/>
          <w:b/>
          <w:bCs/>
          <w:i/>
          <w:iCs/>
          <w:color w:val="800000"/>
        </w:rPr>
        <w:t>qui vous a créés, vous et ce que vous faites</w:t>
      </w:r>
      <w:r w:rsidR="005D60EF"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FB39CF" w:rsidRPr="0064045B">
        <w:rPr>
          <w:rFonts w:ascii="Book Antiqua" w:hAnsi="Book Antiqua"/>
          <w:color w:val="auto"/>
          <w:sz w:val="16"/>
        </w:rPr>
        <w:t>Sourate</w:t>
      </w:r>
      <w:r w:rsidR="009C5FC4" w:rsidRPr="0064045B">
        <w:rPr>
          <w:rFonts w:ascii="Book Antiqua" w:hAnsi="Book Antiqua"/>
          <w:color w:val="auto"/>
          <w:sz w:val="16"/>
        </w:rPr>
        <w:t xml:space="preserve"> As-Saffât verset 96).</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On explique cela, d’une part, par le fait que les actes du serviteur font partie de ses caractéristiques. </w:t>
      </w:r>
      <w:r w:rsidR="00FB39CF" w:rsidRPr="0064045B">
        <w:rPr>
          <w:rFonts w:ascii="Book Antiqua" w:hAnsi="Book Antiqua"/>
          <w:color w:val="auto"/>
        </w:rPr>
        <w:t>L</w:t>
      </w:r>
      <w:r w:rsidRPr="0064045B">
        <w:rPr>
          <w:rFonts w:ascii="Book Antiqua" w:hAnsi="Book Antiqua"/>
          <w:color w:val="auto"/>
        </w:rPr>
        <w:t>e serviteur est une créature d’</w:t>
      </w:r>
      <w:r w:rsidR="00052BA9" w:rsidRPr="0064045B">
        <w:rPr>
          <w:rFonts w:ascii="Book Antiqua" w:hAnsi="Book Antiqua"/>
          <w:color w:val="auto"/>
        </w:rPr>
        <w:t>Allah</w:t>
      </w:r>
      <w:r w:rsidRPr="0064045B">
        <w:rPr>
          <w:rFonts w:ascii="Book Antiqua" w:hAnsi="Book Antiqua"/>
          <w:color w:val="auto"/>
        </w:rPr>
        <w:t>, donc le créateur d’une chose est par implication le créateur de sa caractéristique.</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On observe, d’autre part, que l’acte du serviteur survient à la suite d’une ferme volonté et d’une capacité totale qui sont toutes les deux des </w:t>
      </w:r>
      <w:r w:rsidRPr="0064045B">
        <w:rPr>
          <w:rFonts w:ascii="Book Antiqua" w:hAnsi="Book Antiqua"/>
          <w:color w:val="auto"/>
        </w:rPr>
        <w:lastRenderedPageBreak/>
        <w:t>créations d’</w:t>
      </w:r>
      <w:r w:rsidR="00052BA9" w:rsidRPr="0064045B">
        <w:rPr>
          <w:rFonts w:ascii="Book Antiqua" w:hAnsi="Book Antiqua"/>
          <w:color w:val="auto"/>
        </w:rPr>
        <w:t>Allah</w:t>
      </w:r>
      <w:r w:rsidRPr="0064045B">
        <w:rPr>
          <w:rFonts w:ascii="Book Antiqua" w:hAnsi="Book Antiqua"/>
          <w:color w:val="auto"/>
        </w:rPr>
        <w:t>. Donc, le Créateur de la cause fondamentale (la volonté et la capacité) est aussi le Créateur de la conséquence (les actes).</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Si tu venais à dire</w:t>
      </w:r>
      <w:r w:rsidR="0064045B">
        <w:rPr>
          <w:rFonts w:ascii="Book Antiqua" w:hAnsi="Book Antiqua"/>
          <w:color w:val="auto"/>
        </w:rPr>
        <w:t>:</w:t>
      </w:r>
      <w:r w:rsidRPr="0064045B">
        <w:rPr>
          <w:rFonts w:ascii="Book Antiqua" w:hAnsi="Book Antiqua"/>
          <w:color w:val="auto"/>
        </w:rPr>
        <w:t xml:space="preserve"> comment peux-tu affirmer qu’</w:t>
      </w:r>
      <w:r w:rsidR="00052BA9" w:rsidRPr="0064045B">
        <w:rPr>
          <w:rFonts w:ascii="Book Antiqua" w:hAnsi="Book Antiqua"/>
          <w:color w:val="auto"/>
        </w:rPr>
        <w:t>Allah</w:t>
      </w:r>
      <w:r w:rsidRPr="0064045B">
        <w:rPr>
          <w:rFonts w:ascii="Book Antiqua" w:hAnsi="Book Antiqua"/>
          <w:color w:val="auto"/>
        </w:rPr>
        <w:t xml:space="preserve"> Seul est l’unique Créateur alors que le fait de créer peut s’appliquer pour autre qu’</w:t>
      </w:r>
      <w:r w:rsidR="00052BA9" w:rsidRPr="0064045B">
        <w:rPr>
          <w:rFonts w:ascii="Book Antiqua" w:hAnsi="Book Antiqua"/>
          <w:color w:val="auto"/>
        </w:rPr>
        <w:t>Allah</w:t>
      </w:r>
      <w:r w:rsidRPr="0064045B">
        <w:rPr>
          <w:rFonts w:ascii="Book Antiqua" w:hAnsi="Book Antiqua"/>
          <w:color w:val="auto"/>
        </w:rPr>
        <w:t xml:space="preserve"> comme le prouve Sa parole (qu’Il soit exalté)</w:t>
      </w:r>
      <w:r w:rsidR="0064045B">
        <w:rPr>
          <w:rFonts w:ascii="Book Antiqua" w:hAnsi="Book Antiqua"/>
          <w:color w:val="auto"/>
        </w:rPr>
        <w:t>:</w:t>
      </w:r>
    </w:p>
    <w:p w:rsidR="007B484D" w:rsidRPr="0064045B" w:rsidRDefault="007B484D"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فَتَبَارَكَ</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أَحْسَنُ</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الْخَالِقِينَ</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المؤمنون</w:t>
      </w:r>
      <w:r w:rsidRPr="0064045B">
        <w:rPr>
          <w:rStyle w:val="Char"/>
          <w:rtl/>
        </w:rPr>
        <w:t>: 14]</w:t>
      </w:r>
      <w:r w:rsidRPr="0064045B">
        <w:rPr>
          <w:rStyle w:val="Char"/>
          <w:rFonts w:hint="cs"/>
          <w:rtl/>
        </w:rPr>
        <w:t>.</w:t>
      </w:r>
    </w:p>
    <w:p w:rsidR="009C5FC4" w:rsidRPr="0064045B" w:rsidRDefault="007B484D" w:rsidP="0064045B">
      <w:pPr>
        <w:pStyle w:val="BodyTextIndent"/>
        <w:spacing w:before="120"/>
        <w:ind w:left="0" w:firstLine="284"/>
        <w:jc w:val="both"/>
        <w:rPr>
          <w:rFonts w:ascii="Book Antiqua" w:hAnsi="Book Antiqua"/>
          <w:color w:val="auto"/>
          <w:sz w:val="16"/>
        </w:rPr>
      </w:pPr>
      <w:r w:rsidRPr="0064045B">
        <w:rPr>
          <w:rFonts w:ascii="Book Antiqua" w:hAnsi="Book Antiqua"/>
          <w:b/>
          <w:bCs/>
          <w:color w:val="800000"/>
        </w:rPr>
        <w:t xml:space="preserve"> </w:t>
      </w:r>
      <w:r w:rsidR="005D60EF" w:rsidRPr="0064045B">
        <w:rPr>
          <w:rFonts w:ascii="Book Antiqua" w:hAnsi="Book Antiqua"/>
          <w:b/>
          <w:bCs/>
          <w:color w:val="800000"/>
        </w:rPr>
        <w:t>«</w:t>
      </w:r>
      <w:r w:rsidR="009C5FC4" w:rsidRPr="0064045B">
        <w:rPr>
          <w:rFonts w:ascii="Book Antiqua" w:hAnsi="Book Antiqua"/>
          <w:b/>
          <w:bCs/>
          <w:i/>
          <w:iCs/>
          <w:color w:val="800000"/>
        </w:rPr>
        <w:t xml:space="preserve">Gloire à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le Meilleur des créateurs</w:t>
      </w:r>
      <w:r w:rsidR="0064045B">
        <w:rPr>
          <w:rFonts w:ascii="Book Antiqua" w:hAnsi="Book Antiqua"/>
          <w:b/>
          <w:bCs/>
          <w:i/>
          <w:iCs/>
          <w:color w:val="800000"/>
        </w:rPr>
        <w:t>!</w:t>
      </w:r>
      <w:r w:rsidR="005D60EF"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FB39CF" w:rsidRPr="0064045B">
        <w:rPr>
          <w:rFonts w:ascii="Book Antiqua" w:hAnsi="Book Antiqua"/>
          <w:color w:val="auto"/>
          <w:sz w:val="16"/>
        </w:rPr>
        <w:t>Sourate</w:t>
      </w:r>
      <w:r w:rsidR="009C5FC4" w:rsidRPr="0064045B">
        <w:rPr>
          <w:rFonts w:ascii="Book Antiqua" w:hAnsi="Book Antiqua"/>
          <w:color w:val="auto"/>
          <w:sz w:val="16"/>
        </w:rPr>
        <w:t xml:space="preserve"> El-Mouminoun verset 14).</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Aussi, comme le prouve la parole du   Prophète</w:t>
      </w:r>
      <w:r w:rsidR="00E82A78" w:rsidRPr="0064045B">
        <w:rPr>
          <w:rFonts w:ascii="CTraditional Arabic" w:hAnsi="CTraditional Arabic" w:cs="CTraditional Arabic"/>
          <w:color w:val="auto"/>
          <w:rtl/>
        </w:rPr>
        <w:t>ج</w:t>
      </w:r>
      <w:r w:rsidRPr="0064045B">
        <w:rPr>
          <w:rStyle w:val="FootnoteReference"/>
          <w:rFonts w:ascii="Book Antiqua" w:hAnsi="Book Antiqua"/>
          <w:color w:val="auto"/>
        </w:rPr>
        <w:footnoteReference w:id="1"/>
      </w:r>
      <w:r w:rsidRPr="0064045B">
        <w:rPr>
          <w:rFonts w:ascii="Book Antiqua" w:hAnsi="Book Antiqua"/>
          <w:color w:val="auto"/>
        </w:rPr>
        <w:t xml:space="preserve"> à propos des dessinateurs</w:t>
      </w:r>
      <w:r w:rsidR="0064045B">
        <w:rPr>
          <w:rFonts w:ascii="Book Antiqua" w:hAnsi="Book Antiqua"/>
          <w:color w:val="auto"/>
        </w:rPr>
        <w:t>:</w:t>
      </w:r>
      <w:r w:rsidRPr="0064045B">
        <w:rPr>
          <w:rFonts w:ascii="Book Antiqua" w:hAnsi="Book Antiqua"/>
          <w:color w:val="auto"/>
        </w:rPr>
        <w:t xml:space="preserve"> </w:t>
      </w:r>
      <w:r w:rsidRPr="0064045B">
        <w:rPr>
          <w:rFonts w:ascii="Book Antiqua" w:hAnsi="Book Antiqua"/>
          <w:i/>
          <w:iCs/>
          <w:color w:val="auto"/>
        </w:rPr>
        <w:t>«</w:t>
      </w:r>
      <w:r w:rsidR="00D94567" w:rsidRPr="0064045B">
        <w:rPr>
          <w:rFonts w:ascii="Book Antiqua" w:hAnsi="Book Antiqua"/>
          <w:i/>
          <w:iCs/>
          <w:color w:val="auto"/>
        </w:rPr>
        <w:t>il leur sera dit</w:t>
      </w:r>
      <w:r w:rsidR="0064045B">
        <w:rPr>
          <w:rFonts w:ascii="Book Antiqua" w:hAnsi="Book Antiqua"/>
          <w:i/>
          <w:iCs/>
          <w:color w:val="auto"/>
        </w:rPr>
        <w:t>:</w:t>
      </w:r>
      <w:r w:rsidR="00D94567" w:rsidRPr="0064045B">
        <w:rPr>
          <w:rFonts w:ascii="Book Antiqua" w:hAnsi="Book Antiqua"/>
          <w:i/>
          <w:iCs/>
          <w:color w:val="auto"/>
        </w:rPr>
        <w:t xml:space="preserve"> «</w:t>
      </w:r>
      <w:r w:rsidRPr="0064045B">
        <w:rPr>
          <w:rFonts w:ascii="Book Antiqua" w:hAnsi="Book Antiqua"/>
          <w:i/>
          <w:iCs/>
          <w:color w:val="auto"/>
        </w:rPr>
        <w:t xml:space="preserve">donnez vie à ce que vous avez </w:t>
      </w:r>
      <w:r w:rsidR="00D94567" w:rsidRPr="0064045B">
        <w:rPr>
          <w:rFonts w:ascii="Book Antiqua" w:hAnsi="Book Antiqua"/>
          <w:i/>
          <w:iCs/>
          <w:color w:val="auto"/>
        </w:rPr>
        <w:t>créé</w:t>
      </w:r>
      <w:r w:rsidRPr="0064045B">
        <w:rPr>
          <w:rFonts w:ascii="Book Antiqua" w:hAnsi="Book Antiqua"/>
          <w:i/>
          <w:iCs/>
          <w:color w:val="auto"/>
        </w:rPr>
        <w:t>»</w:t>
      </w:r>
      <w:r w:rsidRPr="0064045B">
        <w:rPr>
          <w:rFonts w:ascii="Book Antiqua" w:hAnsi="Book Antiqua"/>
          <w:b/>
          <w:bCs/>
          <w:i/>
          <w:iCs/>
          <w:color w:val="auto"/>
        </w:rPr>
        <w:t>.</w:t>
      </w:r>
      <w:r w:rsidRPr="0064045B">
        <w:rPr>
          <w:rFonts w:ascii="Book Antiqua" w:hAnsi="Book Antiqua"/>
          <w:color w:val="auto"/>
        </w:rPr>
        <w:t xml:space="preserve"> </w:t>
      </w:r>
    </w:p>
    <w:p w:rsidR="009C5FC4" w:rsidRPr="0064045B" w:rsidRDefault="00FB39CF" w:rsidP="0064045B">
      <w:pPr>
        <w:pStyle w:val="BodyTextIndent"/>
        <w:spacing w:before="120"/>
        <w:ind w:left="0" w:firstLine="284"/>
        <w:jc w:val="both"/>
        <w:rPr>
          <w:rFonts w:ascii="Book Antiqua" w:hAnsi="Book Antiqua"/>
          <w:color w:val="auto"/>
        </w:rPr>
      </w:pPr>
      <w:r w:rsidRPr="0064045B">
        <w:rPr>
          <w:rFonts w:ascii="Book Antiqua" w:hAnsi="Book Antiqua"/>
          <w:color w:val="auto"/>
        </w:rPr>
        <w:lastRenderedPageBreak/>
        <w:t xml:space="preserve">La réponse </w:t>
      </w:r>
      <w:r w:rsidR="009C5FC4" w:rsidRPr="0064045B">
        <w:rPr>
          <w:rFonts w:ascii="Book Antiqua" w:hAnsi="Book Antiqua"/>
          <w:color w:val="auto"/>
        </w:rPr>
        <w:t>à cela, est qu’un autre qu’</w:t>
      </w:r>
      <w:r w:rsidR="00052BA9" w:rsidRPr="0064045B">
        <w:rPr>
          <w:rFonts w:ascii="Book Antiqua" w:hAnsi="Book Antiqua"/>
          <w:color w:val="auto"/>
        </w:rPr>
        <w:t>Allah</w:t>
      </w:r>
      <w:r w:rsidR="009C5FC4" w:rsidRPr="0064045B">
        <w:rPr>
          <w:rFonts w:ascii="Book Antiqua" w:hAnsi="Book Antiqua"/>
          <w:color w:val="auto"/>
        </w:rPr>
        <w:t xml:space="preserve"> ne peut réaliser une création comparable à la Sienne. En effet, il est impossible de créer à partir du néant ou de faire ressusciter </w:t>
      </w:r>
      <w:r w:rsidRPr="0064045B">
        <w:rPr>
          <w:rFonts w:ascii="Book Antiqua" w:hAnsi="Book Antiqua"/>
          <w:color w:val="auto"/>
        </w:rPr>
        <w:t>un</w:t>
      </w:r>
      <w:r w:rsidR="009C5FC4" w:rsidRPr="0064045B">
        <w:rPr>
          <w:rFonts w:ascii="Book Antiqua" w:hAnsi="Book Antiqua"/>
          <w:color w:val="auto"/>
        </w:rPr>
        <w:t xml:space="preserve"> mort.</w:t>
      </w:r>
      <w:r w:rsidRPr="0064045B">
        <w:rPr>
          <w:rFonts w:ascii="Book Antiqua" w:hAnsi="Book Antiqua"/>
          <w:color w:val="auto"/>
        </w:rPr>
        <w:t xml:space="preserve"> L</w:t>
      </w:r>
      <w:r w:rsidR="009C5FC4" w:rsidRPr="0064045B">
        <w:rPr>
          <w:rFonts w:ascii="Book Antiqua" w:hAnsi="Book Antiqua"/>
          <w:color w:val="auto"/>
        </w:rPr>
        <w:t xml:space="preserve">a création </w:t>
      </w:r>
      <w:r w:rsidRPr="0064045B">
        <w:rPr>
          <w:rFonts w:ascii="Book Antiqua" w:hAnsi="Book Antiqua"/>
          <w:color w:val="auto"/>
        </w:rPr>
        <w:t xml:space="preserve">réalisée par </w:t>
      </w:r>
      <w:r w:rsidR="009C5FC4" w:rsidRPr="0064045B">
        <w:rPr>
          <w:rFonts w:ascii="Book Antiqua" w:hAnsi="Book Antiqua"/>
          <w:color w:val="auto"/>
        </w:rPr>
        <w:t>un autre qu’</w:t>
      </w:r>
      <w:r w:rsidR="00052BA9" w:rsidRPr="0064045B">
        <w:rPr>
          <w:rFonts w:ascii="Book Antiqua" w:hAnsi="Book Antiqua"/>
          <w:color w:val="auto"/>
        </w:rPr>
        <w:t>Allah</w:t>
      </w:r>
      <w:r w:rsidRPr="0064045B">
        <w:rPr>
          <w:rFonts w:ascii="Book Antiqua" w:hAnsi="Book Antiqua"/>
          <w:color w:val="auto"/>
        </w:rPr>
        <w:t xml:space="preserve"> consiste seulement à un</w:t>
      </w:r>
      <w:r w:rsidR="009C5FC4" w:rsidRPr="0064045B">
        <w:rPr>
          <w:rFonts w:ascii="Book Antiqua" w:hAnsi="Book Antiqua"/>
          <w:color w:val="auto"/>
        </w:rPr>
        <w:t xml:space="preserve"> changement et </w:t>
      </w:r>
      <w:r w:rsidRPr="0064045B">
        <w:rPr>
          <w:rFonts w:ascii="Book Antiqua" w:hAnsi="Book Antiqua"/>
          <w:color w:val="auto"/>
        </w:rPr>
        <w:t>un</w:t>
      </w:r>
      <w:r w:rsidR="009C5FC4" w:rsidRPr="0064045B">
        <w:rPr>
          <w:rFonts w:ascii="Book Antiqua" w:hAnsi="Book Antiqua"/>
          <w:color w:val="auto"/>
        </w:rPr>
        <w:t xml:space="preserve"> transfert d’un état d’une chose à un autre, et cette chose reste, malgré cela, la création d’</w:t>
      </w:r>
      <w:r w:rsidR="00052BA9" w:rsidRPr="0064045B">
        <w:rPr>
          <w:rFonts w:ascii="Book Antiqua" w:hAnsi="Book Antiqua"/>
          <w:color w:val="auto"/>
        </w:rPr>
        <w:t>Allah</w:t>
      </w:r>
      <w:r w:rsidR="009C5FC4" w:rsidRPr="0064045B">
        <w:rPr>
          <w:rFonts w:ascii="Book Antiqua" w:hAnsi="Book Antiqua"/>
          <w:color w:val="auto"/>
        </w:rPr>
        <w:t xml:space="preserve"> -Gloire et pureté à Lui.</w:t>
      </w:r>
    </w:p>
    <w:p w:rsidR="009B3630"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Le dessinateur, par exemple</w:t>
      </w:r>
      <w:r w:rsidR="00FB39CF" w:rsidRPr="0064045B">
        <w:rPr>
          <w:rFonts w:ascii="Book Antiqua" w:hAnsi="Book Antiqua"/>
          <w:color w:val="auto"/>
        </w:rPr>
        <w:t>,</w:t>
      </w:r>
      <w:r w:rsidRPr="0064045B">
        <w:rPr>
          <w:rFonts w:ascii="Book Antiqua" w:hAnsi="Book Antiqua"/>
          <w:color w:val="auto"/>
        </w:rPr>
        <w:t xml:space="preserve"> lorsqu’il dessine, ne crée rien</w:t>
      </w:r>
      <w:r w:rsidR="009B3630" w:rsidRPr="0064045B">
        <w:rPr>
          <w:rFonts w:ascii="Book Antiqua" w:hAnsi="Book Antiqua"/>
          <w:color w:val="auto"/>
        </w:rPr>
        <w:t xml:space="preserve"> en réalité</w:t>
      </w:r>
      <w:r w:rsidRPr="0064045B">
        <w:rPr>
          <w:rFonts w:ascii="Book Antiqua" w:hAnsi="Book Antiqua"/>
          <w:color w:val="auto"/>
        </w:rPr>
        <w:t xml:space="preserve">, si ce n’est qu’il change l’état d’un élément </w:t>
      </w:r>
      <w:r w:rsidR="009B3630" w:rsidRPr="0064045B">
        <w:rPr>
          <w:rFonts w:ascii="Book Antiqua" w:hAnsi="Book Antiqua"/>
          <w:color w:val="auto"/>
        </w:rPr>
        <w:t>à un autre.</w:t>
      </w:r>
      <w:r w:rsidRPr="0064045B">
        <w:rPr>
          <w:rFonts w:ascii="Book Antiqua" w:hAnsi="Book Antiqua"/>
          <w:color w:val="auto"/>
        </w:rPr>
        <w:t xml:space="preserve"> </w:t>
      </w:r>
      <w:r w:rsidR="009B3630" w:rsidRPr="0064045B">
        <w:rPr>
          <w:rFonts w:ascii="Book Antiqua" w:hAnsi="Book Antiqua"/>
          <w:color w:val="auto"/>
        </w:rPr>
        <w:t>Ceci, c</w:t>
      </w:r>
      <w:r w:rsidRPr="0064045B">
        <w:rPr>
          <w:rFonts w:ascii="Book Antiqua" w:hAnsi="Book Antiqua"/>
          <w:color w:val="auto"/>
        </w:rPr>
        <w:t>omme le changement d’un morceau d’argile en sculpture d’oiseau ou en un dromadaire ou encore le changement produit par la coloration d’un morceau de papier blanc en un dessin color</w:t>
      </w:r>
      <w:r w:rsidR="009B3630" w:rsidRPr="0064045B">
        <w:rPr>
          <w:rFonts w:ascii="Book Antiqua" w:hAnsi="Book Antiqua"/>
          <w:color w:val="auto"/>
        </w:rPr>
        <w:t>é par des</w:t>
      </w:r>
      <w:r w:rsidRPr="0064045B">
        <w:rPr>
          <w:rFonts w:ascii="Book Antiqua" w:hAnsi="Book Antiqua"/>
          <w:color w:val="auto"/>
        </w:rPr>
        <w:t xml:space="preserve"> encres </w:t>
      </w:r>
      <w:r w:rsidR="009B3630" w:rsidRPr="0064045B">
        <w:rPr>
          <w:rFonts w:ascii="Book Antiqua" w:hAnsi="Book Antiqua"/>
          <w:color w:val="auto"/>
        </w:rPr>
        <w:t xml:space="preserve">qui </w:t>
      </w:r>
      <w:r w:rsidRPr="0064045B">
        <w:rPr>
          <w:rFonts w:ascii="Book Antiqua" w:hAnsi="Book Antiqua"/>
          <w:color w:val="auto"/>
        </w:rPr>
        <w:t>font, elles aussi, partie de la création d’</w:t>
      </w:r>
      <w:r w:rsidR="00052BA9" w:rsidRPr="0064045B">
        <w:rPr>
          <w:rFonts w:ascii="Book Antiqua" w:hAnsi="Book Antiqua"/>
          <w:color w:val="auto"/>
        </w:rPr>
        <w:t>Allah</w:t>
      </w:r>
      <w:r w:rsidRPr="0064045B">
        <w:rPr>
          <w:rFonts w:ascii="Book Antiqua" w:hAnsi="Book Antiqua"/>
          <w:color w:val="auto"/>
        </w:rPr>
        <w:t xml:space="preserve"> -Gloire et pureté à Lui.</w:t>
      </w:r>
    </w:p>
    <w:p w:rsidR="009B3630" w:rsidRPr="0064045B" w:rsidRDefault="009B3630" w:rsidP="0064045B">
      <w:pPr>
        <w:pStyle w:val="BodyTextIndent"/>
        <w:spacing w:before="120"/>
        <w:ind w:left="0" w:firstLine="284"/>
        <w:jc w:val="both"/>
        <w:rPr>
          <w:rFonts w:ascii="Book Antiqua" w:hAnsi="Book Antiqua"/>
          <w:color w:val="auto"/>
        </w:rPr>
      </w:pPr>
      <w:r w:rsidRPr="0064045B">
        <w:rPr>
          <w:rFonts w:ascii="Book Antiqua" w:hAnsi="Book Antiqua"/>
          <w:color w:val="auto"/>
        </w:rPr>
        <w:t>Voici donc</w:t>
      </w:r>
      <w:r w:rsidR="009C5FC4" w:rsidRPr="0064045B">
        <w:rPr>
          <w:rFonts w:ascii="Book Antiqua" w:hAnsi="Book Antiqua"/>
          <w:color w:val="auto"/>
        </w:rPr>
        <w:t xml:space="preserve"> la différence entre la création d’</w:t>
      </w:r>
      <w:r w:rsidR="00052BA9" w:rsidRPr="0064045B">
        <w:rPr>
          <w:rFonts w:ascii="Book Antiqua" w:hAnsi="Book Antiqua"/>
          <w:color w:val="auto"/>
        </w:rPr>
        <w:t>Allah</w:t>
      </w:r>
      <w:r w:rsidR="009C5FC4" w:rsidRPr="0064045B">
        <w:rPr>
          <w:rFonts w:ascii="Book Antiqua" w:hAnsi="Book Antiqua"/>
          <w:color w:val="auto"/>
        </w:rPr>
        <w:t xml:space="preserve"> et celle des créatures.</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En conclusion de ce que nous avons démontré</w:t>
      </w:r>
      <w:r w:rsidR="0064045B">
        <w:rPr>
          <w:rFonts w:ascii="Book Antiqua" w:hAnsi="Book Antiqua"/>
          <w:color w:val="auto"/>
        </w:rPr>
        <w:t>:</w:t>
      </w:r>
      <w:r w:rsidRPr="0064045B">
        <w:rPr>
          <w:rFonts w:ascii="Book Antiqua" w:hAnsi="Book Antiqua"/>
          <w:color w:val="auto"/>
        </w:rPr>
        <w:t xml:space="preserve"> nous disons donc que Seul </w:t>
      </w:r>
      <w:r w:rsidR="00052BA9" w:rsidRPr="0064045B">
        <w:rPr>
          <w:rFonts w:ascii="Book Antiqua" w:hAnsi="Book Antiqua"/>
          <w:color w:val="auto"/>
        </w:rPr>
        <w:t>Allah</w:t>
      </w:r>
      <w:r w:rsidRPr="0064045B">
        <w:rPr>
          <w:rFonts w:ascii="Book Antiqua" w:hAnsi="Book Antiqua"/>
          <w:color w:val="auto"/>
        </w:rPr>
        <w:t xml:space="preserve"> possède l’aptitude de créer et ceci est un caractère qui Lui est propre.</w:t>
      </w:r>
    </w:p>
    <w:p w:rsidR="009C5FC4" w:rsidRPr="0064045B" w:rsidRDefault="009C5FC4" w:rsidP="0064045B">
      <w:pPr>
        <w:spacing w:before="120"/>
        <w:ind w:firstLine="284"/>
        <w:jc w:val="both"/>
        <w:rPr>
          <w:rFonts w:ascii="Book Antiqua" w:hAnsi="Book Antiqua"/>
          <w:color w:val="auto"/>
        </w:rPr>
      </w:pPr>
      <w:bookmarkStart w:id="17" w:name="_Toc5555791"/>
    </w:p>
    <w:p w:rsidR="009C5FC4" w:rsidRPr="0064045B" w:rsidRDefault="005D60EF" w:rsidP="0064045B">
      <w:pPr>
        <w:pStyle w:val="Heading3"/>
        <w:numPr>
          <w:ilvl w:val="0"/>
          <w:numId w:val="0"/>
        </w:numPr>
        <w:spacing w:before="120" w:after="0"/>
        <w:ind w:firstLine="284"/>
        <w:jc w:val="both"/>
        <w:rPr>
          <w:rFonts w:ascii="Book Antiqua" w:hAnsi="Book Antiqua"/>
          <w:color w:val="auto"/>
        </w:rPr>
      </w:pPr>
      <w:bookmarkStart w:id="18" w:name="_Toc213416037"/>
      <w:r w:rsidRPr="0064045B">
        <w:rPr>
          <w:rFonts w:ascii="Book Antiqua" w:hAnsi="Book Antiqua"/>
          <w:b/>
          <w:bCs w:val="0"/>
          <w:color w:val="800000"/>
          <w:szCs w:val="24"/>
        </w:rPr>
        <w:lastRenderedPageBreak/>
        <w:t>«</w:t>
      </w:r>
      <w:r w:rsidR="009C5FC4" w:rsidRPr="0064045B">
        <w:rPr>
          <w:rFonts w:ascii="Book Antiqua" w:hAnsi="Book Antiqua" w:cs="Times New Roman"/>
          <w:b/>
          <w:bCs w:val="0"/>
          <w:color w:val="800000"/>
          <w:sz w:val="26"/>
        </w:rPr>
        <w:t>Deuxièmement</w:t>
      </w:r>
      <w:r w:rsidRPr="0064045B">
        <w:rPr>
          <w:rFonts w:ascii="Book Antiqua" w:hAnsi="Book Antiqua"/>
          <w:b/>
          <w:bCs w:val="0"/>
          <w:i/>
          <w:iCs/>
          <w:color w:val="800000"/>
        </w:rPr>
        <w:t>»</w:t>
      </w:r>
      <w:r w:rsidR="009C5FC4" w:rsidRPr="0064045B">
        <w:rPr>
          <w:rFonts w:ascii="Book Antiqua" w:hAnsi="Book Antiqua" w:cs="Times New Roman"/>
          <w:b/>
          <w:bCs w:val="0"/>
          <w:color w:val="800000"/>
          <w:sz w:val="26"/>
        </w:rPr>
        <w:t xml:space="preserve"> L’unicité d’</w:t>
      </w:r>
      <w:r w:rsidR="00052BA9" w:rsidRPr="0064045B">
        <w:rPr>
          <w:rFonts w:ascii="Book Antiqua" w:hAnsi="Book Antiqua" w:cs="Times New Roman"/>
          <w:b/>
          <w:bCs w:val="0"/>
          <w:color w:val="800000"/>
          <w:sz w:val="26"/>
        </w:rPr>
        <w:t>Allah</w:t>
      </w:r>
      <w:r w:rsidR="009C5FC4" w:rsidRPr="0064045B">
        <w:rPr>
          <w:rFonts w:ascii="Book Antiqua" w:hAnsi="Book Antiqua" w:cs="Times New Roman"/>
          <w:b/>
          <w:bCs w:val="0"/>
          <w:color w:val="800000"/>
          <w:sz w:val="26"/>
        </w:rPr>
        <w:t xml:space="preserve"> dans la royauté</w:t>
      </w:r>
      <w:bookmarkEnd w:id="17"/>
      <w:r w:rsidR="009C5FC4" w:rsidRPr="0064045B">
        <w:rPr>
          <w:rFonts w:ascii="Book Antiqua" w:hAnsi="Book Antiqua" w:cs="Times New Roman"/>
          <w:b/>
          <w:bCs w:val="0"/>
          <w:color w:val="800000"/>
          <w:sz w:val="26"/>
        </w:rPr>
        <w:t>.</w:t>
      </w:r>
      <w:bookmarkEnd w:id="18"/>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En effet, Seul </w:t>
      </w:r>
      <w:r w:rsidR="00052BA9" w:rsidRPr="0064045B">
        <w:rPr>
          <w:rFonts w:ascii="Book Antiqua" w:hAnsi="Book Antiqua"/>
          <w:color w:val="auto"/>
        </w:rPr>
        <w:t>Allah</w:t>
      </w:r>
      <w:r w:rsidRPr="0064045B">
        <w:rPr>
          <w:rFonts w:ascii="Book Antiqua" w:hAnsi="Book Antiqua"/>
          <w:color w:val="auto"/>
        </w:rPr>
        <w:t xml:space="preserve"> est le Roi de toutes choses comme </w:t>
      </w:r>
      <w:r w:rsidR="00052BA9" w:rsidRPr="0064045B">
        <w:rPr>
          <w:rFonts w:ascii="Book Antiqua" w:hAnsi="Book Antiqua"/>
          <w:color w:val="auto"/>
        </w:rPr>
        <w:t>Allah</w:t>
      </w:r>
      <w:r w:rsidRPr="0064045B">
        <w:rPr>
          <w:rFonts w:ascii="Book Antiqua" w:hAnsi="Book Antiqua"/>
          <w:color w:val="auto"/>
        </w:rPr>
        <w:t xml:space="preserve"> dit</w:t>
      </w:r>
      <w:r w:rsidR="0064045B">
        <w:rPr>
          <w:rFonts w:ascii="Book Antiqua" w:hAnsi="Book Antiqua"/>
          <w:color w:val="auto"/>
        </w:rPr>
        <w:t>:</w:t>
      </w:r>
    </w:p>
    <w:p w:rsidR="007B484D" w:rsidRPr="0064045B" w:rsidRDefault="007B484D"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تَبَارَكَ</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الَّذِي</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بِيَدِهِ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الْمُلْكُ</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وَهُوَ</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عَلَى</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كُلِّ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شَيْءٍ</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قَدِيرٌ</w:t>
      </w:r>
      <w:r w:rsidRPr="0064045B">
        <w:rPr>
          <w:rFonts w:ascii="Book Antiqua" w:hAnsi="Book Antiqua" w:cs="KFGQPC Uthmanic Script HAFS"/>
          <w:color w:val="auto"/>
          <w:szCs w:val="28"/>
          <w:rtl/>
        </w:rPr>
        <w:t>١</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الملك</w:t>
      </w:r>
      <w:r w:rsidRPr="0064045B">
        <w:rPr>
          <w:rStyle w:val="Char"/>
          <w:rtl/>
        </w:rPr>
        <w:t>: 1]</w:t>
      </w:r>
      <w:r w:rsidRPr="0064045B">
        <w:rPr>
          <w:rStyle w:val="Char"/>
          <w:rFonts w:hint="cs"/>
          <w:rtl/>
        </w:rPr>
        <w:t>.</w:t>
      </w:r>
    </w:p>
    <w:p w:rsidR="009C5FC4" w:rsidRPr="0064045B" w:rsidRDefault="007B484D" w:rsidP="0064045B">
      <w:pPr>
        <w:pStyle w:val="BodyTextIndent"/>
        <w:spacing w:before="120"/>
        <w:ind w:left="0" w:firstLine="284"/>
        <w:jc w:val="both"/>
        <w:rPr>
          <w:rFonts w:ascii="Book Antiqua" w:hAnsi="Book Antiqua"/>
          <w:color w:val="auto"/>
          <w:sz w:val="16"/>
        </w:rPr>
      </w:pPr>
      <w:r w:rsidRPr="0064045B">
        <w:rPr>
          <w:rFonts w:ascii="Book Antiqua" w:hAnsi="Book Antiqua"/>
          <w:b/>
          <w:bCs/>
          <w:color w:val="800000"/>
        </w:rPr>
        <w:t xml:space="preserve"> </w:t>
      </w:r>
      <w:r w:rsidR="005D60EF" w:rsidRPr="0064045B">
        <w:rPr>
          <w:rFonts w:ascii="Book Antiqua" w:hAnsi="Book Antiqua"/>
          <w:b/>
          <w:bCs/>
          <w:color w:val="800000"/>
        </w:rPr>
        <w:t>«</w:t>
      </w:r>
      <w:r w:rsidR="0016784A" w:rsidRPr="0064045B">
        <w:rPr>
          <w:rFonts w:ascii="Book Antiqua" w:hAnsi="Book Antiqua"/>
          <w:b/>
          <w:bCs/>
          <w:i/>
          <w:iCs/>
          <w:color w:val="800000"/>
        </w:rPr>
        <w:t>Béni</w:t>
      </w:r>
      <w:r w:rsidR="009C5FC4" w:rsidRPr="0064045B">
        <w:rPr>
          <w:rFonts w:ascii="Book Antiqua" w:hAnsi="Book Antiqua"/>
          <w:b/>
          <w:bCs/>
          <w:i/>
          <w:iCs/>
          <w:color w:val="800000"/>
        </w:rPr>
        <w:t xml:space="preserve"> soit celui dans la Main de qui est la royauté, et Il est Omnipotent</w:t>
      </w:r>
      <w:r w:rsidR="005D60EF" w:rsidRPr="0064045B">
        <w:rPr>
          <w:rFonts w:ascii="Book Antiqua" w:hAnsi="Book Antiqua"/>
          <w:b/>
          <w:bCs/>
          <w:i/>
          <w:iCs/>
          <w:color w:val="800000"/>
        </w:rPr>
        <w:t>»</w:t>
      </w:r>
      <w:r w:rsidR="009C5FC4" w:rsidRPr="0064045B">
        <w:rPr>
          <w:rFonts w:ascii="Book Antiqua" w:hAnsi="Book Antiqua"/>
          <w:i/>
          <w:iCs/>
          <w:color w:val="auto"/>
        </w:rPr>
        <w:t xml:space="preserve"> </w:t>
      </w:r>
      <w:r w:rsidR="009C5FC4" w:rsidRPr="0064045B">
        <w:rPr>
          <w:rFonts w:ascii="Book Antiqua" w:hAnsi="Book Antiqua"/>
          <w:color w:val="auto"/>
          <w:sz w:val="16"/>
        </w:rPr>
        <w:t>(</w:t>
      </w:r>
      <w:r w:rsidR="009F5301" w:rsidRPr="0064045B">
        <w:rPr>
          <w:rFonts w:ascii="Book Antiqua" w:hAnsi="Book Antiqua"/>
          <w:color w:val="auto"/>
          <w:sz w:val="16"/>
        </w:rPr>
        <w:t>Sourate</w:t>
      </w:r>
      <w:r w:rsidR="009C5FC4" w:rsidRPr="0064045B">
        <w:rPr>
          <w:rFonts w:ascii="Book Antiqua" w:hAnsi="Book Antiqua"/>
          <w:color w:val="auto"/>
          <w:sz w:val="16"/>
        </w:rPr>
        <w:t xml:space="preserve"> Al-Mulk verset 1).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Et </w:t>
      </w:r>
      <w:r w:rsidR="00052BA9" w:rsidRPr="0064045B">
        <w:rPr>
          <w:rFonts w:ascii="Book Antiqua" w:hAnsi="Book Antiqua"/>
          <w:color w:val="auto"/>
        </w:rPr>
        <w:t>Allah</w:t>
      </w:r>
      <w:r w:rsidRPr="0064045B">
        <w:rPr>
          <w:rFonts w:ascii="Book Antiqua" w:hAnsi="Book Antiqua"/>
          <w:color w:val="auto"/>
        </w:rPr>
        <w:t xml:space="preserve"> (qu’Il soit exalté) dit</w:t>
      </w:r>
      <w:r w:rsidR="0064045B">
        <w:rPr>
          <w:rFonts w:ascii="Book Antiqua" w:hAnsi="Book Antiqua"/>
          <w:color w:val="auto"/>
        </w:rPr>
        <w:t>:</w:t>
      </w:r>
      <w:r w:rsidRPr="0064045B">
        <w:rPr>
          <w:rFonts w:ascii="Book Antiqua" w:hAnsi="Book Antiqua"/>
          <w:color w:val="auto"/>
        </w:rPr>
        <w:t xml:space="preserve"> </w:t>
      </w:r>
    </w:p>
    <w:p w:rsidR="007B484D" w:rsidRPr="0064045B" w:rsidRDefault="007B484D"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قُلْ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مَنْ</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بِيَدِهِ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مَلَكُوتُ</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كُلِّ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شَيْءٍ</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وَهُوَ</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يُجِيرُ</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وَلَا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يُجَارُ</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عَلَيْهِ</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المؤمنون</w:t>
      </w:r>
      <w:r w:rsidRPr="0064045B">
        <w:rPr>
          <w:rStyle w:val="Char"/>
          <w:rtl/>
        </w:rPr>
        <w:t>: 88]</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sz w:val="16"/>
        </w:rPr>
      </w:pPr>
      <w:r w:rsidRPr="0064045B">
        <w:rPr>
          <w:rFonts w:ascii="Book Antiqua" w:hAnsi="Book Antiqua"/>
          <w:b/>
          <w:bCs/>
          <w:color w:val="800000"/>
        </w:rPr>
        <w:t>«</w:t>
      </w:r>
      <w:r w:rsidR="009C5FC4" w:rsidRPr="0064045B">
        <w:rPr>
          <w:rFonts w:ascii="Book Antiqua" w:hAnsi="Book Antiqua"/>
          <w:b/>
          <w:bCs/>
          <w:i/>
          <w:iCs/>
          <w:color w:val="800000"/>
        </w:rPr>
        <w:t>Dis</w:t>
      </w:r>
      <w:r w:rsidR="0064045B">
        <w:rPr>
          <w:rFonts w:ascii="Book Antiqua" w:hAnsi="Book Antiqua"/>
          <w:b/>
          <w:bCs/>
          <w:i/>
          <w:iCs/>
          <w:color w:val="800000"/>
        </w:rPr>
        <w:t>:</w:t>
      </w:r>
      <w:r w:rsidR="009C5FC4" w:rsidRPr="0064045B">
        <w:rPr>
          <w:rFonts w:ascii="Book Antiqua" w:hAnsi="Book Antiqua"/>
          <w:b/>
          <w:bCs/>
          <w:i/>
          <w:iCs/>
          <w:color w:val="800000"/>
        </w:rPr>
        <w:t xml:space="preserve"> Qui détient dans Sa Main </w:t>
      </w:r>
      <w:r w:rsidR="00B1592E" w:rsidRPr="0064045B">
        <w:rPr>
          <w:rFonts w:ascii="Book Antiqua" w:hAnsi="Book Antiqua"/>
          <w:b/>
          <w:bCs/>
          <w:i/>
          <w:iCs/>
          <w:color w:val="800000"/>
        </w:rPr>
        <w:t>la royauté</w:t>
      </w:r>
      <w:r w:rsidR="009C5FC4" w:rsidRPr="0064045B">
        <w:rPr>
          <w:rFonts w:ascii="Book Antiqua" w:hAnsi="Book Antiqua"/>
          <w:b/>
          <w:bCs/>
          <w:i/>
          <w:iCs/>
          <w:color w:val="800000"/>
        </w:rPr>
        <w:t xml:space="preserve"> absolue de toute chose, et qui </w:t>
      </w:r>
      <w:r w:rsidR="00F46C6D" w:rsidRPr="0064045B">
        <w:rPr>
          <w:rFonts w:ascii="Book Antiqua" w:hAnsi="Book Antiqua"/>
          <w:b/>
          <w:bCs/>
          <w:i/>
          <w:iCs/>
          <w:color w:val="800000"/>
        </w:rPr>
        <w:t>protège</w:t>
      </w:r>
      <w:r w:rsidR="009C5FC4" w:rsidRPr="0064045B">
        <w:rPr>
          <w:rFonts w:ascii="Book Antiqua" w:hAnsi="Book Antiqua"/>
          <w:b/>
          <w:bCs/>
          <w:i/>
          <w:iCs/>
          <w:color w:val="800000"/>
        </w:rPr>
        <w:t xml:space="preserve"> et n’a pas besoin d’être protégé</w:t>
      </w:r>
      <w:r w:rsidR="0064045B">
        <w:rPr>
          <w:rFonts w:ascii="Book Antiqua" w:hAnsi="Book Antiqua"/>
          <w:b/>
          <w:bCs/>
          <w:i/>
          <w:iCs/>
          <w:color w:val="800000"/>
        </w:rPr>
        <w:t>?</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9F5301" w:rsidRPr="0064045B">
        <w:rPr>
          <w:rFonts w:ascii="Book Antiqua" w:hAnsi="Book Antiqua"/>
          <w:color w:val="auto"/>
          <w:sz w:val="16"/>
        </w:rPr>
        <w:t>Sourate</w:t>
      </w:r>
      <w:r w:rsidR="009C5FC4" w:rsidRPr="0064045B">
        <w:rPr>
          <w:rFonts w:ascii="Book Antiqua" w:hAnsi="Book Antiqua"/>
          <w:color w:val="auto"/>
          <w:sz w:val="16"/>
        </w:rPr>
        <w:t xml:space="preserve"> Al-Mou’minoun verset 88).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Ainsi, Celui qui possède la royauté absolue, générale et globale, est </w:t>
      </w:r>
      <w:r w:rsidR="00052BA9" w:rsidRPr="0064045B">
        <w:rPr>
          <w:rFonts w:ascii="Book Antiqua" w:hAnsi="Book Antiqua"/>
          <w:color w:val="auto"/>
        </w:rPr>
        <w:t>Allah</w:t>
      </w:r>
      <w:r w:rsidRPr="0064045B">
        <w:rPr>
          <w:rFonts w:ascii="Book Antiqua" w:hAnsi="Book Antiqua"/>
          <w:color w:val="auto"/>
        </w:rPr>
        <w:t xml:space="preserve"> Seul.</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Par ailleurs, on peut accorder la royauté (ou la possession) à autre que Lui mais cette dernière reste auxiliaire.</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En effet, </w:t>
      </w:r>
      <w:r w:rsidR="00052BA9" w:rsidRPr="0064045B">
        <w:rPr>
          <w:rFonts w:ascii="Book Antiqua" w:hAnsi="Book Antiqua"/>
          <w:color w:val="auto"/>
        </w:rPr>
        <w:t>Allah</w:t>
      </w:r>
      <w:r w:rsidRPr="0064045B">
        <w:rPr>
          <w:rFonts w:ascii="Book Antiqua" w:hAnsi="Book Antiqua"/>
          <w:color w:val="auto"/>
        </w:rPr>
        <w:t xml:space="preserve"> a confirmé pour autre que Lui la royauté (ou la possession), comme il est évoqué dans Sa parole (qu’Il soit exalté)</w:t>
      </w:r>
      <w:r w:rsidR="0064045B">
        <w:rPr>
          <w:rFonts w:ascii="Book Antiqua" w:hAnsi="Book Antiqua"/>
          <w:color w:val="auto"/>
        </w:rPr>
        <w:t>:</w:t>
      </w:r>
    </w:p>
    <w:p w:rsidR="007B484D" w:rsidRPr="0064045B" w:rsidRDefault="007B484D"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lastRenderedPageBreak/>
        <w:t>﴿</w:t>
      </w:r>
      <w:r w:rsidRPr="0064045B">
        <w:rPr>
          <w:rFonts w:ascii="Book Antiqua" w:hAnsi="Book Antiqua" w:cs="KFGQPC Uthmanic Script HAFS" w:hint="eastAsia"/>
          <w:color w:val="auto"/>
          <w:szCs w:val="28"/>
          <w:rtl/>
        </w:rPr>
        <w:t>أَوْ</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مَلَكْتُمْ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مَفَاتِحَهُ</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النور</w:t>
      </w:r>
      <w:r w:rsidRPr="0064045B">
        <w:rPr>
          <w:rStyle w:val="Char"/>
          <w:rtl/>
        </w:rPr>
        <w:t>: 61]</w:t>
      </w:r>
      <w:r w:rsidRPr="0064045B">
        <w:rPr>
          <w:rStyle w:val="Char"/>
          <w:rFonts w:hint="cs"/>
          <w:rtl/>
        </w:rPr>
        <w:t>.</w:t>
      </w:r>
    </w:p>
    <w:p w:rsidR="009C5FC4" w:rsidRPr="0064045B" w:rsidRDefault="007B484D"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 xml:space="preserve"> </w:t>
      </w:r>
      <w:r w:rsidR="005D60EF" w:rsidRPr="0064045B">
        <w:rPr>
          <w:rFonts w:ascii="Book Antiqua" w:hAnsi="Book Antiqua"/>
          <w:b/>
          <w:bCs/>
          <w:color w:val="800000"/>
        </w:rPr>
        <w:t>«</w:t>
      </w:r>
      <w:r w:rsidR="009C5FC4" w:rsidRPr="0064045B">
        <w:rPr>
          <w:rFonts w:ascii="Book Antiqua" w:hAnsi="Book Antiqua"/>
          <w:b/>
          <w:bCs/>
          <w:color w:val="800000"/>
        </w:rPr>
        <w:t xml:space="preserve">… </w:t>
      </w:r>
      <w:r w:rsidR="009C5FC4" w:rsidRPr="0064045B">
        <w:rPr>
          <w:rFonts w:ascii="Book Antiqua" w:hAnsi="Book Antiqua"/>
          <w:b/>
          <w:bCs/>
          <w:i/>
          <w:iCs/>
          <w:color w:val="800000"/>
        </w:rPr>
        <w:t>ou dans les maisons dont vous possédez les clefs</w:t>
      </w:r>
      <w:r w:rsidR="009C5FC4" w:rsidRPr="0064045B">
        <w:rPr>
          <w:rFonts w:ascii="Book Antiqua" w:hAnsi="Book Antiqua"/>
          <w:b/>
          <w:bCs/>
          <w:color w:val="800000"/>
        </w:rPr>
        <w:t>…</w:t>
      </w:r>
      <w:r w:rsidR="005D60EF"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9F5301" w:rsidRPr="0064045B">
        <w:rPr>
          <w:rFonts w:ascii="Book Antiqua" w:hAnsi="Book Antiqua"/>
          <w:color w:val="auto"/>
          <w:sz w:val="16"/>
        </w:rPr>
        <w:t>Sourate</w:t>
      </w:r>
      <w:r w:rsidR="009C5FC4" w:rsidRPr="0064045B">
        <w:rPr>
          <w:rFonts w:ascii="Book Antiqua" w:hAnsi="Book Antiqua"/>
          <w:color w:val="auto"/>
          <w:sz w:val="16"/>
        </w:rPr>
        <w:t xml:space="preserve"> An-Nour verset 61).</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Et dans Sa parole (qu’Il soit exalté)</w:t>
      </w:r>
      <w:r w:rsidR="0064045B">
        <w:rPr>
          <w:rFonts w:ascii="Book Antiqua" w:hAnsi="Book Antiqua"/>
          <w:color w:val="auto"/>
        </w:rPr>
        <w:t>:</w:t>
      </w:r>
    </w:p>
    <w:p w:rsidR="007B484D" w:rsidRPr="0064045B" w:rsidRDefault="007B484D"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إِلَّا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عَلَى</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أَزْوَاجِهِمْ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أَوْ</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مَلَكَتْ</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أَيْمَانُهُمْ</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المؤمنون</w:t>
      </w:r>
      <w:r w:rsidRPr="0064045B">
        <w:rPr>
          <w:rStyle w:val="Char"/>
          <w:rtl/>
        </w:rPr>
        <w:t>: 6]</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sz w:val="16"/>
        </w:rPr>
      </w:pPr>
      <w:r w:rsidRPr="0064045B">
        <w:rPr>
          <w:rFonts w:ascii="Book Antiqua" w:hAnsi="Book Antiqua"/>
          <w:b/>
          <w:bCs/>
          <w:color w:val="800000"/>
        </w:rPr>
        <w:t>«</w:t>
      </w:r>
      <w:r w:rsidR="009C5FC4" w:rsidRPr="0064045B">
        <w:rPr>
          <w:rFonts w:ascii="Book Antiqua" w:hAnsi="Book Antiqua"/>
          <w:b/>
          <w:bCs/>
          <w:color w:val="800000"/>
        </w:rPr>
        <w:t>…</w:t>
      </w:r>
      <w:r w:rsidR="009C5FC4" w:rsidRPr="0064045B">
        <w:rPr>
          <w:rFonts w:ascii="Book Antiqua" w:hAnsi="Book Antiqua"/>
          <w:b/>
          <w:bCs/>
          <w:i/>
          <w:iCs/>
          <w:color w:val="800000"/>
        </w:rPr>
        <w:t>Qu’avec leurs épouses ou les esclaves qu’ils possèdent</w:t>
      </w:r>
      <w:r w:rsidR="009C5FC4" w:rsidRPr="0064045B">
        <w:rPr>
          <w:rFonts w:ascii="Book Antiqua" w:hAnsi="Book Antiqua"/>
          <w:b/>
          <w:bCs/>
          <w:color w:val="800000"/>
        </w:rPr>
        <w:t>…</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B44792" w:rsidRPr="0064045B">
        <w:rPr>
          <w:rFonts w:ascii="Book Antiqua" w:hAnsi="Book Antiqua"/>
          <w:color w:val="auto"/>
          <w:sz w:val="16"/>
        </w:rPr>
        <w:t>Sourate</w:t>
      </w:r>
      <w:r w:rsidR="009C5FC4" w:rsidRPr="0064045B">
        <w:rPr>
          <w:rFonts w:ascii="Book Antiqua" w:hAnsi="Book Antiqua"/>
          <w:color w:val="auto"/>
          <w:sz w:val="16"/>
        </w:rPr>
        <w:t xml:space="preserve"> Al-Ma’ârij verset 30) </w:t>
      </w:r>
      <w:r w:rsidR="00F46C6D" w:rsidRPr="0064045B">
        <w:rPr>
          <w:rFonts w:ascii="Book Antiqua" w:hAnsi="Book Antiqua"/>
          <w:color w:val="auto"/>
          <w:sz w:val="16"/>
        </w:rPr>
        <w:t>etc.</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Et bien d’autres textes démontrant qu’autre qu’Allah possède la royauté.</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Cependant, cette possession n’est pas comparable à celle d’</w:t>
      </w:r>
      <w:r w:rsidR="00052BA9" w:rsidRPr="0064045B">
        <w:rPr>
          <w:rFonts w:ascii="Book Antiqua" w:hAnsi="Book Antiqua"/>
          <w:color w:val="auto"/>
        </w:rPr>
        <w:t>Allah</w:t>
      </w:r>
      <w:r w:rsidRPr="0064045B">
        <w:rPr>
          <w:rFonts w:ascii="Book Antiqua" w:hAnsi="Book Antiqua"/>
          <w:color w:val="auto"/>
        </w:rPr>
        <w:t>. C’est en réalité une possession réduite et limitée.</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         C’est une possession réduite, d’une part, car elle n’est pas globale. En effet, la demeure de Ze</w:t>
      </w:r>
      <w:r w:rsidR="00B1592E" w:rsidRPr="0064045B">
        <w:rPr>
          <w:rFonts w:ascii="Book Antiqua" w:hAnsi="Book Antiqua"/>
          <w:color w:val="auto"/>
        </w:rPr>
        <w:t>y</w:t>
      </w:r>
      <w:r w:rsidRPr="0064045B">
        <w:rPr>
          <w:rFonts w:ascii="Book Antiqua" w:hAnsi="Book Antiqua"/>
          <w:color w:val="auto"/>
        </w:rPr>
        <w:t>d n’est pas la possession de ‘Amr et réciproquement, la demeure de ‘Amr n’est pas celle de Ze</w:t>
      </w:r>
      <w:r w:rsidR="00B1592E" w:rsidRPr="0064045B">
        <w:rPr>
          <w:rFonts w:ascii="Book Antiqua" w:hAnsi="Book Antiqua"/>
          <w:color w:val="auto"/>
        </w:rPr>
        <w:t>y</w:t>
      </w:r>
      <w:r w:rsidRPr="0064045B">
        <w:rPr>
          <w:rFonts w:ascii="Book Antiqua" w:hAnsi="Book Antiqua"/>
          <w:color w:val="auto"/>
        </w:rPr>
        <w:t>d.</w:t>
      </w:r>
    </w:p>
    <w:p w:rsidR="009C5FC4" w:rsidRPr="0064045B" w:rsidRDefault="009C5FC4" w:rsidP="0064045B">
      <w:pPr>
        <w:spacing w:before="120"/>
        <w:ind w:firstLine="284"/>
        <w:jc w:val="both"/>
        <w:rPr>
          <w:rFonts w:ascii="Book Antiqua" w:hAnsi="Book Antiqua"/>
          <w:color w:val="auto"/>
        </w:rPr>
      </w:pPr>
      <w:r w:rsidRPr="0064045B">
        <w:rPr>
          <w:rFonts w:ascii="Book Antiqua" w:hAnsi="Book Antiqua"/>
          <w:color w:val="auto"/>
        </w:rPr>
        <w:t>D’autre part, c’est une possession limitée du fait que la personne ne peut profiter de sa possession que selon les critères qu’</w:t>
      </w:r>
      <w:r w:rsidR="00052BA9" w:rsidRPr="0064045B">
        <w:rPr>
          <w:rFonts w:ascii="Book Antiqua" w:hAnsi="Book Antiqua"/>
          <w:color w:val="auto"/>
        </w:rPr>
        <w:t>Allah</w:t>
      </w:r>
      <w:r w:rsidRPr="0064045B">
        <w:rPr>
          <w:rFonts w:ascii="Book Antiqua" w:hAnsi="Book Antiqua"/>
          <w:color w:val="auto"/>
        </w:rPr>
        <w:t xml:space="preserve"> lui a accordés. C’est </w:t>
      </w:r>
      <w:r w:rsidR="00F46C6D" w:rsidRPr="0064045B">
        <w:rPr>
          <w:rFonts w:ascii="Book Antiqua" w:hAnsi="Book Antiqua"/>
          <w:color w:val="auto"/>
        </w:rPr>
        <w:t xml:space="preserve">pour </w:t>
      </w:r>
      <w:r w:rsidRPr="0064045B">
        <w:rPr>
          <w:rFonts w:ascii="Book Antiqua" w:hAnsi="Book Antiqua"/>
          <w:color w:val="auto"/>
        </w:rPr>
        <w:t xml:space="preserve">cela que le Prophète </w:t>
      </w:r>
      <w:r w:rsidR="00E82A78" w:rsidRPr="0064045B">
        <w:rPr>
          <w:rFonts w:ascii="CTraditional Arabic" w:hAnsi="CTraditional Arabic" w:cs="CTraditional Arabic"/>
          <w:color w:val="auto"/>
          <w:rtl/>
        </w:rPr>
        <w:t>ج</w:t>
      </w:r>
      <w:r w:rsidRPr="0064045B">
        <w:rPr>
          <w:rFonts w:ascii="Book Antiqua" w:hAnsi="Book Antiqua"/>
          <w:color w:val="auto"/>
        </w:rPr>
        <w:t xml:space="preserve"> interdit la dépense </w:t>
      </w:r>
      <w:r w:rsidRPr="0064045B">
        <w:rPr>
          <w:rFonts w:ascii="Book Antiqua" w:hAnsi="Book Antiqua"/>
          <w:color w:val="auto"/>
        </w:rPr>
        <w:lastRenderedPageBreak/>
        <w:t xml:space="preserve">inutile de l’argent. Aussi, </w:t>
      </w:r>
      <w:r w:rsidR="00052BA9" w:rsidRPr="0064045B">
        <w:rPr>
          <w:rFonts w:ascii="Book Antiqua" w:hAnsi="Book Antiqua"/>
          <w:color w:val="auto"/>
        </w:rPr>
        <w:t>Allah</w:t>
      </w:r>
      <w:r w:rsidRPr="0064045B">
        <w:rPr>
          <w:rFonts w:ascii="Book Antiqua" w:hAnsi="Book Antiqua"/>
          <w:color w:val="auto"/>
        </w:rPr>
        <w:t xml:space="preserve"> (qu’Il soit exalté) dit</w:t>
      </w:r>
      <w:r w:rsidR="0064045B">
        <w:rPr>
          <w:rFonts w:ascii="Book Antiqua" w:hAnsi="Book Antiqua"/>
          <w:color w:val="auto"/>
        </w:rPr>
        <w:t>:</w:t>
      </w:r>
      <w:r w:rsidRPr="0064045B">
        <w:rPr>
          <w:rFonts w:ascii="Book Antiqua" w:hAnsi="Book Antiqua"/>
          <w:color w:val="auto"/>
        </w:rPr>
        <w:t xml:space="preserve"> </w:t>
      </w:r>
    </w:p>
    <w:p w:rsidR="007B484D" w:rsidRPr="0064045B" w:rsidRDefault="007B484D" w:rsidP="0064045B">
      <w:pPr>
        <w:bidi/>
        <w:spacing w:before="120"/>
        <w:ind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وَلَا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تُؤْتُوا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السُّفَهَاءَ</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أَمْوَالَكُمُ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الَّتِي</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جَعَلَ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لَكُمْ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قِيَامًا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وَارْزُقُوهُمْ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فِيهَا</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النساء</w:t>
      </w:r>
      <w:r w:rsidRPr="0064045B">
        <w:rPr>
          <w:rStyle w:val="Char"/>
          <w:rtl/>
        </w:rPr>
        <w:t>: 5]</w:t>
      </w:r>
      <w:r w:rsidRPr="0064045B">
        <w:rPr>
          <w:rStyle w:val="Char"/>
          <w:rFonts w:hint="cs"/>
          <w:rtl/>
        </w:rPr>
        <w:t>.</w:t>
      </w:r>
    </w:p>
    <w:p w:rsidR="009C5FC4" w:rsidRPr="0064045B" w:rsidRDefault="005D60EF" w:rsidP="0064045B">
      <w:pPr>
        <w:spacing w:before="120"/>
        <w:ind w:firstLine="284"/>
        <w:jc w:val="both"/>
        <w:rPr>
          <w:rFonts w:ascii="Book Antiqua" w:hAnsi="Book Antiqua"/>
          <w:color w:val="auto"/>
        </w:rPr>
      </w:pPr>
      <w:r w:rsidRPr="0064045B">
        <w:rPr>
          <w:rFonts w:ascii="Book Antiqua" w:hAnsi="Book Antiqua"/>
          <w:b/>
          <w:bCs/>
          <w:color w:val="800000"/>
        </w:rPr>
        <w:t>«</w:t>
      </w:r>
      <w:r w:rsidR="009C5FC4" w:rsidRPr="0064045B">
        <w:rPr>
          <w:rFonts w:ascii="Book Antiqua" w:hAnsi="Book Antiqua"/>
          <w:b/>
          <w:bCs/>
          <w:i/>
          <w:iCs/>
          <w:color w:val="800000"/>
        </w:rPr>
        <w:t xml:space="preserve">Et ne confiez pas aux incapables vos biens dont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a fait votre subsistance.</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B44792" w:rsidRPr="0064045B">
        <w:rPr>
          <w:rFonts w:ascii="Book Antiqua" w:hAnsi="Book Antiqua"/>
          <w:color w:val="auto"/>
          <w:sz w:val="16"/>
        </w:rPr>
        <w:t>Sourate</w:t>
      </w:r>
      <w:r w:rsidR="009C5FC4" w:rsidRPr="0064045B">
        <w:rPr>
          <w:rFonts w:ascii="Book Antiqua" w:hAnsi="Book Antiqua"/>
          <w:color w:val="auto"/>
          <w:sz w:val="16"/>
        </w:rPr>
        <w:t xml:space="preserve"> An-Nissâ’ verset 5). </w:t>
      </w:r>
    </w:p>
    <w:p w:rsidR="009C5FC4" w:rsidRPr="0064045B" w:rsidRDefault="009C5FC4" w:rsidP="0064045B">
      <w:pPr>
        <w:spacing w:before="120"/>
        <w:ind w:firstLine="284"/>
        <w:jc w:val="both"/>
        <w:rPr>
          <w:rFonts w:ascii="Book Antiqua" w:hAnsi="Book Antiqua"/>
          <w:color w:val="auto"/>
        </w:rPr>
      </w:pPr>
      <w:r w:rsidRPr="0064045B">
        <w:rPr>
          <w:rFonts w:ascii="Book Antiqua" w:hAnsi="Book Antiqua"/>
          <w:color w:val="auto"/>
        </w:rPr>
        <w:t>Ceci est une preuve évidente que la possession humaine est une possession réduite et limitée, à la différence de la possession d’</w:t>
      </w:r>
      <w:r w:rsidR="00052BA9" w:rsidRPr="0064045B">
        <w:rPr>
          <w:rFonts w:ascii="Book Antiqua" w:hAnsi="Book Antiqua"/>
          <w:color w:val="auto"/>
        </w:rPr>
        <w:t>Allah</w:t>
      </w:r>
      <w:r w:rsidRPr="0064045B">
        <w:rPr>
          <w:rFonts w:ascii="Book Antiqua" w:hAnsi="Book Antiqua"/>
          <w:color w:val="auto"/>
        </w:rPr>
        <w:t>, qui est une possession global</w:t>
      </w:r>
      <w:r w:rsidR="009F5301" w:rsidRPr="0064045B">
        <w:rPr>
          <w:rFonts w:ascii="Book Antiqua" w:hAnsi="Book Antiqua"/>
          <w:color w:val="auto"/>
        </w:rPr>
        <w:t>e et absolue, et Il en</w:t>
      </w:r>
      <w:r w:rsidRPr="0064045B">
        <w:rPr>
          <w:rFonts w:ascii="Book Antiqua" w:hAnsi="Book Antiqua"/>
          <w:color w:val="auto"/>
        </w:rPr>
        <w:t xml:space="preserve"> fait ce qu’Il veut</w:t>
      </w:r>
      <w:r w:rsidR="0064045B">
        <w:rPr>
          <w:rFonts w:ascii="Book Antiqua" w:hAnsi="Book Antiqua"/>
          <w:color w:val="auto"/>
        </w:rPr>
        <w:t>:</w:t>
      </w:r>
    </w:p>
    <w:p w:rsidR="007B484D" w:rsidRPr="0064045B" w:rsidRDefault="007B484D" w:rsidP="0064045B">
      <w:pPr>
        <w:bidi/>
        <w:spacing w:before="120"/>
        <w:ind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لَا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يُسْأَلُ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عَمَّا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يَفْعَلُ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وَهُمْ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يُسْأَلُونَ</w:t>
      </w:r>
      <w:r w:rsidRPr="0064045B">
        <w:rPr>
          <w:rFonts w:ascii="Book Antiqua" w:hAnsi="Book Antiqua" w:cs="KFGQPC Uthmanic Script HAFS"/>
          <w:color w:val="auto"/>
          <w:szCs w:val="28"/>
          <w:rtl/>
        </w:rPr>
        <w:t>٢٣</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الأنبياء</w:t>
      </w:r>
      <w:r w:rsidRPr="0064045B">
        <w:rPr>
          <w:rStyle w:val="Char"/>
          <w:rtl/>
        </w:rPr>
        <w:t>: 23]</w:t>
      </w:r>
      <w:r w:rsidRPr="0064045B">
        <w:rPr>
          <w:rStyle w:val="Char"/>
          <w:rFonts w:hint="cs"/>
          <w:rtl/>
        </w:rPr>
        <w:t>.</w:t>
      </w:r>
    </w:p>
    <w:p w:rsidR="009C5FC4" w:rsidRPr="0064045B" w:rsidRDefault="005D60EF" w:rsidP="0064045B">
      <w:pPr>
        <w:spacing w:before="120"/>
        <w:ind w:firstLine="284"/>
        <w:jc w:val="both"/>
        <w:rPr>
          <w:rFonts w:ascii="Book Antiqua" w:hAnsi="Book Antiqua"/>
          <w:color w:val="auto"/>
        </w:rPr>
      </w:pPr>
      <w:r w:rsidRPr="0064045B">
        <w:rPr>
          <w:rFonts w:ascii="Book Antiqua" w:hAnsi="Book Antiqua"/>
          <w:b/>
          <w:bCs/>
          <w:color w:val="800000"/>
        </w:rPr>
        <w:t>«</w:t>
      </w:r>
      <w:r w:rsidR="009C5FC4" w:rsidRPr="0064045B">
        <w:rPr>
          <w:rFonts w:ascii="Book Antiqua" w:hAnsi="Book Antiqua"/>
          <w:b/>
          <w:bCs/>
          <w:i/>
          <w:iCs/>
          <w:color w:val="800000"/>
        </w:rPr>
        <w:t>Il n’est pas interrogé sur ce qu’Il fait, mais ce sont eux qui devront rendre des comptes</w:t>
      </w:r>
      <w:r w:rsidRPr="0064045B">
        <w:rPr>
          <w:rFonts w:ascii="Book Antiqua" w:hAnsi="Book Antiqua"/>
          <w:b/>
          <w:bCs/>
          <w:i/>
          <w:iCs/>
          <w:color w:val="800000"/>
        </w:rPr>
        <w:t>»</w:t>
      </w:r>
      <w:r w:rsidR="009C5FC4" w:rsidRPr="0064045B">
        <w:rPr>
          <w:rFonts w:ascii="Book Antiqua" w:hAnsi="Book Antiqua"/>
          <w:b/>
          <w:bCs/>
          <w:color w:val="auto"/>
        </w:rPr>
        <w:t xml:space="preserve"> </w:t>
      </w:r>
      <w:r w:rsidR="009C5FC4" w:rsidRPr="0064045B">
        <w:rPr>
          <w:rFonts w:ascii="Book Antiqua" w:hAnsi="Book Antiqua"/>
          <w:color w:val="auto"/>
          <w:sz w:val="16"/>
        </w:rPr>
        <w:t>(</w:t>
      </w:r>
      <w:r w:rsidR="00B44792" w:rsidRPr="0064045B">
        <w:rPr>
          <w:rFonts w:ascii="Book Antiqua" w:hAnsi="Book Antiqua"/>
          <w:color w:val="auto"/>
          <w:sz w:val="16"/>
        </w:rPr>
        <w:t>Sourate</w:t>
      </w:r>
      <w:r w:rsidR="009C5FC4" w:rsidRPr="0064045B">
        <w:rPr>
          <w:rFonts w:ascii="Book Antiqua" w:hAnsi="Book Antiqua"/>
          <w:color w:val="auto"/>
          <w:sz w:val="16"/>
        </w:rPr>
        <w:t xml:space="preserve"> An-Anbiyâ’ verset 23). </w:t>
      </w:r>
    </w:p>
    <w:p w:rsidR="009C5FC4" w:rsidRPr="0064045B" w:rsidRDefault="009F5301" w:rsidP="0064045B">
      <w:pPr>
        <w:pStyle w:val="Heading3"/>
        <w:numPr>
          <w:ilvl w:val="0"/>
          <w:numId w:val="0"/>
        </w:numPr>
        <w:spacing w:before="120" w:after="0"/>
        <w:ind w:firstLine="284"/>
        <w:jc w:val="both"/>
        <w:rPr>
          <w:rFonts w:ascii="Book Antiqua" w:hAnsi="Book Antiqua"/>
          <w:color w:val="auto"/>
        </w:rPr>
      </w:pPr>
      <w:bookmarkStart w:id="19" w:name="_Toc5555792"/>
      <w:r w:rsidRPr="0064045B">
        <w:rPr>
          <w:rFonts w:ascii="Book Antiqua" w:hAnsi="Book Antiqua" w:cs="Times New Roman"/>
          <w:b/>
          <w:bCs w:val="0"/>
          <w:color w:val="800000"/>
          <w:sz w:val="26"/>
          <w:szCs w:val="24"/>
        </w:rPr>
        <w:t xml:space="preserve"> </w:t>
      </w:r>
      <w:bookmarkStart w:id="20" w:name="_Toc213416038"/>
      <w:r w:rsidR="005D60EF" w:rsidRPr="0064045B">
        <w:rPr>
          <w:rFonts w:ascii="Book Antiqua" w:hAnsi="Book Antiqua"/>
          <w:b/>
          <w:bCs w:val="0"/>
          <w:color w:val="800000"/>
          <w:szCs w:val="24"/>
        </w:rPr>
        <w:t>«</w:t>
      </w:r>
      <w:r w:rsidR="009C5FC4" w:rsidRPr="0064045B">
        <w:rPr>
          <w:rFonts w:ascii="Book Antiqua" w:hAnsi="Book Antiqua" w:cs="Times New Roman"/>
          <w:b/>
          <w:bCs w:val="0"/>
          <w:color w:val="800000"/>
          <w:sz w:val="26"/>
          <w:szCs w:val="24"/>
        </w:rPr>
        <w:t>Troisièmement</w:t>
      </w:r>
      <w:r w:rsidR="005D60EF" w:rsidRPr="0064045B">
        <w:rPr>
          <w:rFonts w:ascii="Book Antiqua" w:hAnsi="Book Antiqua"/>
          <w:b/>
          <w:bCs w:val="0"/>
          <w:i/>
          <w:iCs/>
          <w:color w:val="800000"/>
        </w:rPr>
        <w:t>»</w:t>
      </w:r>
      <w:r w:rsidRPr="0064045B">
        <w:rPr>
          <w:rFonts w:ascii="Book Antiqua" w:hAnsi="Book Antiqua" w:cs="Times New Roman"/>
          <w:b/>
          <w:bCs w:val="0"/>
          <w:color w:val="800000"/>
          <w:sz w:val="26"/>
          <w:szCs w:val="24"/>
        </w:rPr>
        <w:t xml:space="preserve"> </w:t>
      </w:r>
      <w:r w:rsidR="009C5FC4" w:rsidRPr="0064045B">
        <w:rPr>
          <w:rFonts w:ascii="Book Antiqua" w:hAnsi="Book Antiqua" w:cs="Times New Roman"/>
          <w:b/>
          <w:bCs w:val="0"/>
          <w:color w:val="800000"/>
          <w:sz w:val="26"/>
          <w:szCs w:val="24"/>
        </w:rPr>
        <w:t>L’unicité d’</w:t>
      </w:r>
      <w:r w:rsidR="00052BA9" w:rsidRPr="0064045B">
        <w:rPr>
          <w:rFonts w:ascii="Book Antiqua" w:hAnsi="Book Antiqua" w:cs="Times New Roman"/>
          <w:b/>
          <w:bCs w:val="0"/>
          <w:color w:val="800000"/>
          <w:sz w:val="26"/>
          <w:szCs w:val="24"/>
        </w:rPr>
        <w:t>Allah</w:t>
      </w:r>
      <w:r w:rsidR="009C5FC4" w:rsidRPr="0064045B">
        <w:rPr>
          <w:rFonts w:ascii="Book Antiqua" w:hAnsi="Book Antiqua" w:cs="Times New Roman"/>
          <w:b/>
          <w:bCs w:val="0"/>
          <w:color w:val="800000"/>
          <w:sz w:val="26"/>
          <w:szCs w:val="24"/>
        </w:rPr>
        <w:t xml:space="preserve"> dans le commandement</w:t>
      </w:r>
      <w:bookmarkEnd w:id="19"/>
      <w:r w:rsidR="009C5FC4" w:rsidRPr="0064045B">
        <w:rPr>
          <w:rFonts w:ascii="Book Antiqua" w:hAnsi="Book Antiqua" w:cs="Times New Roman"/>
          <w:b/>
          <w:bCs w:val="0"/>
          <w:color w:val="800000"/>
          <w:sz w:val="26"/>
          <w:szCs w:val="24"/>
        </w:rPr>
        <w:t>.</w:t>
      </w:r>
      <w:bookmarkEnd w:id="20"/>
    </w:p>
    <w:p w:rsidR="009C5FC4" w:rsidRPr="0064045B" w:rsidRDefault="00052BA9" w:rsidP="0064045B">
      <w:pPr>
        <w:spacing w:before="120"/>
        <w:ind w:firstLine="284"/>
        <w:jc w:val="both"/>
        <w:rPr>
          <w:rFonts w:ascii="Book Antiqua" w:hAnsi="Book Antiqua"/>
          <w:color w:val="auto"/>
        </w:rPr>
      </w:pPr>
      <w:r w:rsidRPr="0064045B">
        <w:rPr>
          <w:rFonts w:ascii="Book Antiqua" w:hAnsi="Book Antiqua"/>
          <w:color w:val="auto"/>
        </w:rPr>
        <w:t>Allah</w:t>
      </w:r>
      <w:r w:rsidR="009C5FC4" w:rsidRPr="0064045B">
        <w:rPr>
          <w:rFonts w:ascii="Book Antiqua" w:hAnsi="Book Antiqua"/>
          <w:color w:val="auto"/>
        </w:rPr>
        <w:t xml:space="preserve"> est unique dans le commandement et à Lui revient toute chose. Il dirige la création et toute affaire concernant les cieux et la terre. </w:t>
      </w:r>
    </w:p>
    <w:p w:rsidR="009C5FC4" w:rsidRPr="0064045B" w:rsidRDefault="009C5FC4" w:rsidP="0064045B">
      <w:pPr>
        <w:spacing w:before="120"/>
        <w:ind w:firstLine="284"/>
        <w:jc w:val="both"/>
        <w:rPr>
          <w:rFonts w:ascii="Book Antiqua" w:hAnsi="Book Antiqua"/>
          <w:color w:val="auto"/>
        </w:rPr>
      </w:pPr>
    </w:p>
    <w:p w:rsidR="009C5FC4" w:rsidRPr="0064045B" w:rsidRDefault="00052BA9" w:rsidP="0064045B">
      <w:pPr>
        <w:spacing w:before="120"/>
        <w:ind w:firstLine="284"/>
        <w:jc w:val="both"/>
        <w:rPr>
          <w:rFonts w:ascii="Book Antiqua" w:hAnsi="Book Antiqua"/>
          <w:color w:val="auto"/>
        </w:rPr>
      </w:pPr>
      <w:r w:rsidRPr="0064045B">
        <w:rPr>
          <w:rFonts w:ascii="Book Antiqua" w:hAnsi="Book Antiqua"/>
          <w:color w:val="auto"/>
        </w:rPr>
        <w:lastRenderedPageBreak/>
        <w:t>Allah</w:t>
      </w:r>
      <w:r w:rsidR="00F46C6D" w:rsidRPr="0064045B">
        <w:rPr>
          <w:rFonts w:ascii="Book Antiqua" w:hAnsi="Book Antiqua"/>
          <w:color w:val="auto"/>
        </w:rPr>
        <w:t xml:space="preserve"> </w:t>
      </w:r>
      <w:r w:rsidR="009C5FC4" w:rsidRPr="0064045B">
        <w:rPr>
          <w:rFonts w:ascii="Book Antiqua" w:hAnsi="Book Antiqua"/>
          <w:color w:val="auto"/>
        </w:rPr>
        <w:t>dit</w:t>
      </w:r>
      <w:r w:rsidR="009F5301" w:rsidRPr="0064045B">
        <w:rPr>
          <w:rFonts w:ascii="Book Antiqua" w:hAnsi="Book Antiqua"/>
          <w:color w:val="auto"/>
        </w:rPr>
        <w:t xml:space="preserve"> en effet</w:t>
      </w:r>
      <w:r w:rsidR="0064045B">
        <w:rPr>
          <w:rFonts w:ascii="Book Antiqua" w:hAnsi="Book Antiqua"/>
          <w:color w:val="auto"/>
        </w:rPr>
        <w:t>:</w:t>
      </w:r>
    </w:p>
    <w:p w:rsidR="007B484D" w:rsidRPr="0064045B" w:rsidRDefault="007B484D" w:rsidP="0064045B">
      <w:pPr>
        <w:bidi/>
        <w:spacing w:before="120"/>
        <w:ind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أَلَا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الْخَلْقُ</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وَالْأَمْرُ</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تَبَارَكَ</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رَبُّ</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الْعَالَمِينَ</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الأعراف</w:t>
      </w:r>
      <w:r w:rsidRPr="0064045B">
        <w:rPr>
          <w:rStyle w:val="Char"/>
          <w:rtl/>
        </w:rPr>
        <w:t>: 54]</w:t>
      </w:r>
      <w:r w:rsidRPr="0064045B">
        <w:rPr>
          <w:rStyle w:val="Char"/>
          <w:rFonts w:hint="cs"/>
          <w:rtl/>
        </w:rPr>
        <w:t>.</w:t>
      </w:r>
    </w:p>
    <w:p w:rsidR="009C5FC4" w:rsidRPr="0064045B" w:rsidRDefault="005D60EF" w:rsidP="0064045B">
      <w:pPr>
        <w:spacing w:before="120"/>
        <w:ind w:firstLine="284"/>
        <w:jc w:val="both"/>
        <w:rPr>
          <w:rFonts w:ascii="Book Antiqua" w:hAnsi="Book Antiqua"/>
          <w:color w:val="auto"/>
          <w:sz w:val="16"/>
        </w:rPr>
      </w:pPr>
      <w:r w:rsidRPr="0064045B">
        <w:rPr>
          <w:rFonts w:ascii="Book Antiqua" w:hAnsi="Book Antiqua"/>
          <w:b/>
          <w:bCs/>
          <w:color w:val="800000"/>
        </w:rPr>
        <w:t>«</w:t>
      </w:r>
      <w:r w:rsidR="00F46C6D" w:rsidRPr="0064045B">
        <w:rPr>
          <w:rFonts w:ascii="Book Antiqua" w:hAnsi="Book Antiqua"/>
          <w:b/>
          <w:bCs/>
          <w:i/>
          <w:iCs/>
          <w:color w:val="800000"/>
        </w:rPr>
        <w:t xml:space="preserve">… </w:t>
      </w:r>
      <w:r w:rsidR="009C5FC4" w:rsidRPr="0064045B">
        <w:rPr>
          <w:rFonts w:ascii="Book Antiqua" w:hAnsi="Book Antiqua"/>
          <w:b/>
          <w:bCs/>
          <w:i/>
          <w:iCs/>
          <w:color w:val="800000"/>
        </w:rPr>
        <w:t xml:space="preserve">La création et le commandement n’appartiennent qu’à Lui. Toute gloire à </w:t>
      </w:r>
      <w:r w:rsidR="00052BA9" w:rsidRPr="0064045B">
        <w:rPr>
          <w:rFonts w:ascii="Book Antiqua" w:hAnsi="Book Antiqua"/>
          <w:b/>
          <w:bCs/>
          <w:i/>
          <w:iCs/>
          <w:color w:val="800000"/>
        </w:rPr>
        <w:t>Allah</w:t>
      </w:r>
      <w:r w:rsidR="009C5FC4" w:rsidRPr="0064045B">
        <w:rPr>
          <w:rFonts w:ascii="Book Antiqua" w:hAnsi="Book Antiqua"/>
          <w:b/>
          <w:bCs/>
          <w:i/>
          <w:iCs/>
          <w:color w:val="800000"/>
        </w:rPr>
        <w:t>, Seigneur de l’univers</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(sourate Al-A’râf verset 54).</w:t>
      </w:r>
    </w:p>
    <w:p w:rsidR="009C5FC4" w:rsidRPr="0064045B" w:rsidRDefault="009C5FC4" w:rsidP="0064045B">
      <w:pPr>
        <w:spacing w:before="120"/>
        <w:ind w:firstLine="284"/>
        <w:jc w:val="both"/>
        <w:rPr>
          <w:rFonts w:ascii="Book Antiqua" w:hAnsi="Book Antiqua"/>
          <w:color w:val="auto"/>
        </w:rPr>
      </w:pPr>
      <w:r w:rsidRPr="0064045B">
        <w:rPr>
          <w:rFonts w:ascii="Book Antiqua" w:hAnsi="Book Antiqua"/>
          <w:color w:val="auto"/>
        </w:rPr>
        <w:t xml:space="preserve">Ce commandement est un commandement global. Rien ne peut Lui échapper, ni s’y opposer. Contrairement au commandement de certaines créatures, telle la personne au niveau de ses biens, ses enfants, ses </w:t>
      </w:r>
      <w:r w:rsidR="00F46C6D" w:rsidRPr="0064045B">
        <w:rPr>
          <w:rFonts w:ascii="Book Antiqua" w:hAnsi="Book Antiqua"/>
          <w:color w:val="auto"/>
        </w:rPr>
        <w:t>serviteurs,</w:t>
      </w:r>
      <w:r w:rsidRPr="0064045B">
        <w:rPr>
          <w:rFonts w:ascii="Book Antiqua" w:hAnsi="Book Antiqua"/>
          <w:color w:val="auto"/>
        </w:rPr>
        <w:t xml:space="preserve"> etc. qui est un commandement restreint, réduit, limité et non absolu.</w:t>
      </w:r>
    </w:p>
    <w:p w:rsidR="009C5FC4" w:rsidRPr="0064045B" w:rsidRDefault="009C5FC4" w:rsidP="0064045B">
      <w:pPr>
        <w:pStyle w:val="BodyText"/>
        <w:spacing w:before="120"/>
        <w:ind w:firstLine="284"/>
        <w:rPr>
          <w:rFonts w:ascii="Book Antiqua" w:hAnsi="Book Antiqua"/>
          <w:color w:val="auto"/>
        </w:rPr>
      </w:pPr>
      <w:r w:rsidRPr="0064045B">
        <w:rPr>
          <w:rFonts w:ascii="Book Antiqua" w:hAnsi="Book Antiqua"/>
          <w:color w:val="auto"/>
        </w:rPr>
        <w:t xml:space="preserve">Ainsi, par le biais de cette explication, s’est </w:t>
      </w:r>
      <w:r w:rsidR="00F46C6D" w:rsidRPr="0064045B">
        <w:rPr>
          <w:rFonts w:ascii="Book Antiqua" w:hAnsi="Book Antiqua"/>
          <w:color w:val="auto"/>
        </w:rPr>
        <w:t>éclaircie</w:t>
      </w:r>
      <w:r w:rsidRPr="0064045B">
        <w:rPr>
          <w:rFonts w:ascii="Book Antiqua" w:hAnsi="Book Antiqua"/>
          <w:color w:val="auto"/>
        </w:rPr>
        <w:t xml:space="preserve"> la véracité de notre </w:t>
      </w:r>
      <w:r w:rsidR="00F46C6D" w:rsidRPr="0064045B">
        <w:rPr>
          <w:rFonts w:ascii="Book Antiqua" w:hAnsi="Book Antiqua"/>
          <w:color w:val="auto"/>
        </w:rPr>
        <w:t>définition</w:t>
      </w:r>
      <w:r w:rsidR="0064045B">
        <w:rPr>
          <w:rFonts w:ascii="Book Antiqua" w:hAnsi="Book Antiqua"/>
          <w:color w:val="auto"/>
        </w:rPr>
        <w:t>:</w:t>
      </w:r>
      <w:r w:rsidRPr="0064045B">
        <w:rPr>
          <w:rFonts w:ascii="Book Antiqua" w:hAnsi="Book Antiqua"/>
          <w:color w:val="auto"/>
        </w:rPr>
        <w:t xml:space="preserve"> l’unicité d’</w:t>
      </w:r>
      <w:r w:rsidR="00052BA9" w:rsidRPr="0064045B">
        <w:rPr>
          <w:rFonts w:ascii="Book Antiqua" w:hAnsi="Book Antiqua"/>
          <w:color w:val="auto"/>
        </w:rPr>
        <w:t>Allah</w:t>
      </w:r>
      <w:r w:rsidRPr="0064045B">
        <w:rPr>
          <w:rFonts w:ascii="Book Antiqua" w:hAnsi="Book Antiqua"/>
          <w:color w:val="auto"/>
        </w:rPr>
        <w:t xml:space="preserve"> dans la Seigneurie est l’unicité d’</w:t>
      </w:r>
      <w:r w:rsidR="00052BA9" w:rsidRPr="0064045B">
        <w:rPr>
          <w:rFonts w:ascii="Book Antiqua" w:hAnsi="Book Antiqua"/>
          <w:color w:val="auto"/>
        </w:rPr>
        <w:t>Allah</w:t>
      </w:r>
      <w:r w:rsidRPr="0064045B">
        <w:rPr>
          <w:rFonts w:ascii="Book Antiqua" w:hAnsi="Book Antiqua"/>
          <w:color w:val="auto"/>
        </w:rPr>
        <w:t xml:space="preserve"> dans la création, la royauté et le commandement.</w:t>
      </w:r>
    </w:p>
    <w:p w:rsidR="009C5FC4" w:rsidRPr="0064045B" w:rsidRDefault="009C5FC4" w:rsidP="0064045B">
      <w:pPr>
        <w:pStyle w:val="Heading2"/>
      </w:pPr>
      <w:bookmarkStart w:id="21" w:name="_Toc5555793"/>
      <w:bookmarkStart w:id="22" w:name="_Toc213416039"/>
      <w:bookmarkStart w:id="23" w:name="_Toc450002388"/>
      <w:r w:rsidRPr="0064045B">
        <w:t xml:space="preserve">La deuxième </w:t>
      </w:r>
      <w:r w:rsidR="00F46C6D" w:rsidRPr="0064045B">
        <w:t>branche</w:t>
      </w:r>
      <w:r w:rsidR="0064045B">
        <w:rPr>
          <w:rFonts w:ascii="Times New Roman" w:hAnsi="Times New Roman" w:cs="Times New Roman"/>
        </w:rPr>
        <w:t>:</w:t>
      </w:r>
      <w:r w:rsidRPr="0064045B">
        <w:t xml:space="preserve"> l’unicité de l’adoration.</w:t>
      </w:r>
      <w:bookmarkEnd w:id="21"/>
      <w:bookmarkEnd w:id="22"/>
      <w:bookmarkEnd w:id="23"/>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Elle consiste à vouer l’adoration à </w:t>
      </w:r>
      <w:r w:rsidR="00052BA9" w:rsidRPr="0064045B">
        <w:rPr>
          <w:rFonts w:ascii="Book Antiqua" w:hAnsi="Book Antiqua"/>
          <w:color w:val="auto"/>
        </w:rPr>
        <w:t>Allah</w:t>
      </w:r>
      <w:r w:rsidRPr="0064045B">
        <w:rPr>
          <w:rFonts w:ascii="Book Antiqua" w:hAnsi="Book Antiqua"/>
          <w:color w:val="auto"/>
        </w:rPr>
        <w:t xml:space="preserve"> Seul. Pour cela, l’homme n’adore aucune autre entité avec </w:t>
      </w:r>
      <w:r w:rsidR="00052BA9" w:rsidRPr="0064045B">
        <w:rPr>
          <w:rFonts w:ascii="Book Antiqua" w:hAnsi="Book Antiqua"/>
          <w:color w:val="auto"/>
        </w:rPr>
        <w:t>Allah</w:t>
      </w:r>
      <w:r w:rsidRPr="0064045B">
        <w:rPr>
          <w:rFonts w:ascii="Book Antiqua" w:hAnsi="Book Antiqua"/>
          <w:color w:val="auto"/>
        </w:rPr>
        <w:t xml:space="preserve"> et ne doit pas accomplir des actes le rapprochant </w:t>
      </w:r>
      <w:r w:rsidR="009F5301" w:rsidRPr="0064045B">
        <w:rPr>
          <w:rFonts w:ascii="Book Antiqua" w:hAnsi="Book Antiqua"/>
          <w:color w:val="auto"/>
        </w:rPr>
        <w:t xml:space="preserve">à </w:t>
      </w:r>
      <w:r w:rsidRPr="0064045B">
        <w:rPr>
          <w:rFonts w:ascii="Book Antiqua" w:hAnsi="Book Antiqua"/>
          <w:color w:val="auto"/>
        </w:rPr>
        <w:t>d’autre</w:t>
      </w:r>
      <w:r w:rsidR="009F5301" w:rsidRPr="0064045B">
        <w:rPr>
          <w:rFonts w:ascii="Book Antiqua" w:hAnsi="Book Antiqua"/>
          <w:color w:val="auto"/>
        </w:rPr>
        <w:t>s</w:t>
      </w:r>
      <w:r w:rsidRPr="0064045B">
        <w:rPr>
          <w:rFonts w:ascii="Book Antiqua" w:hAnsi="Book Antiqua"/>
          <w:color w:val="auto"/>
        </w:rPr>
        <w:t xml:space="preserve"> qu’</w:t>
      </w:r>
      <w:r w:rsidR="00052BA9" w:rsidRPr="0064045B">
        <w:rPr>
          <w:rFonts w:ascii="Book Antiqua" w:hAnsi="Book Antiqua"/>
          <w:color w:val="auto"/>
        </w:rPr>
        <w:t>Allah</w:t>
      </w:r>
      <w:r w:rsidRPr="0064045B">
        <w:rPr>
          <w:rFonts w:ascii="Book Antiqua" w:hAnsi="Book Antiqua"/>
          <w:color w:val="auto"/>
        </w:rPr>
        <w:t xml:space="preserve"> comme il le ferait à l’égard d’</w:t>
      </w:r>
      <w:r w:rsidR="00052BA9" w:rsidRPr="0064045B">
        <w:rPr>
          <w:rFonts w:ascii="Book Antiqua" w:hAnsi="Book Antiqua"/>
          <w:color w:val="auto"/>
        </w:rPr>
        <w:t>Allah</w:t>
      </w:r>
      <w:r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lastRenderedPageBreak/>
        <w:t xml:space="preserve">C’est au sujet de ce type d’unicité que se sont égarés les polythéistes que combattit le Prophète </w:t>
      </w:r>
      <w:r w:rsidR="00E82A78" w:rsidRPr="0064045B">
        <w:rPr>
          <w:rFonts w:ascii="CTraditional Arabic" w:hAnsi="CTraditional Arabic" w:cs="CTraditional Arabic"/>
          <w:color w:val="auto"/>
          <w:rtl/>
        </w:rPr>
        <w:t>ج</w:t>
      </w:r>
      <w:r w:rsidRPr="0064045B">
        <w:rPr>
          <w:rFonts w:ascii="Book Antiqua" w:hAnsi="Book Antiqua"/>
          <w:color w:val="auto"/>
        </w:rPr>
        <w:t xml:space="preserve"> et dont il rendit licite les femmes, les enfants, les biens, les terres et les demeures. Et c’est pour ce type d’unicité que furent envoyés les Prophètes et révélés les Livres en toute corrélation avec l’unicité de la </w:t>
      </w:r>
      <w:r w:rsidR="00F46C6D" w:rsidRPr="0064045B">
        <w:rPr>
          <w:rFonts w:ascii="Book Antiqua" w:hAnsi="Book Antiqua"/>
          <w:color w:val="auto"/>
        </w:rPr>
        <w:t xml:space="preserve">Seigneurie et </w:t>
      </w:r>
      <w:r w:rsidRPr="0064045B">
        <w:rPr>
          <w:rFonts w:ascii="Book Antiqua" w:hAnsi="Book Antiqua"/>
          <w:color w:val="auto"/>
        </w:rPr>
        <w:t>l’unicité des Noms et Attributs. Cependant, les Messagers se sont le plus souvent appliqués à traiter l’unicité de l’adoration de leur peuple. De telle sorte que l’homme ne voue aucune adoration à autres qu’</w:t>
      </w:r>
      <w:r w:rsidR="00052BA9" w:rsidRPr="0064045B">
        <w:rPr>
          <w:rFonts w:ascii="Book Antiqua" w:hAnsi="Book Antiqua"/>
          <w:color w:val="auto"/>
        </w:rPr>
        <w:t>Allah</w:t>
      </w:r>
      <w:r w:rsidRPr="0064045B">
        <w:rPr>
          <w:rFonts w:ascii="Book Antiqua" w:hAnsi="Book Antiqua"/>
          <w:color w:val="auto"/>
        </w:rPr>
        <w:t>, pour autant qu’il soit un ange rapproché, un prophète envoyé, un saint vertueux ou quoi que ce soit d'autres parmi les créatures</w:t>
      </w:r>
      <w:r w:rsidR="0064045B">
        <w:rPr>
          <w:rFonts w:ascii="Book Antiqua" w:hAnsi="Book Antiqua"/>
          <w:color w:val="auto"/>
        </w:rPr>
        <w:t>;</w:t>
      </w:r>
      <w:r w:rsidRPr="0064045B">
        <w:rPr>
          <w:rFonts w:ascii="Book Antiqua" w:hAnsi="Book Antiqua"/>
          <w:color w:val="auto"/>
        </w:rPr>
        <w:t xml:space="preserve"> car l’adoration n’est valable que lorsqu’elle est vouée à </w:t>
      </w:r>
      <w:r w:rsidR="00052BA9" w:rsidRPr="0064045B">
        <w:rPr>
          <w:rFonts w:ascii="Book Antiqua" w:hAnsi="Book Antiqua"/>
          <w:color w:val="auto"/>
        </w:rPr>
        <w:t>Allah</w:t>
      </w:r>
      <w:r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Quiconque manque à cette unicité n’est qu’un polythéiste mécréant, même s’il reconnaît l’unicité de la Seigneurie et celle des Noms et Attributs.</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Par exemple, si un homme croit qu’</w:t>
      </w:r>
      <w:r w:rsidR="00052BA9" w:rsidRPr="0064045B">
        <w:rPr>
          <w:rFonts w:ascii="Book Antiqua" w:hAnsi="Book Antiqua"/>
          <w:color w:val="auto"/>
        </w:rPr>
        <w:t>Allah</w:t>
      </w:r>
      <w:r w:rsidRPr="0064045B">
        <w:rPr>
          <w:rFonts w:ascii="Book Antiqua" w:hAnsi="Book Antiqua"/>
          <w:color w:val="auto"/>
        </w:rPr>
        <w:t xml:space="preserve"> est le Créateur, le Roi, le Dirigeant de toute chose et qu’à Lui Seul revient de droit Ses Noms et Attributs, mais qu’il adore en dehors d’</w:t>
      </w:r>
      <w:r w:rsidR="00052BA9" w:rsidRPr="0064045B">
        <w:rPr>
          <w:rFonts w:ascii="Book Antiqua" w:hAnsi="Book Antiqua"/>
          <w:color w:val="auto"/>
        </w:rPr>
        <w:t>Allah</w:t>
      </w:r>
      <w:r w:rsidRPr="0064045B">
        <w:rPr>
          <w:rFonts w:ascii="Book Antiqua" w:hAnsi="Book Antiqua"/>
          <w:color w:val="auto"/>
        </w:rPr>
        <w:t xml:space="preserve"> autre que Lui, alors sa croyance en l’unicité de la Seigneurie et des Noms et Attributs ne lui sera pas bénéfique.</w:t>
      </w:r>
    </w:p>
    <w:p w:rsidR="009C5FC4" w:rsidRPr="0064045B" w:rsidRDefault="009F5301" w:rsidP="0064045B">
      <w:pPr>
        <w:pStyle w:val="BodyTextIndent"/>
        <w:spacing w:before="120"/>
        <w:ind w:left="0" w:firstLine="284"/>
        <w:jc w:val="both"/>
        <w:rPr>
          <w:rFonts w:ascii="Book Antiqua" w:hAnsi="Book Antiqua"/>
          <w:color w:val="auto"/>
        </w:rPr>
      </w:pPr>
      <w:r w:rsidRPr="0064045B">
        <w:rPr>
          <w:rFonts w:ascii="Book Antiqua" w:hAnsi="Book Antiqua"/>
          <w:color w:val="auto"/>
        </w:rPr>
        <w:t>D</w:t>
      </w:r>
      <w:r w:rsidR="009C5FC4" w:rsidRPr="0064045B">
        <w:rPr>
          <w:rFonts w:ascii="Book Antiqua" w:hAnsi="Book Antiqua"/>
          <w:color w:val="auto"/>
        </w:rPr>
        <w:t xml:space="preserve">e plus, si nous supposons qu’un homme admet, totalement, l’unicité de la Seigneurie et des </w:t>
      </w:r>
      <w:r w:rsidR="009C5FC4" w:rsidRPr="0064045B">
        <w:rPr>
          <w:rFonts w:ascii="Book Antiqua" w:hAnsi="Book Antiqua"/>
          <w:color w:val="auto"/>
        </w:rPr>
        <w:lastRenderedPageBreak/>
        <w:t xml:space="preserve">Noms et Attributs, mais qu’il se dirige auprès d’une tombe pour adorer celui qui s’y repose ou pour lui </w:t>
      </w:r>
      <w:r w:rsidR="00EE25B7" w:rsidRPr="0064045B">
        <w:rPr>
          <w:rFonts w:ascii="Book Antiqua" w:hAnsi="Book Antiqua"/>
          <w:color w:val="auto"/>
        </w:rPr>
        <w:t>formuler un vœu</w:t>
      </w:r>
      <w:r w:rsidR="009C5FC4" w:rsidRPr="0064045B">
        <w:rPr>
          <w:rFonts w:ascii="Book Antiqua" w:hAnsi="Book Antiqua"/>
          <w:color w:val="auto"/>
        </w:rPr>
        <w:t xml:space="preserve"> afin qu’il s’en approche, sache que cet homme est un polythéiste mécréant destiné éternellement a l’enfer. En effet, </w:t>
      </w:r>
      <w:r w:rsidR="00052BA9" w:rsidRPr="0064045B">
        <w:rPr>
          <w:rFonts w:ascii="Book Antiqua" w:hAnsi="Book Antiqua"/>
          <w:color w:val="auto"/>
        </w:rPr>
        <w:t>Allah</w:t>
      </w:r>
      <w:r w:rsidR="00EE25B7" w:rsidRPr="0064045B">
        <w:rPr>
          <w:rFonts w:ascii="Book Antiqua" w:hAnsi="Book Antiqua"/>
          <w:color w:val="auto"/>
        </w:rPr>
        <w:t xml:space="preserve"> (qu’Il soit exalté)</w:t>
      </w:r>
      <w:r w:rsidR="009C5FC4" w:rsidRPr="0064045B">
        <w:rPr>
          <w:rFonts w:ascii="Book Antiqua" w:hAnsi="Book Antiqua"/>
          <w:color w:val="auto"/>
        </w:rPr>
        <w:t xml:space="preserve"> dit</w:t>
      </w:r>
      <w:r w:rsidR="0064045B">
        <w:rPr>
          <w:rFonts w:ascii="Book Antiqua" w:hAnsi="Book Antiqua"/>
          <w:color w:val="auto"/>
        </w:rPr>
        <w:t>:</w:t>
      </w:r>
    </w:p>
    <w:p w:rsidR="007B50D2" w:rsidRPr="0064045B" w:rsidRDefault="007B50D2"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إِنَّهُ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مَنْ</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يُشْرِكْ</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بِاللَّهِ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فَقَدْ</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حَرَّمَ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عَلَيْهِ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الْجَنَّةَ</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وَمَأْوَاهُ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النَّارُ</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وَمَا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لِلظَّالِمِينَ</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مِنْ</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أَنْصَارٍ</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المائدة</w:t>
      </w:r>
      <w:r w:rsidRPr="0064045B">
        <w:rPr>
          <w:rStyle w:val="Char"/>
          <w:rtl/>
        </w:rPr>
        <w:t>: 72]</w:t>
      </w:r>
      <w:r w:rsidRPr="0064045B">
        <w:rPr>
          <w:rStyle w:val="Char"/>
          <w:rFonts w:hint="cs"/>
          <w:rtl/>
        </w:rPr>
        <w:t>.</w:t>
      </w:r>
    </w:p>
    <w:p w:rsidR="009C5FC4" w:rsidRPr="0064045B" w:rsidRDefault="007B50D2"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 xml:space="preserve"> </w:t>
      </w:r>
      <w:r w:rsidR="005D60EF" w:rsidRPr="0064045B">
        <w:rPr>
          <w:rFonts w:ascii="Book Antiqua" w:hAnsi="Book Antiqua"/>
          <w:b/>
          <w:bCs/>
          <w:color w:val="800000"/>
        </w:rPr>
        <w:t>«</w:t>
      </w:r>
      <w:r w:rsidR="009C5FC4" w:rsidRPr="0064045B">
        <w:rPr>
          <w:rFonts w:ascii="Book Antiqua" w:hAnsi="Book Antiqua"/>
          <w:b/>
          <w:bCs/>
          <w:i/>
          <w:iCs/>
          <w:color w:val="800000"/>
        </w:rPr>
        <w:t xml:space="preserve">…Quiconque associe à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(d’autres divinités,)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lui interdit le Paradis et son refuge sera le Feu. Et pour les injustes, pas de secoureurs</w:t>
      </w:r>
      <w:r w:rsidR="0064045B">
        <w:rPr>
          <w:rFonts w:ascii="Book Antiqua" w:hAnsi="Book Antiqua"/>
          <w:b/>
          <w:bCs/>
          <w:i/>
          <w:iCs/>
          <w:color w:val="800000"/>
        </w:rPr>
        <w:t>!</w:t>
      </w:r>
      <w:r w:rsidR="005D60EF" w:rsidRPr="0064045B">
        <w:rPr>
          <w:rFonts w:ascii="Book Antiqua" w:hAnsi="Book Antiqua"/>
          <w:b/>
          <w:bCs/>
          <w:i/>
          <w:iCs/>
          <w:color w:val="800000"/>
        </w:rPr>
        <w:t xml:space="preserve"> »</w:t>
      </w:r>
      <w:r w:rsidR="009C5FC4" w:rsidRPr="0064045B">
        <w:rPr>
          <w:rFonts w:ascii="Book Antiqua" w:hAnsi="Book Antiqua"/>
          <w:color w:val="auto"/>
        </w:rPr>
        <w:t xml:space="preserve"> </w:t>
      </w:r>
      <w:r w:rsidR="009C5FC4" w:rsidRPr="0064045B">
        <w:rPr>
          <w:rFonts w:ascii="Book Antiqua" w:hAnsi="Book Antiqua"/>
          <w:color w:val="auto"/>
          <w:sz w:val="16"/>
        </w:rPr>
        <w:t>(</w:t>
      </w:r>
      <w:r w:rsidR="00EE25B7" w:rsidRPr="0064045B">
        <w:rPr>
          <w:rFonts w:ascii="Book Antiqua" w:hAnsi="Book Antiqua"/>
          <w:color w:val="auto"/>
          <w:sz w:val="16"/>
        </w:rPr>
        <w:t>Sourate</w:t>
      </w:r>
      <w:r w:rsidR="009C5FC4" w:rsidRPr="0064045B">
        <w:rPr>
          <w:rFonts w:ascii="Book Antiqua" w:hAnsi="Book Antiqua"/>
          <w:color w:val="auto"/>
          <w:sz w:val="16"/>
        </w:rPr>
        <w:t xml:space="preserve"> Al-Mâidah verset 72). </w:t>
      </w:r>
    </w:p>
    <w:p w:rsidR="009C5FC4" w:rsidRPr="0064045B" w:rsidRDefault="009C5FC4" w:rsidP="0064045B">
      <w:pPr>
        <w:pStyle w:val="BodyTextIndent"/>
        <w:spacing w:before="120"/>
        <w:ind w:left="0" w:firstLine="284"/>
        <w:jc w:val="both"/>
      </w:pPr>
      <w:r w:rsidRPr="0064045B">
        <w:rPr>
          <w:rFonts w:ascii="Book Antiqua" w:hAnsi="Book Antiqua"/>
          <w:color w:val="auto"/>
        </w:rPr>
        <w:t xml:space="preserve">Parmi les évidences, pour tous ceux qui ont lu le Coran, est le fait que les polythéistes qui ont </w:t>
      </w:r>
      <w:r w:rsidR="00F46C6D" w:rsidRPr="0064045B">
        <w:rPr>
          <w:rFonts w:ascii="Book Antiqua" w:hAnsi="Book Antiqua"/>
          <w:color w:val="auto"/>
        </w:rPr>
        <w:t xml:space="preserve">été </w:t>
      </w:r>
      <w:r w:rsidRPr="0064045B">
        <w:rPr>
          <w:rFonts w:ascii="Book Antiqua" w:hAnsi="Book Antiqua"/>
          <w:color w:val="auto"/>
        </w:rPr>
        <w:t xml:space="preserve">combattus par le Prophète </w:t>
      </w:r>
      <w:r w:rsidR="00E82A78" w:rsidRPr="0064045B">
        <w:rPr>
          <w:rFonts w:ascii="CTraditional Arabic" w:hAnsi="CTraditional Arabic" w:cs="CTraditional Arabic"/>
          <w:color w:val="auto"/>
          <w:rtl/>
        </w:rPr>
        <w:t>ج</w:t>
      </w:r>
      <w:r w:rsidRPr="0064045B">
        <w:rPr>
          <w:rFonts w:ascii="Book Antiqua" w:hAnsi="Book Antiqua"/>
          <w:color w:val="auto"/>
        </w:rPr>
        <w:t>, dont le sang et les biens ont été rendus licites, dont les femmes et enfants ont été capturés et dont les terres ont été confisquées, admettaient, sans le moindre doute, qu’</w:t>
      </w:r>
      <w:r w:rsidR="00052BA9" w:rsidRPr="0064045B">
        <w:rPr>
          <w:rFonts w:ascii="Book Antiqua" w:hAnsi="Book Antiqua"/>
          <w:color w:val="auto"/>
        </w:rPr>
        <w:t>Allah</w:t>
      </w:r>
      <w:r w:rsidRPr="0064045B">
        <w:rPr>
          <w:rFonts w:ascii="Book Antiqua" w:hAnsi="Book Antiqua"/>
          <w:color w:val="auto"/>
        </w:rPr>
        <w:t xml:space="preserve"> Seul est le Seigneur et le Créateur. Mais, comme ils adoraient d’autres divinités avec </w:t>
      </w:r>
      <w:r w:rsidR="00052BA9" w:rsidRPr="0064045B">
        <w:rPr>
          <w:rFonts w:ascii="Book Antiqua" w:hAnsi="Book Antiqua"/>
          <w:color w:val="auto"/>
        </w:rPr>
        <w:t>Allah</w:t>
      </w:r>
      <w:r w:rsidRPr="0064045B">
        <w:rPr>
          <w:rFonts w:ascii="Book Antiqua" w:hAnsi="Book Antiqua"/>
          <w:color w:val="auto"/>
        </w:rPr>
        <w:t>, ils devinrent, dès lors, des polythéistes dont le sang et les biens furent rendus licites.</w:t>
      </w:r>
      <w:bookmarkStart w:id="24" w:name="_Toc5555794"/>
      <w:bookmarkStart w:id="25" w:name="_Toc213416040"/>
      <w:r w:rsidRPr="0064045B">
        <w:t>La troisième branche</w:t>
      </w:r>
      <w:r w:rsidR="0064045B">
        <w:rPr>
          <w:rFonts w:ascii="Times New Roman" w:hAnsi="Times New Roman"/>
        </w:rPr>
        <w:t>:</w:t>
      </w:r>
      <w:r w:rsidRPr="0064045B">
        <w:t xml:space="preserve"> L’unicité </w:t>
      </w:r>
      <w:r w:rsidR="0016784A" w:rsidRPr="0064045B">
        <w:t>des Noms</w:t>
      </w:r>
      <w:r w:rsidRPr="0064045B">
        <w:t xml:space="preserve"> et Attributs.</w:t>
      </w:r>
      <w:bookmarkEnd w:id="24"/>
      <w:bookmarkEnd w:id="25"/>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lastRenderedPageBreak/>
        <w:t>Elle consiste à reconnaître l’unicité d’</w:t>
      </w:r>
      <w:r w:rsidR="00052BA9" w:rsidRPr="0064045B">
        <w:rPr>
          <w:rFonts w:ascii="Book Antiqua" w:hAnsi="Book Antiqua"/>
          <w:color w:val="auto"/>
        </w:rPr>
        <w:t>Allah</w:t>
      </w:r>
      <w:r w:rsidRPr="0064045B">
        <w:rPr>
          <w:rFonts w:ascii="Book Antiqua" w:hAnsi="Book Antiqua"/>
          <w:color w:val="auto"/>
        </w:rPr>
        <w:t xml:space="preserve"> dans ce qu’Il s’est nommé et dans la description qu’Il s’est faite dans Son livre ou selon les paroles de Son Prophète </w:t>
      </w:r>
      <w:r w:rsidR="00E82A78" w:rsidRPr="0064045B">
        <w:rPr>
          <w:rFonts w:ascii="CTraditional Arabic" w:hAnsi="CTraditional Arabic" w:cs="CTraditional Arabic"/>
          <w:color w:val="auto"/>
          <w:rtl/>
        </w:rPr>
        <w:t>ج</w:t>
      </w:r>
      <w:r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Et ceci n’est possible que par la confirmation de ce qu’</w:t>
      </w:r>
      <w:r w:rsidR="00052BA9" w:rsidRPr="0064045B">
        <w:rPr>
          <w:rFonts w:ascii="Book Antiqua" w:hAnsi="Book Antiqua"/>
          <w:color w:val="auto"/>
        </w:rPr>
        <w:t>Allah</w:t>
      </w:r>
      <w:r w:rsidRPr="0064045B">
        <w:rPr>
          <w:rFonts w:ascii="Book Antiqua" w:hAnsi="Book Antiqua"/>
          <w:color w:val="auto"/>
        </w:rPr>
        <w:t xml:space="preserve"> a confirmé pour Lui-même, sans détournement du sens (</w:t>
      </w:r>
      <w:r w:rsidRPr="0064045B">
        <w:rPr>
          <w:rFonts w:ascii="Book Antiqua" w:hAnsi="Book Antiqua"/>
          <w:i/>
          <w:iCs/>
          <w:color w:val="auto"/>
        </w:rPr>
        <w:t>At-tahrîf</w:t>
      </w:r>
      <w:r w:rsidRPr="0064045B">
        <w:rPr>
          <w:rFonts w:ascii="Book Antiqua" w:hAnsi="Book Antiqua"/>
          <w:color w:val="auto"/>
        </w:rPr>
        <w:t>)</w:t>
      </w:r>
      <w:r w:rsidRPr="0064045B">
        <w:rPr>
          <w:rStyle w:val="FootnoteReference"/>
          <w:rFonts w:ascii="Book Antiqua" w:hAnsi="Book Antiqua"/>
          <w:color w:val="auto"/>
        </w:rPr>
        <w:footnoteReference w:id="2"/>
      </w:r>
      <w:r w:rsidRPr="0064045B">
        <w:rPr>
          <w:rFonts w:ascii="Book Antiqua" w:hAnsi="Book Antiqua"/>
          <w:color w:val="auto"/>
        </w:rPr>
        <w:t xml:space="preserve"> des Noms et Attributs, sans annulation (</w:t>
      </w:r>
      <w:r w:rsidRPr="0064045B">
        <w:rPr>
          <w:rFonts w:ascii="Book Antiqua" w:hAnsi="Book Antiqua"/>
          <w:i/>
          <w:iCs/>
          <w:color w:val="auto"/>
        </w:rPr>
        <w:t>At-ta’ttîl</w:t>
      </w:r>
      <w:r w:rsidRPr="0064045B">
        <w:rPr>
          <w:rFonts w:ascii="Book Antiqua" w:hAnsi="Book Antiqua"/>
          <w:color w:val="auto"/>
        </w:rPr>
        <w:t>)</w:t>
      </w:r>
      <w:r w:rsidRPr="0064045B">
        <w:rPr>
          <w:rStyle w:val="FootnoteReference"/>
          <w:rFonts w:ascii="Book Antiqua" w:hAnsi="Book Antiqua"/>
          <w:color w:val="auto"/>
        </w:rPr>
        <w:footnoteReference w:id="3"/>
      </w:r>
      <w:r w:rsidRPr="0064045B">
        <w:rPr>
          <w:rFonts w:ascii="Book Antiqua" w:hAnsi="Book Antiqua"/>
          <w:color w:val="auto"/>
        </w:rPr>
        <w:t xml:space="preserve">, sans </w:t>
      </w:r>
      <w:r w:rsidR="00D94567" w:rsidRPr="0064045B">
        <w:rPr>
          <w:rFonts w:ascii="Book Antiqua" w:hAnsi="Book Antiqua"/>
          <w:color w:val="auto"/>
        </w:rPr>
        <w:t>chercher le «</w:t>
      </w:r>
      <w:r w:rsidRPr="0064045B">
        <w:rPr>
          <w:rFonts w:ascii="Book Antiqua" w:hAnsi="Book Antiqua"/>
          <w:color w:val="auto"/>
        </w:rPr>
        <w:t>comment» (</w:t>
      </w:r>
      <w:r w:rsidRPr="0064045B">
        <w:rPr>
          <w:rFonts w:ascii="Book Antiqua" w:hAnsi="Book Antiqua"/>
          <w:i/>
          <w:iCs/>
          <w:color w:val="auto"/>
        </w:rPr>
        <w:t>At-tak</w:t>
      </w:r>
      <w:r w:rsidR="00EE25B7" w:rsidRPr="0064045B">
        <w:rPr>
          <w:rFonts w:ascii="Book Antiqua" w:hAnsi="Book Antiqua"/>
          <w:i/>
          <w:iCs/>
          <w:color w:val="auto"/>
        </w:rPr>
        <w:t>y</w:t>
      </w:r>
      <w:r w:rsidRPr="0064045B">
        <w:rPr>
          <w:rFonts w:ascii="Book Antiqua" w:hAnsi="Book Antiqua"/>
          <w:i/>
          <w:iCs/>
          <w:color w:val="auto"/>
        </w:rPr>
        <w:t>îf</w:t>
      </w:r>
      <w:r w:rsidRPr="0064045B">
        <w:rPr>
          <w:rFonts w:ascii="Book Antiqua" w:hAnsi="Book Antiqua"/>
          <w:color w:val="auto"/>
        </w:rPr>
        <w:t>)</w:t>
      </w:r>
      <w:r w:rsidRPr="0064045B">
        <w:rPr>
          <w:rStyle w:val="FootnoteReference"/>
          <w:rFonts w:ascii="Book Antiqua" w:hAnsi="Book Antiqua"/>
          <w:color w:val="auto"/>
        </w:rPr>
        <w:footnoteReference w:id="4"/>
      </w:r>
      <w:r w:rsidRPr="0064045B">
        <w:rPr>
          <w:rFonts w:ascii="Book Antiqua" w:hAnsi="Book Antiqua"/>
          <w:color w:val="auto"/>
        </w:rPr>
        <w:t xml:space="preserve"> et </w:t>
      </w:r>
      <w:r w:rsidR="00B1592E" w:rsidRPr="0064045B">
        <w:rPr>
          <w:rFonts w:ascii="Book Antiqua" w:hAnsi="Book Antiqua"/>
          <w:color w:val="auto"/>
        </w:rPr>
        <w:t>sans anthropomorphisme</w:t>
      </w:r>
      <w:r w:rsidRPr="0064045B">
        <w:rPr>
          <w:rStyle w:val="FootnoteReference"/>
          <w:rFonts w:ascii="Book Antiqua" w:hAnsi="Book Antiqua"/>
          <w:color w:val="auto"/>
        </w:rPr>
        <w:footnoteReference w:id="5"/>
      </w:r>
      <w:r w:rsidRPr="0064045B">
        <w:rPr>
          <w:rFonts w:ascii="Book Antiqua" w:hAnsi="Book Antiqua"/>
          <w:color w:val="auto"/>
        </w:rPr>
        <w:t xml:space="preserve"> (</w:t>
      </w:r>
      <w:r w:rsidRPr="0064045B">
        <w:rPr>
          <w:rFonts w:ascii="Book Antiqua" w:hAnsi="Book Antiqua"/>
          <w:i/>
          <w:iCs/>
          <w:color w:val="auto"/>
        </w:rPr>
        <w:t>At-tamthîl</w:t>
      </w:r>
      <w:r w:rsidRPr="0064045B">
        <w:rPr>
          <w:rFonts w:ascii="Book Antiqua" w:hAnsi="Book Antiqua"/>
          <w:color w:val="auto"/>
        </w:rPr>
        <w:t>)</w:t>
      </w:r>
      <w:r w:rsidRPr="0064045B">
        <w:rPr>
          <w:rStyle w:val="FootnoteReference"/>
          <w:rFonts w:ascii="Book Antiqua" w:hAnsi="Book Antiqua"/>
          <w:color w:val="auto"/>
        </w:rPr>
        <w:footnoteReference w:id="6"/>
      </w:r>
      <w:r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lastRenderedPageBreak/>
        <w:t xml:space="preserve">De ce fait, il faut, absolument, avoir la ferme croyance en tout Nom par lequel </w:t>
      </w:r>
      <w:r w:rsidR="00052BA9" w:rsidRPr="0064045B">
        <w:rPr>
          <w:rFonts w:ascii="Book Antiqua" w:hAnsi="Book Antiqua"/>
          <w:color w:val="auto"/>
        </w:rPr>
        <w:t>Allah</w:t>
      </w:r>
      <w:r w:rsidRPr="0064045B">
        <w:rPr>
          <w:rFonts w:ascii="Book Antiqua" w:hAnsi="Book Antiqua"/>
          <w:color w:val="auto"/>
        </w:rPr>
        <w:t xml:space="preserve"> s’est nommé et Attribut par lequel Il s’est décrit, et en prenant cela au sens apparent et non au sens figuré, t</w:t>
      </w:r>
      <w:r w:rsidR="00D94567" w:rsidRPr="0064045B">
        <w:rPr>
          <w:rFonts w:ascii="Book Antiqua" w:hAnsi="Book Antiqua"/>
          <w:color w:val="auto"/>
        </w:rPr>
        <w:t>out en évitant de chercher le «comment</w:t>
      </w:r>
      <w:r w:rsidRPr="0064045B">
        <w:rPr>
          <w:rFonts w:ascii="Book Antiqua" w:hAnsi="Book Antiqua"/>
          <w:color w:val="auto"/>
        </w:rPr>
        <w:t>» et l’anthropomorphisme.</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Aussi, cette branche de l’unicité est celle où se sont égarées plusieurs sectes de cette </w:t>
      </w:r>
      <w:r w:rsidR="00F46C6D" w:rsidRPr="0064045B">
        <w:rPr>
          <w:rFonts w:ascii="Book Antiqua" w:hAnsi="Book Antiqua"/>
          <w:color w:val="auto"/>
        </w:rPr>
        <w:t xml:space="preserve">communauté </w:t>
      </w:r>
      <w:r w:rsidRPr="0064045B">
        <w:rPr>
          <w:rFonts w:ascii="Book Antiqua" w:hAnsi="Book Antiqua"/>
          <w:color w:val="auto"/>
        </w:rPr>
        <w:t>ayant pour direction la Kaaba</w:t>
      </w:r>
      <w:r w:rsidRPr="0064045B">
        <w:rPr>
          <w:rStyle w:val="FootnoteReference"/>
          <w:rFonts w:ascii="Book Antiqua" w:hAnsi="Book Antiqua"/>
          <w:color w:val="auto"/>
        </w:rPr>
        <w:footnoteReference w:id="7"/>
      </w:r>
      <w:r w:rsidRPr="0064045B">
        <w:rPr>
          <w:rFonts w:ascii="Book Antiqua" w:hAnsi="Book Antiqua"/>
          <w:color w:val="auto"/>
        </w:rPr>
        <w:t xml:space="preserve">. Elles se sont divisées de manières </w:t>
      </w:r>
      <w:r w:rsidR="00F46C6D" w:rsidRPr="0064045B">
        <w:rPr>
          <w:rFonts w:ascii="Book Antiqua" w:hAnsi="Book Antiqua"/>
          <w:color w:val="auto"/>
        </w:rPr>
        <w:t>différentes</w:t>
      </w:r>
      <w:r w:rsidR="0064045B">
        <w:rPr>
          <w:rFonts w:ascii="Book Antiqua" w:hAnsi="Book Antiqua"/>
          <w:color w:val="auto"/>
        </w:rPr>
        <w:t>:</w:t>
      </w:r>
      <w:r w:rsidRPr="0064045B">
        <w:rPr>
          <w:rFonts w:ascii="Book Antiqua" w:hAnsi="Book Antiqua"/>
          <w:color w:val="auto"/>
        </w:rPr>
        <w:t xml:space="preserve"> parmi elles, il y a celles qui ont exagéré dans la négation (</w:t>
      </w:r>
      <w:r w:rsidRPr="0064045B">
        <w:rPr>
          <w:rFonts w:ascii="Book Antiqua" w:hAnsi="Book Antiqua"/>
          <w:i/>
          <w:iCs/>
          <w:color w:val="auto"/>
        </w:rPr>
        <w:t>An-nafîy</w:t>
      </w:r>
      <w:r w:rsidRPr="0064045B">
        <w:rPr>
          <w:rFonts w:ascii="Book Antiqua" w:hAnsi="Book Antiqua"/>
          <w:color w:val="auto"/>
        </w:rPr>
        <w:t>) et la purification (</w:t>
      </w:r>
      <w:r w:rsidRPr="0064045B">
        <w:rPr>
          <w:rFonts w:ascii="Book Antiqua" w:hAnsi="Book Antiqua"/>
          <w:i/>
          <w:iCs/>
          <w:color w:val="auto"/>
        </w:rPr>
        <w:t>At-tanzîh</w:t>
      </w:r>
      <w:r w:rsidRPr="0064045B">
        <w:rPr>
          <w:rFonts w:ascii="Book Antiqua" w:hAnsi="Book Antiqua"/>
          <w:color w:val="auto"/>
        </w:rPr>
        <w:t xml:space="preserve">). L’exagération est telle qu’elle les fait sortir de l’Islam. D’autres ont moyennement exagéré et d’autres </w:t>
      </w:r>
      <w:r w:rsidR="00B1592E" w:rsidRPr="0064045B">
        <w:rPr>
          <w:rFonts w:ascii="Book Antiqua" w:hAnsi="Book Antiqua"/>
          <w:color w:val="auto"/>
        </w:rPr>
        <w:t>sont proches</w:t>
      </w:r>
      <w:r w:rsidRPr="0064045B">
        <w:rPr>
          <w:rFonts w:ascii="Book Antiqua" w:hAnsi="Book Antiqua"/>
          <w:color w:val="auto"/>
        </w:rPr>
        <w:t xml:space="preserve"> des gens de la Sunna</w:t>
      </w:r>
      <w:r w:rsidRPr="0064045B">
        <w:rPr>
          <w:rStyle w:val="FootnoteReference"/>
          <w:rFonts w:ascii="Book Antiqua" w:hAnsi="Book Antiqua"/>
          <w:color w:val="auto"/>
        </w:rPr>
        <w:footnoteReference w:id="8"/>
      </w:r>
      <w:r w:rsidRPr="0064045B">
        <w:rPr>
          <w:rFonts w:ascii="Book Antiqua" w:hAnsi="Book Antiqua"/>
          <w:color w:val="auto"/>
        </w:rPr>
        <w:t xml:space="preserve">.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lastRenderedPageBreak/>
        <w:t xml:space="preserve">Toutefois, la voie des prédécesseurs </w:t>
      </w:r>
      <w:r w:rsidRPr="0064045B">
        <w:rPr>
          <w:rFonts w:ascii="Book Antiqua" w:hAnsi="Book Antiqua"/>
          <w:i/>
          <w:iCs/>
          <w:color w:val="auto"/>
        </w:rPr>
        <w:t>(As-Salaf)</w:t>
      </w:r>
      <w:r w:rsidRPr="0064045B">
        <w:rPr>
          <w:rStyle w:val="FootnoteReference"/>
          <w:rFonts w:ascii="Book Antiqua" w:hAnsi="Book Antiqua"/>
          <w:i/>
          <w:iCs/>
          <w:color w:val="auto"/>
        </w:rPr>
        <w:footnoteReference w:id="9"/>
      </w:r>
      <w:r w:rsidRPr="0064045B">
        <w:rPr>
          <w:rFonts w:ascii="Book Antiqua" w:hAnsi="Book Antiqua"/>
          <w:color w:val="auto"/>
        </w:rPr>
        <w:t xml:space="preserve">, dans cette unicité, consistait à nommer et à décrire </w:t>
      </w:r>
      <w:r w:rsidR="00052BA9" w:rsidRPr="0064045B">
        <w:rPr>
          <w:rFonts w:ascii="Book Antiqua" w:hAnsi="Book Antiqua"/>
          <w:color w:val="auto"/>
        </w:rPr>
        <w:t>Allah</w:t>
      </w:r>
      <w:r w:rsidRPr="0064045B">
        <w:rPr>
          <w:rFonts w:ascii="Book Antiqua" w:hAnsi="Book Antiqua"/>
          <w:color w:val="auto"/>
        </w:rPr>
        <w:t xml:space="preserve"> par les Noms et Attributs par lesquels Il s’est nommé ou décrit et cela au sens apparent sans les dévier de leur vrai sens, ni les annuler, ni chercher leur comment et enfin sans </w:t>
      </w:r>
      <w:r w:rsidR="00EE25B7" w:rsidRPr="0064045B">
        <w:rPr>
          <w:rFonts w:ascii="Book Antiqua" w:hAnsi="Book Antiqua"/>
          <w:color w:val="auto"/>
        </w:rPr>
        <w:t>anthropomorphisme</w:t>
      </w:r>
      <w:r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Par exemple, </w:t>
      </w:r>
      <w:r w:rsidR="00052BA9" w:rsidRPr="0064045B">
        <w:rPr>
          <w:rFonts w:ascii="Book Antiqua" w:hAnsi="Book Antiqua"/>
          <w:color w:val="auto"/>
        </w:rPr>
        <w:t>Allah</w:t>
      </w:r>
      <w:r w:rsidRPr="0064045B">
        <w:rPr>
          <w:rFonts w:ascii="Book Antiqua" w:hAnsi="Book Antiqua"/>
          <w:color w:val="auto"/>
        </w:rPr>
        <w:t xml:space="preserve"> s’est nommé par le Vivant et </w:t>
      </w:r>
      <w:r w:rsidRPr="0064045B">
        <w:rPr>
          <w:rFonts w:ascii="Book Antiqua" w:hAnsi="Book Antiqua"/>
          <w:i/>
          <w:iCs/>
          <w:color w:val="auto"/>
        </w:rPr>
        <w:t>Al-Quayyoum</w:t>
      </w:r>
      <w:r w:rsidRPr="0064045B">
        <w:rPr>
          <w:rStyle w:val="FootnoteReference"/>
          <w:rFonts w:ascii="Book Antiqua" w:hAnsi="Book Antiqua"/>
          <w:i/>
          <w:iCs/>
          <w:color w:val="auto"/>
        </w:rPr>
        <w:footnoteReference w:id="10"/>
      </w:r>
      <w:r w:rsidRPr="0064045B">
        <w:rPr>
          <w:rFonts w:ascii="Book Antiqua" w:hAnsi="Book Antiqua"/>
          <w:color w:val="auto"/>
        </w:rPr>
        <w:t xml:space="preserve">. Il est de notre devoir de croire que le Vivant et </w:t>
      </w:r>
      <w:r w:rsidRPr="0064045B">
        <w:rPr>
          <w:rFonts w:ascii="Book Antiqua" w:hAnsi="Book Antiqua"/>
          <w:i/>
          <w:iCs/>
          <w:color w:val="auto"/>
        </w:rPr>
        <w:t>Al-Quayyoum</w:t>
      </w:r>
      <w:r w:rsidRPr="0064045B">
        <w:rPr>
          <w:rFonts w:ascii="Book Antiqua" w:hAnsi="Book Antiqua"/>
          <w:color w:val="auto"/>
        </w:rPr>
        <w:t xml:space="preserve"> sont des Noms parmi les Noms d’</w:t>
      </w:r>
      <w:r w:rsidR="00052BA9" w:rsidRPr="0064045B">
        <w:rPr>
          <w:rFonts w:ascii="Book Antiqua" w:hAnsi="Book Antiqua"/>
          <w:color w:val="auto"/>
        </w:rPr>
        <w:t>Allah</w:t>
      </w:r>
      <w:r w:rsidRPr="0064045B">
        <w:rPr>
          <w:rFonts w:ascii="Book Antiqua" w:hAnsi="Book Antiqua"/>
          <w:color w:val="auto"/>
        </w:rPr>
        <w:t xml:space="preserve">. Aussi, il nous est obligatoire de </w:t>
      </w:r>
      <w:r w:rsidRPr="0064045B">
        <w:rPr>
          <w:rFonts w:ascii="Book Antiqua" w:hAnsi="Book Antiqua"/>
          <w:color w:val="auto"/>
        </w:rPr>
        <w:lastRenderedPageBreak/>
        <w:t xml:space="preserve">croire tout ce qu’implique ce Nom comme un attribut désignant la vie absolue qui ne fut pas précédée par le néant et qui n’a pas de fin.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         </w:t>
      </w:r>
      <w:r w:rsidR="00052BA9" w:rsidRPr="0064045B">
        <w:rPr>
          <w:rFonts w:ascii="Book Antiqua" w:hAnsi="Book Antiqua"/>
          <w:color w:val="auto"/>
        </w:rPr>
        <w:t>Allah</w:t>
      </w:r>
      <w:r w:rsidRPr="0064045B">
        <w:rPr>
          <w:rFonts w:ascii="Book Antiqua" w:hAnsi="Book Antiqua"/>
          <w:color w:val="auto"/>
        </w:rPr>
        <w:t xml:space="preserve"> S’est, aussi, nommé l’Audient et l’Omniscient. Il nous est, alors, obligatoire de croire, non seulement, que l’Audient est un Nom parmi les Noms d’</w:t>
      </w:r>
      <w:r w:rsidR="00052BA9" w:rsidRPr="0064045B">
        <w:rPr>
          <w:rFonts w:ascii="Book Antiqua" w:hAnsi="Book Antiqua"/>
          <w:color w:val="auto"/>
        </w:rPr>
        <w:t>Allah</w:t>
      </w:r>
      <w:r w:rsidRPr="0064045B">
        <w:rPr>
          <w:rFonts w:ascii="Book Antiqua" w:hAnsi="Book Antiqua"/>
          <w:color w:val="auto"/>
        </w:rPr>
        <w:t>, mais aussi, que l’</w:t>
      </w:r>
      <w:r w:rsidR="00B1592E" w:rsidRPr="0064045B">
        <w:rPr>
          <w:rFonts w:ascii="Book Antiqua" w:hAnsi="Book Antiqua"/>
          <w:color w:val="auto"/>
        </w:rPr>
        <w:t>ouïe</w:t>
      </w:r>
      <w:r w:rsidRPr="0064045B">
        <w:rPr>
          <w:rFonts w:ascii="Book Antiqua" w:hAnsi="Book Antiqua"/>
          <w:color w:val="auto"/>
        </w:rPr>
        <w:t xml:space="preserve"> est un de Ses attributs et il nous est aussi demandé de croire qu’Il entend.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En effet, c’est exactement ce </w:t>
      </w:r>
      <w:r w:rsidR="00B1592E" w:rsidRPr="0064045B">
        <w:rPr>
          <w:rFonts w:ascii="Book Antiqua" w:hAnsi="Book Antiqua"/>
          <w:color w:val="auto"/>
        </w:rPr>
        <w:t>qu’impliquent</w:t>
      </w:r>
      <w:r w:rsidRPr="0064045B">
        <w:rPr>
          <w:rFonts w:ascii="Book Antiqua" w:hAnsi="Book Antiqua"/>
          <w:color w:val="auto"/>
        </w:rPr>
        <w:t xml:space="preserve"> ce Nom et cet Attribut. Car être Audient sans </w:t>
      </w:r>
      <w:r w:rsidR="00F46C6D" w:rsidRPr="0064045B">
        <w:rPr>
          <w:rFonts w:ascii="Book Antiqua" w:hAnsi="Book Antiqua"/>
          <w:color w:val="auto"/>
        </w:rPr>
        <w:t>ouïe</w:t>
      </w:r>
      <w:r w:rsidRPr="0064045B">
        <w:rPr>
          <w:rFonts w:ascii="Book Antiqua" w:hAnsi="Book Antiqua"/>
          <w:color w:val="auto"/>
        </w:rPr>
        <w:t xml:space="preserve"> ou posséder une </w:t>
      </w:r>
      <w:r w:rsidR="00F46C6D" w:rsidRPr="0064045B">
        <w:rPr>
          <w:rFonts w:ascii="Book Antiqua" w:hAnsi="Book Antiqua"/>
          <w:color w:val="auto"/>
        </w:rPr>
        <w:t>ouïe</w:t>
      </w:r>
      <w:r w:rsidRPr="0064045B">
        <w:rPr>
          <w:rFonts w:ascii="Book Antiqua" w:hAnsi="Book Antiqua"/>
          <w:color w:val="auto"/>
        </w:rPr>
        <w:t xml:space="preserve"> sans avoir la capacité d’entendre les sons est une chose impossible</w:t>
      </w:r>
      <w:r w:rsidRPr="0064045B">
        <w:rPr>
          <w:rStyle w:val="FootnoteReference"/>
          <w:rFonts w:ascii="Book Antiqua" w:hAnsi="Book Antiqua"/>
          <w:color w:val="auto"/>
        </w:rPr>
        <w:footnoteReference w:id="11"/>
      </w:r>
      <w:r w:rsidRPr="0064045B">
        <w:rPr>
          <w:rFonts w:ascii="Book Antiqua" w:hAnsi="Book Antiqua"/>
          <w:color w:val="auto"/>
        </w:rPr>
        <w:t>. Observons un autre exemple</w:t>
      </w:r>
      <w:r w:rsidR="0064045B">
        <w:rPr>
          <w:rFonts w:ascii="Book Antiqua" w:hAnsi="Book Antiqua"/>
          <w:color w:val="auto"/>
        </w:rPr>
        <w:t>:</w:t>
      </w:r>
      <w:r w:rsidRPr="0064045B">
        <w:rPr>
          <w:rFonts w:ascii="Book Antiqua" w:hAnsi="Book Antiqua"/>
          <w:color w:val="auto"/>
        </w:rPr>
        <w:t xml:space="preserve"> </w:t>
      </w:r>
      <w:r w:rsidR="00052BA9" w:rsidRPr="0064045B">
        <w:rPr>
          <w:rFonts w:ascii="Book Antiqua" w:hAnsi="Book Antiqua"/>
          <w:color w:val="auto"/>
        </w:rPr>
        <w:t>Allah</w:t>
      </w:r>
      <w:r w:rsidRPr="0064045B">
        <w:rPr>
          <w:rFonts w:ascii="Book Antiqua" w:hAnsi="Book Antiqua"/>
          <w:color w:val="auto"/>
        </w:rPr>
        <w:t xml:space="preserve"> a dit</w:t>
      </w:r>
      <w:r w:rsidR="0064045B">
        <w:rPr>
          <w:rFonts w:ascii="Book Antiqua" w:hAnsi="Book Antiqua"/>
          <w:color w:val="auto"/>
        </w:rPr>
        <w:t>:</w:t>
      </w:r>
      <w:r w:rsidRPr="0064045B">
        <w:rPr>
          <w:rFonts w:ascii="Book Antiqua" w:hAnsi="Book Antiqua"/>
          <w:color w:val="auto"/>
        </w:rPr>
        <w:t xml:space="preserve"> </w:t>
      </w:r>
    </w:p>
    <w:p w:rsidR="007B50D2" w:rsidRPr="0064045B" w:rsidRDefault="007B50D2"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وَقَالَتِ</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الْيَهُودُ</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يَدُ</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مَغْلُولَةٌ</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غُلَّتْ</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أَيْدِيهِمْ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وَلُعِنُوا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بِمَا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قَالُوا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بَلْ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يَدَاهُ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مَبْسُوطَتَانِ</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يُنْفِقُ</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كَيْفَ</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يَشَاءُ</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المائدة</w:t>
      </w:r>
      <w:r w:rsidRPr="0064045B">
        <w:rPr>
          <w:rStyle w:val="Char"/>
          <w:rtl/>
        </w:rPr>
        <w:t>: 64]</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w:t>
      </w:r>
      <w:r w:rsidR="00D94567" w:rsidRPr="0064045B">
        <w:rPr>
          <w:rFonts w:ascii="Book Antiqua" w:hAnsi="Book Antiqua"/>
          <w:b/>
          <w:bCs/>
          <w:i/>
          <w:iCs/>
          <w:color w:val="800000"/>
        </w:rPr>
        <w:t>Et les juifs disent</w:t>
      </w:r>
      <w:r w:rsidR="0064045B">
        <w:rPr>
          <w:rFonts w:ascii="Book Antiqua" w:hAnsi="Book Antiqua"/>
          <w:b/>
          <w:bCs/>
          <w:i/>
          <w:iCs/>
          <w:color w:val="800000"/>
        </w:rPr>
        <w:t>:</w:t>
      </w:r>
      <w:r w:rsidR="00D94567" w:rsidRPr="0064045B">
        <w:rPr>
          <w:rFonts w:ascii="Book Antiqua" w:hAnsi="Book Antiqua"/>
          <w:b/>
          <w:bCs/>
          <w:i/>
          <w:iCs/>
          <w:color w:val="800000"/>
        </w:rPr>
        <w:t xml:space="preserve"> «</w:t>
      </w:r>
      <w:r w:rsidR="009C5FC4" w:rsidRPr="0064045B">
        <w:rPr>
          <w:rFonts w:ascii="Book Antiqua" w:hAnsi="Book Antiqua"/>
          <w:b/>
          <w:bCs/>
          <w:i/>
          <w:iCs/>
          <w:color w:val="800000"/>
        </w:rPr>
        <w:t>La Main d’</w:t>
      </w:r>
      <w:r w:rsidR="00052BA9" w:rsidRPr="0064045B">
        <w:rPr>
          <w:rFonts w:ascii="Book Antiqua" w:hAnsi="Book Antiqua"/>
          <w:b/>
          <w:bCs/>
          <w:i/>
          <w:iCs/>
          <w:color w:val="800000"/>
        </w:rPr>
        <w:t>Allah</w:t>
      </w:r>
      <w:r w:rsidR="00D94567" w:rsidRPr="0064045B">
        <w:rPr>
          <w:rFonts w:ascii="Book Antiqua" w:hAnsi="Book Antiqua"/>
          <w:b/>
          <w:bCs/>
          <w:i/>
          <w:iCs/>
          <w:color w:val="800000"/>
        </w:rPr>
        <w:t xml:space="preserve"> est fermée</w:t>
      </w:r>
      <w:r w:rsidR="0064045B">
        <w:rPr>
          <w:rFonts w:ascii="Book Antiqua" w:hAnsi="Book Antiqua"/>
          <w:b/>
          <w:bCs/>
          <w:i/>
          <w:iCs/>
          <w:color w:val="800000"/>
        </w:rPr>
        <w:t>!</w:t>
      </w:r>
      <w:r w:rsidR="009C5FC4" w:rsidRPr="0064045B">
        <w:rPr>
          <w:rFonts w:ascii="Book Antiqua" w:hAnsi="Book Antiqua"/>
          <w:b/>
          <w:bCs/>
          <w:i/>
          <w:iCs/>
          <w:color w:val="800000"/>
        </w:rPr>
        <w:t xml:space="preserve">» Que leurs propres mains soient fermées, et </w:t>
      </w:r>
      <w:r w:rsidR="009C5FC4" w:rsidRPr="0064045B">
        <w:rPr>
          <w:rFonts w:ascii="Book Antiqua" w:hAnsi="Book Antiqua"/>
          <w:b/>
          <w:bCs/>
          <w:i/>
          <w:iCs/>
          <w:color w:val="800000"/>
        </w:rPr>
        <w:lastRenderedPageBreak/>
        <w:t>maudits soient-ils pour l’avoir dit. Au contraire, Ses deux Mains sont largement ouvertes</w:t>
      </w:r>
      <w:r w:rsidR="0064045B">
        <w:rPr>
          <w:rFonts w:ascii="Book Antiqua" w:hAnsi="Book Antiqua"/>
          <w:b/>
          <w:bCs/>
          <w:i/>
          <w:iCs/>
          <w:color w:val="800000"/>
        </w:rPr>
        <w:t>:</w:t>
      </w:r>
      <w:r w:rsidR="009C5FC4" w:rsidRPr="0064045B">
        <w:rPr>
          <w:rFonts w:ascii="Book Antiqua" w:hAnsi="Book Antiqua"/>
          <w:b/>
          <w:bCs/>
          <w:i/>
          <w:iCs/>
          <w:color w:val="800000"/>
        </w:rPr>
        <w:t xml:space="preserve"> Il distribue Ses dons comme Il veut…</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16784A" w:rsidRPr="0064045B">
        <w:rPr>
          <w:rFonts w:ascii="Book Antiqua" w:hAnsi="Book Antiqua"/>
          <w:color w:val="auto"/>
          <w:sz w:val="16"/>
        </w:rPr>
        <w:t>S</w:t>
      </w:r>
      <w:r w:rsidR="009C5FC4" w:rsidRPr="0064045B">
        <w:rPr>
          <w:rFonts w:ascii="Book Antiqua" w:hAnsi="Book Antiqua"/>
          <w:color w:val="auto"/>
          <w:sz w:val="16"/>
        </w:rPr>
        <w:t xml:space="preserve">ourate Al-Mâidah verset 64). </w:t>
      </w:r>
    </w:p>
    <w:p w:rsidR="009C5FC4" w:rsidRPr="0064045B" w:rsidRDefault="00052BA9" w:rsidP="0064045B">
      <w:pPr>
        <w:pStyle w:val="BodyTextIndent"/>
        <w:spacing w:before="120"/>
        <w:ind w:left="0" w:firstLine="284"/>
        <w:jc w:val="both"/>
        <w:rPr>
          <w:rFonts w:ascii="Book Antiqua" w:hAnsi="Book Antiqua"/>
          <w:color w:val="auto"/>
        </w:rPr>
      </w:pPr>
      <w:r w:rsidRPr="0064045B">
        <w:rPr>
          <w:rFonts w:ascii="Book Antiqua" w:hAnsi="Book Antiqua"/>
          <w:color w:val="auto"/>
        </w:rPr>
        <w:t>Allah</w:t>
      </w:r>
      <w:r w:rsidR="009C5FC4" w:rsidRPr="0064045B">
        <w:rPr>
          <w:rFonts w:ascii="Book Antiqua" w:hAnsi="Book Antiqua"/>
          <w:color w:val="auto"/>
        </w:rPr>
        <w:t xml:space="preserve"> a</w:t>
      </w:r>
      <w:r w:rsidR="00EE25B7" w:rsidRPr="0064045B">
        <w:rPr>
          <w:rFonts w:ascii="Book Antiqua" w:hAnsi="Book Antiqua"/>
          <w:color w:val="auto"/>
        </w:rPr>
        <w:t xml:space="preserve"> </w:t>
      </w:r>
      <w:r w:rsidR="009C5FC4" w:rsidRPr="0064045B">
        <w:rPr>
          <w:rFonts w:ascii="Book Antiqua" w:hAnsi="Book Antiqua"/>
          <w:color w:val="auto"/>
        </w:rPr>
        <w:t>donc</w:t>
      </w:r>
      <w:r w:rsidR="00EE25B7" w:rsidRPr="0064045B">
        <w:rPr>
          <w:rFonts w:ascii="Book Antiqua" w:hAnsi="Book Antiqua"/>
          <w:color w:val="auto"/>
        </w:rPr>
        <w:t xml:space="preserve"> </w:t>
      </w:r>
      <w:r w:rsidR="009C5FC4" w:rsidRPr="0064045B">
        <w:rPr>
          <w:rFonts w:ascii="Book Antiqua" w:hAnsi="Book Antiqua"/>
          <w:color w:val="auto"/>
        </w:rPr>
        <w:t>dit dans le verset précédent</w:t>
      </w:r>
      <w:r w:rsidR="0064045B">
        <w:rPr>
          <w:rFonts w:ascii="Book Antiqua" w:hAnsi="Book Antiqua"/>
          <w:color w:val="auto"/>
        </w:rPr>
        <w:t>:</w:t>
      </w:r>
      <w:r w:rsidR="009C5FC4" w:rsidRPr="0064045B">
        <w:rPr>
          <w:rFonts w:ascii="Book Antiqua" w:hAnsi="Book Antiqua"/>
          <w:color w:val="auto"/>
        </w:rPr>
        <w:t xml:space="preserve"> </w:t>
      </w:r>
    </w:p>
    <w:p w:rsidR="007B50D2" w:rsidRPr="0064045B" w:rsidRDefault="007B50D2"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بَلْ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يَدَاهُ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مَبْسُوطَتَانِ</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المائدة</w:t>
      </w:r>
      <w:r w:rsidRPr="0064045B">
        <w:rPr>
          <w:rStyle w:val="Char"/>
          <w:rtl/>
        </w:rPr>
        <w:t>: 64]</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w:t>
      </w:r>
      <w:r w:rsidR="009C5FC4" w:rsidRPr="0064045B">
        <w:rPr>
          <w:rFonts w:ascii="Book Antiqua" w:hAnsi="Book Antiqua"/>
          <w:color w:val="800000"/>
        </w:rPr>
        <w:t>…</w:t>
      </w:r>
      <w:r w:rsidR="009C5FC4" w:rsidRPr="0064045B">
        <w:rPr>
          <w:rFonts w:ascii="Book Antiqua" w:hAnsi="Book Antiqua"/>
          <w:b/>
          <w:bCs/>
          <w:color w:val="800000"/>
        </w:rPr>
        <w:t>Au contraire, Ses deux Mains sont largement ouvertes…</w:t>
      </w:r>
      <w:r w:rsidRPr="0064045B">
        <w:rPr>
          <w:rFonts w:ascii="Book Antiqua" w:hAnsi="Book Antiqua"/>
          <w:b/>
          <w:bCs/>
          <w:i/>
          <w:iCs/>
          <w:color w:val="800000"/>
        </w:rPr>
        <w:t>»</w:t>
      </w:r>
      <w:r w:rsidR="009C5FC4" w:rsidRPr="0064045B">
        <w:rPr>
          <w:rFonts w:ascii="Book Antiqua" w:hAnsi="Book Antiqua"/>
          <w:b/>
          <w:bCs/>
          <w:color w:val="auto"/>
        </w:rPr>
        <w:t> </w:t>
      </w:r>
      <w:r w:rsidR="009C5FC4" w:rsidRPr="0064045B">
        <w:rPr>
          <w:rFonts w:ascii="Book Antiqua" w:hAnsi="Book Antiqua"/>
          <w:color w:val="auto"/>
        </w:rPr>
        <w:t xml:space="preserve"> </w:t>
      </w:r>
      <w:r w:rsidR="009C5FC4" w:rsidRPr="0064045B">
        <w:rPr>
          <w:rFonts w:ascii="Book Antiqua" w:hAnsi="Book Antiqua"/>
          <w:color w:val="auto"/>
          <w:sz w:val="16"/>
        </w:rPr>
        <w:t>(</w:t>
      </w:r>
      <w:r w:rsidR="0016784A" w:rsidRPr="0064045B">
        <w:rPr>
          <w:rFonts w:ascii="Book Antiqua" w:hAnsi="Book Antiqua"/>
          <w:color w:val="auto"/>
          <w:sz w:val="16"/>
        </w:rPr>
        <w:t>Sourate</w:t>
      </w:r>
      <w:r w:rsidR="009C5FC4" w:rsidRPr="0064045B">
        <w:rPr>
          <w:rFonts w:ascii="Book Antiqua" w:hAnsi="Book Antiqua"/>
          <w:color w:val="auto"/>
          <w:sz w:val="16"/>
        </w:rPr>
        <w:t xml:space="preserve"> Al-Mâidah verset 64).</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Il a donc</w:t>
      </w:r>
      <w:r w:rsidR="00EE25B7" w:rsidRPr="0064045B">
        <w:rPr>
          <w:rFonts w:ascii="Book Antiqua" w:hAnsi="Book Antiqua"/>
          <w:color w:val="auto"/>
        </w:rPr>
        <w:t xml:space="preserve"> </w:t>
      </w:r>
      <w:r w:rsidRPr="0064045B">
        <w:rPr>
          <w:rFonts w:ascii="Book Antiqua" w:hAnsi="Book Antiqua"/>
          <w:color w:val="auto"/>
        </w:rPr>
        <w:t>affirmé pour Lui-même qu’Il possède deux Mains décrites par la largesse qui signifie l</w:t>
      </w:r>
      <w:r w:rsidR="00EE25B7" w:rsidRPr="0064045B">
        <w:rPr>
          <w:rFonts w:ascii="Book Antiqua" w:hAnsi="Book Antiqua"/>
          <w:color w:val="auto"/>
        </w:rPr>
        <w:t>a large donation. Il nous est alors</w:t>
      </w:r>
      <w:r w:rsidRPr="0064045B">
        <w:rPr>
          <w:rFonts w:ascii="Book Antiqua" w:hAnsi="Book Antiqua"/>
          <w:color w:val="auto"/>
        </w:rPr>
        <w:t xml:space="preserve"> obligé de croire qu’</w:t>
      </w:r>
      <w:r w:rsidR="00052BA9" w:rsidRPr="0064045B">
        <w:rPr>
          <w:rFonts w:ascii="Book Antiqua" w:hAnsi="Book Antiqua"/>
          <w:color w:val="auto"/>
        </w:rPr>
        <w:t>Allah</w:t>
      </w:r>
      <w:r w:rsidRPr="0064045B">
        <w:rPr>
          <w:rFonts w:ascii="Book Antiqua" w:hAnsi="Book Antiqua"/>
          <w:color w:val="auto"/>
        </w:rPr>
        <w:t xml:space="preserve"> possède deux Mains largement ouvertes de donations et de bienfaits.</w:t>
      </w:r>
    </w:p>
    <w:p w:rsidR="009C5FC4" w:rsidRPr="0064045B" w:rsidRDefault="00EE25B7" w:rsidP="0064045B">
      <w:pPr>
        <w:pStyle w:val="BodyTextIndent"/>
        <w:spacing w:before="120"/>
        <w:ind w:left="0" w:firstLine="284"/>
        <w:jc w:val="both"/>
        <w:rPr>
          <w:rFonts w:ascii="Book Antiqua" w:hAnsi="Book Antiqua"/>
          <w:color w:val="auto"/>
        </w:rPr>
      </w:pPr>
      <w:r w:rsidRPr="0064045B">
        <w:rPr>
          <w:rFonts w:ascii="Book Antiqua" w:hAnsi="Book Antiqua"/>
          <w:color w:val="auto"/>
        </w:rPr>
        <w:t>C</w:t>
      </w:r>
      <w:r w:rsidR="009C5FC4" w:rsidRPr="0064045B">
        <w:rPr>
          <w:rFonts w:ascii="Book Antiqua" w:hAnsi="Book Antiqua"/>
          <w:color w:val="auto"/>
        </w:rPr>
        <w:t xml:space="preserve">ependant, il nous est interdit d’essayer par l’intermédiaire de notre raison, notre imagination </w:t>
      </w:r>
      <w:r w:rsidR="00D94567" w:rsidRPr="0064045B">
        <w:rPr>
          <w:rFonts w:ascii="Book Antiqua" w:hAnsi="Book Antiqua"/>
          <w:color w:val="auto"/>
        </w:rPr>
        <w:t>ou notre langue de décrire le «comment</w:t>
      </w:r>
      <w:r w:rsidR="009C5FC4" w:rsidRPr="0064045B">
        <w:rPr>
          <w:rFonts w:ascii="Book Antiqua" w:hAnsi="Book Antiqua"/>
          <w:color w:val="auto"/>
        </w:rPr>
        <w:t xml:space="preserve">» de Ses deux Mains et de Les comparer </w:t>
      </w:r>
      <w:r w:rsidR="00F46C6D" w:rsidRPr="0064045B">
        <w:rPr>
          <w:rFonts w:ascii="Book Antiqua" w:hAnsi="Book Antiqua"/>
          <w:color w:val="auto"/>
        </w:rPr>
        <w:t xml:space="preserve">avec </w:t>
      </w:r>
      <w:r w:rsidR="009C5FC4" w:rsidRPr="0064045B">
        <w:rPr>
          <w:rFonts w:ascii="Book Antiqua" w:hAnsi="Book Antiqua"/>
          <w:color w:val="auto"/>
        </w:rPr>
        <w:t xml:space="preserve">les mains des créatures. Car </w:t>
      </w:r>
      <w:r w:rsidR="00052BA9" w:rsidRPr="0064045B">
        <w:rPr>
          <w:rFonts w:ascii="Book Antiqua" w:hAnsi="Book Antiqua"/>
          <w:color w:val="auto"/>
        </w:rPr>
        <w:t>Allah</w:t>
      </w:r>
      <w:r w:rsidR="009C5FC4" w:rsidRPr="0064045B">
        <w:rPr>
          <w:rFonts w:ascii="Book Antiqua" w:hAnsi="Book Antiqua"/>
          <w:color w:val="auto"/>
        </w:rPr>
        <w:t xml:space="preserve"> dit</w:t>
      </w:r>
      <w:r w:rsidR="0064045B">
        <w:rPr>
          <w:rFonts w:ascii="Book Antiqua" w:hAnsi="Book Antiqua"/>
          <w:color w:val="auto"/>
        </w:rPr>
        <w:t>:</w:t>
      </w:r>
    </w:p>
    <w:p w:rsidR="007B50D2" w:rsidRPr="0064045B" w:rsidRDefault="007B50D2"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لَيْسَ</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كَمِثْلِهِ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شَيْءٌ</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وَهُوَ</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السَّمِيعُ</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الْبَصِيرُ</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الشورى</w:t>
      </w:r>
      <w:r w:rsidRPr="0064045B">
        <w:rPr>
          <w:rStyle w:val="Char"/>
          <w:rtl/>
        </w:rPr>
        <w:t>: 11]</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sz w:val="16"/>
        </w:rPr>
      </w:pPr>
      <w:r w:rsidRPr="0064045B">
        <w:rPr>
          <w:rFonts w:ascii="Book Antiqua" w:hAnsi="Book Antiqua"/>
          <w:b/>
          <w:bCs/>
          <w:color w:val="800000"/>
        </w:rPr>
        <w:t>«</w:t>
      </w:r>
      <w:r w:rsidR="009C5FC4" w:rsidRPr="0064045B">
        <w:rPr>
          <w:rFonts w:ascii="Book Antiqua" w:hAnsi="Book Antiqua"/>
          <w:b/>
          <w:bCs/>
          <w:i/>
          <w:iCs/>
          <w:color w:val="800000"/>
        </w:rPr>
        <w:t>… Il n’y a rien qui Lui ressemble et c’est Lui l’Audient, le Clairvoyant.</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B1592E" w:rsidRPr="0064045B">
        <w:rPr>
          <w:rFonts w:ascii="Book Antiqua" w:hAnsi="Book Antiqua"/>
          <w:color w:val="auto"/>
          <w:sz w:val="16"/>
        </w:rPr>
        <w:t>Sourate</w:t>
      </w:r>
      <w:r w:rsidR="009C5FC4" w:rsidRPr="0064045B">
        <w:rPr>
          <w:rFonts w:ascii="Book Antiqua" w:hAnsi="Book Antiqua"/>
          <w:color w:val="auto"/>
          <w:sz w:val="16"/>
        </w:rPr>
        <w:t xml:space="preserve"> As-Shourâ verset 11).</w:t>
      </w:r>
    </w:p>
    <w:p w:rsidR="009C5FC4" w:rsidRPr="0064045B" w:rsidRDefault="009C5FC4" w:rsidP="0064045B">
      <w:pPr>
        <w:pStyle w:val="BodyTextIndent"/>
        <w:spacing w:before="120"/>
        <w:ind w:left="0" w:firstLine="284"/>
        <w:jc w:val="both"/>
        <w:rPr>
          <w:rFonts w:ascii="Book Antiqua" w:hAnsi="Book Antiqua"/>
          <w:color w:val="auto"/>
        </w:rPr>
      </w:pP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Il dit aussi</w:t>
      </w:r>
      <w:r w:rsidR="0064045B">
        <w:rPr>
          <w:rFonts w:ascii="Book Antiqua" w:hAnsi="Book Antiqua"/>
          <w:color w:val="auto"/>
        </w:rPr>
        <w:t>:</w:t>
      </w:r>
    </w:p>
    <w:p w:rsidR="007B50D2" w:rsidRPr="0064045B" w:rsidRDefault="007B50D2"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lastRenderedPageBreak/>
        <w:t>﴿</w:t>
      </w:r>
      <w:r w:rsidRPr="0064045B">
        <w:rPr>
          <w:rFonts w:ascii="Book Antiqua" w:hAnsi="Book Antiqua" w:cs="KFGQPC Uthmanic Script HAFS" w:hint="eastAsia"/>
          <w:color w:val="auto"/>
          <w:szCs w:val="28"/>
          <w:rtl/>
        </w:rPr>
        <w:t>قُلْ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إِنَّمَا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حَرَّمَ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رَبِّيَ</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الْفَوَاحِشَ</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ظَهَرَ</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مِنْهَا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وَمَا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بَطَنَ</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وَالْإِثْمَ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وَالْبَغْيَ</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بِغَيْرِ</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الْحَقِّ</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وَأَنْ</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تُشْرِكُوا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بِاللَّهِ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لَمْ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يُنَزِّلْ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بِهِ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سُلْطَانًا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وَأَنْ</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تَقُولُوا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عَلَى</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لَا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تَعْلَمُونَ</w:t>
      </w:r>
      <w:r w:rsidRPr="0064045B">
        <w:rPr>
          <w:rFonts w:ascii="Book Antiqua" w:hAnsi="Book Antiqua" w:cs="KFGQPC Uthmanic Script HAFS"/>
          <w:color w:val="auto"/>
          <w:szCs w:val="28"/>
          <w:rtl/>
        </w:rPr>
        <w:t>٣٣</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الأعراف</w:t>
      </w:r>
      <w:r w:rsidRPr="0064045B">
        <w:rPr>
          <w:rStyle w:val="Char"/>
          <w:rtl/>
        </w:rPr>
        <w:t>: 33]</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sz w:val="16"/>
        </w:rPr>
      </w:pPr>
      <w:r w:rsidRPr="0064045B">
        <w:rPr>
          <w:rFonts w:ascii="Book Antiqua" w:hAnsi="Book Antiqua"/>
          <w:b/>
          <w:bCs/>
          <w:color w:val="800000"/>
        </w:rPr>
        <w:t>«</w:t>
      </w:r>
      <w:r w:rsidR="00D94567" w:rsidRPr="0064045B">
        <w:rPr>
          <w:rFonts w:ascii="Book Antiqua" w:hAnsi="Book Antiqua"/>
          <w:b/>
          <w:bCs/>
          <w:i/>
          <w:iCs/>
          <w:color w:val="800000"/>
        </w:rPr>
        <w:t>Dis</w:t>
      </w:r>
      <w:r w:rsidR="0064045B">
        <w:rPr>
          <w:rFonts w:ascii="Book Antiqua" w:hAnsi="Book Antiqua"/>
          <w:b/>
          <w:bCs/>
          <w:i/>
          <w:iCs/>
          <w:color w:val="800000"/>
        </w:rPr>
        <w:t>:</w:t>
      </w:r>
      <w:r w:rsidR="00D94567" w:rsidRPr="0064045B">
        <w:rPr>
          <w:rFonts w:ascii="Book Antiqua" w:hAnsi="Book Antiqua"/>
          <w:b/>
          <w:bCs/>
          <w:i/>
          <w:iCs/>
          <w:color w:val="800000"/>
        </w:rPr>
        <w:t xml:space="preserve"> «</w:t>
      </w:r>
      <w:r w:rsidR="009C5FC4" w:rsidRPr="0064045B">
        <w:rPr>
          <w:rFonts w:ascii="Book Antiqua" w:hAnsi="Book Antiqua"/>
          <w:b/>
          <w:bCs/>
          <w:i/>
          <w:iCs/>
          <w:color w:val="800000"/>
        </w:rPr>
        <w:t xml:space="preserve">Mon Seigneur n’a interdit que les turpitudes (les grands péchés) tant apparentes que secrètes, de même que le péché, l’agression sans droit et d’associer à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ce dont Il n’a fait descendre aucune preuve, et de dire sur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ce que vous ne savez pas</w:t>
      </w:r>
      <w:r w:rsidR="0016784A" w:rsidRPr="0064045B">
        <w:rPr>
          <w:rFonts w:ascii="Book Antiqua" w:hAnsi="Book Antiqua"/>
          <w:b/>
          <w:bCs/>
          <w:i/>
          <w:iCs/>
          <w:color w:val="800000"/>
        </w:rPr>
        <w:t>.</w:t>
      </w:r>
      <w:r w:rsidR="009C5FC4" w:rsidRPr="0064045B">
        <w:rPr>
          <w:rFonts w:ascii="Book Antiqua" w:hAnsi="Book Antiqua"/>
          <w:b/>
          <w:bCs/>
          <w:i/>
          <w:iCs/>
          <w:color w:val="800000"/>
        </w:rPr>
        <w:t>»</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EE25B7" w:rsidRPr="0064045B">
        <w:rPr>
          <w:rFonts w:ascii="Book Antiqua" w:hAnsi="Book Antiqua"/>
          <w:color w:val="auto"/>
          <w:sz w:val="16"/>
        </w:rPr>
        <w:t>Sourate</w:t>
      </w:r>
      <w:r w:rsidR="009C5FC4" w:rsidRPr="0064045B">
        <w:rPr>
          <w:rFonts w:ascii="Book Antiqua" w:hAnsi="Book Antiqua"/>
          <w:color w:val="auto"/>
          <w:sz w:val="16"/>
        </w:rPr>
        <w:t xml:space="preserve"> Al-A’râf verset 33).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Ainsi que</w:t>
      </w:r>
      <w:r w:rsidR="0064045B">
        <w:rPr>
          <w:rFonts w:ascii="Book Antiqua" w:hAnsi="Book Antiqua"/>
          <w:color w:val="auto"/>
        </w:rPr>
        <w:t>:</w:t>
      </w:r>
    </w:p>
    <w:p w:rsidR="007B50D2" w:rsidRPr="0064045B" w:rsidRDefault="007B50D2"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وَلَا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تَقْفُ</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لَيْسَ</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لَكَ</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بِهِ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عِلْمٌ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إِنَّ</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السَّمْعَ</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وَالْبَصَرَ</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وَالْفُؤَادَ</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كُلُّ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أُولَئِكَ</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كَانَ</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عَنْهُ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مَسْئُولًا</w:t>
      </w:r>
      <w:r w:rsidRPr="0064045B">
        <w:rPr>
          <w:rFonts w:ascii="Book Antiqua" w:hAnsi="Book Antiqua" w:cs="KFGQPC Uthmanic Script HAFS"/>
          <w:color w:val="auto"/>
          <w:szCs w:val="28"/>
          <w:rtl/>
        </w:rPr>
        <w:t>٣٦</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الإسراء</w:t>
      </w:r>
      <w:r w:rsidRPr="0064045B">
        <w:rPr>
          <w:rStyle w:val="Char"/>
          <w:rtl/>
        </w:rPr>
        <w:t>: 36]</w:t>
      </w:r>
      <w:r w:rsidRPr="0064045B">
        <w:rPr>
          <w:rStyle w:val="Char"/>
          <w:rFonts w:hint="cs"/>
          <w:rtl/>
        </w:rPr>
        <w:t>.</w:t>
      </w:r>
    </w:p>
    <w:p w:rsidR="009C5FC4" w:rsidRPr="0064045B" w:rsidRDefault="007B50D2"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 xml:space="preserve"> </w:t>
      </w:r>
      <w:r w:rsidR="005D60EF" w:rsidRPr="0064045B">
        <w:rPr>
          <w:rFonts w:ascii="Book Antiqua" w:hAnsi="Book Antiqua"/>
          <w:b/>
          <w:bCs/>
          <w:color w:val="800000"/>
        </w:rPr>
        <w:t>«</w:t>
      </w:r>
      <w:r w:rsidR="009C5FC4" w:rsidRPr="0064045B">
        <w:rPr>
          <w:rFonts w:ascii="Book Antiqua" w:hAnsi="Book Antiqua"/>
          <w:b/>
          <w:bCs/>
          <w:i/>
          <w:iCs/>
          <w:color w:val="800000"/>
        </w:rPr>
        <w:t>Et ne poursuis pas ce dont tu n’as aucune connaissance. L’</w:t>
      </w:r>
      <w:r w:rsidR="00F46C6D" w:rsidRPr="0064045B">
        <w:rPr>
          <w:rFonts w:ascii="Book Antiqua" w:hAnsi="Book Antiqua"/>
          <w:b/>
          <w:bCs/>
          <w:i/>
          <w:iCs/>
          <w:color w:val="800000"/>
        </w:rPr>
        <w:t>ouïe</w:t>
      </w:r>
      <w:r w:rsidR="009C5FC4" w:rsidRPr="0064045B">
        <w:rPr>
          <w:rFonts w:ascii="Book Antiqua" w:hAnsi="Book Antiqua"/>
          <w:b/>
          <w:bCs/>
          <w:i/>
          <w:iCs/>
          <w:color w:val="800000"/>
        </w:rPr>
        <w:t>, la vue et le cœur</w:t>
      </w:r>
      <w:r w:rsidR="0064045B">
        <w:rPr>
          <w:rFonts w:ascii="Book Antiqua" w:hAnsi="Book Antiqua"/>
          <w:b/>
          <w:bCs/>
          <w:i/>
          <w:iCs/>
          <w:color w:val="800000"/>
        </w:rPr>
        <w:t>:</w:t>
      </w:r>
      <w:r w:rsidR="009C5FC4" w:rsidRPr="0064045B">
        <w:rPr>
          <w:rFonts w:ascii="Book Antiqua" w:hAnsi="Book Antiqua"/>
          <w:b/>
          <w:bCs/>
          <w:i/>
          <w:iCs/>
          <w:color w:val="800000"/>
        </w:rPr>
        <w:t xml:space="preserve"> sur tout cela, en vérité, on sera interrogé</w:t>
      </w:r>
      <w:r w:rsidR="0016784A" w:rsidRPr="0064045B">
        <w:rPr>
          <w:rFonts w:ascii="Book Antiqua" w:hAnsi="Book Antiqua"/>
          <w:b/>
          <w:bCs/>
          <w:i/>
          <w:iCs/>
          <w:color w:val="800000"/>
        </w:rPr>
        <w:t>.</w:t>
      </w:r>
      <w:r w:rsidR="005D60EF"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(sourate Al-Isrâ’ verset 36).</w:t>
      </w:r>
      <w:r w:rsidR="009C5FC4" w:rsidRPr="0064045B">
        <w:rPr>
          <w:rFonts w:ascii="Book Antiqua" w:hAnsi="Book Antiqua"/>
          <w:color w:val="auto"/>
        </w:rPr>
        <w:t xml:space="preserve">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Quiconque compare les Mains d’</w:t>
      </w:r>
      <w:r w:rsidR="00052BA9" w:rsidRPr="0064045B">
        <w:rPr>
          <w:rFonts w:ascii="Book Antiqua" w:hAnsi="Book Antiqua"/>
          <w:color w:val="auto"/>
        </w:rPr>
        <w:t>Allah</w:t>
      </w:r>
      <w:r w:rsidRPr="0064045B">
        <w:rPr>
          <w:rFonts w:ascii="Book Antiqua" w:hAnsi="Book Antiqua"/>
          <w:color w:val="auto"/>
        </w:rPr>
        <w:t xml:space="preserve"> avec les mains des créatures aura(,) donc(,) démenti la Parole divine</w:t>
      </w:r>
      <w:r w:rsidR="0064045B">
        <w:rPr>
          <w:rFonts w:ascii="Book Antiqua" w:hAnsi="Book Antiqua"/>
          <w:color w:val="auto"/>
        </w:rPr>
        <w:t>:</w:t>
      </w:r>
    </w:p>
    <w:p w:rsidR="00EE0E11" w:rsidRPr="0064045B" w:rsidRDefault="00EE0E11" w:rsidP="0064045B">
      <w:pPr>
        <w:pStyle w:val="BodyTextIndent"/>
        <w:bidi/>
        <w:spacing w:before="120"/>
        <w:ind w:left="0" w:firstLine="284"/>
        <w:jc w:val="both"/>
        <w:rPr>
          <w:rFonts w:ascii="Book Antiqua" w:hAnsi="Book Antiqua" w:hint="cs"/>
          <w:color w:val="auto"/>
          <w:rtl/>
          <w:lang w:bidi="fa-IR"/>
        </w:rPr>
      </w:pPr>
      <w:r w:rsidRPr="0064045B">
        <w:rPr>
          <w:rFonts w:ascii="Book Antiqua" w:hAnsi="Book Antiqua" w:cs="Traditional Arabic"/>
          <w:color w:val="auto"/>
          <w:szCs w:val="28"/>
          <w:rtl/>
          <w:lang w:bidi="fa-IR"/>
        </w:rPr>
        <w:t>﴿</w:t>
      </w:r>
      <w:r w:rsidRPr="0064045B">
        <w:rPr>
          <w:rFonts w:ascii="Book Antiqua" w:hAnsi="Book Antiqua" w:cs="KFGQPC Uthmanic Script HAFS" w:hint="eastAsia"/>
          <w:color w:val="auto"/>
          <w:szCs w:val="28"/>
          <w:rtl/>
          <w:lang w:bidi="fa-IR"/>
        </w:rPr>
        <w:t>لَيْسَ</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كَمِثْلِهِ</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شَيْءٌ</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وَهُوَ</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السَّمِيعُ</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الْبَصِيرُ</w:t>
      </w:r>
      <w:r w:rsidRPr="0064045B">
        <w:rPr>
          <w:rFonts w:ascii="Book Antiqua" w:hAnsi="Book Antiqua" w:cs="Traditional Arabic"/>
          <w:color w:val="auto"/>
          <w:szCs w:val="28"/>
          <w:rtl/>
          <w:lang w:bidi="fa-IR"/>
        </w:rPr>
        <w:t>﴾</w:t>
      </w:r>
      <w:r w:rsidRPr="0064045B">
        <w:rPr>
          <w:rStyle w:val="Char"/>
          <w:rtl/>
        </w:rPr>
        <w:t xml:space="preserve"> [</w:t>
      </w:r>
      <w:r w:rsidRPr="0064045B">
        <w:rPr>
          <w:rStyle w:val="Char"/>
          <w:rFonts w:hint="eastAsia"/>
          <w:rtl/>
        </w:rPr>
        <w:t>الشورى</w:t>
      </w:r>
      <w:r w:rsidRPr="0064045B">
        <w:rPr>
          <w:rStyle w:val="Char"/>
          <w:rtl/>
        </w:rPr>
        <w:t>: 11]</w:t>
      </w:r>
      <w:r w:rsidRPr="0064045B">
        <w:rPr>
          <w:rStyle w:val="Char"/>
          <w:rFonts w:hint="cs"/>
          <w:rtl/>
        </w:rPr>
        <w:t>.</w:t>
      </w:r>
    </w:p>
    <w:p w:rsidR="009C5FC4" w:rsidRPr="0064045B" w:rsidRDefault="00EE0E11"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lastRenderedPageBreak/>
        <w:t xml:space="preserve"> </w:t>
      </w:r>
      <w:r w:rsidR="005D60EF" w:rsidRPr="0064045B">
        <w:rPr>
          <w:rFonts w:ascii="Book Antiqua" w:hAnsi="Book Antiqua"/>
          <w:b/>
          <w:bCs/>
          <w:color w:val="800000"/>
        </w:rPr>
        <w:t>«</w:t>
      </w:r>
      <w:r w:rsidR="009C5FC4" w:rsidRPr="0064045B">
        <w:rPr>
          <w:rFonts w:ascii="Book Antiqua" w:hAnsi="Book Antiqua"/>
          <w:b/>
          <w:bCs/>
          <w:i/>
          <w:iCs/>
          <w:color w:val="800000"/>
        </w:rPr>
        <w:t>… Il n’y a rien qui Lui ressemble et c’est Lui l’Audient, le Clairvoyant</w:t>
      </w:r>
      <w:r w:rsidR="009C5FC4" w:rsidRPr="0064045B">
        <w:rPr>
          <w:rFonts w:ascii="Book Antiqua" w:hAnsi="Book Antiqua"/>
          <w:b/>
          <w:bCs/>
          <w:color w:val="800000"/>
        </w:rPr>
        <w:t>.</w:t>
      </w:r>
      <w:r w:rsidR="005D60EF"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B1592E" w:rsidRPr="0064045B">
        <w:rPr>
          <w:rFonts w:ascii="Book Antiqua" w:hAnsi="Book Antiqua"/>
          <w:color w:val="auto"/>
          <w:sz w:val="16"/>
        </w:rPr>
        <w:t>Sourate</w:t>
      </w:r>
      <w:r w:rsidR="009C5FC4" w:rsidRPr="0064045B">
        <w:rPr>
          <w:rFonts w:ascii="Book Antiqua" w:hAnsi="Book Antiqua"/>
          <w:color w:val="auto"/>
          <w:sz w:val="16"/>
        </w:rPr>
        <w:t xml:space="preserve"> As-Shourâ verset 11).</w:t>
      </w:r>
    </w:p>
    <w:p w:rsidR="009C5FC4" w:rsidRPr="0064045B" w:rsidRDefault="009C5FC4" w:rsidP="0064045B">
      <w:pPr>
        <w:pStyle w:val="BodyTextIndent"/>
        <w:spacing w:before="120"/>
        <w:ind w:left="0" w:firstLine="284"/>
        <w:jc w:val="both"/>
        <w:rPr>
          <w:rFonts w:ascii="Book Antiqua" w:hAnsi="Book Antiqua"/>
          <w:color w:val="auto"/>
        </w:rPr>
      </w:pP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Et, il aura certes désobéi à </w:t>
      </w:r>
      <w:r w:rsidR="00052BA9" w:rsidRPr="0064045B">
        <w:rPr>
          <w:rFonts w:ascii="Book Antiqua" w:hAnsi="Book Antiqua"/>
          <w:color w:val="auto"/>
        </w:rPr>
        <w:t>Allah</w:t>
      </w:r>
      <w:r w:rsidRPr="0064045B">
        <w:rPr>
          <w:rFonts w:ascii="Book Antiqua" w:hAnsi="Book Antiqua"/>
          <w:color w:val="auto"/>
        </w:rPr>
        <w:t>, car Il dit</w:t>
      </w:r>
      <w:r w:rsidR="0064045B">
        <w:rPr>
          <w:rFonts w:ascii="Book Antiqua" w:hAnsi="Book Antiqua"/>
          <w:color w:val="auto"/>
        </w:rPr>
        <w:t>:</w:t>
      </w:r>
      <w:r w:rsidRPr="0064045B">
        <w:rPr>
          <w:rFonts w:ascii="Book Antiqua" w:hAnsi="Book Antiqua"/>
          <w:color w:val="auto"/>
        </w:rPr>
        <w:t xml:space="preserve"> </w:t>
      </w:r>
    </w:p>
    <w:p w:rsidR="00EE0E11" w:rsidRPr="0064045B" w:rsidRDefault="00EE0E11"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فَلَا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تَضْرِبُوا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الْأَمْثَالَ</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النحل</w:t>
      </w:r>
      <w:r w:rsidRPr="0064045B">
        <w:rPr>
          <w:rStyle w:val="Char"/>
          <w:rtl/>
        </w:rPr>
        <w:t>: 74]</w:t>
      </w:r>
      <w:r w:rsidRPr="0064045B">
        <w:rPr>
          <w:rStyle w:val="Char"/>
          <w:rFonts w:hint="cs"/>
          <w:rtl/>
        </w:rPr>
        <w:t>.</w:t>
      </w:r>
    </w:p>
    <w:p w:rsidR="009C5FC4" w:rsidRPr="0064045B" w:rsidRDefault="00EE0E11" w:rsidP="0064045B">
      <w:pPr>
        <w:pStyle w:val="BodyTextIndent"/>
        <w:spacing w:before="120"/>
        <w:ind w:left="0" w:firstLine="284"/>
        <w:jc w:val="both"/>
        <w:rPr>
          <w:rFonts w:ascii="Book Antiqua" w:hAnsi="Book Antiqua"/>
          <w:color w:val="auto"/>
          <w:sz w:val="16"/>
        </w:rPr>
      </w:pPr>
      <w:r w:rsidRPr="0064045B">
        <w:rPr>
          <w:rFonts w:ascii="Book Antiqua" w:hAnsi="Book Antiqua"/>
          <w:b/>
          <w:bCs/>
          <w:color w:val="800000"/>
        </w:rPr>
        <w:t xml:space="preserve"> </w:t>
      </w:r>
      <w:r w:rsidR="005D60EF" w:rsidRPr="0064045B">
        <w:rPr>
          <w:rFonts w:ascii="Book Antiqua" w:hAnsi="Book Antiqua"/>
          <w:b/>
          <w:bCs/>
          <w:color w:val="800000"/>
        </w:rPr>
        <w:t>«</w:t>
      </w:r>
      <w:r w:rsidR="009C5FC4" w:rsidRPr="0064045B">
        <w:rPr>
          <w:rFonts w:ascii="Book Antiqua" w:hAnsi="Book Antiqua"/>
          <w:b/>
          <w:bCs/>
          <w:i/>
          <w:iCs/>
          <w:color w:val="800000"/>
        </w:rPr>
        <w:t xml:space="preserve">N’attribuez pas à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des exemples…</w:t>
      </w:r>
      <w:r w:rsidR="005D60EF"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B1592E" w:rsidRPr="0064045B">
        <w:rPr>
          <w:rFonts w:ascii="Book Antiqua" w:hAnsi="Book Antiqua"/>
          <w:color w:val="auto"/>
          <w:sz w:val="16"/>
        </w:rPr>
        <w:t>Sourate</w:t>
      </w:r>
      <w:r w:rsidR="009C5FC4" w:rsidRPr="0064045B">
        <w:rPr>
          <w:rFonts w:ascii="Book Antiqua" w:hAnsi="Book Antiqua"/>
          <w:color w:val="auto"/>
          <w:sz w:val="16"/>
        </w:rPr>
        <w:t xml:space="preserve"> An-Nahl verset 74).</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Et quiconque décrit </w:t>
      </w:r>
      <w:r w:rsidR="00F46C6D" w:rsidRPr="0064045B">
        <w:rPr>
          <w:rFonts w:ascii="Book Antiqua" w:hAnsi="Book Antiqua"/>
          <w:color w:val="auto"/>
        </w:rPr>
        <w:t>leurs</w:t>
      </w:r>
      <w:r w:rsidRPr="0064045B">
        <w:rPr>
          <w:rFonts w:ascii="Book Antiqua" w:hAnsi="Book Antiqua"/>
          <w:color w:val="auto"/>
        </w:rPr>
        <w:t xml:space="preserve"> formes en affirmant qu’</w:t>
      </w:r>
      <w:r w:rsidR="00F46C6D" w:rsidRPr="0064045B">
        <w:rPr>
          <w:rFonts w:ascii="Book Antiqua" w:hAnsi="Book Antiqua"/>
          <w:color w:val="auto"/>
        </w:rPr>
        <w:t>elles</w:t>
      </w:r>
      <w:r w:rsidRPr="0064045B">
        <w:rPr>
          <w:rFonts w:ascii="Book Antiqua" w:hAnsi="Book Antiqua"/>
          <w:color w:val="auto"/>
        </w:rPr>
        <w:t xml:space="preserve"> ont une description particulière, et </w:t>
      </w:r>
      <w:r w:rsidR="00F46C6D" w:rsidRPr="0064045B">
        <w:rPr>
          <w:rFonts w:ascii="Book Antiqua" w:hAnsi="Book Antiqua"/>
          <w:color w:val="auto"/>
        </w:rPr>
        <w:t>quelque</w:t>
      </w:r>
      <w:r w:rsidRPr="0064045B">
        <w:rPr>
          <w:rFonts w:ascii="Book Antiqua" w:hAnsi="Book Antiqua"/>
          <w:color w:val="auto"/>
        </w:rPr>
        <w:t xml:space="preserve"> soit cette description, aura certes parlé </w:t>
      </w:r>
      <w:r w:rsidR="00BF7FC1" w:rsidRPr="0064045B">
        <w:rPr>
          <w:rFonts w:ascii="Book Antiqua" w:hAnsi="Book Antiqua"/>
          <w:color w:val="auto"/>
        </w:rPr>
        <w:t>au sujet d'</w:t>
      </w:r>
      <w:r w:rsidR="00052BA9" w:rsidRPr="0064045B">
        <w:rPr>
          <w:rFonts w:ascii="Book Antiqua" w:hAnsi="Book Antiqua"/>
          <w:color w:val="auto"/>
        </w:rPr>
        <w:t>Allah</w:t>
      </w:r>
      <w:r w:rsidRPr="0064045B">
        <w:rPr>
          <w:rFonts w:ascii="Book Antiqua" w:hAnsi="Book Antiqua"/>
          <w:color w:val="auto"/>
        </w:rPr>
        <w:t xml:space="preserve"> sans science et aura poursuivi ce dont il n’a aucune connaissance.</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Observons un autre exemple</w:t>
      </w:r>
      <w:r w:rsidR="0064045B">
        <w:rPr>
          <w:rFonts w:ascii="Book Antiqua" w:hAnsi="Book Antiqua"/>
          <w:color w:val="auto"/>
        </w:rPr>
        <w:t>:</w:t>
      </w:r>
      <w:r w:rsidR="00BF7FC1" w:rsidRPr="0064045B">
        <w:rPr>
          <w:rFonts w:ascii="Book Antiqua" w:hAnsi="Book Antiqua"/>
          <w:color w:val="auto"/>
        </w:rPr>
        <w:t> celui</w:t>
      </w:r>
      <w:r w:rsidRPr="0064045B">
        <w:rPr>
          <w:rFonts w:ascii="Book Antiqua" w:hAnsi="Book Antiqua"/>
          <w:color w:val="auto"/>
        </w:rPr>
        <w:t xml:space="preserve"> de l’établissement (</w:t>
      </w:r>
      <w:r w:rsidRPr="0064045B">
        <w:rPr>
          <w:rFonts w:ascii="Book Antiqua" w:hAnsi="Book Antiqua"/>
          <w:i/>
          <w:iCs/>
          <w:color w:val="auto"/>
        </w:rPr>
        <w:t>Al-istiwâ’</w:t>
      </w:r>
      <w:r w:rsidRPr="0064045B">
        <w:rPr>
          <w:rFonts w:ascii="Book Antiqua" w:hAnsi="Book Antiqua"/>
          <w:color w:val="auto"/>
        </w:rPr>
        <w:t>) d’</w:t>
      </w:r>
      <w:r w:rsidR="00052BA9" w:rsidRPr="0064045B">
        <w:rPr>
          <w:rFonts w:ascii="Book Antiqua" w:hAnsi="Book Antiqua"/>
          <w:color w:val="auto"/>
        </w:rPr>
        <w:t>Allah</w:t>
      </w:r>
      <w:r w:rsidRPr="0064045B">
        <w:rPr>
          <w:rFonts w:ascii="Book Antiqua" w:hAnsi="Book Antiqua"/>
          <w:color w:val="auto"/>
        </w:rPr>
        <w:t xml:space="preserve"> au-dessus de Son Trône. En effet, </w:t>
      </w:r>
      <w:r w:rsidR="00052BA9" w:rsidRPr="0064045B">
        <w:rPr>
          <w:rFonts w:ascii="Book Antiqua" w:hAnsi="Book Antiqua"/>
          <w:color w:val="auto"/>
        </w:rPr>
        <w:t>Allah</w:t>
      </w:r>
      <w:r w:rsidRPr="0064045B">
        <w:rPr>
          <w:rFonts w:ascii="Book Antiqua" w:hAnsi="Book Antiqua"/>
          <w:color w:val="auto"/>
        </w:rPr>
        <w:t xml:space="preserve"> a confirmé pour Lui-même qu’Il s’est établi au-dessus de Son Trône dans sept passages de Son Livre</w:t>
      </w:r>
      <w:r w:rsidRPr="0064045B">
        <w:rPr>
          <w:rStyle w:val="FootnoteReference"/>
          <w:rFonts w:ascii="Book Antiqua" w:hAnsi="Book Antiqua"/>
          <w:color w:val="auto"/>
        </w:rPr>
        <w:footnoteReference w:id="12"/>
      </w:r>
      <w:r w:rsidRPr="0064045B">
        <w:rPr>
          <w:rFonts w:ascii="Book Antiqua" w:hAnsi="Book Antiqua"/>
          <w:color w:val="auto"/>
        </w:rPr>
        <w:t xml:space="preserve">. Et dans tous </w:t>
      </w:r>
      <w:r w:rsidR="00D94567" w:rsidRPr="0064045B">
        <w:rPr>
          <w:rFonts w:ascii="Book Antiqua" w:hAnsi="Book Antiqua"/>
          <w:color w:val="auto"/>
        </w:rPr>
        <w:t>les passages, ce fut le verbe «établir</w:t>
      </w:r>
      <w:r w:rsidRPr="0064045B">
        <w:rPr>
          <w:rFonts w:ascii="Book Antiqua" w:hAnsi="Book Antiqua"/>
          <w:color w:val="auto"/>
        </w:rPr>
        <w:t>» (</w:t>
      </w:r>
      <w:r w:rsidRPr="0064045B">
        <w:rPr>
          <w:rFonts w:ascii="Book Antiqua" w:hAnsi="Book Antiqua"/>
          <w:i/>
          <w:iCs/>
          <w:color w:val="auto"/>
        </w:rPr>
        <w:t>Istawâ</w:t>
      </w:r>
      <w:r w:rsidRPr="0064045B">
        <w:rPr>
          <w:rFonts w:ascii="Book Antiqua" w:hAnsi="Book Antiqua"/>
          <w:color w:val="auto"/>
        </w:rPr>
        <w:t>) qu</w:t>
      </w:r>
      <w:r w:rsidR="00BF7FC1" w:rsidRPr="0064045B">
        <w:rPr>
          <w:rFonts w:ascii="Book Antiqua" w:hAnsi="Book Antiqua"/>
          <w:color w:val="auto"/>
        </w:rPr>
        <w:t xml:space="preserve">i fut </w:t>
      </w:r>
      <w:r w:rsidR="00BF7FC1" w:rsidRPr="0064045B">
        <w:rPr>
          <w:rFonts w:ascii="Book Antiqua" w:hAnsi="Book Antiqua"/>
          <w:color w:val="auto"/>
        </w:rPr>
        <w:lastRenderedPageBreak/>
        <w:t>employé. Et si nous reven</w:t>
      </w:r>
      <w:r w:rsidRPr="0064045B">
        <w:rPr>
          <w:rFonts w:ascii="Book Antiqua" w:hAnsi="Book Antiqua"/>
          <w:color w:val="auto"/>
        </w:rPr>
        <w:t xml:space="preserve">ons à la signification </w:t>
      </w:r>
      <w:r w:rsidR="00F46C6D" w:rsidRPr="0064045B">
        <w:rPr>
          <w:rFonts w:ascii="Book Antiqua" w:hAnsi="Book Antiqua"/>
          <w:color w:val="auto"/>
        </w:rPr>
        <w:t xml:space="preserve">de </w:t>
      </w:r>
      <w:r w:rsidR="00D94567" w:rsidRPr="0064045B">
        <w:rPr>
          <w:rFonts w:ascii="Book Antiqua" w:hAnsi="Book Antiqua"/>
          <w:color w:val="auto"/>
        </w:rPr>
        <w:t>«istiwâ’</w:t>
      </w:r>
      <w:r w:rsidRPr="0064045B">
        <w:rPr>
          <w:rFonts w:ascii="Book Antiqua" w:hAnsi="Book Antiqua"/>
          <w:color w:val="auto"/>
        </w:rPr>
        <w:t>» dans la langue arabe, nous constatons que s’il devient</w:t>
      </w:r>
      <w:r w:rsidR="00D94567" w:rsidRPr="0064045B">
        <w:rPr>
          <w:rFonts w:ascii="Book Antiqua" w:hAnsi="Book Antiqua"/>
          <w:color w:val="auto"/>
        </w:rPr>
        <w:t xml:space="preserve"> transitif par la préposition «au-dessus</w:t>
      </w:r>
      <w:r w:rsidRPr="0064045B">
        <w:rPr>
          <w:rFonts w:ascii="Book Antiqua" w:hAnsi="Book Antiqua"/>
          <w:color w:val="auto"/>
        </w:rPr>
        <w:t>» (</w:t>
      </w:r>
      <w:r w:rsidRPr="0064045B">
        <w:rPr>
          <w:rFonts w:ascii="Book Antiqua" w:hAnsi="Book Antiqua"/>
          <w:i/>
          <w:iCs/>
          <w:color w:val="auto"/>
        </w:rPr>
        <w:t xml:space="preserve">‘Alâ </w:t>
      </w:r>
      <w:r w:rsidR="00BF7FC1" w:rsidRPr="0064045B">
        <w:rPr>
          <w:rFonts w:ascii="Book Antiqua" w:hAnsi="Book Antiqua"/>
          <w:color w:val="auto"/>
        </w:rPr>
        <w:t>), il ne peut alors</w:t>
      </w:r>
      <w:r w:rsidRPr="0064045B">
        <w:rPr>
          <w:rFonts w:ascii="Book Antiqua" w:hAnsi="Book Antiqua"/>
          <w:color w:val="auto"/>
        </w:rPr>
        <w:t xml:space="preserve"> signifier que la hauteur et l’élévation.</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Par conséquent, la signification de la Parole divine</w:t>
      </w:r>
      <w:r w:rsidR="0064045B">
        <w:rPr>
          <w:rFonts w:ascii="Book Antiqua" w:hAnsi="Book Antiqua"/>
          <w:color w:val="auto"/>
        </w:rPr>
        <w:t>:</w:t>
      </w:r>
      <w:r w:rsidRPr="0064045B">
        <w:rPr>
          <w:rFonts w:ascii="Book Antiqua" w:hAnsi="Book Antiqua"/>
          <w:color w:val="auto"/>
        </w:rPr>
        <w:t xml:space="preserve"> </w:t>
      </w:r>
    </w:p>
    <w:p w:rsidR="00EE0E11" w:rsidRPr="0064045B" w:rsidRDefault="00EE0E11"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الرَّحْمَنُ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عَلَى</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الْعَرْشِ</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اسْتَوَى</w:t>
      </w:r>
      <w:r w:rsidRPr="0064045B">
        <w:rPr>
          <w:rFonts w:ascii="Book Antiqua" w:hAnsi="Book Antiqua" w:cs="KFGQPC Uthmanic Script HAFS"/>
          <w:color w:val="auto"/>
          <w:szCs w:val="28"/>
          <w:rtl/>
          <w:lang w:val="en-US"/>
        </w:rPr>
        <w:t>٥</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طه</w:t>
      </w:r>
      <w:r w:rsidRPr="0064045B">
        <w:rPr>
          <w:rStyle w:val="Char"/>
          <w:rtl/>
        </w:rPr>
        <w:t>: 5]</w:t>
      </w:r>
      <w:r w:rsidRPr="0064045B">
        <w:rPr>
          <w:rStyle w:val="Char"/>
          <w:rFonts w:hint="cs"/>
          <w:rtl/>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                      </w:t>
      </w:r>
      <w:r w:rsidR="005D60EF" w:rsidRPr="0064045B">
        <w:rPr>
          <w:rFonts w:ascii="Book Antiqua" w:hAnsi="Book Antiqua"/>
          <w:b/>
          <w:bCs/>
          <w:color w:val="800000"/>
        </w:rPr>
        <w:t>«</w:t>
      </w:r>
      <w:r w:rsidRPr="0064045B">
        <w:rPr>
          <w:rFonts w:ascii="Book Antiqua" w:hAnsi="Book Antiqua"/>
          <w:b/>
          <w:bCs/>
          <w:i/>
          <w:iCs/>
          <w:color w:val="800000"/>
        </w:rPr>
        <w:t>Le Tou</w:t>
      </w:r>
      <w:r w:rsidR="00D94567" w:rsidRPr="0064045B">
        <w:rPr>
          <w:rFonts w:ascii="Book Antiqua" w:hAnsi="Book Antiqua"/>
          <w:b/>
          <w:bCs/>
          <w:i/>
          <w:iCs/>
          <w:color w:val="800000"/>
        </w:rPr>
        <w:t>t Miséricordieux S’est établi «Istawâ</w:t>
      </w:r>
      <w:r w:rsidRPr="0064045B">
        <w:rPr>
          <w:rFonts w:ascii="Book Antiqua" w:hAnsi="Book Antiqua"/>
          <w:b/>
          <w:bCs/>
          <w:i/>
          <w:iCs/>
          <w:color w:val="800000"/>
        </w:rPr>
        <w:t>» au-dessus du Trône.</w:t>
      </w:r>
      <w:r w:rsidR="005D60EF" w:rsidRPr="0064045B">
        <w:rPr>
          <w:rFonts w:ascii="Book Antiqua" w:hAnsi="Book Antiqua"/>
          <w:b/>
          <w:bCs/>
          <w:i/>
          <w:iCs/>
          <w:color w:val="800000"/>
        </w:rPr>
        <w:t>»</w:t>
      </w:r>
      <w:r w:rsidRPr="0064045B">
        <w:rPr>
          <w:rFonts w:ascii="Book Antiqua" w:hAnsi="Book Antiqua"/>
          <w:b/>
          <w:bCs/>
          <w:color w:val="auto"/>
        </w:rPr>
        <w:t xml:space="preserve"> </w:t>
      </w:r>
      <w:r w:rsidRPr="0064045B">
        <w:rPr>
          <w:rFonts w:ascii="Book Antiqua" w:hAnsi="Book Antiqua"/>
          <w:color w:val="auto"/>
          <w:sz w:val="16"/>
        </w:rPr>
        <w:t>(</w:t>
      </w:r>
      <w:r w:rsidR="00B1592E" w:rsidRPr="0064045B">
        <w:rPr>
          <w:rFonts w:ascii="Book Antiqua" w:hAnsi="Book Antiqua"/>
          <w:color w:val="auto"/>
          <w:sz w:val="16"/>
        </w:rPr>
        <w:t>Sourate</w:t>
      </w:r>
      <w:r w:rsidRPr="0064045B">
        <w:rPr>
          <w:rFonts w:ascii="Book Antiqua" w:hAnsi="Book Antiqua"/>
          <w:color w:val="auto"/>
          <w:sz w:val="16"/>
        </w:rPr>
        <w:t xml:space="preserve"> Tâ-Hâ verset 5).</w:t>
      </w:r>
    </w:p>
    <w:p w:rsidR="009C5FC4" w:rsidRPr="0064045B" w:rsidRDefault="00F46C6D" w:rsidP="0064045B">
      <w:pPr>
        <w:pStyle w:val="BodyTextIndent"/>
        <w:spacing w:before="120"/>
        <w:ind w:left="0" w:firstLine="284"/>
        <w:jc w:val="both"/>
        <w:rPr>
          <w:rFonts w:ascii="Book Antiqua" w:hAnsi="Book Antiqua"/>
          <w:color w:val="auto"/>
        </w:rPr>
      </w:pPr>
      <w:r w:rsidRPr="0064045B">
        <w:rPr>
          <w:rFonts w:ascii="Book Antiqua" w:hAnsi="Book Antiqua"/>
          <w:color w:val="auto"/>
        </w:rPr>
        <w:t>Ainsi</w:t>
      </w:r>
      <w:r w:rsidR="009C5FC4" w:rsidRPr="0064045B">
        <w:rPr>
          <w:rFonts w:ascii="Book Antiqua" w:hAnsi="Book Antiqua"/>
          <w:color w:val="auto"/>
        </w:rPr>
        <w:t xml:space="preserve"> que la signification de tous les versets qui sont similaires à celui-ci est alors</w:t>
      </w:r>
      <w:r w:rsidR="0064045B">
        <w:rPr>
          <w:rFonts w:ascii="Book Antiqua" w:hAnsi="Book Antiqua"/>
          <w:color w:val="auto"/>
        </w:rPr>
        <w:t>:</w:t>
      </w:r>
      <w:r w:rsidR="009C5FC4" w:rsidRPr="0064045B">
        <w:rPr>
          <w:rFonts w:ascii="Book Antiqua" w:hAnsi="Book Antiqua"/>
          <w:color w:val="auto"/>
        </w:rPr>
        <w:t xml:space="preserve"> </w:t>
      </w:r>
      <w:r w:rsidR="00D94567" w:rsidRPr="0064045B">
        <w:rPr>
          <w:rFonts w:ascii="Book Antiqua" w:hAnsi="Book Antiqua"/>
          <w:color w:val="auto"/>
        </w:rPr>
        <w:t>«</w:t>
      </w:r>
      <w:r w:rsidR="009C5FC4" w:rsidRPr="0064045B">
        <w:rPr>
          <w:rFonts w:ascii="Book Antiqua" w:hAnsi="Book Antiqua"/>
          <w:color w:val="auto"/>
        </w:rPr>
        <w:t>S’est élevé au-dessus de Son Trône</w:t>
      </w:r>
      <w:r w:rsidR="00964043" w:rsidRPr="0064045B">
        <w:rPr>
          <w:rFonts w:ascii="Book Antiqua" w:hAnsi="Book Antiqua"/>
          <w:color w:val="auto"/>
        </w:rPr>
        <w:t>»</w:t>
      </w:r>
      <w:r w:rsidR="00D94567" w:rsidRPr="0064045B">
        <w:rPr>
          <w:rFonts w:ascii="Book Antiqua" w:hAnsi="Book Antiqua"/>
          <w:color w:val="auto"/>
        </w:rPr>
        <w:t>. Une «élévation particulière</w:t>
      </w:r>
      <w:r w:rsidR="00964043" w:rsidRPr="0064045B">
        <w:rPr>
          <w:rFonts w:ascii="Book Antiqua" w:hAnsi="Book Antiqua"/>
          <w:color w:val="auto"/>
        </w:rPr>
        <w:t>» qui</w:t>
      </w:r>
      <w:r w:rsidR="00D94567" w:rsidRPr="0064045B">
        <w:rPr>
          <w:rFonts w:ascii="Book Antiqua" w:hAnsi="Book Antiqua"/>
          <w:color w:val="auto"/>
        </w:rPr>
        <w:t xml:space="preserve"> est différente de «l’élévation générale</w:t>
      </w:r>
      <w:r w:rsidR="009C5FC4" w:rsidRPr="0064045B">
        <w:rPr>
          <w:rFonts w:ascii="Book Antiqua" w:hAnsi="Book Antiqua"/>
          <w:color w:val="auto"/>
        </w:rPr>
        <w:t>» au-dessus de Ses créatures</w:t>
      </w:r>
      <w:r w:rsidR="009C5FC4" w:rsidRPr="0064045B">
        <w:rPr>
          <w:rStyle w:val="FootnoteReference"/>
          <w:rFonts w:ascii="Book Antiqua" w:hAnsi="Book Antiqua"/>
          <w:color w:val="auto"/>
        </w:rPr>
        <w:footnoteReference w:id="13"/>
      </w:r>
      <w:r w:rsidR="009C5FC4"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lang w:val="en-US"/>
        </w:rPr>
      </w:pPr>
      <w:r w:rsidRPr="0064045B">
        <w:rPr>
          <w:rFonts w:ascii="Book Antiqua" w:hAnsi="Book Antiqua"/>
          <w:color w:val="auto"/>
        </w:rPr>
        <w:t>Cette élévation est confirmée au sujet d’</w:t>
      </w:r>
      <w:r w:rsidR="00052BA9" w:rsidRPr="0064045B">
        <w:rPr>
          <w:rFonts w:ascii="Book Antiqua" w:hAnsi="Book Antiqua"/>
          <w:color w:val="auto"/>
        </w:rPr>
        <w:t>Allah</w:t>
      </w:r>
      <w:r w:rsidRPr="0064045B">
        <w:rPr>
          <w:rFonts w:ascii="Book Antiqua" w:hAnsi="Book Antiqua"/>
          <w:color w:val="auto"/>
        </w:rPr>
        <w:t xml:space="preserve">, et cela au sens apparent du terme. Il S’est élevé au-dessus de Son Trône, d’une élévation qui Lui est propre. En effet, elle ne ressemble point à </w:t>
      </w:r>
      <w:r w:rsidRPr="0064045B">
        <w:rPr>
          <w:rFonts w:ascii="Book Antiqua" w:hAnsi="Book Antiqua"/>
          <w:color w:val="auto"/>
        </w:rPr>
        <w:lastRenderedPageBreak/>
        <w:t xml:space="preserve">l’installation de l’humain au-dessus de son lit, ni au-dessus des bestiaux et ni au-dessus d’une embarcation comme </w:t>
      </w:r>
      <w:r w:rsidR="00052BA9" w:rsidRPr="0064045B">
        <w:rPr>
          <w:rFonts w:ascii="Book Antiqua" w:hAnsi="Book Antiqua"/>
          <w:color w:val="auto"/>
        </w:rPr>
        <w:t>Allah</w:t>
      </w:r>
      <w:r w:rsidRPr="0064045B">
        <w:rPr>
          <w:rFonts w:ascii="Book Antiqua" w:hAnsi="Book Antiqua"/>
          <w:color w:val="auto"/>
        </w:rPr>
        <w:t xml:space="preserve"> l’a évoqué dans ce verset</w:t>
      </w:r>
      <w:r w:rsidR="0064045B">
        <w:rPr>
          <w:rFonts w:ascii="Book Antiqua" w:hAnsi="Book Antiqua"/>
          <w:color w:val="auto"/>
        </w:rPr>
        <w:t>:</w:t>
      </w:r>
      <w:r w:rsidRPr="0064045B">
        <w:rPr>
          <w:rFonts w:ascii="Book Antiqua" w:hAnsi="Book Antiqua"/>
          <w:color w:val="auto"/>
        </w:rPr>
        <w:t xml:space="preserve"> </w:t>
      </w:r>
    </w:p>
    <w:p w:rsidR="00EE0E11" w:rsidRPr="0064045B" w:rsidRDefault="00EE0E11"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وَجَعَلَ</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لَكُمْ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الْفُلْكِ</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وَالْأَنْعَامِ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تَرْكَبُونَ</w:t>
      </w:r>
      <w:r w:rsidRPr="0064045B">
        <w:rPr>
          <w:rFonts w:ascii="Book Antiqua" w:hAnsi="Book Antiqua" w:cs="KFGQPC Uthmanic Script HAFS"/>
          <w:color w:val="auto"/>
          <w:szCs w:val="28"/>
          <w:rtl/>
          <w:lang w:val="en-US"/>
        </w:rPr>
        <w:t xml:space="preserve">١٢ </w:t>
      </w:r>
      <w:r w:rsidRPr="0064045B">
        <w:rPr>
          <w:rFonts w:ascii="Book Antiqua" w:hAnsi="Book Antiqua" w:cs="KFGQPC Uthmanic Script HAFS" w:hint="eastAsia"/>
          <w:color w:val="auto"/>
          <w:szCs w:val="28"/>
          <w:rtl/>
          <w:lang w:val="en-US"/>
        </w:rPr>
        <w:t>لِتَسْتَوُوا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عَلَى</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ظُهُورِهِ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ثُمَّ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تَذْكُرُوا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نِعْمَةَ</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رَبِّكُمْ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إِذَا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اسْتَوَيْتُمْ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عَلَيْهِ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وَتَقُولُوا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سُبْحَانَ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الَّذِي</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سَخَّرَ</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لَنَا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هَذَا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وَمَا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كُنَّا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مُقْرِنِينَ</w:t>
      </w:r>
      <w:r w:rsidRPr="0064045B">
        <w:rPr>
          <w:rFonts w:ascii="Book Antiqua" w:hAnsi="Book Antiqua" w:cs="KFGQPC Uthmanic Script HAFS"/>
          <w:color w:val="auto"/>
          <w:szCs w:val="28"/>
          <w:rtl/>
          <w:lang w:val="en-US"/>
        </w:rPr>
        <w:t xml:space="preserve">١٣ </w:t>
      </w:r>
      <w:r w:rsidRPr="0064045B">
        <w:rPr>
          <w:rFonts w:ascii="Book Antiqua" w:hAnsi="Book Antiqua" w:cs="KFGQPC Uthmanic Script HAFS" w:hint="eastAsia"/>
          <w:color w:val="auto"/>
          <w:szCs w:val="28"/>
          <w:rtl/>
          <w:lang w:val="en-US"/>
        </w:rPr>
        <w:t>وَإِنَّا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إِلَى</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رَبِّنَا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لَمُنْقَلِبُونَ</w:t>
      </w:r>
      <w:r w:rsidRPr="0064045B">
        <w:rPr>
          <w:rFonts w:ascii="Book Antiqua" w:hAnsi="Book Antiqua" w:cs="KFGQPC Uthmanic Script HAFS"/>
          <w:color w:val="auto"/>
          <w:szCs w:val="28"/>
          <w:rtl/>
          <w:lang w:val="en-US"/>
        </w:rPr>
        <w:t>١٤</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الزخرف</w:t>
      </w:r>
      <w:r w:rsidRPr="0064045B">
        <w:rPr>
          <w:rStyle w:val="Char"/>
          <w:rtl/>
        </w:rPr>
        <w:t>: 12-14]</w:t>
      </w:r>
      <w:r w:rsidRPr="0064045B">
        <w:rPr>
          <w:rStyle w:val="Char"/>
          <w:rFonts w:hint="cs"/>
          <w:rtl/>
        </w:rPr>
        <w:t>.</w:t>
      </w:r>
    </w:p>
    <w:p w:rsidR="009C5FC4" w:rsidRPr="0064045B" w:rsidRDefault="00EE0E11" w:rsidP="0064045B">
      <w:pPr>
        <w:pStyle w:val="BodyTextIndent"/>
        <w:spacing w:before="120"/>
        <w:ind w:left="0" w:firstLine="284"/>
        <w:jc w:val="both"/>
        <w:rPr>
          <w:rFonts w:ascii="Book Antiqua" w:hAnsi="Book Antiqua"/>
          <w:color w:val="auto"/>
          <w:sz w:val="16"/>
        </w:rPr>
      </w:pPr>
      <w:r w:rsidRPr="0064045B">
        <w:rPr>
          <w:rFonts w:ascii="Book Antiqua" w:hAnsi="Book Antiqua"/>
          <w:b/>
          <w:bCs/>
          <w:color w:val="800000"/>
        </w:rPr>
        <w:t xml:space="preserve"> </w:t>
      </w:r>
      <w:r w:rsidR="005D60EF" w:rsidRPr="0064045B">
        <w:rPr>
          <w:rFonts w:ascii="Book Antiqua" w:hAnsi="Book Antiqua"/>
          <w:b/>
          <w:bCs/>
          <w:color w:val="800000"/>
        </w:rPr>
        <w:t>«</w:t>
      </w:r>
      <w:r w:rsidR="009C5FC4" w:rsidRPr="0064045B">
        <w:rPr>
          <w:rFonts w:ascii="Book Antiqua" w:hAnsi="Book Antiqua"/>
          <w:b/>
          <w:bCs/>
          <w:i/>
          <w:iCs/>
          <w:color w:val="800000"/>
        </w:rPr>
        <w:t xml:space="preserve">…Et a fait pour vous, des vaisseaux, des bestiaux et des montures, afin que vous vous installiez sur leurs dos, et qu’ensuite, après vous y être installés, vous vous rappeliez le bienfait de votre Seigneur et </w:t>
      </w:r>
      <w:r w:rsidR="00D94567" w:rsidRPr="0064045B">
        <w:rPr>
          <w:rFonts w:ascii="Book Antiqua" w:hAnsi="Book Antiqua"/>
          <w:b/>
          <w:bCs/>
          <w:i/>
          <w:iCs/>
          <w:color w:val="800000"/>
        </w:rPr>
        <w:t>que vous disiez</w:t>
      </w:r>
      <w:r w:rsidR="0064045B">
        <w:rPr>
          <w:rFonts w:ascii="Book Antiqua" w:hAnsi="Book Antiqua"/>
          <w:b/>
          <w:bCs/>
          <w:i/>
          <w:iCs/>
          <w:color w:val="800000"/>
        </w:rPr>
        <w:t>:</w:t>
      </w:r>
      <w:r w:rsidR="00D94567" w:rsidRPr="0064045B">
        <w:rPr>
          <w:rFonts w:ascii="Book Antiqua" w:hAnsi="Book Antiqua"/>
          <w:b/>
          <w:bCs/>
          <w:i/>
          <w:iCs/>
          <w:color w:val="800000"/>
        </w:rPr>
        <w:t xml:space="preserve"> «</w:t>
      </w:r>
      <w:r w:rsidR="009C5FC4" w:rsidRPr="0064045B">
        <w:rPr>
          <w:rFonts w:ascii="Book Antiqua" w:hAnsi="Book Antiqua"/>
          <w:b/>
          <w:bCs/>
          <w:i/>
          <w:iCs/>
          <w:color w:val="800000"/>
        </w:rPr>
        <w:t>Gloire à Celui qui nous a soumis tout cela alors que nous n’étions pas capables de les</w:t>
      </w:r>
      <w:r w:rsidR="009C5FC4" w:rsidRPr="0064045B">
        <w:rPr>
          <w:rFonts w:ascii="Book Antiqua" w:hAnsi="Book Antiqua"/>
          <w:b/>
          <w:bCs/>
          <w:color w:val="800000"/>
        </w:rPr>
        <w:t xml:space="preserve"> </w:t>
      </w:r>
      <w:r w:rsidR="009C5FC4" w:rsidRPr="0064045B">
        <w:rPr>
          <w:rFonts w:ascii="Book Antiqua" w:hAnsi="Book Antiqua"/>
          <w:b/>
          <w:bCs/>
          <w:i/>
          <w:iCs/>
          <w:color w:val="800000"/>
        </w:rPr>
        <w:t>dominer. C’est vers notre Seigneur que nous retournerons</w:t>
      </w:r>
      <w:r w:rsidR="005D60EF" w:rsidRPr="0064045B">
        <w:rPr>
          <w:rFonts w:ascii="Book Antiqua" w:hAnsi="Book Antiqua"/>
          <w:b/>
          <w:bCs/>
          <w:i/>
          <w:iCs/>
          <w:color w:val="800000"/>
        </w:rPr>
        <w:t>»</w:t>
      </w:r>
      <w:r w:rsidR="009C5FC4" w:rsidRPr="0064045B">
        <w:rPr>
          <w:rFonts w:ascii="Book Antiqua" w:hAnsi="Book Antiqua"/>
          <w:color w:val="auto"/>
        </w:rPr>
        <w:t xml:space="preserve"> </w:t>
      </w:r>
      <w:r w:rsidR="0016784A" w:rsidRPr="0064045B">
        <w:rPr>
          <w:rFonts w:ascii="Book Antiqua" w:hAnsi="Book Antiqua"/>
          <w:color w:val="auto"/>
          <w:sz w:val="16"/>
        </w:rPr>
        <w:t>(S</w:t>
      </w:r>
      <w:r w:rsidR="009C5FC4" w:rsidRPr="0064045B">
        <w:rPr>
          <w:rFonts w:ascii="Book Antiqua" w:hAnsi="Book Antiqua"/>
          <w:color w:val="auto"/>
          <w:sz w:val="16"/>
        </w:rPr>
        <w:t>o</w:t>
      </w:r>
      <w:r w:rsidR="0016784A" w:rsidRPr="0064045B">
        <w:rPr>
          <w:rFonts w:ascii="Book Antiqua" w:hAnsi="Book Antiqua"/>
          <w:color w:val="auto"/>
          <w:sz w:val="16"/>
        </w:rPr>
        <w:t>urate Az-Zukhruf les versets 12-</w:t>
      </w:r>
      <w:r w:rsidR="009C5FC4" w:rsidRPr="0064045B">
        <w:rPr>
          <w:rFonts w:ascii="Book Antiqua" w:hAnsi="Book Antiqua"/>
          <w:color w:val="auto"/>
          <w:sz w:val="16"/>
        </w:rPr>
        <w:t>14).</w:t>
      </w:r>
    </w:p>
    <w:p w:rsidR="00964043" w:rsidRPr="0064045B" w:rsidRDefault="00964043" w:rsidP="0064045B">
      <w:pPr>
        <w:pStyle w:val="BodyTextIndent"/>
        <w:spacing w:before="120"/>
        <w:ind w:left="0" w:firstLine="284"/>
        <w:jc w:val="both"/>
        <w:rPr>
          <w:rFonts w:ascii="Book Antiqua" w:hAnsi="Book Antiqua"/>
          <w:color w:val="auto"/>
        </w:rPr>
      </w:pPr>
      <w:r w:rsidRPr="0064045B">
        <w:rPr>
          <w:rFonts w:ascii="Book Antiqua" w:hAnsi="Book Antiqua"/>
          <w:color w:val="auto"/>
        </w:rPr>
        <w:t>Aura certes</w:t>
      </w:r>
      <w:r w:rsidR="009C5FC4" w:rsidRPr="0064045B">
        <w:rPr>
          <w:rFonts w:ascii="Book Antiqua" w:hAnsi="Book Antiqua"/>
          <w:color w:val="auto"/>
        </w:rPr>
        <w:t xml:space="preserve"> commis une immense erreur celui qui dit</w:t>
      </w:r>
      <w:r w:rsidR="0064045B">
        <w:rPr>
          <w:rFonts w:ascii="Book Antiqua" w:hAnsi="Book Antiqua"/>
          <w:color w:val="auto"/>
        </w:rPr>
        <w:t>:</w:t>
      </w:r>
      <w:r w:rsidR="00D94567" w:rsidRPr="0064045B">
        <w:rPr>
          <w:rFonts w:ascii="Book Antiqua" w:hAnsi="Book Antiqua"/>
          <w:color w:val="auto"/>
        </w:rPr>
        <w:t xml:space="preserve"> la signification de «</w:t>
      </w:r>
      <w:r w:rsidR="009C5FC4" w:rsidRPr="0064045B">
        <w:rPr>
          <w:rFonts w:ascii="Book Antiqua" w:hAnsi="Book Antiqua"/>
          <w:color w:val="auto"/>
        </w:rPr>
        <w:t>S’est établi (</w:t>
      </w:r>
      <w:r w:rsidR="009C5FC4" w:rsidRPr="0064045B">
        <w:rPr>
          <w:rFonts w:ascii="Book Antiqua" w:hAnsi="Book Antiqua"/>
          <w:i/>
          <w:iCs/>
          <w:color w:val="auto"/>
        </w:rPr>
        <w:t>Istawâ</w:t>
      </w:r>
      <w:r w:rsidR="009C5FC4" w:rsidRPr="0064045B">
        <w:rPr>
          <w:rFonts w:ascii="Book Antiqua" w:hAnsi="Book Antiqua"/>
          <w:color w:val="auto"/>
        </w:rPr>
        <w:t>)</w:t>
      </w:r>
      <w:r w:rsidR="00D94567" w:rsidRPr="0064045B">
        <w:rPr>
          <w:rFonts w:ascii="Book Antiqua" w:hAnsi="Book Antiqua"/>
          <w:color w:val="auto"/>
        </w:rPr>
        <w:t xml:space="preserve"> au-dessus de Son Trône» est «</w:t>
      </w:r>
      <w:r w:rsidR="009C5FC4" w:rsidRPr="0064045B">
        <w:rPr>
          <w:rFonts w:ascii="Book Antiqua" w:hAnsi="Book Antiqua"/>
          <w:color w:val="auto"/>
        </w:rPr>
        <w:t>a pris le pouvoir (</w:t>
      </w:r>
      <w:r w:rsidR="009C5FC4" w:rsidRPr="0064045B">
        <w:rPr>
          <w:rFonts w:ascii="Book Antiqua" w:hAnsi="Book Antiqua"/>
          <w:i/>
          <w:iCs/>
          <w:color w:val="auto"/>
        </w:rPr>
        <w:t>Istawlâ)</w:t>
      </w:r>
      <w:r w:rsidR="00D94567" w:rsidRPr="0064045B">
        <w:rPr>
          <w:rFonts w:ascii="Book Antiqua" w:hAnsi="Book Antiqua"/>
          <w:color w:val="auto"/>
        </w:rPr>
        <w:t xml:space="preserve"> sur le Trône</w:t>
      </w:r>
      <w:r w:rsidR="009C5FC4" w:rsidRPr="0064045B">
        <w:rPr>
          <w:rFonts w:ascii="Book Antiqua" w:hAnsi="Book Antiqua"/>
          <w:color w:val="auto"/>
        </w:rPr>
        <w:t xml:space="preserve">», car cela est un détournement du sens des mots et vient en contradiction avec le consensus des Compagnons du Prophète </w:t>
      </w:r>
      <w:r w:rsidR="00E82A78" w:rsidRPr="0064045B">
        <w:rPr>
          <w:rFonts w:ascii="CTraditional Arabic" w:hAnsi="CTraditional Arabic" w:cs="CTraditional Arabic"/>
          <w:color w:val="auto"/>
          <w:rtl/>
        </w:rPr>
        <w:t>ج</w:t>
      </w:r>
      <w:r w:rsidR="009C5FC4" w:rsidRPr="0064045B">
        <w:rPr>
          <w:rFonts w:ascii="Book Antiqua" w:hAnsi="Book Antiqua"/>
          <w:color w:val="auto"/>
        </w:rPr>
        <w:t xml:space="preserve"> et de ceux qui les ont suivis de la </w:t>
      </w:r>
      <w:r w:rsidR="009C5FC4" w:rsidRPr="0064045B">
        <w:rPr>
          <w:rFonts w:ascii="Book Antiqua" w:hAnsi="Book Antiqua"/>
          <w:color w:val="auto"/>
        </w:rPr>
        <w:lastRenderedPageBreak/>
        <w:t>m</w:t>
      </w:r>
      <w:r w:rsidRPr="0064045B">
        <w:rPr>
          <w:rFonts w:ascii="Book Antiqua" w:hAnsi="Book Antiqua"/>
          <w:color w:val="auto"/>
        </w:rPr>
        <w:t>eilleure manière. Cela induit aussi</w:t>
      </w:r>
      <w:r w:rsidR="009C5FC4" w:rsidRPr="0064045B">
        <w:rPr>
          <w:rFonts w:ascii="Book Antiqua" w:hAnsi="Book Antiqua"/>
          <w:color w:val="auto"/>
        </w:rPr>
        <w:t xml:space="preserve"> de fausses implications qu’il est impossible au croyant de prononcer au sujet d’</w:t>
      </w:r>
      <w:r w:rsidR="00052BA9" w:rsidRPr="0064045B">
        <w:rPr>
          <w:rFonts w:ascii="Book Antiqua" w:hAnsi="Book Antiqua"/>
          <w:color w:val="auto"/>
        </w:rPr>
        <w:t>Allah</w:t>
      </w:r>
      <w:r w:rsidR="009C5FC4" w:rsidRPr="0064045B">
        <w:rPr>
          <w:rFonts w:ascii="Book Antiqua" w:hAnsi="Book Antiqua"/>
          <w:color w:val="auto"/>
        </w:rPr>
        <w:t xml:space="preserve"> -Gloire à Lui.</w:t>
      </w:r>
    </w:p>
    <w:p w:rsidR="009C5FC4" w:rsidRPr="0064045B" w:rsidRDefault="009C5FC4" w:rsidP="0064045B">
      <w:pPr>
        <w:pStyle w:val="BodyTextIndent"/>
        <w:spacing w:before="120"/>
        <w:ind w:left="0" w:firstLine="284"/>
        <w:jc w:val="both"/>
        <w:rPr>
          <w:rFonts w:ascii="Book Antiqua" w:hAnsi="Book Antiqua"/>
          <w:color w:val="auto"/>
          <w:lang w:val="en-US"/>
        </w:rPr>
      </w:pPr>
      <w:r w:rsidRPr="0064045B">
        <w:rPr>
          <w:rFonts w:ascii="Book Antiqua" w:hAnsi="Book Antiqua"/>
          <w:color w:val="auto"/>
        </w:rPr>
        <w:t>En effet, le Noble Coran a été révélé, sans le moindre doute, en langue arabe, comme le dit le Très-Haut</w:t>
      </w:r>
      <w:r w:rsidR="0064045B">
        <w:rPr>
          <w:rFonts w:ascii="Book Antiqua" w:hAnsi="Book Antiqua"/>
          <w:color w:val="auto"/>
        </w:rPr>
        <w:t>:</w:t>
      </w:r>
      <w:r w:rsidRPr="0064045B">
        <w:rPr>
          <w:rFonts w:ascii="Book Antiqua" w:hAnsi="Book Antiqua"/>
          <w:color w:val="auto"/>
        </w:rPr>
        <w:t xml:space="preserve"> </w:t>
      </w:r>
    </w:p>
    <w:p w:rsidR="00EE0E11" w:rsidRPr="0064045B" w:rsidRDefault="00EE0E11"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إِنَّا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أَنْزَلْنَاهُ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قُرْآنًا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عَرَبِيًّا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لَعَلَّكُمْ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تَعْقِلُونَ</w:t>
      </w:r>
      <w:r w:rsidRPr="0064045B">
        <w:rPr>
          <w:rFonts w:ascii="Book Antiqua" w:hAnsi="Book Antiqua" w:cs="KFGQPC Uthmanic Script HAFS"/>
          <w:color w:val="auto"/>
          <w:szCs w:val="28"/>
          <w:rtl/>
          <w:lang w:val="en-US"/>
        </w:rPr>
        <w:t>٢</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يوسف</w:t>
      </w:r>
      <w:r w:rsidRPr="0064045B">
        <w:rPr>
          <w:rStyle w:val="Char"/>
          <w:rtl/>
        </w:rPr>
        <w:t>: 2]</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w:t>
      </w:r>
      <w:r w:rsidR="009C5FC4" w:rsidRPr="0064045B">
        <w:rPr>
          <w:rFonts w:ascii="Book Antiqua" w:hAnsi="Book Antiqua"/>
          <w:b/>
          <w:bCs/>
          <w:i/>
          <w:iCs/>
          <w:color w:val="800000"/>
        </w:rPr>
        <w:t>Nous l’avons fait descendre, un coran en (langue) arabe, afin que vous raisonniez</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964043" w:rsidRPr="0064045B">
        <w:rPr>
          <w:rFonts w:ascii="Book Antiqua" w:hAnsi="Book Antiqua"/>
          <w:color w:val="auto"/>
          <w:sz w:val="16"/>
        </w:rPr>
        <w:t>Sourate</w:t>
      </w:r>
      <w:r w:rsidR="009C5FC4" w:rsidRPr="0064045B">
        <w:rPr>
          <w:rFonts w:ascii="Book Antiqua" w:hAnsi="Book Antiqua"/>
          <w:color w:val="auto"/>
          <w:sz w:val="16"/>
        </w:rPr>
        <w:t xml:space="preserve"> Yousouf verset 2).</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 De même, le Très-Haut a dit</w:t>
      </w:r>
      <w:r w:rsidR="0064045B">
        <w:rPr>
          <w:rFonts w:ascii="Book Antiqua" w:hAnsi="Book Antiqua"/>
          <w:color w:val="auto"/>
        </w:rPr>
        <w:t>:</w:t>
      </w:r>
      <w:r w:rsidRPr="0064045B">
        <w:rPr>
          <w:rFonts w:ascii="Book Antiqua" w:hAnsi="Book Antiqua"/>
          <w:color w:val="auto"/>
        </w:rPr>
        <w:t xml:space="preserve"> </w:t>
      </w:r>
    </w:p>
    <w:p w:rsidR="00EE0E11" w:rsidRPr="0064045B" w:rsidRDefault="00EE0E11"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نَزَلَ</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بِهِ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الرُّوحُ</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الْأَمِينُ</w:t>
      </w:r>
      <w:r w:rsidRPr="0064045B">
        <w:rPr>
          <w:rFonts w:ascii="Book Antiqua" w:hAnsi="Book Antiqua" w:cs="KFGQPC Uthmanic Script HAFS"/>
          <w:color w:val="auto"/>
          <w:szCs w:val="28"/>
          <w:rtl/>
          <w:lang w:val="en-US"/>
        </w:rPr>
        <w:t xml:space="preserve">١٩٣ </w:t>
      </w:r>
      <w:r w:rsidRPr="0064045B">
        <w:rPr>
          <w:rFonts w:ascii="Book Antiqua" w:hAnsi="Book Antiqua" w:cs="KFGQPC Uthmanic Script HAFS" w:hint="eastAsia"/>
          <w:color w:val="auto"/>
          <w:szCs w:val="28"/>
          <w:rtl/>
          <w:lang w:val="en-US"/>
        </w:rPr>
        <w:t>عَلَى</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قَلْبِكَ</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لِتَكُونَ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الْمُنْذِرِينَ</w:t>
      </w:r>
      <w:r w:rsidRPr="0064045B">
        <w:rPr>
          <w:rFonts w:ascii="Book Antiqua" w:hAnsi="Book Antiqua" w:cs="KFGQPC Uthmanic Script HAFS"/>
          <w:color w:val="auto"/>
          <w:szCs w:val="28"/>
          <w:rtl/>
          <w:lang w:val="en-US"/>
        </w:rPr>
        <w:t xml:space="preserve">١٩٤ </w:t>
      </w:r>
      <w:r w:rsidRPr="0064045B">
        <w:rPr>
          <w:rFonts w:ascii="Book Antiqua" w:hAnsi="Book Antiqua" w:cs="KFGQPC Uthmanic Script HAFS" w:hint="eastAsia"/>
          <w:color w:val="auto"/>
          <w:szCs w:val="28"/>
          <w:rtl/>
          <w:lang w:val="en-US"/>
        </w:rPr>
        <w:t>بِلِسَانٍ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عَرَبِيٍّ</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مُبِينٍ</w:t>
      </w:r>
      <w:r w:rsidRPr="0064045B">
        <w:rPr>
          <w:rFonts w:ascii="Book Antiqua" w:hAnsi="Book Antiqua" w:cs="KFGQPC Uthmanic Script HAFS"/>
          <w:color w:val="auto"/>
          <w:szCs w:val="28"/>
          <w:rtl/>
          <w:lang w:val="en-US"/>
        </w:rPr>
        <w:t>١٩٥</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الشعراء</w:t>
      </w:r>
      <w:r w:rsidRPr="0064045B">
        <w:rPr>
          <w:rStyle w:val="Char"/>
          <w:rtl/>
        </w:rPr>
        <w:t>: 193-195]</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w:t>
      </w:r>
      <w:r w:rsidR="009C5FC4" w:rsidRPr="0064045B">
        <w:rPr>
          <w:rFonts w:ascii="Book Antiqua" w:hAnsi="Book Antiqua"/>
          <w:b/>
          <w:bCs/>
          <w:i/>
          <w:iCs/>
          <w:color w:val="800000"/>
        </w:rPr>
        <w:t>Et l’Esprit fidèle est descendu avec cela (le Coran) sur ton cœur, pour que tu sois du nombre des avertisseurs, en une langue arabe très claire</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964043" w:rsidRPr="0064045B">
        <w:rPr>
          <w:rFonts w:ascii="Book Antiqua" w:hAnsi="Book Antiqua"/>
          <w:color w:val="auto"/>
          <w:sz w:val="16"/>
        </w:rPr>
        <w:t>Sourate</w:t>
      </w:r>
      <w:r w:rsidR="009C5FC4" w:rsidRPr="0064045B">
        <w:rPr>
          <w:rFonts w:ascii="Book Antiqua" w:hAnsi="Book Antiqua"/>
          <w:color w:val="auto"/>
          <w:sz w:val="16"/>
        </w:rPr>
        <w:t xml:space="preserve"> As-Shu’arâ’ les versets 193, 194 et 195).</w:t>
      </w:r>
    </w:p>
    <w:p w:rsidR="009C5FC4" w:rsidRPr="0064045B" w:rsidRDefault="00D94567" w:rsidP="0064045B">
      <w:pPr>
        <w:pStyle w:val="BodyTextIndent"/>
        <w:spacing w:before="120"/>
        <w:ind w:left="0" w:firstLine="284"/>
        <w:jc w:val="both"/>
        <w:rPr>
          <w:rFonts w:ascii="Book Antiqua" w:hAnsi="Book Antiqua"/>
          <w:color w:val="auto"/>
        </w:rPr>
      </w:pPr>
      <w:r w:rsidRPr="0064045B">
        <w:rPr>
          <w:rFonts w:ascii="Book Antiqua" w:hAnsi="Book Antiqua"/>
          <w:color w:val="auto"/>
        </w:rPr>
        <w:t>L’expression «</w:t>
      </w:r>
      <w:r w:rsidR="009C5FC4" w:rsidRPr="0064045B">
        <w:rPr>
          <w:rFonts w:ascii="Book Antiqua" w:hAnsi="Book Antiqua"/>
          <w:color w:val="auto"/>
        </w:rPr>
        <w:t>S’est établi (</w:t>
      </w:r>
      <w:r w:rsidR="009C5FC4" w:rsidRPr="0064045B">
        <w:rPr>
          <w:rFonts w:ascii="Book Antiqua" w:hAnsi="Book Antiqua"/>
          <w:i/>
          <w:iCs/>
          <w:color w:val="auto"/>
        </w:rPr>
        <w:t>Istawâ</w:t>
      </w:r>
      <w:r w:rsidRPr="0064045B">
        <w:rPr>
          <w:rFonts w:ascii="Book Antiqua" w:hAnsi="Book Antiqua"/>
          <w:color w:val="auto"/>
        </w:rPr>
        <w:t>) au-dessus de</w:t>
      </w:r>
      <w:r w:rsidR="009C5FC4" w:rsidRPr="0064045B">
        <w:rPr>
          <w:rFonts w:ascii="Book Antiqua" w:hAnsi="Book Antiqua"/>
          <w:color w:val="auto"/>
        </w:rPr>
        <w:t>» implique dans la langue arabe l’éléva</w:t>
      </w:r>
      <w:r w:rsidR="00964043" w:rsidRPr="0064045B">
        <w:rPr>
          <w:rFonts w:ascii="Book Antiqua" w:hAnsi="Book Antiqua"/>
          <w:color w:val="auto"/>
        </w:rPr>
        <w:t>tion et l’installation. C’est donc</w:t>
      </w:r>
      <w:r w:rsidR="009C5FC4" w:rsidRPr="0064045B">
        <w:rPr>
          <w:rFonts w:ascii="Book Antiqua" w:hAnsi="Book Antiqua"/>
          <w:color w:val="auto"/>
        </w:rPr>
        <w:t xml:space="preserve"> la signification propre du mot.</w:t>
      </w:r>
    </w:p>
    <w:p w:rsidR="009C5FC4" w:rsidRPr="0064045B" w:rsidRDefault="00D94567" w:rsidP="0064045B">
      <w:pPr>
        <w:pStyle w:val="BodyTextIndent"/>
        <w:spacing w:before="120"/>
        <w:ind w:left="0" w:firstLine="284"/>
        <w:jc w:val="both"/>
        <w:rPr>
          <w:rFonts w:ascii="Book Antiqua" w:hAnsi="Book Antiqua"/>
          <w:color w:val="auto"/>
        </w:rPr>
      </w:pPr>
      <w:r w:rsidRPr="0064045B">
        <w:rPr>
          <w:rFonts w:ascii="Book Antiqua" w:hAnsi="Book Antiqua"/>
          <w:color w:val="auto"/>
        </w:rPr>
        <w:lastRenderedPageBreak/>
        <w:t>Ainsi, l’expression «</w:t>
      </w:r>
      <w:r w:rsidR="009C5FC4" w:rsidRPr="0064045B">
        <w:rPr>
          <w:rFonts w:ascii="Book Antiqua" w:hAnsi="Book Antiqua"/>
          <w:color w:val="auto"/>
        </w:rPr>
        <w:t xml:space="preserve">S’est établi </w:t>
      </w:r>
      <w:r w:rsidRPr="0064045B">
        <w:rPr>
          <w:rFonts w:ascii="Book Antiqua" w:hAnsi="Book Antiqua"/>
          <w:color w:val="auto"/>
        </w:rPr>
        <w:t>au-dessus du Trône</w:t>
      </w:r>
      <w:r w:rsidR="00964043" w:rsidRPr="0064045B">
        <w:rPr>
          <w:rFonts w:ascii="Book Antiqua" w:hAnsi="Book Antiqua"/>
          <w:color w:val="auto"/>
        </w:rPr>
        <w:t>» signifie donc</w:t>
      </w:r>
      <w:r w:rsidRPr="0064045B">
        <w:rPr>
          <w:rFonts w:ascii="Book Antiqua" w:hAnsi="Book Antiqua"/>
          <w:color w:val="auto"/>
        </w:rPr>
        <w:t xml:space="preserve"> «S’est élevé au-dessus</w:t>
      </w:r>
      <w:r w:rsidR="009C5FC4" w:rsidRPr="0064045B">
        <w:rPr>
          <w:rFonts w:ascii="Book Antiqua" w:hAnsi="Book Antiqua"/>
          <w:color w:val="auto"/>
        </w:rPr>
        <w:t>». C’est une élévation particulière et qui sied à Sa Majesté et à Son Immensité.</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Par ai</w:t>
      </w:r>
      <w:r w:rsidR="00D94567" w:rsidRPr="0064045B">
        <w:rPr>
          <w:rFonts w:ascii="Book Antiqua" w:hAnsi="Book Antiqua"/>
          <w:color w:val="auto"/>
        </w:rPr>
        <w:t>lleurs, si nous interprétions «s’est établi au-dessus» par «a pris le pouvoir sur</w:t>
      </w:r>
      <w:r w:rsidRPr="0064045B">
        <w:rPr>
          <w:rFonts w:ascii="Book Antiqua" w:hAnsi="Book Antiqua"/>
          <w:color w:val="auto"/>
        </w:rPr>
        <w:t>», nous aur</w:t>
      </w:r>
      <w:r w:rsidR="00964043" w:rsidRPr="0064045B">
        <w:rPr>
          <w:rFonts w:ascii="Book Antiqua" w:hAnsi="Book Antiqua"/>
          <w:color w:val="auto"/>
        </w:rPr>
        <w:t>i</w:t>
      </w:r>
      <w:r w:rsidRPr="0064045B">
        <w:rPr>
          <w:rFonts w:ascii="Book Antiqua" w:hAnsi="Book Antiqua"/>
          <w:color w:val="auto"/>
        </w:rPr>
        <w:t>ons, dès lors, déformé le sens des mots. La cause est que nous avons détourné la signification d’élévation, qui est le sens apparent dans la langue du Coran, en celle de la prise de pouvoir.</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De plus, les prédécesseurs (</w:t>
      </w:r>
      <w:r w:rsidRPr="0064045B">
        <w:rPr>
          <w:rFonts w:ascii="Book Antiqua" w:hAnsi="Book Antiqua"/>
          <w:i/>
          <w:iCs/>
          <w:color w:val="auto"/>
        </w:rPr>
        <w:t>As-Salaf</w:t>
      </w:r>
      <w:r w:rsidRPr="0064045B">
        <w:rPr>
          <w:rFonts w:ascii="Book Antiqua" w:hAnsi="Book Antiqua"/>
          <w:color w:val="auto"/>
        </w:rPr>
        <w:t xml:space="preserve">) et ceux qui les ont suivis de la meilleure manière sont unanimes sur cette signification. </w:t>
      </w:r>
      <w:r w:rsidR="00964043" w:rsidRPr="0064045B">
        <w:rPr>
          <w:rFonts w:ascii="Book Antiqua" w:hAnsi="Book Antiqua"/>
          <w:color w:val="auto"/>
        </w:rPr>
        <w:t>C</w:t>
      </w:r>
      <w:r w:rsidRPr="0064045B">
        <w:rPr>
          <w:rFonts w:ascii="Book Antiqua" w:hAnsi="Book Antiqua"/>
          <w:color w:val="auto"/>
        </w:rPr>
        <w:t>ela d’autant plus qu’il ne nous est pas parvenu une seule parole, de leur part, indiquant le contraire.</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De même, si un mot est évoqué dans le Coran et la Sunna</w:t>
      </w:r>
      <w:r w:rsidRPr="0064045B">
        <w:rPr>
          <w:rStyle w:val="FootnoteReference"/>
          <w:rFonts w:ascii="Book Antiqua" w:hAnsi="Book Antiqua"/>
          <w:color w:val="auto"/>
        </w:rPr>
        <w:footnoteReference w:id="14"/>
      </w:r>
      <w:r w:rsidRPr="0064045B">
        <w:rPr>
          <w:rFonts w:ascii="Book Antiqua" w:hAnsi="Book Antiqua"/>
          <w:color w:val="auto"/>
        </w:rPr>
        <w:t xml:space="preserve">, et qu’aucune explication contraire au sens apparent de ce mot </w:t>
      </w:r>
      <w:r w:rsidR="00F46C6D" w:rsidRPr="0064045B">
        <w:rPr>
          <w:rFonts w:ascii="Book Antiqua" w:hAnsi="Book Antiqua"/>
          <w:color w:val="auto"/>
        </w:rPr>
        <w:t>ne nous</w:t>
      </w:r>
      <w:r w:rsidRPr="0064045B">
        <w:rPr>
          <w:rFonts w:ascii="Book Antiqua" w:hAnsi="Book Antiqua"/>
          <w:color w:val="auto"/>
        </w:rPr>
        <w:t xml:space="preserve"> est parvenue de la part d</w:t>
      </w:r>
      <w:r w:rsidR="00964043" w:rsidRPr="0064045B">
        <w:rPr>
          <w:rFonts w:ascii="Book Antiqua" w:hAnsi="Book Antiqua"/>
          <w:color w:val="auto"/>
        </w:rPr>
        <w:t>es pieux prédécesseurs, alors</w:t>
      </w:r>
      <w:r w:rsidRPr="0064045B">
        <w:rPr>
          <w:rFonts w:ascii="Book Antiqua" w:hAnsi="Book Antiqua"/>
          <w:color w:val="auto"/>
        </w:rPr>
        <w:t xml:space="preserve"> le principe veut qu’ils aient laissé </w:t>
      </w:r>
      <w:r w:rsidR="00964043" w:rsidRPr="0064045B">
        <w:rPr>
          <w:rFonts w:ascii="Book Antiqua" w:hAnsi="Book Antiqua"/>
          <w:color w:val="auto"/>
        </w:rPr>
        <w:t xml:space="preserve">la première signification au </w:t>
      </w:r>
      <w:r w:rsidRPr="0064045B">
        <w:rPr>
          <w:rFonts w:ascii="Book Antiqua" w:hAnsi="Book Antiqua"/>
          <w:color w:val="auto"/>
        </w:rPr>
        <w:lastRenderedPageBreak/>
        <w:t xml:space="preserve">mot et qu’ils </w:t>
      </w:r>
      <w:r w:rsidR="00F46C6D" w:rsidRPr="0064045B">
        <w:rPr>
          <w:rFonts w:ascii="Book Antiqua" w:hAnsi="Book Antiqua"/>
          <w:color w:val="auto"/>
        </w:rPr>
        <w:t>aient</w:t>
      </w:r>
      <w:r w:rsidRPr="0064045B">
        <w:rPr>
          <w:rFonts w:ascii="Book Antiqua" w:hAnsi="Book Antiqua"/>
          <w:color w:val="auto"/>
        </w:rPr>
        <w:t xml:space="preserve"> cru en tout ce que ce mot impliquait comme sens.</w:t>
      </w:r>
    </w:p>
    <w:p w:rsidR="009C5FC4" w:rsidRPr="0064045B" w:rsidRDefault="00964043" w:rsidP="0064045B">
      <w:pPr>
        <w:pStyle w:val="BodyTextIndent"/>
        <w:spacing w:before="120"/>
        <w:ind w:left="0" w:firstLine="284"/>
        <w:jc w:val="both"/>
        <w:rPr>
          <w:rFonts w:ascii="Book Antiqua" w:hAnsi="Book Antiqua"/>
          <w:color w:val="auto"/>
        </w:rPr>
      </w:pPr>
      <w:r w:rsidRPr="0064045B">
        <w:rPr>
          <w:rFonts w:ascii="Book Antiqua" w:hAnsi="Book Antiqua"/>
          <w:color w:val="auto"/>
        </w:rPr>
        <w:t>P</w:t>
      </w:r>
      <w:r w:rsidR="009C5FC4" w:rsidRPr="0064045B">
        <w:rPr>
          <w:rFonts w:ascii="Book Antiqua" w:hAnsi="Book Antiqua"/>
          <w:color w:val="auto"/>
        </w:rPr>
        <w:t>our cette raison, si jamais quelqu’un venait à nous dire</w:t>
      </w:r>
      <w:r w:rsidR="0064045B">
        <w:rPr>
          <w:rFonts w:ascii="Book Antiqua" w:hAnsi="Book Antiqua"/>
          <w:color w:val="auto"/>
        </w:rPr>
        <w:t>:</w:t>
      </w:r>
      <w:r w:rsidR="009C5FC4" w:rsidRPr="0064045B">
        <w:rPr>
          <w:rFonts w:ascii="Book Antiqua" w:hAnsi="Book Antiqua"/>
          <w:color w:val="auto"/>
        </w:rPr>
        <w:t xml:space="preserve"> avez-vous une parole claire de la part des prédécesseurs prouvant qu’ils ont </w:t>
      </w:r>
      <w:r w:rsidR="00F46C6D" w:rsidRPr="0064045B">
        <w:rPr>
          <w:rFonts w:ascii="Book Antiqua" w:hAnsi="Book Antiqua"/>
          <w:color w:val="auto"/>
        </w:rPr>
        <w:t>interprétée</w:t>
      </w:r>
      <w:r w:rsidR="00D94567" w:rsidRPr="0064045B">
        <w:rPr>
          <w:rFonts w:ascii="Book Antiqua" w:hAnsi="Book Antiqua"/>
          <w:color w:val="auto"/>
        </w:rPr>
        <w:t xml:space="preserve"> «s’est établi» par «s’est élevé</w:t>
      </w:r>
      <w:r w:rsidR="009C5FC4" w:rsidRPr="0064045B">
        <w:rPr>
          <w:rFonts w:ascii="Book Antiqua" w:hAnsi="Book Antiqua"/>
          <w:color w:val="auto"/>
        </w:rPr>
        <w:t>»</w:t>
      </w:r>
      <w:r w:rsidR="0064045B">
        <w:rPr>
          <w:rFonts w:ascii="Book Antiqua" w:hAnsi="Book Antiqua"/>
          <w:color w:val="auto"/>
        </w:rPr>
        <w:t>?</w:t>
      </w:r>
    </w:p>
    <w:p w:rsidR="009C5FC4" w:rsidRPr="0064045B" w:rsidRDefault="00D94567" w:rsidP="0064045B">
      <w:pPr>
        <w:pStyle w:val="BodyTextIndent"/>
        <w:spacing w:before="120"/>
        <w:ind w:left="0" w:firstLine="284"/>
        <w:jc w:val="both"/>
        <w:rPr>
          <w:rFonts w:ascii="Book Antiqua" w:hAnsi="Book Antiqua"/>
          <w:color w:val="auto"/>
        </w:rPr>
      </w:pPr>
      <w:r w:rsidRPr="0064045B">
        <w:rPr>
          <w:rFonts w:ascii="Book Antiqua" w:hAnsi="Book Antiqua"/>
          <w:color w:val="auto"/>
        </w:rPr>
        <w:t>Nous lui répondrions alors</w:t>
      </w:r>
      <w:r w:rsidR="0064045B">
        <w:rPr>
          <w:rFonts w:ascii="Book Antiqua" w:hAnsi="Book Antiqua"/>
          <w:color w:val="auto"/>
        </w:rPr>
        <w:t>:</w:t>
      </w:r>
      <w:r w:rsidRPr="0064045B">
        <w:rPr>
          <w:rFonts w:ascii="Book Antiqua" w:hAnsi="Book Antiqua"/>
          <w:color w:val="auto"/>
        </w:rPr>
        <w:t xml:space="preserve"> «</w:t>
      </w:r>
      <w:r w:rsidR="009C5FC4" w:rsidRPr="0064045B">
        <w:rPr>
          <w:rFonts w:ascii="Book Antiqua" w:hAnsi="Book Antiqua"/>
          <w:color w:val="auto"/>
        </w:rPr>
        <w:t>Oui, cela nous a été rapporté de leur part</w:t>
      </w:r>
      <w:r w:rsidR="009C5FC4" w:rsidRPr="0064045B">
        <w:rPr>
          <w:rStyle w:val="FootnoteReference"/>
          <w:rFonts w:ascii="Book Antiqua" w:hAnsi="Book Antiqua"/>
          <w:color w:val="auto"/>
        </w:rPr>
        <w:footnoteReference w:id="15"/>
      </w:r>
      <w:r w:rsidR="009C5FC4" w:rsidRPr="0064045B">
        <w:rPr>
          <w:rFonts w:ascii="Book Antiqua" w:hAnsi="Book Antiqua"/>
          <w:color w:val="auto"/>
        </w:rPr>
        <w:t>». Cependant, si nous supposions que cela n’ait pas été ra</w:t>
      </w:r>
      <w:r w:rsidR="00964043" w:rsidRPr="0064045B">
        <w:rPr>
          <w:rFonts w:ascii="Book Antiqua" w:hAnsi="Book Antiqua"/>
          <w:color w:val="auto"/>
        </w:rPr>
        <w:t>pporté de façon claire, alors le principe</w:t>
      </w:r>
      <w:r w:rsidR="009C5FC4" w:rsidRPr="0064045B">
        <w:rPr>
          <w:rFonts w:ascii="Book Antiqua" w:hAnsi="Book Antiqua"/>
          <w:color w:val="auto"/>
        </w:rPr>
        <w:t xml:space="preserve"> concernant les mots du C</w:t>
      </w:r>
      <w:r w:rsidR="004924DC" w:rsidRPr="0064045B">
        <w:rPr>
          <w:rFonts w:ascii="Book Antiqua" w:hAnsi="Book Antiqua"/>
          <w:color w:val="auto"/>
        </w:rPr>
        <w:t>oran et de la Sunna prophétique</w:t>
      </w:r>
      <w:r w:rsidR="009C5FC4" w:rsidRPr="0064045B">
        <w:rPr>
          <w:rFonts w:ascii="Book Antiqua" w:hAnsi="Book Antiqua"/>
          <w:color w:val="auto"/>
        </w:rPr>
        <w:t xml:space="preserve"> est qu’ils gardent le sens apparent que leur donne la langue arabe.</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Quant aux fausses déductions qu’implique</w:t>
      </w:r>
      <w:r w:rsidR="0030031C" w:rsidRPr="0064045B">
        <w:rPr>
          <w:rFonts w:ascii="Book Antiqua" w:hAnsi="Book Antiqua"/>
          <w:color w:val="auto"/>
        </w:rPr>
        <w:t xml:space="preserve"> </w:t>
      </w:r>
      <w:r w:rsidRPr="0064045B">
        <w:rPr>
          <w:rFonts w:ascii="Book Antiqua" w:hAnsi="Book Antiqua"/>
          <w:color w:val="auto"/>
        </w:rPr>
        <w:t>l’interpréta</w:t>
      </w:r>
      <w:r w:rsidR="00D94567" w:rsidRPr="0064045B">
        <w:rPr>
          <w:rFonts w:ascii="Book Antiqua" w:hAnsi="Book Antiqua"/>
          <w:color w:val="auto"/>
        </w:rPr>
        <w:t>tion de «s’est établi» par «a pris le pouvoir</w:t>
      </w:r>
      <w:r w:rsidRPr="0064045B">
        <w:rPr>
          <w:rFonts w:ascii="Book Antiqua" w:hAnsi="Book Antiqua"/>
          <w:color w:val="auto"/>
        </w:rPr>
        <w:t>» (sont claires) si nous méditons la Parole du Très-Haut</w:t>
      </w:r>
      <w:r w:rsidR="0064045B">
        <w:rPr>
          <w:rFonts w:ascii="Book Antiqua" w:hAnsi="Book Antiqua"/>
          <w:color w:val="auto"/>
        </w:rPr>
        <w:t>:</w:t>
      </w:r>
    </w:p>
    <w:p w:rsidR="000E33CE" w:rsidRPr="0064045B" w:rsidRDefault="000E33CE"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إِنَّ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رَبَّكُمُ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الَّذِي</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خَلَقَ</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السَّمَاوَاتِ</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وَالْأَرْضَ</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فِي</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سِتَّةِ</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أَيَّامٍ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ثُمَّ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اسْتَوَى</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عَلَى</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الْعَرْشِ</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الأعراف</w:t>
      </w:r>
      <w:r w:rsidRPr="0064045B">
        <w:rPr>
          <w:rStyle w:val="Char"/>
          <w:rtl/>
        </w:rPr>
        <w:t>: 54]</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lastRenderedPageBreak/>
        <w:t>«</w:t>
      </w:r>
      <w:r w:rsidR="009C5FC4" w:rsidRPr="0064045B">
        <w:rPr>
          <w:rFonts w:ascii="Book Antiqua" w:hAnsi="Book Antiqua"/>
          <w:b/>
          <w:bCs/>
          <w:i/>
          <w:iCs/>
          <w:color w:val="800000"/>
        </w:rPr>
        <w:t xml:space="preserve">Votre Seigneur, c’est </w:t>
      </w:r>
      <w:r w:rsidR="00052BA9" w:rsidRPr="0064045B">
        <w:rPr>
          <w:rFonts w:ascii="Book Antiqua" w:hAnsi="Book Antiqua"/>
          <w:b/>
          <w:bCs/>
          <w:i/>
          <w:iCs/>
          <w:color w:val="800000"/>
        </w:rPr>
        <w:t>Allah</w:t>
      </w:r>
      <w:r w:rsidR="009C5FC4" w:rsidRPr="0064045B">
        <w:rPr>
          <w:rFonts w:ascii="Book Antiqua" w:hAnsi="Book Antiqua"/>
          <w:b/>
          <w:bCs/>
          <w:i/>
          <w:iCs/>
          <w:color w:val="800000"/>
        </w:rPr>
        <w:t>, qui a créé les cieux et la terre e</w:t>
      </w:r>
      <w:r w:rsidR="00D94567" w:rsidRPr="0064045B">
        <w:rPr>
          <w:rFonts w:ascii="Book Antiqua" w:hAnsi="Book Antiqua"/>
          <w:b/>
          <w:bCs/>
          <w:i/>
          <w:iCs/>
          <w:color w:val="800000"/>
        </w:rPr>
        <w:t>n six jours, puis S’est élevé «Istiwâ</w:t>
      </w:r>
      <w:r w:rsidR="009C5FC4" w:rsidRPr="0064045B">
        <w:rPr>
          <w:rFonts w:ascii="Book Antiqua" w:hAnsi="Book Antiqua"/>
          <w:b/>
          <w:bCs/>
          <w:i/>
          <w:iCs/>
          <w:color w:val="800000"/>
        </w:rPr>
        <w:t>» sur le Trône</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w:t>
      </w:r>
      <w:r w:rsidR="00B1592E" w:rsidRPr="0064045B">
        <w:rPr>
          <w:rFonts w:ascii="Book Antiqua" w:hAnsi="Book Antiqua"/>
          <w:color w:val="auto"/>
          <w:sz w:val="16"/>
        </w:rPr>
        <w:t>Sourate</w:t>
      </w:r>
      <w:r w:rsidR="009C5FC4" w:rsidRPr="0064045B">
        <w:rPr>
          <w:rFonts w:ascii="Book Antiqua" w:hAnsi="Book Antiqua"/>
          <w:color w:val="auto"/>
          <w:sz w:val="16"/>
        </w:rPr>
        <w:t xml:space="preserve"> Al-A’râf verset 54).</w:t>
      </w:r>
    </w:p>
    <w:p w:rsidR="009C5FC4" w:rsidRPr="0064045B" w:rsidRDefault="00D94567" w:rsidP="0064045B">
      <w:pPr>
        <w:pStyle w:val="BodyTextIndent"/>
        <w:spacing w:before="120"/>
        <w:ind w:left="0" w:firstLine="284"/>
        <w:jc w:val="both"/>
        <w:rPr>
          <w:rFonts w:ascii="Book Antiqua" w:hAnsi="Book Antiqua"/>
          <w:color w:val="auto"/>
        </w:rPr>
      </w:pPr>
      <w:r w:rsidRPr="0064045B">
        <w:rPr>
          <w:rFonts w:ascii="Book Antiqua" w:hAnsi="Book Antiqua"/>
          <w:color w:val="auto"/>
        </w:rPr>
        <w:t>Ainsi, si nous disons que «</w:t>
      </w:r>
      <w:r w:rsidR="009C5FC4" w:rsidRPr="0064045B">
        <w:rPr>
          <w:rFonts w:ascii="Book Antiqua" w:hAnsi="Book Antiqua"/>
          <w:color w:val="auto"/>
        </w:rPr>
        <w:t xml:space="preserve">S’est </w:t>
      </w:r>
      <w:r w:rsidRPr="0064045B">
        <w:rPr>
          <w:rFonts w:ascii="Book Antiqua" w:hAnsi="Book Antiqua"/>
          <w:color w:val="auto"/>
        </w:rPr>
        <w:t>élevé» possède le sens de «a pris le pouvoir</w:t>
      </w:r>
      <w:r w:rsidR="009C5FC4" w:rsidRPr="0064045B">
        <w:rPr>
          <w:rFonts w:ascii="Book Antiqua" w:hAnsi="Book Antiqua"/>
          <w:color w:val="auto"/>
        </w:rPr>
        <w:t>», cela induit que le Trône n’était pas en Sa possession avant la création des cieux et de la terre, car Il a dit</w:t>
      </w:r>
      <w:r w:rsidR="0064045B">
        <w:rPr>
          <w:rFonts w:ascii="Book Antiqua" w:hAnsi="Book Antiqua"/>
          <w:color w:val="auto"/>
        </w:rPr>
        <w:t>:</w:t>
      </w:r>
    </w:p>
    <w:p w:rsidR="000E33CE" w:rsidRPr="0064045B" w:rsidRDefault="000E33CE"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خَلَقَ</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cs"/>
          <w:color w:val="auto"/>
          <w:szCs w:val="28"/>
          <w:rtl/>
        </w:rPr>
        <w:t xml:space="preserve">ـ ـ ـ </w:t>
      </w:r>
      <w:r w:rsidRPr="0064045B">
        <w:rPr>
          <w:rFonts w:ascii="Book Antiqua" w:hAnsi="Book Antiqua" w:cs="KFGQPC Uthmanic Script HAFS" w:hint="eastAsia"/>
          <w:color w:val="auto"/>
          <w:szCs w:val="28"/>
          <w:rtl/>
        </w:rPr>
        <w:t>عَلَى</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الْعَرْشِ</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الأعراف</w:t>
      </w:r>
      <w:r w:rsidRPr="0064045B">
        <w:rPr>
          <w:rStyle w:val="Char"/>
          <w:rtl/>
        </w:rPr>
        <w:t>: 54]</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800000"/>
        </w:rPr>
      </w:pPr>
      <w:r w:rsidRPr="0064045B">
        <w:rPr>
          <w:rFonts w:ascii="Book Antiqua" w:hAnsi="Book Antiqua"/>
          <w:b/>
          <w:bCs/>
          <w:color w:val="800000"/>
        </w:rPr>
        <w:t>«</w:t>
      </w:r>
      <w:r w:rsidR="0030031C" w:rsidRPr="0064045B">
        <w:rPr>
          <w:rFonts w:ascii="Book Antiqua" w:hAnsi="Book Antiqua"/>
          <w:color w:val="800000"/>
        </w:rPr>
        <w:t>Qui</w:t>
      </w:r>
      <w:r w:rsidR="009C5FC4" w:rsidRPr="0064045B">
        <w:rPr>
          <w:rFonts w:ascii="Book Antiqua" w:hAnsi="Book Antiqua"/>
          <w:b/>
          <w:bCs/>
          <w:i/>
          <w:iCs/>
          <w:color w:val="800000"/>
        </w:rPr>
        <w:t xml:space="preserve"> a cré</w:t>
      </w:r>
      <w:r w:rsidR="0030031C" w:rsidRPr="0064045B">
        <w:rPr>
          <w:rFonts w:ascii="Book Antiqua" w:hAnsi="Book Antiqua"/>
          <w:b/>
          <w:bCs/>
          <w:i/>
          <w:iCs/>
          <w:color w:val="800000"/>
        </w:rPr>
        <w:t>é</w:t>
      </w:r>
      <w:r w:rsidR="009C5FC4" w:rsidRPr="0064045B">
        <w:rPr>
          <w:rFonts w:ascii="Book Antiqua" w:hAnsi="Book Antiqua"/>
          <w:b/>
          <w:bCs/>
          <w:i/>
          <w:iCs/>
          <w:color w:val="800000"/>
        </w:rPr>
        <w:t xml:space="preserve"> </w:t>
      </w:r>
      <w:r w:rsidR="009C5FC4" w:rsidRPr="0064045B">
        <w:rPr>
          <w:rFonts w:ascii="Book Antiqua" w:hAnsi="Book Antiqua"/>
          <w:i/>
          <w:iCs/>
          <w:color w:val="800000"/>
          <w:sz w:val="26"/>
        </w:rPr>
        <w:t>…</w:t>
      </w:r>
      <w:r w:rsidR="00D94567" w:rsidRPr="0064045B">
        <w:rPr>
          <w:rFonts w:ascii="Book Antiqua" w:hAnsi="Book Antiqua"/>
          <w:b/>
          <w:bCs/>
          <w:i/>
          <w:iCs/>
          <w:color w:val="800000"/>
        </w:rPr>
        <w:t xml:space="preserve"> puis S’est élevé «Istiwâ</w:t>
      </w:r>
      <w:r w:rsidR="009C5FC4" w:rsidRPr="0064045B">
        <w:rPr>
          <w:rFonts w:ascii="Book Antiqua" w:hAnsi="Book Antiqua"/>
          <w:b/>
          <w:bCs/>
          <w:i/>
          <w:iCs/>
          <w:color w:val="800000"/>
        </w:rPr>
        <w:t>» sur le Trône</w:t>
      </w:r>
      <w:r w:rsidRPr="0064045B">
        <w:rPr>
          <w:rFonts w:ascii="Book Antiqua" w:hAnsi="Book Antiqua"/>
          <w:b/>
          <w:bCs/>
          <w:i/>
          <w:iCs/>
          <w:color w:val="800000"/>
        </w:rPr>
        <w:t>»</w:t>
      </w:r>
      <w:r w:rsidR="009C5FC4" w:rsidRPr="0064045B">
        <w:rPr>
          <w:rFonts w:ascii="Book Antiqua" w:hAnsi="Book Antiqua"/>
          <w:b/>
          <w:bCs/>
          <w:color w:val="800000"/>
        </w:rPr>
        <w:t>.</w:t>
      </w:r>
    </w:p>
    <w:p w:rsidR="009C5FC4" w:rsidRPr="0064045B" w:rsidRDefault="00D94567" w:rsidP="0064045B">
      <w:pPr>
        <w:pStyle w:val="BodyTextIndent"/>
        <w:spacing w:before="120"/>
        <w:ind w:left="0" w:firstLine="284"/>
        <w:jc w:val="both"/>
        <w:rPr>
          <w:rFonts w:ascii="Book Antiqua" w:hAnsi="Book Antiqua"/>
          <w:color w:val="auto"/>
        </w:rPr>
      </w:pPr>
      <w:r w:rsidRPr="0064045B">
        <w:rPr>
          <w:rFonts w:ascii="Book Antiqua" w:hAnsi="Book Antiqua"/>
          <w:color w:val="auto"/>
        </w:rPr>
        <w:t>Car si tu dis</w:t>
      </w:r>
      <w:r w:rsidR="0064045B">
        <w:rPr>
          <w:rFonts w:ascii="Book Antiqua" w:hAnsi="Book Antiqua"/>
          <w:color w:val="auto"/>
        </w:rPr>
        <w:t>:</w:t>
      </w:r>
      <w:r w:rsidRPr="0064045B">
        <w:rPr>
          <w:rFonts w:ascii="Book Antiqua" w:hAnsi="Book Antiqua"/>
          <w:color w:val="auto"/>
        </w:rPr>
        <w:t xml:space="preserve"> «puis a pris possession</w:t>
      </w:r>
      <w:r w:rsidR="009C5FC4" w:rsidRPr="0064045B">
        <w:rPr>
          <w:rFonts w:ascii="Book Antiqua" w:hAnsi="Book Antiqua"/>
          <w:color w:val="auto"/>
        </w:rPr>
        <w:t xml:space="preserve">» cela induit que le Trône n’était pas en possession </w:t>
      </w:r>
      <w:r w:rsidR="0030031C" w:rsidRPr="0064045B">
        <w:rPr>
          <w:rFonts w:ascii="Book Antiqua" w:hAnsi="Book Antiqua"/>
          <w:color w:val="auto"/>
        </w:rPr>
        <w:t>d’Allah ni</w:t>
      </w:r>
      <w:r w:rsidR="009C5FC4" w:rsidRPr="0064045B">
        <w:rPr>
          <w:rFonts w:ascii="Book Antiqua" w:hAnsi="Book Antiqua"/>
          <w:color w:val="auto"/>
        </w:rPr>
        <w:t xml:space="preserve"> avant la cr</w:t>
      </w:r>
      <w:r w:rsidR="0030031C" w:rsidRPr="0064045B">
        <w:rPr>
          <w:rFonts w:ascii="Book Antiqua" w:hAnsi="Book Antiqua"/>
          <w:color w:val="auto"/>
        </w:rPr>
        <w:t>éation des cieux et de la terre,</w:t>
      </w:r>
      <w:r w:rsidR="009C5FC4" w:rsidRPr="0064045B">
        <w:rPr>
          <w:rFonts w:ascii="Book Antiqua" w:hAnsi="Book Antiqua"/>
          <w:color w:val="auto"/>
        </w:rPr>
        <w:t xml:space="preserve"> ni lors de leur création</w:t>
      </w:r>
      <w:r w:rsid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De plus, si nous prenions cette </w:t>
      </w:r>
      <w:r w:rsidR="0030031C" w:rsidRPr="0064045B">
        <w:rPr>
          <w:rFonts w:ascii="Book Antiqua" w:hAnsi="Book Antiqua"/>
          <w:color w:val="auto"/>
        </w:rPr>
        <w:t>explication, il nous faudrait</w:t>
      </w:r>
      <w:r w:rsidRPr="0064045B">
        <w:rPr>
          <w:rFonts w:ascii="Book Antiqua" w:hAnsi="Book Antiqua"/>
          <w:color w:val="auto"/>
        </w:rPr>
        <w:t xml:space="preserve"> </w:t>
      </w:r>
      <w:r w:rsidR="0030031C" w:rsidRPr="0064045B">
        <w:rPr>
          <w:rFonts w:ascii="Book Antiqua" w:hAnsi="Book Antiqua"/>
          <w:color w:val="auto"/>
        </w:rPr>
        <w:t>alors authentifier la formule</w:t>
      </w:r>
      <w:r w:rsidRPr="0064045B">
        <w:rPr>
          <w:rFonts w:ascii="Book Antiqua" w:hAnsi="Book Antiqua"/>
          <w:color w:val="auto"/>
        </w:rPr>
        <w:t xml:space="preserve"> selon laquelle </w:t>
      </w:r>
      <w:r w:rsidR="00052BA9" w:rsidRPr="0064045B">
        <w:rPr>
          <w:rFonts w:ascii="Book Antiqua" w:hAnsi="Book Antiqua"/>
          <w:color w:val="auto"/>
        </w:rPr>
        <w:t>Allah</w:t>
      </w:r>
      <w:r w:rsidRPr="0064045B">
        <w:rPr>
          <w:rFonts w:ascii="Book Antiqua" w:hAnsi="Book Antiqua"/>
          <w:color w:val="auto"/>
        </w:rPr>
        <w:t xml:space="preserve"> a pris le pouvoir sur la terre et sur </w:t>
      </w:r>
      <w:r w:rsidR="00F46C6D" w:rsidRPr="0064045B">
        <w:rPr>
          <w:rFonts w:ascii="Book Antiqua" w:hAnsi="Book Antiqua"/>
          <w:color w:val="auto"/>
        </w:rPr>
        <w:t>n'importe laquelle</w:t>
      </w:r>
      <w:r w:rsidRPr="0064045B">
        <w:rPr>
          <w:rFonts w:ascii="Book Antiqua" w:hAnsi="Book Antiqua"/>
          <w:color w:val="auto"/>
        </w:rPr>
        <w:t xml:space="preserve"> de ses créatures et authentifier toutes les formules (du même style) que l’on pourrait imaginer ou prononcer. Cette parole est, sans le moindre doute, une fausse explication qui ne correspond point à </w:t>
      </w:r>
      <w:r w:rsidR="00052BA9" w:rsidRPr="0064045B">
        <w:rPr>
          <w:rFonts w:ascii="Book Antiqua" w:hAnsi="Book Antiqua"/>
          <w:color w:val="auto"/>
        </w:rPr>
        <w:t>Allah</w:t>
      </w:r>
      <w:r w:rsidRPr="0064045B">
        <w:rPr>
          <w:rFonts w:ascii="Book Antiqua" w:hAnsi="Book Antiqua"/>
          <w:color w:val="auto"/>
        </w:rPr>
        <w:t xml:space="preserve"> -Gloire à Lui.</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Enfin, d’après ce que</w:t>
      </w:r>
      <w:r w:rsidR="0030031C" w:rsidRPr="0064045B">
        <w:rPr>
          <w:rFonts w:ascii="Book Antiqua" w:hAnsi="Book Antiqua"/>
          <w:color w:val="auto"/>
        </w:rPr>
        <w:t xml:space="preserve"> nous avons vu, il nous a été donc</w:t>
      </w:r>
      <w:r w:rsidRPr="0064045B">
        <w:rPr>
          <w:rFonts w:ascii="Book Antiqua" w:hAnsi="Book Antiqua"/>
          <w:color w:val="auto"/>
        </w:rPr>
        <w:t xml:space="preserve"> </w:t>
      </w:r>
      <w:r w:rsidR="00D94567" w:rsidRPr="0064045B">
        <w:rPr>
          <w:rFonts w:ascii="Book Antiqua" w:hAnsi="Book Antiqua"/>
          <w:color w:val="auto"/>
        </w:rPr>
        <w:t xml:space="preserve">démontré que l’explication de </w:t>
      </w:r>
      <w:r w:rsidR="00D94567" w:rsidRPr="0064045B">
        <w:rPr>
          <w:rFonts w:ascii="Book Antiqua" w:hAnsi="Book Antiqua"/>
          <w:color w:val="auto"/>
        </w:rPr>
        <w:lastRenderedPageBreak/>
        <w:t>«l’élévation</w:t>
      </w:r>
      <w:r w:rsidRPr="0064045B">
        <w:rPr>
          <w:rFonts w:ascii="Book Antiqua" w:hAnsi="Book Antiqua"/>
          <w:color w:val="auto"/>
        </w:rPr>
        <w:t>» (</w:t>
      </w:r>
      <w:r w:rsidRPr="0064045B">
        <w:rPr>
          <w:rFonts w:ascii="Book Antiqua" w:hAnsi="Book Antiqua"/>
          <w:i/>
          <w:iCs/>
          <w:color w:val="auto"/>
        </w:rPr>
        <w:t>Istiwâ’</w:t>
      </w:r>
      <w:r w:rsidR="00D94567" w:rsidRPr="0064045B">
        <w:rPr>
          <w:rFonts w:ascii="Book Antiqua" w:hAnsi="Book Antiqua"/>
          <w:color w:val="auto"/>
        </w:rPr>
        <w:t>) par «</w:t>
      </w:r>
      <w:r w:rsidRPr="0064045B">
        <w:rPr>
          <w:rFonts w:ascii="Book Antiqua" w:hAnsi="Book Antiqua"/>
          <w:color w:val="auto"/>
        </w:rPr>
        <w:t>la prise de</w:t>
      </w:r>
      <w:r w:rsidR="00D94567" w:rsidRPr="0064045B">
        <w:rPr>
          <w:rFonts w:ascii="Book Antiqua" w:hAnsi="Book Antiqua"/>
          <w:color w:val="auto"/>
        </w:rPr>
        <w:t xml:space="preserve"> possession</w:t>
      </w:r>
      <w:r w:rsidRPr="0064045B">
        <w:rPr>
          <w:rFonts w:ascii="Book Antiqua" w:hAnsi="Book Antiqua"/>
          <w:color w:val="auto"/>
        </w:rPr>
        <w:t>» (</w:t>
      </w:r>
      <w:r w:rsidRPr="0064045B">
        <w:rPr>
          <w:rFonts w:ascii="Book Antiqua" w:hAnsi="Book Antiqua"/>
          <w:i/>
          <w:iCs/>
          <w:color w:val="auto"/>
        </w:rPr>
        <w:t>Istîlâ’</w:t>
      </w:r>
      <w:r w:rsidRPr="0064045B">
        <w:rPr>
          <w:rFonts w:ascii="Book Antiqua" w:hAnsi="Book Antiqua"/>
          <w:color w:val="auto"/>
        </w:rPr>
        <w:t xml:space="preserve">) conduit à une double </w:t>
      </w:r>
      <w:r w:rsidR="00F46C6D" w:rsidRPr="0064045B">
        <w:rPr>
          <w:rFonts w:ascii="Book Antiqua" w:hAnsi="Book Antiqua"/>
          <w:color w:val="auto"/>
        </w:rPr>
        <w:t>transgression</w:t>
      </w:r>
      <w:r w:rsidR="0064045B">
        <w:rPr>
          <w:rFonts w:ascii="Book Antiqua" w:hAnsi="Book Antiqua"/>
          <w:color w:val="auto"/>
        </w:rPr>
        <w:t>:</w:t>
      </w:r>
    </w:p>
    <w:p w:rsidR="0030031C"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 xml:space="preserve">- </w:t>
      </w:r>
      <w:r w:rsidRPr="0064045B">
        <w:rPr>
          <w:rFonts w:ascii="Book Antiqua" w:hAnsi="Book Antiqua"/>
          <w:b/>
          <w:bCs/>
          <w:i/>
          <w:iCs/>
          <w:color w:val="800000"/>
        </w:rPr>
        <w:t>Premièrement</w:t>
      </w:r>
      <w:r w:rsidR="0064045B">
        <w:rPr>
          <w:rFonts w:ascii="Book Antiqua" w:hAnsi="Book Antiqua"/>
          <w:b/>
          <w:bCs/>
          <w:i/>
          <w:iCs/>
          <w:color w:val="800000"/>
        </w:rPr>
        <w:t>:</w:t>
      </w:r>
      <w:r w:rsidRPr="0064045B">
        <w:rPr>
          <w:rFonts w:ascii="Book Antiqua" w:hAnsi="Book Antiqua"/>
          <w:color w:val="auto"/>
        </w:rPr>
        <w:t xml:space="preserve"> le détournement du sens des mots.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w:t>
      </w:r>
      <w:r w:rsidR="0064045B">
        <w:rPr>
          <w:rFonts w:ascii="Book Antiqua" w:hAnsi="Book Antiqua"/>
          <w:b/>
          <w:bCs/>
          <w:color w:val="800000"/>
        </w:rPr>
        <w:t xml:space="preserve"> </w:t>
      </w:r>
      <w:r w:rsidRPr="0064045B">
        <w:rPr>
          <w:rFonts w:ascii="Book Antiqua" w:hAnsi="Book Antiqua"/>
          <w:b/>
          <w:bCs/>
          <w:i/>
          <w:iCs/>
          <w:color w:val="800000"/>
        </w:rPr>
        <w:t>Deuxièmement</w:t>
      </w:r>
      <w:r w:rsidR="0064045B">
        <w:rPr>
          <w:rFonts w:ascii="Book Antiqua" w:hAnsi="Book Antiqua"/>
          <w:b/>
          <w:bCs/>
          <w:color w:val="800000"/>
        </w:rPr>
        <w:t>:</w:t>
      </w:r>
      <w:r w:rsidRPr="0064045B">
        <w:rPr>
          <w:rFonts w:ascii="Book Antiqua" w:hAnsi="Book Antiqua"/>
          <w:color w:val="auto"/>
        </w:rPr>
        <w:t xml:space="preserve"> la description d’</w:t>
      </w:r>
      <w:r w:rsidR="00052BA9" w:rsidRPr="0064045B">
        <w:rPr>
          <w:rFonts w:ascii="Book Antiqua" w:hAnsi="Book Antiqua"/>
          <w:color w:val="auto"/>
        </w:rPr>
        <w:t>Allah</w:t>
      </w:r>
      <w:r w:rsidRPr="0064045B">
        <w:rPr>
          <w:rFonts w:ascii="Book Antiqua" w:hAnsi="Book Antiqua"/>
          <w:color w:val="auto"/>
        </w:rPr>
        <w:t xml:space="preserve"> par ce qui ne Lui correspond pas.</w:t>
      </w:r>
    </w:p>
    <w:p w:rsidR="001420AF" w:rsidRPr="0064045B" w:rsidRDefault="001420AF" w:rsidP="0064045B">
      <w:pPr>
        <w:pStyle w:val="BodyTextIndent"/>
        <w:spacing w:before="120"/>
        <w:ind w:left="0" w:firstLine="284"/>
        <w:jc w:val="both"/>
        <w:rPr>
          <w:rFonts w:ascii="Book Antiqua" w:hAnsi="Book Antiqua"/>
          <w:color w:val="auto"/>
        </w:rPr>
        <w:sectPr w:rsidR="001420AF" w:rsidRPr="0064045B" w:rsidSect="00E82A78">
          <w:footnotePr>
            <w:numRestart w:val="eachPage"/>
          </w:footnotePr>
          <w:pgSz w:w="7371" w:h="10206" w:code="9"/>
          <w:pgMar w:top="964" w:right="964" w:bottom="964" w:left="964" w:header="567" w:footer="567" w:gutter="0"/>
          <w:cols w:space="708"/>
          <w:titlePg/>
          <w:docGrid w:linePitch="360"/>
        </w:sectPr>
      </w:pPr>
    </w:p>
    <w:p w:rsidR="009C5FC4" w:rsidRPr="0064045B" w:rsidRDefault="0030031C" w:rsidP="0064045B">
      <w:pPr>
        <w:pStyle w:val="Heading1"/>
      </w:pPr>
      <w:bookmarkStart w:id="26" w:name="_Toc5555795"/>
      <w:bookmarkStart w:id="27" w:name="_Toc213416041"/>
      <w:bookmarkStart w:id="28" w:name="_Toc450002389"/>
      <w:r w:rsidRPr="0064045B">
        <w:lastRenderedPageBreak/>
        <w:t>Les deux témoignages et leurs significations</w:t>
      </w:r>
      <w:bookmarkEnd w:id="26"/>
      <w:r w:rsidRPr="0064045B">
        <w:t>.</w:t>
      </w:r>
      <w:bookmarkEnd w:id="27"/>
      <w:bookmarkEnd w:id="28"/>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Les deux témoignages</w:t>
      </w:r>
      <w:r w:rsidR="0064045B">
        <w:rPr>
          <w:rFonts w:ascii="Book Antiqua" w:hAnsi="Book Antiqua"/>
          <w:color w:val="auto"/>
        </w:rPr>
        <w:t>:</w:t>
      </w:r>
      <w:r w:rsidRPr="0064045B">
        <w:rPr>
          <w:rFonts w:ascii="Book Antiqua" w:hAnsi="Book Antiqua"/>
          <w:color w:val="auto"/>
        </w:rPr>
        <w:t xml:space="preserve"> le témoignage que nulle divinité sauf </w:t>
      </w:r>
      <w:r w:rsidR="00052BA9" w:rsidRPr="0064045B">
        <w:rPr>
          <w:rFonts w:ascii="Book Antiqua" w:hAnsi="Book Antiqua"/>
          <w:color w:val="auto"/>
        </w:rPr>
        <w:t>Allah</w:t>
      </w:r>
      <w:r w:rsidRPr="0064045B">
        <w:rPr>
          <w:rFonts w:ascii="Book Antiqua" w:hAnsi="Book Antiqua"/>
          <w:color w:val="auto"/>
        </w:rPr>
        <w:t xml:space="preserve"> et que Muhammad est le Messager d’</w:t>
      </w:r>
      <w:r w:rsidR="00052BA9" w:rsidRPr="0064045B">
        <w:rPr>
          <w:rFonts w:ascii="Book Antiqua" w:hAnsi="Book Antiqua"/>
          <w:color w:val="auto"/>
        </w:rPr>
        <w:t>Allah</w:t>
      </w:r>
      <w:r w:rsidRPr="0064045B">
        <w:rPr>
          <w:rFonts w:ascii="Book Antiqua" w:hAnsi="Book Antiqua"/>
          <w:color w:val="auto"/>
        </w:rPr>
        <w:t xml:space="preserve"> sont les clefs de l’Islam. En effet, l’entrée dans l’Islam n’est possible que par le biais de ces deux attestations. Et c’est pour cette raison que le Prophète </w:t>
      </w:r>
      <w:r w:rsidR="00E82A78" w:rsidRPr="0064045B">
        <w:rPr>
          <w:rFonts w:ascii="CTraditional Arabic" w:hAnsi="CTraditional Arabic" w:cs="CTraditional Arabic"/>
          <w:color w:val="auto"/>
          <w:rtl/>
        </w:rPr>
        <w:t>ج</w:t>
      </w:r>
      <w:r w:rsidRPr="0064045B">
        <w:rPr>
          <w:rFonts w:ascii="Book Antiqua" w:hAnsi="Book Antiqua"/>
          <w:color w:val="auto"/>
        </w:rPr>
        <w:t xml:space="preserve"> a ordonné à Mou’âdh Ibn Jabal     -qu’</w:t>
      </w:r>
      <w:r w:rsidR="00052BA9" w:rsidRPr="0064045B">
        <w:rPr>
          <w:rFonts w:ascii="Book Antiqua" w:hAnsi="Book Antiqua"/>
          <w:color w:val="auto"/>
        </w:rPr>
        <w:t>Allah</w:t>
      </w:r>
      <w:r w:rsidRPr="0064045B">
        <w:rPr>
          <w:rFonts w:ascii="Book Antiqua" w:hAnsi="Book Antiqua"/>
          <w:color w:val="auto"/>
        </w:rPr>
        <w:t xml:space="preserve"> l’agrée- lorsqu’il l’envoya au Yémen, de commencer </w:t>
      </w:r>
      <w:r w:rsidR="0030031C" w:rsidRPr="0064045B">
        <w:rPr>
          <w:rFonts w:ascii="Book Antiqua" w:hAnsi="Book Antiqua"/>
          <w:color w:val="auto"/>
        </w:rPr>
        <w:t>sa prêche</w:t>
      </w:r>
      <w:r w:rsidR="00D94567" w:rsidRPr="0064045B">
        <w:rPr>
          <w:rFonts w:ascii="Book Antiqua" w:hAnsi="Book Antiqua"/>
          <w:color w:val="auto"/>
        </w:rPr>
        <w:t xml:space="preserve"> par le témoignage que «</w:t>
      </w:r>
      <w:r w:rsidRPr="0064045B">
        <w:rPr>
          <w:rFonts w:ascii="Book Antiqua" w:hAnsi="Book Antiqua"/>
          <w:color w:val="auto"/>
        </w:rPr>
        <w:t xml:space="preserve">nulle divinité sauf </w:t>
      </w:r>
      <w:r w:rsidR="00052BA9" w:rsidRPr="0064045B">
        <w:rPr>
          <w:rFonts w:ascii="Book Antiqua" w:hAnsi="Book Antiqua"/>
          <w:color w:val="auto"/>
        </w:rPr>
        <w:t>Allah</w:t>
      </w:r>
      <w:r w:rsidRPr="0064045B">
        <w:rPr>
          <w:rFonts w:ascii="Book Antiqua" w:hAnsi="Book Antiqua"/>
          <w:color w:val="auto"/>
        </w:rPr>
        <w:t xml:space="preserve"> et que Muhammad est le Messager d’</w:t>
      </w:r>
      <w:r w:rsidR="00052BA9" w:rsidRPr="0064045B">
        <w:rPr>
          <w:rFonts w:ascii="Book Antiqua" w:hAnsi="Book Antiqua"/>
          <w:color w:val="auto"/>
        </w:rPr>
        <w:t>Allah</w:t>
      </w:r>
      <w:r w:rsidRPr="0064045B">
        <w:rPr>
          <w:rFonts w:ascii="Book Antiqua" w:hAnsi="Book Antiqua"/>
          <w:color w:val="auto"/>
        </w:rPr>
        <w:t>».</w:t>
      </w:r>
    </w:p>
    <w:p w:rsidR="009C5FC4" w:rsidRPr="0064045B" w:rsidRDefault="009C5FC4" w:rsidP="0064045B">
      <w:pPr>
        <w:pStyle w:val="Heading2"/>
      </w:pPr>
      <w:bookmarkStart w:id="29" w:name="_Toc213416042"/>
      <w:bookmarkStart w:id="30" w:name="_Toc450002390"/>
      <w:r w:rsidRPr="0064045B">
        <w:t xml:space="preserve">La signification du </w:t>
      </w:r>
      <w:r w:rsidR="00F46C6D" w:rsidRPr="0064045B">
        <w:t xml:space="preserve">témoignage </w:t>
      </w:r>
      <w:r w:rsidRPr="0064045B">
        <w:t>«nulle divinité sauf Âllah».</w:t>
      </w:r>
      <w:bookmarkEnd w:id="29"/>
      <w:bookmarkEnd w:id="30"/>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La signification de la première phrase</w:t>
      </w:r>
      <w:r w:rsidR="0064045B">
        <w:rPr>
          <w:rFonts w:ascii="Book Antiqua" w:hAnsi="Book Antiqua"/>
          <w:color w:val="auto"/>
        </w:rPr>
        <w:t>:</w:t>
      </w:r>
      <w:r w:rsidRPr="0064045B">
        <w:rPr>
          <w:rFonts w:ascii="Book Antiqua" w:hAnsi="Book Antiqua"/>
          <w:color w:val="auto"/>
        </w:rPr>
        <w:t xml:space="preserve"> l’attestation que </w:t>
      </w:r>
      <w:r w:rsidR="00D94567" w:rsidRPr="0064045B">
        <w:rPr>
          <w:rFonts w:ascii="Book Antiqua" w:hAnsi="Book Antiqua"/>
          <w:b/>
          <w:bCs/>
          <w:color w:val="auto"/>
        </w:rPr>
        <w:t>«</w:t>
      </w:r>
      <w:r w:rsidRPr="0064045B">
        <w:rPr>
          <w:rFonts w:ascii="Book Antiqua" w:hAnsi="Book Antiqua"/>
          <w:b/>
          <w:bCs/>
          <w:color w:val="auto"/>
        </w:rPr>
        <w:t xml:space="preserve">nulle divinité sauf </w:t>
      </w:r>
      <w:r w:rsidR="00052BA9" w:rsidRPr="0064045B">
        <w:rPr>
          <w:rFonts w:ascii="Book Antiqua" w:hAnsi="Book Antiqua"/>
          <w:b/>
          <w:bCs/>
          <w:color w:val="auto"/>
        </w:rPr>
        <w:t>Allah</w:t>
      </w:r>
      <w:r w:rsidRPr="0064045B">
        <w:rPr>
          <w:rFonts w:ascii="Book Antiqua" w:hAnsi="Book Antiqua"/>
          <w:b/>
          <w:bCs/>
          <w:color w:val="auto"/>
        </w:rPr>
        <w:t xml:space="preserve">» </w:t>
      </w:r>
      <w:r w:rsidRPr="0064045B">
        <w:rPr>
          <w:rFonts w:ascii="Book Antiqua" w:hAnsi="Book Antiqua"/>
          <w:color w:val="auto"/>
        </w:rPr>
        <w:t xml:space="preserve">( </w:t>
      </w:r>
      <w:r w:rsidRPr="0064045B">
        <w:rPr>
          <w:rFonts w:ascii="Book Antiqua" w:hAnsi="Book Antiqua"/>
          <w:i/>
          <w:iCs/>
          <w:color w:val="auto"/>
        </w:rPr>
        <w:t>Lâ ilâha illa lâhou</w:t>
      </w:r>
      <w:r w:rsidRPr="0064045B">
        <w:rPr>
          <w:rFonts w:ascii="Book Antiqua" w:hAnsi="Book Antiqua"/>
          <w:color w:val="auto"/>
        </w:rPr>
        <w:t xml:space="preserve">) est la reconnaissance de l’homme, par la parole et le cœur, que nul n’est adoré sauf </w:t>
      </w:r>
      <w:r w:rsidR="00052BA9" w:rsidRPr="0064045B">
        <w:rPr>
          <w:rFonts w:ascii="Book Antiqua" w:hAnsi="Book Antiqua"/>
          <w:color w:val="auto"/>
        </w:rPr>
        <w:t>Allah</w:t>
      </w:r>
      <w:r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En arabe le mot «</w:t>
      </w:r>
      <w:r w:rsidRPr="0064045B">
        <w:rPr>
          <w:rFonts w:ascii="Book Antiqua" w:hAnsi="Book Antiqua"/>
          <w:i/>
          <w:iCs/>
          <w:color w:val="auto"/>
        </w:rPr>
        <w:t>ilâha</w:t>
      </w:r>
      <w:r w:rsidRPr="0064045B">
        <w:rPr>
          <w:rFonts w:ascii="Book Antiqua" w:hAnsi="Book Antiqua"/>
          <w:color w:val="auto"/>
        </w:rPr>
        <w:t>» a la signification d’adoré «</w:t>
      </w:r>
      <w:r w:rsidRPr="0064045B">
        <w:rPr>
          <w:rFonts w:ascii="Book Antiqua" w:hAnsi="Book Antiqua"/>
          <w:i/>
          <w:iCs/>
          <w:color w:val="auto"/>
        </w:rPr>
        <w:t>ma’louh</w:t>
      </w:r>
      <w:r w:rsidRPr="0064045B">
        <w:rPr>
          <w:rFonts w:ascii="Book Antiqua" w:hAnsi="Book Antiqua"/>
          <w:color w:val="auto"/>
        </w:rPr>
        <w:t>». Et de ce mot on ressort «</w:t>
      </w:r>
      <w:r w:rsidRPr="0064045B">
        <w:rPr>
          <w:rFonts w:ascii="Book Antiqua" w:hAnsi="Book Antiqua"/>
          <w:i/>
          <w:iCs/>
          <w:color w:val="auto"/>
        </w:rPr>
        <w:t>ta’alouh</w:t>
      </w:r>
      <w:r w:rsidR="00D94567" w:rsidRPr="0064045B">
        <w:rPr>
          <w:rFonts w:ascii="Book Antiqua" w:hAnsi="Book Antiqua"/>
          <w:color w:val="auto"/>
        </w:rPr>
        <w:t xml:space="preserve">» qui </w:t>
      </w:r>
      <w:r w:rsidR="00D94567" w:rsidRPr="0064045B">
        <w:rPr>
          <w:rFonts w:ascii="Book Antiqua" w:hAnsi="Book Antiqua"/>
          <w:color w:val="auto"/>
        </w:rPr>
        <w:lastRenderedPageBreak/>
        <w:t>signifie «adoration</w:t>
      </w:r>
      <w:r w:rsidRPr="0064045B">
        <w:rPr>
          <w:rFonts w:ascii="Book Antiqua" w:hAnsi="Book Antiqua"/>
          <w:color w:val="auto"/>
        </w:rPr>
        <w:t>».</w:t>
      </w:r>
      <w:r w:rsidR="00961E14" w:rsidRPr="0064045B">
        <w:rPr>
          <w:rFonts w:ascii="Book Antiqua" w:hAnsi="Book Antiqua"/>
          <w:color w:val="auto"/>
        </w:rPr>
        <w:t xml:space="preserve"> </w:t>
      </w:r>
      <w:r w:rsidR="00F46C6D" w:rsidRPr="0064045B">
        <w:rPr>
          <w:rFonts w:ascii="Book Antiqua" w:hAnsi="Book Antiqua"/>
          <w:color w:val="auto"/>
        </w:rPr>
        <w:t>Ainsi,</w:t>
      </w:r>
      <w:r w:rsidRPr="0064045B">
        <w:rPr>
          <w:rFonts w:ascii="Book Antiqua" w:hAnsi="Book Antiqua"/>
          <w:color w:val="auto"/>
        </w:rPr>
        <w:t xml:space="preserve"> le sens de ce témoignage est</w:t>
      </w:r>
      <w:r w:rsidR="0064045B">
        <w:rPr>
          <w:rFonts w:ascii="Book Antiqua" w:hAnsi="Book Antiqua"/>
          <w:color w:val="auto"/>
        </w:rPr>
        <w:t>:</w:t>
      </w:r>
      <w:r w:rsidRPr="0064045B">
        <w:rPr>
          <w:rFonts w:ascii="Book Antiqua" w:hAnsi="Book Antiqua"/>
          <w:color w:val="auto"/>
        </w:rPr>
        <w:t xml:space="preserve"> nul adoré sauf </w:t>
      </w:r>
      <w:r w:rsidR="00052BA9" w:rsidRPr="0064045B">
        <w:rPr>
          <w:rFonts w:ascii="Book Antiqua" w:hAnsi="Book Antiqua"/>
          <w:color w:val="auto"/>
        </w:rPr>
        <w:t>Allah</w:t>
      </w:r>
      <w:r w:rsidRPr="0064045B">
        <w:rPr>
          <w:rFonts w:ascii="Book Antiqua" w:hAnsi="Book Antiqua"/>
          <w:color w:val="auto"/>
        </w:rPr>
        <w:t xml:space="preserve"> Seul.</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De plus, cette phrase se compose d’une négation (</w:t>
      </w:r>
      <w:r w:rsidRPr="0064045B">
        <w:rPr>
          <w:rFonts w:ascii="Book Antiqua" w:hAnsi="Book Antiqua"/>
          <w:i/>
          <w:iCs/>
          <w:color w:val="auto"/>
        </w:rPr>
        <w:t>An-Nafîy</w:t>
      </w:r>
      <w:r w:rsidRPr="0064045B">
        <w:rPr>
          <w:rFonts w:ascii="Book Antiqua" w:hAnsi="Book Antiqua"/>
          <w:color w:val="auto"/>
        </w:rPr>
        <w:t>) et d’une affirmation (</w:t>
      </w:r>
      <w:r w:rsidRPr="0064045B">
        <w:rPr>
          <w:rFonts w:ascii="Book Antiqua" w:hAnsi="Book Antiqua"/>
          <w:i/>
          <w:iCs/>
          <w:color w:val="auto"/>
        </w:rPr>
        <w:t>Al-Ithbât</w:t>
      </w:r>
      <w:r w:rsidRPr="0064045B">
        <w:rPr>
          <w:rFonts w:ascii="Book Antiqua" w:hAnsi="Book Antiqua"/>
          <w:color w:val="auto"/>
        </w:rPr>
        <w:t>)</w:t>
      </w:r>
      <w:r w:rsidR="0064045B">
        <w:rPr>
          <w:rFonts w:ascii="Book Antiqua" w:hAnsi="Book Antiqua"/>
          <w:color w:val="auto"/>
        </w:rPr>
        <w:t>:</w:t>
      </w:r>
      <w:r w:rsidRPr="0064045B">
        <w:rPr>
          <w:rFonts w:ascii="Book Antiqua" w:hAnsi="Book Antiqua"/>
          <w:color w:val="auto"/>
        </w:rPr>
        <w:t xml:space="preserve"> la négation</w:t>
      </w:r>
      <w:r w:rsidR="00D94567" w:rsidRPr="0064045B">
        <w:rPr>
          <w:rFonts w:ascii="Book Antiqua" w:hAnsi="Book Antiqua"/>
          <w:color w:val="auto"/>
        </w:rPr>
        <w:t xml:space="preserve"> se trouve dans «</w:t>
      </w:r>
      <w:r w:rsidRPr="0064045B">
        <w:rPr>
          <w:rFonts w:ascii="Book Antiqua" w:hAnsi="Book Antiqua"/>
          <w:color w:val="auto"/>
        </w:rPr>
        <w:t>nulle div</w:t>
      </w:r>
      <w:r w:rsidR="00D94567" w:rsidRPr="0064045B">
        <w:rPr>
          <w:rFonts w:ascii="Book Antiqua" w:hAnsi="Book Antiqua"/>
          <w:color w:val="auto"/>
        </w:rPr>
        <w:t>inité» et l’affirmation dans «</w:t>
      </w:r>
      <w:r w:rsidRPr="0064045B">
        <w:rPr>
          <w:rFonts w:ascii="Book Antiqua" w:hAnsi="Book Antiqua"/>
          <w:color w:val="auto"/>
        </w:rPr>
        <w:t xml:space="preserve">sauf </w:t>
      </w:r>
      <w:r w:rsidR="00052BA9" w:rsidRPr="0064045B">
        <w:rPr>
          <w:rFonts w:ascii="Book Antiqua" w:hAnsi="Book Antiqua"/>
          <w:color w:val="auto"/>
        </w:rPr>
        <w:t>Allah</w:t>
      </w:r>
      <w:r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Il y a, dans cette phrase, un sous-entendu implicite, qui est la reconnaissance par la langue après la croyance par le cœur que nul ne mérite (en vérité) d’être adoré en dehors d’</w:t>
      </w:r>
      <w:r w:rsidR="00052BA9" w:rsidRPr="0064045B">
        <w:rPr>
          <w:rFonts w:ascii="Book Antiqua" w:hAnsi="Book Antiqua"/>
          <w:color w:val="auto"/>
        </w:rPr>
        <w:t>Allah</w:t>
      </w:r>
      <w:r w:rsidRPr="0064045B">
        <w:rPr>
          <w:rFonts w:ascii="Book Antiqua" w:hAnsi="Book Antiqua"/>
          <w:color w:val="auto"/>
        </w:rPr>
        <w:t xml:space="preserve"> Seul. Ceci implique, </w:t>
      </w:r>
      <w:r w:rsidR="00F46C6D" w:rsidRPr="0064045B">
        <w:rPr>
          <w:rFonts w:ascii="Book Antiqua" w:hAnsi="Book Antiqua"/>
          <w:color w:val="auto"/>
        </w:rPr>
        <w:t>non seulement</w:t>
      </w:r>
      <w:r w:rsidRPr="0064045B">
        <w:rPr>
          <w:rFonts w:ascii="Book Antiqua" w:hAnsi="Book Antiqua"/>
          <w:color w:val="auto"/>
        </w:rPr>
        <w:t xml:space="preserve"> un culte pur voué à </w:t>
      </w:r>
      <w:r w:rsidR="00052BA9" w:rsidRPr="0064045B">
        <w:rPr>
          <w:rFonts w:ascii="Book Antiqua" w:hAnsi="Book Antiqua"/>
          <w:color w:val="auto"/>
        </w:rPr>
        <w:t>Allah</w:t>
      </w:r>
      <w:r w:rsidRPr="0064045B">
        <w:rPr>
          <w:rFonts w:ascii="Book Antiqua" w:hAnsi="Book Antiqua"/>
          <w:color w:val="auto"/>
        </w:rPr>
        <w:t xml:space="preserve"> uniquement, mais aussi l’annulation de toute adoration vouée à autre que Lui.</w:t>
      </w:r>
    </w:p>
    <w:p w:rsidR="009C5FC4" w:rsidRPr="0064045B" w:rsidRDefault="009C5FC4" w:rsidP="0064045B">
      <w:pPr>
        <w:pStyle w:val="BodyTextIndent"/>
        <w:spacing w:before="120"/>
        <w:ind w:left="0" w:firstLine="284"/>
        <w:jc w:val="both"/>
        <w:rPr>
          <w:rFonts w:ascii="Book Antiqua" w:hAnsi="Book Antiqua"/>
          <w:color w:val="auto"/>
          <w:lang w:val="en-US"/>
        </w:rPr>
      </w:pPr>
      <w:r w:rsidRPr="0064045B">
        <w:rPr>
          <w:rFonts w:ascii="Book Antiqua" w:hAnsi="Book Antiqua"/>
          <w:color w:val="auto"/>
        </w:rPr>
        <w:t>Ainsi, par notre s</w:t>
      </w:r>
      <w:r w:rsidR="00D94567" w:rsidRPr="0064045B">
        <w:rPr>
          <w:rFonts w:ascii="Book Antiqua" w:hAnsi="Book Antiqua"/>
          <w:color w:val="auto"/>
        </w:rPr>
        <w:t>ous-entendu implicite qui est «ne mérite</w:t>
      </w:r>
      <w:r w:rsidRPr="0064045B">
        <w:rPr>
          <w:rFonts w:ascii="Book Antiqua" w:hAnsi="Book Antiqua"/>
          <w:color w:val="auto"/>
        </w:rPr>
        <w:t>» s’éclaircit la réponse à l’ambiguïté prononcée par plusieurs personnes qui e</w:t>
      </w:r>
      <w:r w:rsidR="00D94567" w:rsidRPr="0064045B">
        <w:rPr>
          <w:rFonts w:ascii="Book Antiqua" w:hAnsi="Book Antiqua"/>
          <w:color w:val="auto"/>
        </w:rPr>
        <w:t>st</w:t>
      </w:r>
      <w:r w:rsidR="0064045B">
        <w:rPr>
          <w:rFonts w:ascii="Book Antiqua" w:hAnsi="Book Antiqua"/>
          <w:color w:val="auto"/>
        </w:rPr>
        <w:t>:</w:t>
      </w:r>
      <w:r w:rsidR="00D94567" w:rsidRPr="0064045B">
        <w:rPr>
          <w:rFonts w:ascii="Book Antiqua" w:hAnsi="Book Antiqua"/>
          <w:color w:val="auto"/>
        </w:rPr>
        <w:t xml:space="preserve"> comment pouvez-vous dire «</w:t>
      </w:r>
      <w:r w:rsidRPr="0064045B">
        <w:rPr>
          <w:rFonts w:ascii="Book Antiqua" w:hAnsi="Book Antiqua"/>
          <w:color w:val="auto"/>
        </w:rPr>
        <w:t xml:space="preserve">nulle divinité sauf </w:t>
      </w:r>
      <w:r w:rsidR="00052BA9" w:rsidRPr="0064045B">
        <w:rPr>
          <w:rFonts w:ascii="Book Antiqua" w:hAnsi="Book Antiqua"/>
          <w:color w:val="auto"/>
        </w:rPr>
        <w:t>Allah</w:t>
      </w:r>
      <w:r w:rsidRPr="0064045B">
        <w:rPr>
          <w:rFonts w:ascii="Book Antiqua" w:hAnsi="Book Antiqua"/>
          <w:color w:val="auto"/>
        </w:rPr>
        <w:t xml:space="preserve">», alors qu’il existe d’autres divinités qui sont adorées en dehors </w:t>
      </w:r>
      <w:r w:rsidR="00961E14" w:rsidRPr="0064045B">
        <w:rPr>
          <w:rFonts w:ascii="Book Antiqua" w:hAnsi="Book Antiqua"/>
          <w:color w:val="auto"/>
        </w:rPr>
        <w:t>d’Allah</w:t>
      </w:r>
      <w:r w:rsidRPr="0064045B">
        <w:rPr>
          <w:rFonts w:ascii="Book Antiqua" w:hAnsi="Book Antiqua"/>
          <w:color w:val="auto"/>
        </w:rPr>
        <w:t>,</w:t>
      </w:r>
      <w:r w:rsidR="00961E14" w:rsidRPr="0064045B">
        <w:rPr>
          <w:rFonts w:ascii="Book Antiqua" w:hAnsi="Book Antiqua"/>
          <w:color w:val="auto"/>
        </w:rPr>
        <w:t> qu’Allah</w:t>
      </w:r>
      <w:r w:rsidRPr="0064045B">
        <w:rPr>
          <w:rFonts w:ascii="Book Antiqua" w:hAnsi="Book Antiqua"/>
          <w:color w:val="auto"/>
        </w:rPr>
        <w:t xml:space="preserve"> a nommé divinité ainsi que leurs adorateurs</w:t>
      </w:r>
      <w:r w:rsidR="0064045B">
        <w:rPr>
          <w:rFonts w:ascii="Book Antiqua" w:hAnsi="Book Antiqua"/>
          <w:color w:val="auto"/>
        </w:rPr>
        <w:t>?</w:t>
      </w:r>
      <w:r w:rsidRPr="0064045B">
        <w:rPr>
          <w:rFonts w:ascii="Book Antiqua" w:hAnsi="Book Antiqua"/>
          <w:color w:val="auto"/>
        </w:rPr>
        <w:t xml:space="preserve"> En effet, </w:t>
      </w:r>
      <w:r w:rsidR="00052BA9" w:rsidRPr="0064045B">
        <w:rPr>
          <w:rFonts w:ascii="Book Antiqua" w:hAnsi="Book Antiqua"/>
          <w:color w:val="auto"/>
        </w:rPr>
        <w:t>Allah</w:t>
      </w:r>
      <w:r w:rsidRPr="0064045B">
        <w:rPr>
          <w:rFonts w:ascii="Book Antiqua" w:hAnsi="Book Antiqua"/>
          <w:color w:val="auto"/>
        </w:rPr>
        <w:t xml:space="preserve"> -béni et exalté- a dit</w:t>
      </w:r>
      <w:r w:rsidR="0064045B">
        <w:rPr>
          <w:rFonts w:ascii="Book Antiqua" w:hAnsi="Book Antiqua"/>
          <w:color w:val="auto"/>
        </w:rPr>
        <w:t>:</w:t>
      </w:r>
      <w:r w:rsidRPr="0064045B">
        <w:rPr>
          <w:rFonts w:ascii="Book Antiqua" w:hAnsi="Book Antiqua"/>
          <w:color w:val="auto"/>
        </w:rPr>
        <w:t xml:space="preserve"> </w:t>
      </w:r>
    </w:p>
    <w:p w:rsidR="000E33CE" w:rsidRPr="0064045B" w:rsidRDefault="000E33CE"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فَمَا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أَغْنَتْ</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عَنْهُمْ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آلِهَتُهُمُ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الَّتِي</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يَدْعُونَ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دُونِ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شَيْءٍ</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لَمَّا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جَاءَ</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أَمْرُ</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رَبِّكَ</w:t>
      </w:r>
      <w:r w:rsidRPr="0064045B">
        <w:rPr>
          <w:rFonts w:ascii="Book Antiqua" w:hAnsi="Book Antiqua" w:cs="KFGQPC Uthmanic Script HAFS"/>
          <w:color w:val="auto"/>
          <w:szCs w:val="28"/>
          <w:rtl/>
          <w:lang w:val="en-US"/>
        </w:rPr>
        <w:t xml:space="preserve"> </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هود</w:t>
      </w:r>
      <w:r w:rsidRPr="0064045B">
        <w:rPr>
          <w:rStyle w:val="Char"/>
          <w:rtl/>
        </w:rPr>
        <w:t>: 101]</w:t>
      </w:r>
      <w:r w:rsidRPr="0064045B">
        <w:rPr>
          <w:rStyle w:val="Char"/>
          <w:rFonts w:hint="cs"/>
          <w:rtl/>
        </w:rPr>
        <w:t>.</w:t>
      </w:r>
    </w:p>
    <w:p w:rsidR="009C5FC4" w:rsidRPr="0064045B" w:rsidRDefault="000E33CE" w:rsidP="0064045B">
      <w:pPr>
        <w:pStyle w:val="BodyTextIndent"/>
        <w:spacing w:before="120"/>
        <w:ind w:left="0" w:firstLine="284"/>
        <w:jc w:val="both"/>
        <w:rPr>
          <w:rFonts w:ascii="Book Antiqua" w:hAnsi="Book Antiqua"/>
          <w:color w:val="auto"/>
          <w:sz w:val="16"/>
          <w:lang w:val="en-GB"/>
        </w:rPr>
      </w:pPr>
      <w:r w:rsidRPr="0064045B">
        <w:rPr>
          <w:rFonts w:ascii="Book Antiqua" w:hAnsi="Book Antiqua"/>
          <w:b/>
          <w:bCs/>
          <w:i/>
          <w:iCs/>
          <w:color w:val="800000"/>
        </w:rPr>
        <w:lastRenderedPageBreak/>
        <w:t xml:space="preserve"> </w:t>
      </w:r>
      <w:r w:rsidR="005D60EF" w:rsidRPr="0064045B">
        <w:rPr>
          <w:rFonts w:ascii="Book Antiqua" w:hAnsi="Book Antiqua"/>
          <w:b/>
          <w:bCs/>
          <w:color w:val="800000"/>
        </w:rPr>
        <w:t>«</w:t>
      </w:r>
      <w:r w:rsidR="009C5FC4" w:rsidRPr="0064045B">
        <w:rPr>
          <w:rFonts w:ascii="Book Antiqua" w:hAnsi="Book Antiqua"/>
          <w:b/>
          <w:bCs/>
          <w:i/>
          <w:iCs/>
          <w:color w:val="800000"/>
        </w:rPr>
        <w:t>…Leurs divinités, qu’ils invoquaient en dehors d’</w:t>
      </w:r>
      <w:r w:rsidR="00052BA9" w:rsidRPr="0064045B">
        <w:rPr>
          <w:rFonts w:ascii="Book Antiqua" w:hAnsi="Book Antiqua"/>
          <w:b/>
          <w:bCs/>
          <w:i/>
          <w:iCs/>
          <w:color w:val="800000"/>
        </w:rPr>
        <w:t>Allah</w:t>
      </w:r>
      <w:r w:rsidR="009C5FC4" w:rsidRPr="0064045B">
        <w:rPr>
          <w:rFonts w:ascii="Book Antiqua" w:hAnsi="Book Antiqua"/>
          <w:b/>
          <w:bCs/>
          <w:i/>
          <w:iCs/>
          <w:color w:val="800000"/>
        </w:rPr>
        <w:t>, ne leur ont servi à rien, quand l’ordre (le châtiment) de ton Seigneur fut venu…</w:t>
      </w:r>
      <w:r w:rsidR="005D60EF"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 xml:space="preserve">(Sourate Hûd verset 101). </w:t>
      </w:r>
    </w:p>
    <w:p w:rsidR="009C5FC4" w:rsidRPr="0064045B" w:rsidRDefault="009C5FC4" w:rsidP="0064045B">
      <w:pPr>
        <w:pStyle w:val="BodyTextIndent"/>
        <w:spacing w:before="120"/>
        <w:ind w:left="0" w:firstLine="284"/>
        <w:jc w:val="both"/>
        <w:rPr>
          <w:rFonts w:ascii="Book Antiqua" w:hAnsi="Book Antiqua"/>
          <w:color w:val="auto"/>
          <w:lang w:val="en-US"/>
        </w:rPr>
      </w:pPr>
      <w:r w:rsidRPr="0064045B">
        <w:rPr>
          <w:rFonts w:ascii="Book Antiqua" w:hAnsi="Book Antiqua"/>
          <w:color w:val="auto"/>
        </w:rPr>
        <w:t>Et le Très-Haut a dit</w:t>
      </w:r>
      <w:r w:rsidR="0064045B">
        <w:rPr>
          <w:rFonts w:ascii="Book Antiqua" w:hAnsi="Book Antiqua"/>
          <w:color w:val="auto"/>
        </w:rPr>
        <w:t>:</w:t>
      </w:r>
    </w:p>
    <w:p w:rsidR="000E33CE" w:rsidRPr="0064045B" w:rsidRDefault="000E33CE"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لَا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تَجْعَلْ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مَعَ</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إِلَهًا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آخَرَ</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الإسراء</w:t>
      </w:r>
      <w:r w:rsidRPr="0064045B">
        <w:rPr>
          <w:rStyle w:val="Char"/>
          <w:rtl/>
        </w:rPr>
        <w:t>: 22]</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w:t>
      </w:r>
      <w:r w:rsidR="009C5FC4" w:rsidRPr="0064045B">
        <w:rPr>
          <w:rFonts w:ascii="Book Antiqua" w:hAnsi="Book Antiqua"/>
          <w:b/>
          <w:bCs/>
          <w:i/>
          <w:iCs/>
          <w:color w:val="800000"/>
        </w:rPr>
        <w:t xml:space="preserve">N’assigne point à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d’autres divinités…</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(Sourate Al-Isrâ’ verset 22).</w:t>
      </w:r>
      <w:r w:rsidR="009C5FC4" w:rsidRPr="0064045B">
        <w:rPr>
          <w:rFonts w:ascii="Book Antiqua" w:hAnsi="Book Antiqua"/>
          <w:color w:val="auto"/>
        </w:rPr>
        <w:t xml:space="preserve"> </w:t>
      </w:r>
    </w:p>
    <w:p w:rsidR="009C5FC4" w:rsidRPr="0064045B" w:rsidRDefault="009C5FC4" w:rsidP="0064045B">
      <w:pPr>
        <w:pStyle w:val="BodyTextIndent"/>
        <w:spacing w:before="120"/>
        <w:ind w:left="0" w:firstLine="284"/>
        <w:jc w:val="both"/>
        <w:rPr>
          <w:rFonts w:ascii="Book Antiqua" w:hAnsi="Book Antiqua"/>
          <w:color w:val="auto"/>
          <w:lang w:val="en-US"/>
        </w:rPr>
      </w:pPr>
      <w:r w:rsidRPr="0064045B">
        <w:rPr>
          <w:rFonts w:ascii="Book Antiqua" w:hAnsi="Book Antiqua"/>
          <w:color w:val="auto"/>
        </w:rPr>
        <w:t>Et le Très-Haut a dit</w:t>
      </w:r>
      <w:r w:rsidR="0064045B">
        <w:rPr>
          <w:rFonts w:ascii="Book Antiqua" w:hAnsi="Book Antiqua"/>
          <w:color w:val="auto"/>
        </w:rPr>
        <w:t>:</w:t>
      </w:r>
      <w:r w:rsidRPr="0064045B">
        <w:rPr>
          <w:rFonts w:ascii="Book Antiqua" w:hAnsi="Book Antiqua"/>
          <w:color w:val="auto"/>
        </w:rPr>
        <w:t xml:space="preserve"> </w:t>
      </w:r>
    </w:p>
    <w:p w:rsidR="000E33CE" w:rsidRPr="0064045B" w:rsidRDefault="000E33CE"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وَلَا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تَدْعُ</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مَعَ</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إِلَهًا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آخَرَ</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القصص</w:t>
      </w:r>
      <w:r w:rsidRPr="0064045B">
        <w:rPr>
          <w:rStyle w:val="Char"/>
          <w:rtl/>
        </w:rPr>
        <w:t>: 88]</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w:t>
      </w:r>
      <w:r w:rsidR="009C5FC4" w:rsidRPr="0064045B">
        <w:rPr>
          <w:rFonts w:ascii="Book Antiqua" w:hAnsi="Book Antiqua"/>
          <w:b/>
          <w:bCs/>
          <w:i/>
          <w:iCs/>
          <w:color w:val="800000"/>
        </w:rPr>
        <w:t xml:space="preserve">Et n’invoque nulle autre divinité avec </w:t>
      </w:r>
      <w:r w:rsidR="00052BA9" w:rsidRPr="0064045B">
        <w:rPr>
          <w:rFonts w:ascii="Book Antiqua" w:hAnsi="Book Antiqua"/>
          <w:b/>
          <w:bCs/>
          <w:i/>
          <w:iCs/>
          <w:color w:val="800000"/>
        </w:rPr>
        <w:t>Allah</w:t>
      </w:r>
      <w:r w:rsidR="009C5FC4" w:rsidRPr="0064045B">
        <w:rPr>
          <w:rFonts w:ascii="Book Antiqua" w:hAnsi="Book Antiqua"/>
          <w:b/>
          <w:bCs/>
          <w:i/>
          <w:iCs/>
          <w:color w:val="800000"/>
        </w:rPr>
        <w:t>…</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(Sourate Al-</w:t>
      </w:r>
      <w:r w:rsidR="00A5127C" w:rsidRPr="0064045B">
        <w:rPr>
          <w:rFonts w:ascii="Book Antiqua" w:hAnsi="Book Antiqua"/>
          <w:color w:val="auto"/>
          <w:sz w:val="16"/>
        </w:rPr>
        <w:t>Qassas verset</w:t>
      </w:r>
      <w:r w:rsidR="009C5FC4" w:rsidRPr="0064045B">
        <w:rPr>
          <w:rFonts w:ascii="Book Antiqua" w:hAnsi="Book Antiqua"/>
          <w:color w:val="auto"/>
          <w:sz w:val="16"/>
        </w:rPr>
        <w:t xml:space="preserve"> 88)</w:t>
      </w:r>
      <w:r w:rsidR="009C5FC4" w:rsidRPr="0064045B">
        <w:rPr>
          <w:rFonts w:ascii="Book Antiqua" w:hAnsi="Book Antiqua"/>
          <w:color w:val="auto"/>
        </w:rPr>
        <w:t xml:space="preserve">.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Comme</w:t>
      </w:r>
      <w:r w:rsidR="00D94567" w:rsidRPr="0064045B">
        <w:rPr>
          <w:rFonts w:ascii="Book Antiqua" w:hAnsi="Book Antiqua"/>
          <w:color w:val="auto"/>
        </w:rPr>
        <w:t>nt est-il possible d’affirmer «</w:t>
      </w:r>
      <w:r w:rsidRPr="0064045B">
        <w:rPr>
          <w:rFonts w:ascii="Book Antiqua" w:hAnsi="Book Antiqua"/>
          <w:color w:val="auto"/>
        </w:rPr>
        <w:t xml:space="preserve">nulle divinité sauf </w:t>
      </w:r>
      <w:r w:rsidR="00052BA9" w:rsidRPr="0064045B">
        <w:rPr>
          <w:rFonts w:ascii="Book Antiqua" w:hAnsi="Book Antiqua"/>
          <w:color w:val="auto"/>
        </w:rPr>
        <w:t>Allah</w:t>
      </w:r>
      <w:r w:rsidRPr="0064045B">
        <w:rPr>
          <w:rFonts w:ascii="Book Antiqua" w:hAnsi="Book Antiqua"/>
          <w:color w:val="auto"/>
        </w:rPr>
        <w:t>» tout en sachant que l'adoration est vouée pour autre qu’</w:t>
      </w:r>
      <w:r w:rsidR="00052BA9" w:rsidRPr="0064045B">
        <w:rPr>
          <w:rFonts w:ascii="Book Antiqua" w:hAnsi="Book Antiqua"/>
          <w:color w:val="auto"/>
        </w:rPr>
        <w:t>Allah</w:t>
      </w:r>
      <w:r w:rsidR="0064045B">
        <w:rPr>
          <w:rFonts w:ascii="Book Antiqua" w:hAnsi="Book Antiqua"/>
          <w:color w:val="auto"/>
        </w:rPr>
        <w:t>?</w:t>
      </w:r>
      <w:r w:rsidRPr="0064045B">
        <w:rPr>
          <w:rFonts w:ascii="Book Antiqua" w:hAnsi="Book Antiqua"/>
          <w:color w:val="auto"/>
        </w:rPr>
        <w:t xml:space="preserve">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De plus, comment peut-on affirmer que l'adoration est vouée à autre qu’</w:t>
      </w:r>
      <w:r w:rsidR="00052BA9" w:rsidRPr="0064045B">
        <w:rPr>
          <w:rFonts w:ascii="Book Antiqua" w:hAnsi="Book Antiqua"/>
          <w:color w:val="auto"/>
        </w:rPr>
        <w:t>Allah</w:t>
      </w:r>
      <w:r w:rsidRPr="0064045B">
        <w:rPr>
          <w:rFonts w:ascii="Book Antiqua" w:hAnsi="Book Antiqua"/>
          <w:color w:val="auto"/>
        </w:rPr>
        <w:t xml:space="preserve"> alors que les Prophètes ont dit à leurs peuples</w:t>
      </w:r>
      <w:r w:rsidR="0064045B">
        <w:rPr>
          <w:rFonts w:ascii="Book Antiqua" w:hAnsi="Book Antiqua"/>
          <w:color w:val="auto"/>
        </w:rPr>
        <w:t>:</w:t>
      </w:r>
    </w:p>
    <w:p w:rsidR="000E33CE" w:rsidRPr="0064045B" w:rsidRDefault="000E33CE"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اعْبُدُوا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لَكُمْ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إِلَهٍ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غَيْرُهُ</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الأعراف</w:t>
      </w:r>
      <w:r w:rsidRPr="0064045B">
        <w:rPr>
          <w:rStyle w:val="Char"/>
          <w:rtl/>
        </w:rPr>
        <w:t>: 59]</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w:t>
      </w:r>
      <w:r w:rsidR="00F46C6D" w:rsidRPr="0064045B">
        <w:rPr>
          <w:rFonts w:ascii="Book Antiqua" w:hAnsi="Book Antiqua"/>
          <w:b/>
          <w:bCs/>
          <w:i/>
          <w:iCs/>
          <w:color w:val="800000"/>
        </w:rPr>
        <w:t xml:space="preserve">… </w:t>
      </w:r>
      <w:r w:rsidR="009C5FC4" w:rsidRPr="0064045B">
        <w:rPr>
          <w:rFonts w:ascii="Book Antiqua" w:hAnsi="Book Antiqua"/>
          <w:b/>
          <w:bCs/>
          <w:i/>
          <w:iCs/>
          <w:color w:val="800000"/>
        </w:rPr>
        <w:t xml:space="preserve">Adorez </w:t>
      </w:r>
      <w:r w:rsidR="00052BA9" w:rsidRPr="0064045B">
        <w:rPr>
          <w:rFonts w:ascii="Book Antiqua" w:hAnsi="Book Antiqua"/>
          <w:b/>
          <w:bCs/>
          <w:i/>
          <w:iCs/>
          <w:color w:val="800000"/>
        </w:rPr>
        <w:t>Allah</w:t>
      </w:r>
      <w:r w:rsidR="009C5FC4" w:rsidRPr="0064045B">
        <w:rPr>
          <w:rFonts w:ascii="Book Antiqua" w:hAnsi="Book Antiqua"/>
          <w:b/>
          <w:bCs/>
          <w:i/>
          <w:iCs/>
          <w:color w:val="800000"/>
        </w:rPr>
        <w:t>. Pour vous, pas de divinité à part Lui…</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(Sourate Al-A’râf verset 59).</w:t>
      </w:r>
      <w:r w:rsidR="009C5FC4" w:rsidRPr="0064045B">
        <w:rPr>
          <w:rFonts w:ascii="Book Antiqua" w:hAnsi="Book Antiqua"/>
          <w:color w:val="auto"/>
        </w:rPr>
        <w:t xml:space="preserve">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lastRenderedPageBreak/>
        <w:t>La réponse à cette ambiguïté apparaî</w:t>
      </w:r>
      <w:r w:rsidR="00D94567" w:rsidRPr="0064045B">
        <w:rPr>
          <w:rFonts w:ascii="Book Antiqua" w:hAnsi="Book Antiqua"/>
          <w:color w:val="auto"/>
        </w:rPr>
        <w:t>t lorsque nous sous-entendons «</w:t>
      </w:r>
      <w:r w:rsidRPr="0064045B">
        <w:rPr>
          <w:rFonts w:ascii="Book Antiqua" w:hAnsi="Book Antiqua"/>
          <w:color w:val="auto"/>
        </w:rPr>
        <w:t>ne mérite en toute vérité d’être a</w:t>
      </w:r>
      <w:r w:rsidR="00D94567" w:rsidRPr="0064045B">
        <w:rPr>
          <w:rFonts w:ascii="Book Antiqua" w:hAnsi="Book Antiqua"/>
          <w:color w:val="auto"/>
        </w:rPr>
        <w:t>doré» dans notre formulation «</w:t>
      </w:r>
      <w:r w:rsidRPr="0064045B">
        <w:rPr>
          <w:rFonts w:ascii="Book Antiqua" w:hAnsi="Book Antiqua"/>
          <w:color w:val="auto"/>
        </w:rPr>
        <w:t xml:space="preserve">Nulle divinité sauf </w:t>
      </w:r>
      <w:r w:rsidR="00052BA9" w:rsidRPr="0064045B">
        <w:rPr>
          <w:rFonts w:ascii="Book Antiqua" w:hAnsi="Book Antiqua"/>
          <w:color w:val="auto"/>
        </w:rPr>
        <w:t>Allah</w:t>
      </w:r>
      <w:r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lang w:val="en-US"/>
        </w:rPr>
      </w:pPr>
      <w:r w:rsidRPr="0064045B">
        <w:rPr>
          <w:rFonts w:ascii="Book Antiqua" w:hAnsi="Book Antiqua"/>
          <w:color w:val="auto"/>
        </w:rPr>
        <w:t>Nous répondons alors</w:t>
      </w:r>
      <w:r w:rsidR="0064045B">
        <w:rPr>
          <w:rFonts w:ascii="Book Antiqua" w:hAnsi="Book Antiqua"/>
          <w:color w:val="auto"/>
        </w:rPr>
        <w:t>:</w:t>
      </w:r>
      <w:r w:rsidRPr="0064045B">
        <w:rPr>
          <w:rFonts w:ascii="Book Antiqua" w:hAnsi="Book Antiqua"/>
          <w:color w:val="auto"/>
        </w:rPr>
        <w:t xml:space="preserve"> ces divinités, qui sont adorées en dehors d’</w:t>
      </w:r>
      <w:r w:rsidR="00052BA9" w:rsidRPr="0064045B">
        <w:rPr>
          <w:rFonts w:ascii="Book Antiqua" w:hAnsi="Book Antiqua"/>
          <w:color w:val="auto"/>
        </w:rPr>
        <w:t>Allah</w:t>
      </w:r>
      <w:r w:rsidRPr="0064045B">
        <w:rPr>
          <w:rFonts w:ascii="Book Antiqua" w:hAnsi="Book Antiqua"/>
          <w:color w:val="auto"/>
        </w:rPr>
        <w:t>, sont de fausses divinités qui ne possèdent rien des droits divins, et la preuve à cela est la Parole d’</w:t>
      </w:r>
      <w:r w:rsidR="00052BA9" w:rsidRPr="0064045B">
        <w:rPr>
          <w:rFonts w:ascii="Book Antiqua" w:hAnsi="Book Antiqua"/>
          <w:color w:val="auto"/>
        </w:rPr>
        <w:t>Allah</w:t>
      </w:r>
      <w:r w:rsidRPr="0064045B">
        <w:rPr>
          <w:rFonts w:ascii="Book Antiqua" w:hAnsi="Book Antiqua"/>
          <w:color w:val="auto"/>
        </w:rPr>
        <w:t>, le Vrai, -qu’Il soit glorifié</w:t>
      </w:r>
      <w:r w:rsidR="0064045B">
        <w:rPr>
          <w:rFonts w:ascii="Book Antiqua" w:hAnsi="Book Antiqua"/>
          <w:color w:val="auto"/>
        </w:rPr>
        <w:t>:</w:t>
      </w:r>
      <w:r w:rsidRPr="0064045B">
        <w:rPr>
          <w:rFonts w:ascii="Book Antiqua" w:hAnsi="Book Antiqua"/>
          <w:color w:val="auto"/>
        </w:rPr>
        <w:t xml:space="preserve"> </w:t>
      </w:r>
    </w:p>
    <w:p w:rsidR="000E33CE" w:rsidRPr="0064045B" w:rsidRDefault="000E33CE"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ذَلِكَ</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بِأَنَّ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هُوَ</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الْحَقُّ</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وَأَنَّ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يَدْعُونَ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دُونِهِ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الْبَاطِلُ</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وَأَنَّ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هُوَ</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الْعَلِيُّ</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الْكَبِيرُ</w:t>
      </w:r>
      <w:r w:rsidRPr="0064045B">
        <w:rPr>
          <w:rFonts w:ascii="Book Antiqua" w:hAnsi="Book Antiqua" w:cs="KFGQPC Uthmanic Script HAFS"/>
          <w:color w:val="auto"/>
          <w:szCs w:val="28"/>
          <w:rtl/>
          <w:lang w:val="en-US"/>
        </w:rPr>
        <w:t>٣٠</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لقمان</w:t>
      </w:r>
      <w:r w:rsidRPr="0064045B">
        <w:rPr>
          <w:rStyle w:val="Char"/>
          <w:rtl/>
        </w:rPr>
        <w:t>: 30]</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sz w:val="16"/>
        </w:rPr>
      </w:pPr>
      <w:r w:rsidRPr="0064045B">
        <w:rPr>
          <w:rFonts w:ascii="Book Antiqua" w:hAnsi="Book Antiqua"/>
          <w:b/>
          <w:bCs/>
          <w:color w:val="800000"/>
        </w:rPr>
        <w:t>«</w:t>
      </w:r>
      <w:r w:rsidR="009C5FC4" w:rsidRPr="0064045B">
        <w:rPr>
          <w:rFonts w:ascii="Book Antiqua" w:hAnsi="Book Antiqua"/>
          <w:b/>
          <w:bCs/>
          <w:i/>
          <w:iCs/>
          <w:color w:val="800000"/>
        </w:rPr>
        <w:t>Il en est ainsi parce qu’</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est Lui le Vrai, alors que tout ce qu’ils invoquent en dehors de Lui est le faux, et qu’</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est le Haut, le Grand.</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 xml:space="preserve">(Sourate </w:t>
      </w:r>
      <w:r w:rsidR="00A5127C" w:rsidRPr="0064045B">
        <w:rPr>
          <w:rFonts w:ascii="Book Antiqua" w:hAnsi="Book Antiqua"/>
          <w:color w:val="auto"/>
          <w:sz w:val="16"/>
        </w:rPr>
        <w:t>Louqmân verset</w:t>
      </w:r>
      <w:r w:rsidR="009C5FC4" w:rsidRPr="0064045B">
        <w:rPr>
          <w:rFonts w:ascii="Book Antiqua" w:hAnsi="Book Antiqua"/>
          <w:color w:val="auto"/>
          <w:sz w:val="16"/>
        </w:rPr>
        <w:t xml:space="preserve"> 30).</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Et aussi Sa parole -qu’Il soit glorifié</w:t>
      </w:r>
      <w:r w:rsidR="0064045B">
        <w:rPr>
          <w:rFonts w:ascii="Book Antiqua" w:hAnsi="Book Antiqua"/>
          <w:color w:val="auto"/>
        </w:rPr>
        <w:t>:</w:t>
      </w:r>
      <w:r w:rsidRPr="0064045B">
        <w:rPr>
          <w:rFonts w:ascii="Book Antiqua" w:hAnsi="Book Antiqua"/>
          <w:color w:val="auto"/>
        </w:rPr>
        <w:t xml:space="preserve"> </w:t>
      </w:r>
    </w:p>
    <w:p w:rsidR="000E33CE" w:rsidRPr="0064045B" w:rsidRDefault="000E33CE"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أَفَرَأَيْتُمُ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اللَّاتَ</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وَالْعُزَّى</w:t>
      </w:r>
      <w:r w:rsidRPr="0064045B">
        <w:rPr>
          <w:rFonts w:ascii="Book Antiqua" w:hAnsi="Book Antiqua" w:cs="KFGQPC Uthmanic Script HAFS"/>
          <w:color w:val="auto"/>
          <w:szCs w:val="28"/>
          <w:rtl/>
          <w:lang w:val="en-US"/>
        </w:rPr>
        <w:t xml:space="preserve">١٩ </w:t>
      </w:r>
      <w:r w:rsidRPr="0064045B">
        <w:rPr>
          <w:rFonts w:ascii="Book Antiqua" w:hAnsi="Book Antiqua" w:cs="KFGQPC Uthmanic Script HAFS" w:hint="eastAsia"/>
          <w:color w:val="auto"/>
          <w:szCs w:val="28"/>
          <w:rtl/>
          <w:lang w:val="en-US"/>
        </w:rPr>
        <w:t>وَمَنَاةَ</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الثَّالِثَةَ</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الْأُخْرَى</w:t>
      </w:r>
      <w:r w:rsidRPr="0064045B">
        <w:rPr>
          <w:rFonts w:ascii="Book Antiqua" w:hAnsi="Book Antiqua" w:cs="KFGQPC Uthmanic Script HAFS"/>
          <w:color w:val="auto"/>
          <w:szCs w:val="28"/>
          <w:rtl/>
          <w:lang w:val="en-US"/>
        </w:rPr>
        <w:t xml:space="preserve">٢٠ </w:t>
      </w:r>
      <w:r w:rsidRPr="0064045B">
        <w:rPr>
          <w:rFonts w:ascii="Book Antiqua" w:hAnsi="Book Antiqua" w:cs="KFGQPC Uthmanic Script HAFS" w:hint="eastAsia"/>
          <w:color w:val="auto"/>
          <w:szCs w:val="28"/>
          <w:rtl/>
          <w:lang w:val="en-US"/>
        </w:rPr>
        <w:t>أَلَكُمُ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الذَّكَرُ</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وَلَهُ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الْأُنْثَى</w:t>
      </w:r>
      <w:r w:rsidRPr="0064045B">
        <w:rPr>
          <w:rFonts w:ascii="Book Antiqua" w:hAnsi="Book Antiqua" w:cs="KFGQPC Uthmanic Script HAFS"/>
          <w:color w:val="auto"/>
          <w:szCs w:val="28"/>
          <w:rtl/>
          <w:lang w:val="en-US"/>
        </w:rPr>
        <w:t xml:space="preserve">٢١ </w:t>
      </w:r>
      <w:r w:rsidRPr="0064045B">
        <w:rPr>
          <w:rFonts w:ascii="Book Antiqua" w:hAnsi="Book Antiqua" w:cs="KFGQPC Uthmanic Script HAFS" w:hint="eastAsia"/>
          <w:color w:val="auto"/>
          <w:szCs w:val="28"/>
          <w:rtl/>
          <w:lang w:val="en-US"/>
        </w:rPr>
        <w:t>تِلْكَ</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إِذًا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قِسْمَةٌ</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ضِيزَى</w:t>
      </w:r>
      <w:r w:rsidRPr="0064045B">
        <w:rPr>
          <w:rFonts w:ascii="Book Antiqua" w:hAnsi="Book Antiqua" w:cs="KFGQPC Uthmanic Script HAFS"/>
          <w:color w:val="auto"/>
          <w:szCs w:val="28"/>
          <w:rtl/>
          <w:lang w:val="en-US"/>
        </w:rPr>
        <w:t xml:space="preserve">٢٢ </w:t>
      </w:r>
      <w:r w:rsidRPr="0064045B">
        <w:rPr>
          <w:rFonts w:ascii="Book Antiqua" w:hAnsi="Book Antiqua" w:cs="KFGQPC Uthmanic Script HAFS" w:hint="eastAsia"/>
          <w:color w:val="auto"/>
          <w:szCs w:val="28"/>
          <w:rtl/>
          <w:lang w:val="en-US"/>
        </w:rPr>
        <w:t>إِنْ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هِيَ</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إِلَّا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أَسْمَاءٌ</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سَمَّيْتُمُوهَا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أَنْتُمْ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وَآبَاؤُكُمْ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أَنْزَلَ</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بِهَا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سُلْطَانٍ</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النجم</w:t>
      </w:r>
      <w:r w:rsidRPr="0064045B">
        <w:rPr>
          <w:rStyle w:val="Char"/>
          <w:rtl/>
        </w:rPr>
        <w:t>: 19-23]</w:t>
      </w:r>
      <w:r w:rsidR="002A3E21" w:rsidRPr="0064045B">
        <w:rPr>
          <w:rStyle w:val="Char"/>
          <w:rFonts w:hint="cs"/>
          <w:rtl/>
        </w:rPr>
        <w:t>.</w:t>
      </w:r>
    </w:p>
    <w:p w:rsidR="009C5FC4" w:rsidRPr="0064045B" w:rsidRDefault="002A3E21"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lastRenderedPageBreak/>
        <w:t xml:space="preserve"> </w:t>
      </w:r>
      <w:r w:rsidR="005D60EF" w:rsidRPr="0064045B">
        <w:rPr>
          <w:rFonts w:ascii="Book Antiqua" w:hAnsi="Book Antiqua"/>
          <w:b/>
          <w:bCs/>
          <w:color w:val="800000"/>
        </w:rPr>
        <w:t>«</w:t>
      </w:r>
      <w:r w:rsidR="009C5FC4" w:rsidRPr="0064045B">
        <w:rPr>
          <w:rFonts w:ascii="Book Antiqua" w:hAnsi="Book Antiqua"/>
          <w:b/>
          <w:bCs/>
          <w:i/>
          <w:iCs/>
          <w:color w:val="800000"/>
        </w:rPr>
        <w:t>Avez-vous vu (les divinités), Lât et ‘Ouzzâ ainsi que Manât</w:t>
      </w:r>
      <w:r w:rsidR="009C5FC4" w:rsidRPr="0064045B">
        <w:rPr>
          <w:rStyle w:val="FootnoteReference"/>
          <w:rFonts w:ascii="Book Antiqua" w:hAnsi="Book Antiqua"/>
          <w:b/>
          <w:bCs/>
          <w:i/>
          <w:iCs/>
          <w:color w:val="800000"/>
        </w:rPr>
        <w:footnoteReference w:id="16"/>
      </w:r>
      <w:r w:rsidR="009C5FC4" w:rsidRPr="0064045B">
        <w:rPr>
          <w:rFonts w:ascii="Book Antiqua" w:hAnsi="Book Antiqua"/>
          <w:b/>
          <w:bCs/>
          <w:i/>
          <w:iCs/>
          <w:color w:val="800000"/>
        </w:rPr>
        <w:t>, cette troisième autre</w:t>
      </w:r>
      <w:r w:rsidR="0064045B">
        <w:rPr>
          <w:rFonts w:ascii="Book Antiqua" w:hAnsi="Book Antiqua"/>
          <w:b/>
          <w:bCs/>
          <w:i/>
          <w:iCs/>
          <w:color w:val="800000"/>
        </w:rPr>
        <w:t>?</w:t>
      </w:r>
      <w:r w:rsidR="009C5FC4" w:rsidRPr="0064045B">
        <w:rPr>
          <w:rFonts w:ascii="Book Antiqua" w:hAnsi="Book Antiqua"/>
          <w:b/>
          <w:bCs/>
          <w:i/>
          <w:iCs/>
          <w:color w:val="800000"/>
        </w:rPr>
        <w:t xml:space="preserve"> Sera-ce à vous le garçon et à Lui la fille</w:t>
      </w:r>
      <w:r w:rsidR="0064045B">
        <w:rPr>
          <w:rFonts w:ascii="Book Antiqua" w:hAnsi="Book Antiqua"/>
          <w:b/>
          <w:bCs/>
          <w:i/>
          <w:iCs/>
          <w:color w:val="800000"/>
        </w:rPr>
        <w:t>?</w:t>
      </w:r>
      <w:r w:rsidR="009C5FC4" w:rsidRPr="0064045B">
        <w:rPr>
          <w:rFonts w:ascii="Book Antiqua" w:hAnsi="Book Antiqua"/>
          <w:b/>
          <w:bCs/>
          <w:i/>
          <w:iCs/>
          <w:color w:val="800000"/>
        </w:rPr>
        <w:t xml:space="preserve"> Que voilà donc un partage injuste</w:t>
      </w:r>
      <w:r w:rsidR="0064045B">
        <w:rPr>
          <w:rFonts w:ascii="Book Antiqua" w:hAnsi="Book Antiqua"/>
          <w:b/>
          <w:bCs/>
          <w:i/>
          <w:iCs/>
          <w:color w:val="800000"/>
        </w:rPr>
        <w:t>!</w:t>
      </w:r>
      <w:r w:rsidR="009C5FC4" w:rsidRPr="0064045B">
        <w:rPr>
          <w:rFonts w:ascii="Book Antiqua" w:hAnsi="Book Antiqua"/>
          <w:b/>
          <w:bCs/>
          <w:i/>
          <w:iCs/>
          <w:color w:val="800000"/>
        </w:rPr>
        <w:t xml:space="preserve"> Ce ne sont que des noms que vous avez inventés, vous et vos ancêtres.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n’a fait descendre aucune preuve à leur sujet.</w:t>
      </w:r>
      <w:r w:rsidR="005D60EF" w:rsidRPr="0064045B">
        <w:rPr>
          <w:rFonts w:ascii="Book Antiqua" w:hAnsi="Book Antiqua"/>
          <w:b/>
          <w:bCs/>
          <w:i/>
          <w:iCs/>
          <w:color w:val="800000"/>
        </w:rPr>
        <w:t>»</w:t>
      </w:r>
      <w:r w:rsidR="009C5FC4" w:rsidRPr="0064045B">
        <w:rPr>
          <w:rFonts w:ascii="Book Antiqua" w:hAnsi="Book Antiqua"/>
          <w:color w:val="800000"/>
        </w:rPr>
        <w:t xml:space="preserve"> </w:t>
      </w:r>
      <w:r w:rsidR="009C5FC4" w:rsidRPr="0064045B">
        <w:rPr>
          <w:rFonts w:ascii="Book Antiqua" w:hAnsi="Book Antiqua"/>
          <w:color w:val="auto"/>
          <w:sz w:val="16"/>
        </w:rPr>
        <w:t>(Sourate An-Najm verset 19 à 23).</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   Et aussi Sa parole selon Youssouf </w:t>
      </w:r>
      <w:r w:rsidRPr="0064045B">
        <w:rPr>
          <w:rFonts w:ascii="Book Antiqua" w:hAnsi="Book Antiqua"/>
          <w:color w:val="auto"/>
        </w:rPr>
        <w:sym w:font="AGA Arabesque" w:char="F075"/>
      </w:r>
      <w:r w:rsidR="0064045B">
        <w:rPr>
          <w:rFonts w:ascii="Book Antiqua" w:hAnsi="Book Antiqua"/>
          <w:color w:val="auto"/>
        </w:rPr>
        <w:t>:</w:t>
      </w:r>
      <w:r w:rsidRPr="0064045B">
        <w:rPr>
          <w:rFonts w:ascii="Book Antiqua" w:hAnsi="Book Antiqua"/>
          <w:color w:val="auto"/>
        </w:rPr>
        <w:t xml:space="preserve"> </w:t>
      </w:r>
    </w:p>
    <w:p w:rsidR="002A3E21" w:rsidRPr="0064045B" w:rsidRDefault="002A3E21"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مَا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تَعْبُدُونَ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دُونِهِ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إِلَّا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أَسْمَاءً</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سَمَّيْتُمُوهَا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أَنْتُمْ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وَآبَاؤُكُمْ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أَنْزَلَ</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بِهَا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سُلْطَانٍ</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يوسف</w:t>
      </w:r>
      <w:r w:rsidRPr="0064045B">
        <w:rPr>
          <w:rStyle w:val="Char"/>
          <w:rtl/>
        </w:rPr>
        <w:t>: 40]</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w:t>
      </w:r>
      <w:r w:rsidR="009C5FC4" w:rsidRPr="0064045B">
        <w:rPr>
          <w:rFonts w:ascii="Book Antiqua" w:hAnsi="Book Antiqua"/>
          <w:b/>
          <w:bCs/>
          <w:i/>
          <w:iCs/>
          <w:color w:val="800000"/>
        </w:rPr>
        <w:t xml:space="preserve">Vous n’adorez, en dehors de Lui, que des noms que vous avez inventés, vous et vos ancêtres.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n’a fait descendre aucune preuve à leurs sujets…</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(Sourate Yousouf verset 40).</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En co</w:t>
      </w:r>
      <w:r w:rsidR="00D94567" w:rsidRPr="0064045B">
        <w:rPr>
          <w:rFonts w:ascii="Book Antiqua" w:hAnsi="Book Antiqua"/>
          <w:color w:val="auto"/>
        </w:rPr>
        <w:t>nclusion, la signification de «</w:t>
      </w:r>
      <w:r w:rsidRPr="0064045B">
        <w:rPr>
          <w:rFonts w:ascii="Book Antiqua" w:hAnsi="Book Antiqua"/>
          <w:color w:val="auto"/>
        </w:rPr>
        <w:t xml:space="preserve">Nulle divinité sauf </w:t>
      </w:r>
      <w:r w:rsidR="00052BA9" w:rsidRPr="0064045B">
        <w:rPr>
          <w:rFonts w:ascii="Book Antiqua" w:hAnsi="Book Antiqua"/>
          <w:color w:val="auto"/>
        </w:rPr>
        <w:t>Allah</w:t>
      </w:r>
      <w:r w:rsidR="00D94567" w:rsidRPr="0064045B">
        <w:rPr>
          <w:rFonts w:ascii="Book Antiqua" w:hAnsi="Book Antiqua"/>
          <w:color w:val="auto"/>
        </w:rPr>
        <w:t>» est «</w:t>
      </w:r>
      <w:r w:rsidRPr="0064045B">
        <w:rPr>
          <w:rFonts w:ascii="Book Antiqua" w:hAnsi="Book Antiqua"/>
          <w:color w:val="auto"/>
        </w:rPr>
        <w:t xml:space="preserve">nul ne mérite d’être adoré en vérité sauf </w:t>
      </w:r>
      <w:r w:rsidR="00052BA9" w:rsidRPr="0064045B">
        <w:rPr>
          <w:rFonts w:ascii="Book Antiqua" w:hAnsi="Book Antiqua"/>
          <w:color w:val="auto"/>
        </w:rPr>
        <w:t>Allah</w:t>
      </w:r>
      <w:r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Quant aux divinités autres que Lui parmi les messagers, les anges, les saints, les pierres, les </w:t>
      </w:r>
      <w:r w:rsidR="00961E14" w:rsidRPr="0064045B">
        <w:rPr>
          <w:rFonts w:ascii="Book Antiqua" w:hAnsi="Book Antiqua"/>
          <w:color w:val="auto"/>
        </w:rPr>
        <w:lastRenderedPageBreak/>
        <w:t>arbres, le soleil ou la lune, etc.</w:t>
      </w:r>
      <w:r w:rsidRPr="0064045B">
        <w:rPr>
          <w:rFonts w:ascii="Book Antiqua" w:hAnsi="Book Antiqua"/>
          <w:color w:val="auto"/>
        </w:rPr>
        <w:t xml:space="preserve">, leur caractère </w:t>
      </w:r>
      <w:r w:rsidR="00F46C6D" w:rsidRPr="0064045B">
        <w:rPr>
          <w:rFonts w:ascii="Book Antiqua" w:hAnsi="Book Antiqua"/>
          <w:color w:val="auto"/>
        </w:rPr>
        <w:t xml:space="preserve">divin </w:t>
      </w:r>
      <w:r w:rsidRPr="0064045B">
        <w:rPr>
          <w:rFonts w:ascii="Book Antiqua" w:hAnsi="Book Antiqua"/>
          <w:color w:val="auto"/>
        </w:rPr>
        <w:t xml:space="preserve">prétendu par leurs adorateurs n’est que fausseté et en aucun cas une vérité. La seule divinité digne d’adoration est </w:t>
      </w:r>
      <w:r w:rsidR="00052BA9" w:rsidRPr="0064045B">
        <w:rPr>
          <w:rFonts w:ascii="Book Antiqua" w:hAnsi="Book Antiqua"/>
          <w:color w:val="auto"/>
        </w:rPr>
        <w:t>Allah</w:t>
      </w:r>
      <w:r w:rsidRPr="0064045B">
        <w:rPr>
          <w:rFonts w:ascii="Book Antiqua" w:hAnsi="Book Antiqua"/>
          <w:color w:val="auto"/>
        </w:rPr>
        <w:t xml:space="preserve"> -Gloire à Lui.</w:t>
      </w:r>
    </w:p>
    <w:p w:rsidR="00961E14" w:rsidRPr="0064045B" w:rsidRDefault="00961E14" w:rsidP="0064045B">
      <w:pPr>
        <w:pStyle w:val="BodyTextIndent"/>
        <w:spacing w:before="120"/>
        <w:ind w:left="0" w:firstLine="284"/>
        <w:jc w:val="both"/>
        <w:rPr>
          <w:rFonts w:ascii="Book Antiqua" w:hAnsi="Book Antiqua"/>
          <w:color w:val="auto"/>
        </w:rPr>
      </w:pPr>
    </w:p>
    <w:p w:rsidR="009C5FC4" w:rsidRPr="0064045B" w:rsidRDefault="009C5FC4" w:rsidP="0064045B">
      <w:pPr>
        <w:pStyle w:val="Heading2"/>
      </w:pPr>
      <w:bookmarkStart w:id="31" w:name="_Toc213416043"/>
      <w:bookmarkStart w:id="32" w:name="_Toc450002391"/>
      <w:r w:rsidRPr="0064045B">
        <w:t>La signification du témoignage «Muhammad est le Messager d’</w:t>
      </w:r>
      <w:r w:rsidR="00052BA9" w:rsidRPr="0064045B">
        <w:t>Allah</w:t>
      </w:r>
      <w:r w:rsidRPr="0064045B">
        <w:t>»</w:t>
      </w:r>
      <w:bookmarkEnd w:id="31"/>
      <w:bookmarkEnd w:id="32"/>
    </w:p>
    <w:p w:rsidR="009C5FC4" w:rsidRPr="0064045B" w:rsidRDefault="009C5FC4" w:rsidP="0064045B">
      <w:pPr>
        <w:pStyle w:val="BodyTextIndent"/>
        <w:spacing w:before="120"/>
        <w:ind w:left="0" w:firstLine="284"/>
        <w:jc w:val="both"/>
        <w:rPr>
          <w:rFonts w:ascii="Book Antiqua" w:hAnsi="Book Antiqua"/>
          <w:b/>
          <w:bCs/>
          <w:color w:val="auto"/>
        </w:rPr>
      </w:pP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Ensuite, la signification du </w:t>
      </w:r>
      <w:r w:rsidRPr="0064045B">
        <w:rPr>
          <w:rFonts w:ascii="Book Antiqua" w:hAnsi="Book Antiqua"/>
          <w:b/>
          <w:bCs/>
          <w:color w:val="auto"/>
        </w:rPr>
        <w:t xml:space="preserve">témoignage que Muhammad </w:t>
      </w:r>
      <w:r w:rsidR="00E82A78" w:rsidRPr="0064045B">
        <w:rPr>
          <w:rFonts w:ascii="CTraditional Arabic" w:hAnsi="CTraditional Arabic" w:cs="CTraditional Arabic"/>
          <w:color w:val="auto"/>
          <w:rtl/>
        </w:rPr>
        <w:t>ج</w:t>
      </w:r>
      <w:r w:rsidRPr="0064045B">
        <w:rPr>
          <w:rFonts w:ascii="Book Antiqua" w:hAnsi="Book Antiqua"/>
          <w:color w:val="auto"/>
        </w:rPr>
        <w:t xml:space="preserve"> </w:t>
      </w:r>
      <w:r w:rsidRPr="0064045B">
        <w:rPr>
          <w:rFonts w:ascii="Book Antiqua" w:hAnsi="Book Antiqua"/>
          <w:b/>
          <w:bCs/>
          <w:color w:val="auto"/>
        </w:rPr>
        <w:t>est le Messager d’</w:t>
      </w:r>
      <w:r w:rsidR="00052BA9" w:rsidRPr="0064045B">
        <w:rPr>
          <w:rFonts w:ascii="Book Antiqua" w:hAnsi="Book Antiqua"/>
          <w:b/>
          <w:bCs/>
          <w:color w:val="auto"/>
        </w:rPr>
        <w:t>Allah</w:t>
      </w:r>
      <w:r w:rsidRPr="0064045B">
        <w:rPr>
          <w:rFonts w:ascii="Book Antiqua" w:hAnsi="Book Antiqua"/>
          <w:b/>
          <w:bCs/>
          <w:color w:val="auto"/>
        </w:rPr>
        <w:t xml:space="preserve"> </w:t>
      </w:r>
      <w:r w:rsidRPr="0064045B">
        <w:rPr>
          <w:rFonts w:ascii="Book Antiqua" w:hAnsi="Book Antiqua"/>
          <w:color w:val="auto"/>
        </w:rPr>
        <w:t>(</w:t>
      </w:r>
      <w:r w:rsidRPr="0064045B">
        <w:rPr>
          <w:rFonts w:ascii="Book Antiqua" w:hAnsi="Book Antiqua"/>
          <w:i/>
          <w:iCs/>
          <w:color w:val="auto"/>
        </w:rPr>
        <w:t>Muhammadou</w:t>
      </w:r>
      <w:r w:rsidR="00961E14" w:rsidRPr="0064045B">
        <w:rPr>
          <w:rFonts w:ascii="Book Antiqua" w:hAnsi="Book Antiqua"/>
          <w:i/>
          <w:iCs/>
          <w:color w:val="auto"/>
        </w:rPr>
        <w:t>r</w:t>
      </w:r>
      <w:r w:rsidRPr="0064045B">
        <w:rPr>
          <w:rFonts w:ascii="Book Antiqua" w:hAnsi="Book Antiqua"/>
          <w:i/>
          <w:iCs/>
          <w:color w:val="auto"/>
        </w:rPr>
        <w:t>-rassoulou-llâh</w:t>
      </w:r>
      <w:r w:rsidRPr="0064045B">
        <w:rPr>
          <w:rFonts w:ascii="Book Antiqua" w:hAnsi="Book Antiqua"/>
          <w:color w:val="auto"/>
        </w:rPr>
        <w:t xml:space="preserve">), est la </w:t>
      </w:r>
      <w:r w:rsidR="00F46C6D" w:rsidRPr="0064045B">
        <w:rPr>
          <w:rFonts w:ascii="Book Antiqua" w:hAnsi="Book Antiqua"/>
          <w:color w:val="auto"/>
        </w:rPr>
        <w:t>reconnais</w:t>
      </w:r>
      <w:r w:rsidR="00961E14" w:rsidRPr="0064045B">
        <w:rPr>
          <w:rFonts w:ascii="Book Antiqua" w:hAnsi="Book Antiqua"/>
          <w:color w:val="auto"/>
        </w:rPr>
        <w:softHyphen/>
      </w:r>
      <w:r w:rsidR="00F46C6D" w:rsidRPr="0064045B">
        <w:rPr>
          <w:rFonts w:ascii="Book Antiqua" w:hAnsi="Book Antiqua"/>
          <w:color w:val="auto"/>
        </w:rPr>
        <w:t>sance</w:t>
      </w:r>
      <w:r w:rsidRPr="0064045B">
        <w:rPr>
          <w:rFonts w:ascii="Book Antiqua" w:hAnsi="Book Antiqua"/>
          <w:color w:val="auto"/>
        </w:rPr>
        <w:t xml:space="preserve"> par la parole et la croyance par le cœur que Muhammad Ibn Abdillâh El-Hâchimy El-Qorachy est le Messager d’</w:t>
      </w:r>
      <w:r w:rsidR="00052BA9" w:rsidRPr="0064045B">
        <w:rPr>
          <w:rFonts w:ascii="Book Antiqua" w:hAnsi="Book Antiqua"/>
          <w:color w:val="auto"/>
        </w:rPr>
        <w:t>Allah</w:t>
      </w:r>
      <w:r w:rsidRPr="0064045B">
        <w:rPr>
          <w:rFonts w:ascii="Book Antiqua" w:hAnsi="Book Antiqua"/>
          <w:color w:val="auto"/>
        </w:rPr>
        <w:t xml:space="preserve"> </w:t>
      </w:r>
      <w:r w:rsidR="00E82A78" w:rsidRPr="0064045B">
        <w:rPr>
          <w:rFonts w:ascii="CTraditional Arabic" w:hAnsi="CTraditional Arabic" w:cs="CTraditional Arabic"/>
          <w:color w:val="auto"/>
          <w:rtl/>
        </w:rPr>
        <w:t>ج</w:t>
      </w:r>
      <w:r w:rsidRPr="0064045B">
        <w:rPr>
          <w:rFonts w:ascii="Book Antiqua" w:hAnsi="Book Antiqua"/>
          <w:color w:val="auto"/>
        </w:rPr>
        <w:t xml:space="preserve"> pour l’ensemble de la création, qu’ils soient djinns ou humains. </w:t>
      </w:r>
    </w:p>
    <w:p w:rsidR="009C5FC4" w:rsidRPr="0064045B" w:rsidRDefault="00052BA9" w:rsidP="0064045B">
      <w:pPr>
        <w:pStyle w:val="BodyTextIndent"/>
        <w:spacing w:before="120"/>
        <w:ind w:left="0" w:firstLine="284"/>
        <w:jc w:val="both"/>
        <w:rPr>
          <w:rFonts w:ascii="Book Antiqua" w:hAnsi="Book Antiqua"/>
          <w:color w:val="auto"/>
          <w:lang w:val="en-GB"/>
        </w:rPr>
      </w:pPr>
      <w:r w:rsidRPr="0064045B">
        <w:rPr>
          <w:rFonts w:ascii="Book Antiqua" w:hAnsi="Book Antiqua"/>
          <w:color w:val="auto"/>
        </w:rPr>
        <w:t>Allah</w:t>
      </w:r>
      <w:r w:rsidR="009C5FC4" w:rsidRPr="0064045B">
        <w:rPr>
          <w:rFonts w:ascii="Book Antiqua" w:hAnsi="Book Antiqua"/>
          <w:color w:val="auto"/>
        </w:rPr>
        <w:t xml:space="preserve"> le Très-Haut a dit</w:t>
      </w:r>
      <w:r w:rsidR="0064045B">
        <w:rPr>
          <w:rFonts w:ascii="Book Antiqua" w:hAnsi="Book Antiqua"/>
          <w:color w:val="auto"/>
        </w:rPr>
        <w:t>:</w:t>
      </w:r>
      <w:r w:rsidR="009C5FC4" w:rsidRPr="0064045B">
        <w:rPr>
          <w:rFonts w:ascii="Book Antiqua" w:hAnsi="Book Antiqua"/>
          <w:color w:val="auto"/>
        </w:rPr>
        <w:t xml:space="preserve"> </w:t>
      </w:r>
    </w:p>
    <w:p w:rsidR="002A3E21" w:rsidRPr="0064045B" w:rsidRDefault="002A3E21" w:rsidP="0064045B">
      <w:pPr>
        <w:pStyle w:val="BodyTextIndent"/>
        <w:bidi/>
        <w:spacing w:before="120"/>
        <w:ind w:left="0" w:firstLine="284"/>
        <w:jc w:val="both"/>
        <w:rPr>
          <w:rFonts w:ascii="Book Antiqua" w:hAnsi="Book Antiqua" w:hint="cs"/>
          <w:color w:val="auto"/>
          <w:rtl/>
        </w:rPr>
      </w:pPr>
      <w:r w:rsidRPr="0064045B">
        <w:rPr>
          <w:rFonts w:ascii="Book Antiqua" w:hAnsi="Book Antiqua" w:cs="Traditional Arabic"/>
          <w:color w:val="auto"/>
          <w:szCs w:val="28"/>
          <w:rtl/>
        </w:rPr>
        <w:t>﴿</w:t>
      </w:r>
      <w:r w:rsidRPr="0064045B">
        <w:rPr>
          <w:rFonts w:ascii="Book Antiqua" w:hAnsi="Book Antiqua" w:cs="KFGQPC Uthmanic Script HAFS" w:hint="eastAsia"/>
          <w:color w:val="auto"/>
          <w:szCs w:val="28"/>
          <w:rtl/>
        </w:rPr>
        <w:t>قُلْ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أَيُّهَا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النَّاسُ</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إِنِّي</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رَسُولُ</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إِلَيْكُمْ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جَمِيعًا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الَّذِي</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مُلْكُ</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السَّمَاوَاتِ</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وَالْأَرْضِ</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لَا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إِلَهَ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إِلَّا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هُوَ</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يُحْيِي</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وَيُمِيتُ</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فَآمِنُوا</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بِاللَّهِ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وَرَسُولِهِ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النَّبِيِّ</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الْأُمِّيِّ</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الَّذِي</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يُؤْمِنُ</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بِاللَّهِ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وَكَلِمَاتِهِ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وَاتَّبِعُوهُ</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لَعَلَّكُمْ</w:t>
      </w:r>
      <w:r w:rsidRPr="0064045B">
        <w:rPr>
          <w:rFonts w:ascii="Book Antiqua" w:hAnsi="Book Antiqua" w:cs="KFGQPC Uthmanic Script HAFS"/>
          <w:color w:val="auto"/>
          <w:szCs w:val="28"/>
          <w:rtl/>
        </w:rPr>
        <w:t xml:space="preserve"> </w:t>
      </w:r>
      <w:r w:rsidRPr="0064045B">
        <w:rPr>
          <w:rFonts w:ascii="Book Antiqua" w:hAnsi="Book Antiqua" w:cs="KFGQPC Uthmanic Script HAFS" w:hint="eastAsia"/>
          <w:color w:val="auto"/>
          <w:szCs w:val="28"/>
          <w:rtl/>
        </w:rPr>
        <w:t>تَهْتَدُونَ</w:t>
      </w:r>
      <w:r w:rsidRPr="0064045B">
        <w:rPr>
          <w:rFonts w:ascii="Book Antiqua" w:hAnsi="Book Antiqua" w:cs="KFGQPC Uthmanic Script HAFS"/>
          <w:color w:val="auto"/>
          <w:szCs w:val="28"/>
          <w:rtl/>
        </w:rPr>
        <w:t>١٥٨</w:t>
      </w:r>
      <w:r w:rsidRPr="0064045B">
        <w:rPr>
          <w:rFonts w:ascii="Book Antiqua" w:hAnsi="Book Antiqua" w:cs="Traditional Arabic"/>
          <w:color w:val="auto"/>
          <w:szCs w:val="28"/>
          <w:rtl/>
        </w:rPr>
        <w:t>﴾</w:t>
      </w:r>
      <w:r w:rsidRPr="0064045B">
        <w:rPr>
          <w:rStyle w:val="Char"/>
          <w:rtl/>
        </w:rPr>
        <w:t xml:space="preserve"> [</w:t>
      </w:r>
      <w:r w:rsidRPr="0064045B">
        <w:rPr>
          <w:rStyle w:val="Char"/>
          <w:rFonts w:hint="eastAsia"/>
          <w:rtl/>
        </w:rPr>
        <w:t>الأعراف</w:t>
      </w:r>
      <w:r w:rsidRPr="0064045B">
        <w:rPr>
          <w:rStyle w:val="Char"/>
          <w:rtl/>
        </w:rPr>
        <w:t>: 158]</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lastRenderedPageBreak/>
        <w:t>«</w:t>
      </w:r>
      <w:r w:rsidR="00D94567" w:rsidRPr="0064045B">
        <w:rPr>
          <w:rFonts w:ascii="Book Antiqua" w:hAnsi="Book Antiqua"/>
          <w:b/>
          <w:bCs/>
          <w:i/>
          <w:iCs/>
          <w:color w:val="800000"/>
        </w:rPr>
        <w:t>Dis</w:t>
      </w:r>
      <w:r w:rsidR="0064045B">
        <w:rPr>
          <w:rFonts w:ascii="Book Antiqua" w:hAnsi="Book Antiqua"/>
          <w:b/>
          <w:bCs/>
          <w:i/>
          <w:iCs/>
          <w:color w:val="800000"/>
        </w:rPr>
        <w:t>:</w:t>
      </w:r>
      <w:r w:rsidR="00D94567" w:rsidRPr="0064045B">
        <w:rPr>
          <w:rFonts w:ascii="Book Antiqua" w:hAnsi="Book Antiqua"/>
          <w:b/>
          <w:bCs/>
          <w:i/>
          <w:iCs/>
          <w:color w:val="800000"/>
        </w:rPr>
        <w:t xml:space="preserve"> «</w:t>
      </w:r>
      <w:r w:rsidR="009C5FC4" w:rsidRPr="0064045B">
        <w:rPr>
          <w:rFonts w:ascii="Book Antiqua" w:hAnsi="Book Antiqua"/>
          <w:b/>
          <w:bCs/>
          <w:i/>
          <w:iCs/>
          <w:color w:val="800000"/>
        </w:rPr>
        <w:t>Ô hommes</w:t>
      </w:r>
      <w:r w:rsidR="0064045B">
        <w:rPr>
          <w:rFonts w:ascii="Book Antiqua" w:hAnsi="Book Antiqua"/>
          <w:b/>
          <w:bCs/>
          <w:i/>
          <w:iCs/>
          <w:color w:val="800000"/>
        </w:rPr>
        <w:t>!</w:t>
      </w:r>
      <w:r w:rsidR="009C5FC4" w:rsidRPr="0064045B">
        <w:rPr>
          <w:rFonts w:ascii="Book Antiqua" w:hAnsi="Book Antiqua"/>
          <w:b/>
          <w:bCs/>
          <w:i/>
          <w:iCs/>
          <w:color w:val="800000"/>
        </w:rPr>
        <w:t xml:space="preserve"> Je suis, pour vous tous, le Messager d’</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à Qui appartient la royauté des cieux et de la terre. Pas de divinité à part Lui. Il donne la vie et Il donne la mort. Croyez donc en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en Son Messager, le Prophète illettré qui croit en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et en Ses paroles. Et suivez-le afin que vous soyez bien guidés».</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(Sourate Al-</w:t>
      </w:r>
      <w:r w:rsidR="00B1592E" w:rsidRPr="0064045B">
        <w:rPr>
          <w:rFonts w:ascii="Book Antiqua" w:hAnsi="Book Antiqua"/>
          <w:color w:val="auto"/>
          <w:sz w:val="16"/>
        </w:rPr>
        <w:t>A’râf verset</w:t>
      </w:r>
      <w:r w:rsidR="009C5FC4" w:rsidRPr="0064045B">
        <w:rPr>
          <w:rFonts w:ascii="Book Antiqua" w:hAnsi="Book Antiqua"/>
          <w:color w:val="auto"/>
          <w:sz w:val="16"/>
        </w:rPr>
        <w:t xml:space="preserve"> 158)</w:t>
      </w:r>
      <w:r w:rsidR="009C5FC4" w:rsidRPr="0064045B">
        <w:rPr>
          <w:rFonts w:ascii="Book Antiqua" w:hAnsi="Book Antiqua"/>
          <w:color w:val="auto"/>
        </w:rPr>
        <w:t xml:space="preserve">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Et le Très-Haut a dit</w:t>
      </w:r>
      <w:r w:rsidR="0064045B">
        <w:rPr>
          <w:rFonts w:ascii="Book Antiqua" w:hAnsi="Book Antiqua"/>
          <w:color w:val="auto"/>
        </w:rPr>
        <w:t>:</w:t>
      </w:r>
    </w:p>
    <w:p w:rsidR="002A3E21" w:rsidRPr="0064045B" w:rsidRDefault="002A3E21"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تَبَارَكَ</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الَّذِي</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نَزَّلَ</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الْفُرْقَانَ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عَلَى</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عَبْدِهِ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لِيَكُونَ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لِلْعَالَمِينَ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نَذِيرًا</w:t>
      </w:r>
      <w:r w:rsidRPr="0064045B">
        <w:rPr>
          <w:rFonts w:ascii="Book Antiqua" w:hAnsi="Book Antiqua" w:cs="KFGQPC Uthmanic Script HAFS"/>
          <w:color w:val="auto"/>
          <w:szCs w:val="28"/>
          <w:rtl/>
          <w:lang w:val="en-US"/>
        </w:rPr>
        <w:t>١</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الفرقان</w:t>
      </w:r>
      <w:r w:rsidRPr="0064045B">
        <w:rPr>
          <w:rStyle w:val="Char"/>
          <w:rtl/>
        </w:rPr>
        <w:t>: 1]</w:t>
      </w:r>
      <w:r w:rsidRPr="0064045B">
        <w:rPr>
          <w:rStyle w:val="Char"/>
          <w:rFonts w:hint="cs"/>
          <w:rtl/>
        </w:rPr>
        <w:t>.</w:t>
      </w:r>
    </w:p>
    <w:p w:rsidR="009C5FC4" w:rsidRPr="0064045B" w:rsidRDefault="002A3E21"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 xml:space="preserve"> </w:t>
      </w:r>
      <w:r w:rsidR="005D60EF" w:rsidRPr="0064045B">
        <w:rPr>
          <w:rFonts w:ascii="Book Antiqua" w:hAnsi="Book Antiqua"/>
          <w:b/>
          <w:bCs/>
          <w:color w:val="800000"/>
        </w:rPr>
        <w:t>«</w:t>
      </w:r>
      <w:r w:rsidR="009C5FC4" w:rsidRPr="0064045B">
        <w:rPr>
          <w:rFonts w:ascii="Book Antiqua" w:hAnsi="Book Antiqua"/>
          <w:b/>
          <w:bCs/>
          <w:i/>
          <w:iCs/>
          <w:color w:val="800000"/>
        </w:rPr>
        <w:t xml:space="preserve">Qu’on exalte la bénédiction de Celui </w:t>
      </w:r>
      <w:r w:rsidR="00961E14" w:rsidRPr="0064045B">
        <w:rPr>
          <w:rFonts w:ascii="Book Antiqua" w:hAnsi="Book Antiqua"/>
          <w:b/>
          <w:bCs/>
          <w:i/>
          <w:iCs/>
          <w:color w:val="800000"/>
        </w:rPr>
        <w:t>qui a</w:t>
      </w:r>
      <w:r w:rsidR="009C5FC4" w:rsidRPr="0064045B">
        <w:rPr>
          <w:rFonts w:ascii="Book Antiqua" w:hAnsi="Book Antiqua"/>
          <w:b/>
          <w:bCs/>
          <w:i/>
          <w:iCs/>
          <w:color w:val="800000"/>
        </w:rPr>
        <w:t xml:space="preserve"> fait descendre le livre de discernement sur Son serviteur, afin qu’il soit un avertisseur à l’univers.</w:t>
      </w:r>
      <w:r w:rsidR="005D60EF" w:rsidRPr="0064045B">
        <w:rPr>
          <w:rFonts w:ascii="Book Antiqua" w:hAnsi="Book Antiqua"/>
          <w:b/>
          <w:bCs/>
          <w:i/>
          <w:iCs/>
          <w:color w:val="800000"/>
        </w:rPr>
        <w:t>»</w:t>
      </w:r>
      <w:r w:rsidR="009C5FC4" w:rsidRPr="0064045B">
        <w:rPr>
          <w:rFonts w:ascii="Book Antiqua" w:hAnsi="Book Antiqua"/>
          <w:color w:val="auto"/>
          <w:sz w:val="16"/>
        </w:rPr>
        <w:t xml:space="preserve"> (Sourate Al-Furqâne verset 1).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Parmi les exigences de ce </w:t>
      </w:r>
      <w:r w:rsidR="00D455BA" w:rsidRPr="0064045B">
        <w:rPr>
          <w:rFonts w:ascii="Book Antiqua" w:hAnsi="Book Antiqua"/>
          <w:color w:val="auto"/>
        </w:rPr>
        <w:t>témoignage,</w:t>
      </w:r>
      <w:r w:rsidRPr="0064045B">
        <w:rPr>
          <w:rFonts w:ascii="Book Antiqua" w:hAnsi="Book Antiqua"/>
          <w:color w:val="auto"/>
        </w:rPr>
        <w:t xml:space="preserve"> est de ne pas croire que le Messager d’</w:t>
      </w:r>
      <w:r w:rsidR="00052BA9" w:rsidRPr="0064045B">
        <w:rPr>
          <w:rFonts w:ascii="Book Antiqua" w:hAnsi="Book Antiqua"/>
          <w:color w:val="auto"/>
        </w:rPr>
        <w:t>Allah</w:t>
      </w:r>
      <w:r w:rsidRPr="0064045B">
        <w:rPr>
          <w:rFonts w:ascii="Book Antiqua" w:hAnsi="Book Antiqua"/>
          <w:color w:val="auto"/>
        </w:rPr>
        <w:t xml:space="preserve"> </w:t>
      </w:r>
      <w:r w:rsidR="00E82A78" w:rsidRPr="0064045B">
        <w:rPr>
          <w:rFonts w:ascii="CTraditional Arabic" w:hAnsi="CTraditional Arabic" w:cs="CTraditional Arabic"/>
          <w:color w:val="auto"/>
          <w:rtl/>
        </w:rPr>
        <w:t>ج</w:t>
      </w:r>
      <w:r w:rsidRPr="0064045B">
        <w:rPr>
          <w:rFonts w:ascii="Book Antiqua" w:hAnsi="Book Antiqua"/>
          <w:color w:val="auto"/>
        </w:rPr>
        <w:t xml:space="preserve"> a un droit à la Seigneurie (</w:t>
      </w:r>
      <w:r w:rsidRPr="0064045B">
        <w:rPr>
          <w:rFonts w:ascii="Book Antiqua" w:hAnsi="Book Antiqua"/>
          <w:i/>
          <w:iCs/>
          <w:color w:val="auto"/>
        </w:rPr>
        <w:t>rouboubîya</w:t>
      </w:r>
      <w:r w:rsidRPr="0064045B">
        <w:rPr>
          <w:rFonts w:ascii="Book Antiqua" w:hAnsi="Book Antiqua"/>
          <w:color w:val="auto"/>
        </w:rPr>
        <w:t>)</w:t>
      </w:r>
      <w:r w:rsidRPr="0064045B">
        <w:rPr>
          <w:rStyle w:val="FootnoteReference"/>
          <w:rFonts w:ascii="Book Antiqua" w:hAnsi="Book Antiqua"/>
          <w:color w:val="auto"/>
        </w:rPr>
        <w:footnoteReference w:id="17"/>
      </w:r>
      <w:r w:rsidRPr="0064045B">
        <w:rPr>
          <w:rFonts w:ascii="Book Antiqua" w:hAnsi="Book Antiqua"/>
          <w:color w:val="auto"/>
        </w:rPr>
        <w:t xml:space="preserve">, à l’organisation de l’univers ou un droit à l’adoration. Ce Messager </w:t>
      </w:r>
      <w:r w:rsidR="00E82A78" w:rsidRPr="0064045B">
        <w:rPr>
          <w:rFonts w:ascii="CTraditional Arabic" w:hAnsi="CTraditional Arabic" w:cs="CTraditional Arabic"/>
          <w:color w:val="auto"/>
          <w:rtl/>
        </w:rPr>
        <w:t>ج</w:t>
      </w:r>
      <w:r w:rsidR="00961E14" w:rsidRPr="0064045B">
        <w:rPr>
          <w:rFonts w:ascii="Book Antiqua" w:hAnsi="Book Antiqua"/>
          <w:color w:val="auto"/>
        </w:rPr>
        <w:t xml:space="preserve"> est plutôt</w:t>
      </w:r>
      <w:r w:rsidRPr="0064045B">
        <w:rPr>
          <w:rFonts w:ascii="Book Antiqua" w:hAnsi="Book Antiqua"/>
          <w:color w:val="auto"/>
        </w:rPr>
        <w:t xml:space="preserve"> un serviteur que l’on ne doit pas adorer </w:t>
      </w:r>
      <w:r w:rsidRPr="0064045B">
        <w:rPr>
          <w:rFonts w:ascii="Book Antiqua" w:hAnsi="Book Antiqua"/>
          <w:color w:val="auto"/>
        </w:rPr>
        <w:lastRenderedPageBreak/>
        <w:t xml:space="preserve">et un Messager que l’on ne doit pas démentir. Aussi, parmi ces exigences, nous devons croire qu’il </w:t>
      </w:r>
      <w:r w:rsidR="00E82A78" w:rsidRPr="0064045B">
        <w:rPr>
          <w:rFonts w:ascii="CTraditional Arabic" w:hAnsi="CTraditional Arabic" w:cs="CTraditional Arabic"/>
          <w:color w:val="auto"/>
          <w:rtl/>
        </w:rPr>
        <w:t>ج</w:t>
      </w:r>
      <w:r w:rsidRPr="0064045B">
        <w:rPr>
          <w:rFonts w:ascii="Book Antiqua" w:hAnsi="Book Antiqua"/>
          <w:color w:val="auto"/>
        </w:rPr>
        <w:t xml:space="preserve"> ne possède pour lui-même ou pour autrui aucun bienfait ni aucune nuisance à part ce qu’</w:t>
      </w:r>
      <w:r w:rsidR="00052BA9" w:rsidRPr="0064045B">
        <w:rPr>
          <w:rFonts w:ascii="Book Antiqua" w:hAnsi="Book Antiqua"/>
          <w:color w:val="auto"/>
        </w:rPr>
        <w:t>Allah</w:t>
      </w:r>
      <w:r w:rsidRPr="0064045B">
        <w:rPr>
          <w:rFonts w:ascii="Book Antiqua" w:hAnsi="Book Antiqua"/>
          <w:color w:val="auto"/>
        </w:rPr>
        <w:t xml:space="preserve"> aura voulu. Comme </w:t>
      </w:r>
      <w:r w:rsidR="00052BA9" w:rsidRPr="0064045B">
        <w:rPr>
          <w:rFonts w:ascii="Book Antiqua" w:hAnsi="Book Antiqua"/>
          <w:color w:val="auto"/>
        </w:rPr>
        <w:t>Allah</w:t>
      </w:r>
      <w:r w:rsidRPr="0064045B">
        <w:rPr>
          <w:rFonts w:ascii="Book Antiqua" w:hAnsi="Book Antiqua"/>
          <w:color w:val="auto"/>
        </w:rPr>
        <w:t xml:space="preserve"> dit</w:t>
      </w:r>
      <w:r w:rsidR="0064045B">
        <w:rPr>
          <w:rFonts w:ascii="Book Antiqua" w:hAnsi="Book Antiqua"/>
          <w:color w:val="auto"/>
        </w:rPr>
        <w:t>:</w:t>
      </w:r>
    </w:p>
    <w:p w:rsidR="002A3E21" w:rsidRPr="0064045B" w:rsidRDefault="002A3E21"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s="Traditional Arabic"/>
          <w:color w:val="auto"/>
          <w:szCs w:val="28"/>
          <w:rtl/>
          <w:lang w:val="en-US"/>
        </w:rPr>
        <w:t>﴿</w:t>
      </w:r>
      <w:r w:rsidRPr="0064045B">
        <w:rPr>
          <w:rFonts w:ascii="Book Antiqua" w:hAnsi="Book Antiqua" w:cs="KFGQPC Uthmanic Script HAFS" w:hint="eastAsia"/>
          <w:color w:val="auto"/>
          <w:szCs w:val="28"/>
          <w:rtl/>
          <w:lang w:val="en-US"/>
        </w:rPr>
        <w:t>قُلْ</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أَقُولُ</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لَكُمْ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عِنْدِي</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خَزَائِنُ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اللَّهِ</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وَلَا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أَعْلَمُ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الْغَيْبَ</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وَلَا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أَقُولُ</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لَكُمْ</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إِنِّي</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مَلَكٌ</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إِنْ</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أَتَّبِعُ</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إِلَّا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مَا</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يُوحَى</w:t>
      </w:r>
      <w:r w:rsidRPr="0064045B">
        <w:rPr>
          <w:rFonts w:ascii="Book Antiqua" w:hAnsi="Book Antiqua" w:cs="KFGQPC Uthmanic Script HAFS"/>
          <w:color w:val="auto"/>
          <w:szCs w:val="28"/>
          <w:rtl/>
          <w:lang w:val="en-US"/>
        </w:rPr>
        <w:t xml:space="preserve"> </w:t>
      </w:r>
      <w:r w:rsidRPr="0064045B">
        <w:rPr>
          <w:rFonts w:ascii="Book Antiqua" w:hAnsi="Book Antiqua" w:cs="KFGQPC Uthmanic Script HAFS" w:hint="eastAsia"/>
          <w:color w:val="auto"/>
          <w:szCs w:val="28"/>
          <w:rtl/>
          <w:lang w:val="en-US"/>
        </w:rPr>
        <w:t>إِلَيَّ</w:t>
      </w:r>
      <w:r w:rsidRPr="0064045B">
        <w:rPr>
          <w:rFonts w:ascii="Book Antiqua" w:hAnsi="Book Antiqua" w:cs="Traditional Arabic"/>
          <w:color w:val="auto"/>
          <w:szCs w:val="28"/>
          <w:rtl/>
          <w:lang w:val="en-US"/>
        </w:rPr>
        <w:t>﴾</w:t>
      </w:r>
      <w:r w:rsidRPr="0064045B">
        <w:rPr>
          <w:rStyle w:val="Char"/>
          <w:rtl/>
        </w:rPr>
        <w:t xml:space="preserve"> [</w:t>
      </w:r>
      <w:r w:rsidRPr="0064045B">
        <w:rPr>
          <w:rStyle w:val="Char"/>
          <w:rFonts w:hint="eastAsia"/>
          <w:rtl/>
        </w:rPr>
        <w:t>الأنعام</w:t>
      </w:r>
      <w:r w:rsidRPr="0064045B">
        <w:rPr>
          <w:rStyle w:val="Char"/>
          <w:rtl/>
        </w:rPr>
        <w:t>: 50]</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sz w:val="16"/>
        </w:rPr>
      </w:pPr>
      <w:r w:rsidRPr="0064045B">
        <w:rPr>
          <w:rFonts w:ascii="Book Antiqua" w:hAnsi="Book Antiqua"/>
          <w:b/>
          <w:bCs/>
          <w:color w:val="800000"/>
        </w:rPr>
        <w:t>«</w:t>
      </w:r>
      <w:r w:rsidR="00D94567" w:rsidRPr="0064045B">
        <w:rPr>
          <w:rFonts w:ascii="Book Antiqua" w:hAnsi="Book Antiqua"/>
          <w:b/>
          <w:bCs/>
          <w:i/>
          <w:iCs/>
          <w:color w:val="800000"/>
        </w:rPr>
        <w:t>Dis-(leur)</w:t>
      </w:r>
      <w:r w:rsidR="0064045B">
        <w:rPr>
          <w:rFonts w:ascii="Book Antiqua" w:hAnsi="Book Antiqua"/>
          <w:b/>
          <w:bCs/>
          <w:i/>
          <w:iCs/>
          <w:color w:val="800000"/>
        </w:rPr>
        <w:t>:</w:t>
      </w:r>
      <w:r w:rsidR="00D94567" w:rsidRPr="0064045B">
        <w:rPr>
          <w:rFonts w:ascii="Book Antiqua" w:hAnsi="Book Antiqua"/>
          <w:b/>
          <w:bCs/>
          <w:i/>
          <w:iCs/>
          <w:color w:val="800000"/>
        </w:rPr>
        <w:t xml:space="preserve"> «</w:t>
      </w:r>
      <w:r w:rsidR="009C5FC4" w:rsidRPr="0064045B">
        <w:rPr>
          <w:rFonts w:ascii="Book Antiqua" w:hAnsi="Book Antiqua"/>
          <w:b/>
          <w:bCs/>
          <w:i/>
          <w:iCs/>
          <w:color w:val="800000"/>
        </w:rPr>
        <w:t>Je ne vous dis pas que je détiens les trésors d’</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ni que je connais l’Inconnaissable, et je ne vous dis pas que je suis un ange. Je ne fais </w:t>
      </w:r>
      <w:r w:rsidR="00D94567" w:rsidRPr="0064045B">
        <w:rPr>
          <w:rFonts w:ascii="Book Antiqua" w:hAnsi="Book Antiqua"/>
          <w:b/>
          <w:bCs/>
          <w:i/>
          <w:iCs/>
          <w:color w:val="800000"/>
        </w:rPr>
        <w:t>que suivre ce qui m’est révélé.</w:t>
      </w:r>
      <w:r w:rsidR="00D455BA" w:rsidRPr="0064045B">
        <w:rPr>
          <w:rFonts w:ascii="Book Antiqua" w:hAnsi="Book Antiqua"/>
          <w:b/>
          <w:bCs/>
          <w:i/>
          <w:iCs/>
          <w:color w:val="800000"/>
        </w:rPr>
        <w:t>»…</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 xml:space="preserve">(Sourate Al-An’âm verset 50). </w:t>
      </w:r>
    </w:p>
    <w:p w:rsidR="009C5FC4" w:rsidRPr="0064045B" w:rsidRDefault="002B2B16" w:rsidP="0064045B">
      <w:pPr>
        <w:pStyle w:val="BodyTextIndent"/>
        <w:spacing w:before="120"/>
        <w:ind w:left="0" w:firstLine="284"/>
        <w:jc w:val="both"/>
        <w:rPr>
          <w:rFonts w:ascii="Book Antiqua" w:hAnsi="Book Antiqua"/>
          <w:color w:val="auto"/>
        </w:rPr>
      </w:pPr>
      <w:r w:rsidRPr="0064045B">
        <w:rPr>
          <w:rFonts w:ascii="Book Antiqua" w:hAnsi="Book Antiqua"/>
          <w:color w:val="auto"/>
        </w:rPr>
        <w:t>C’est donc un serviteur</w:t>
      </w:r>
      <w:r w:rsidR="009C5FC4" w:rsidRPr="0064045B">
        <w:rPr>
          <w:rFonts w:ascii="Book Antiqua" w:hAnsi="Book Antiqua"/>
          <w:color w:val="auto"/>
        </w:rPr>
        <w:t xml:space="preserve"> qu’</w:t>
      </w:r>
      <w:r w:rsidR="00052BA9" w:rsidRPr="0064045B">
        <w:rPr>
          <w:rFonts w:ascii="Book Antiqua" w:hAnsi="Book Antiqua"/>
          <w:color w:val="auto"/>
        </w:rPr>
        <w:t>Allah</w:t>
      </w:r>
      <w:r w:rsidRPr="0064045B">
        <w:rPr>
          <w:rFonts w:ascii="Book Antiqua" w:hAnsi="Book Antiqua"/>
          <w:color w:val="auto"/>
        </w:rPr>
        <w:t xml:space="preserve"> commande et qui suit uniquement</w:t>
      </w:r>
      <w:r w:rsidR="009C5FC4" w:rsidRPr="0064045B">
        <w:rPr>
          <w:rFonts w:ascii="Book Antiqua" w:hAnsi="Book Antiqua"/>
          <w:color w:val="auto"/>
        </w:rPr>
        <w:t xml:space="preserve"> ce qui lui a été ordonné de faire. </w:t>
      </w:r>
    </w:p>
    <w:p w:rsidR="009C5FC4" w:rsidRPr="0064045B" w:rsidRDefault="009C5FC4" w:rsidP="0064045B">
      <w:pPr>
        <w:pStyle w:val="BodyTextIndent"/>
        <w:spacing w:before="120"/>
        <w:ind w:left="0" w:firstLine="284"/>
        <w:jc w:val="both"/>
        <w:rPr>
          <w:rFonts w:ascii="Book Antiqua" w:hAnsi="Book Antiqua"/>
          <w:color w:val="auto"/>
          <w:lang w:val="en-US"/>
        </w:rPr>
      </w:pPr>
      <w:r w:rsidRPr="0064045B">
        <w:rPr>
          <w:rFonts w:ascii="Book Antiqua" w:hAnsi="Book Antiqua"/>
          <w:color w:val="auto"/>
        </w:rPr>
        <w:t>Le Très-Haut a également dit</w:t>
      </w:r>
      <w:r w:rsidR="0064045B">
        <w:rPr>
          <w:rFonts w:ascii="Book Antiqua" w:hAnsi="Book Antiqua"/>
          <w:color w:val="auto"/>
        </w:rPr>
        <w:t>:</w:t>
      </w:r>
    </w:p>
    <w:p w:rsidR="00FB3005" w:rsidRPr="0064045B" w:rsidRDefault="00FB3005" w:rsidP="0064045B">
      <w:pPr>
        <w:pStyle w:val="BodyTextIndent"/>
        <w:bidi/>
        <w:spacing w:before="120"/>
        <w:ind w:left="0" w:firstLine="284"/>
        <w:jc w:val="both"/>
        <w:rPr>
          <w:rFonts w:ascii="Book Antiqua" w:hAnsi="Book Antiqua" w:hint="cs"/>
          <w:b/>
          <w:bCs/>
          <w:color w:val="auto"/>
          <w:rtl/>
          <w:lang w:bidi="fa-IR"/>
        </w:rPr>
      </w:pPr>
      <w:r w:rsidRPr="0064045B">
        <w:rPr>
          <w:rFonts w:ascii="Book Antiqua" w:hAnsi="Book Antiqua" w:cs="Traditional Arabic"/>
          <w:b/>
          <w:color w:val="auto"/>
          <w:szCs w:val="28"/>
          <w:rtl/>
          <w:lang w:bidi="fa-IR"/>
        </w:rPr>
        <w:t>﴿</w:t>
      </w:r>
      <w:r w:rsidRPr="0064045B">
        <w:rPr>
          <w:rFonts w:ascii="Book Antiqua" w:hAnsi="Book Antiqua" w:cs="KFGQPC Uthmanic Script HAFS" w:hint="eastAsia"/>
          <w:b/>
          <w:color w:val="auto"/>
          <w:szCs w:val="28"/>
          <w:rtl/>
          <w:lang w:bidi="fa-IR"/>
        </w:rPr>
        <w:t>قُلْ</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لَا</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أَمْلِكُ</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لِنَفْسِي</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نَفْعًا</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وَلَا</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ضَرًّا</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إِلَّا</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مَا</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شَاءَ</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اللَّهُ</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وَلَوْ</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كُنْتُ</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أَعْلَمُ</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الْغَيْبَ</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لَاسْتَكْثَرْتُ</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مِنَ</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الْخَيْرِ</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وَمَا</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مَسَّنِيَ</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السُّوءُ</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إِنْ</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أَنَا</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إِلَّا</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نَذِيرٌ</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وَبَشِيرٌ</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لِقَوْمٍ</w:t>
      </w:r>
      <w:r w:rsidRPr="0064045B">
        <w:rPr>
          <w:rFonts w:ascii="Book Antiqua" w:hAnsi="Book Antiqua" w:cs="KFGQPC Uthmanic Script HAFS"/>
          <w:b/>
          <w:color w:val="auto"/>
          <w:szCs w:val="28"/>
          <w:rtl/>
          <w:lang w:bidi="fa-IR"/>
        </w:rPr>
        <w:t xml:space="preserve"> </w:t>
      </w:r>
      <w:r w:rsidRPr="0064045B">
        <w:rPr>
          <w:rFonts w:ascii="Book Antiqua" w:hAnsi="Book Antiqua" w:cs="KFGQPC Uthmanic Script HAFS" w:hint="eastAsia"/>
          <w:b/>
          <w:color w:val="auto"/>
          <w:szCs w:val="28"/>
          <w:rtl/>
          <w:lang w:bidi="fa-IR"/>
        </w:rPr>
        <w:t>يُؤْمِنُونَ</w:t>
      </w:r>
      <w:r w:rsidRPr="0064045B">
        <w:rPr>
          <w:rFonts w:ascii="Book Antiqua" w:hAnsi="Book Antiqua" w:cs="KFGQPC Uthmanic Script HAFS"/>
          <w:b/>
          <w:color w:val="auto"/>
          <w:szCs w:val="28"/>
          <w:rtl/>
          <w:lang w:bidi="fa-IR"/>
        </w:rPr>
        <w:t>١٨٨</w:t>
      </w:r>
      <w:r w:rsidRPr="0064045B">
        <w:rPr>
          <w:rFonts w:ascii="Book Antiqua" w:hAnsi="Book Antiqua" w:cs="Traditional Arabic"/>
          <w:b/>
          <w:color w:val="auto"/>
          <w:szCs w:val="28"/>
          <w:rtl/>
          <w:lang w:bidi="fa-IR"/>
        </w:rPr>
        <w:t>﴾</w:t>
      </w:r>
      <w:r w:rsidRPr="0064045B">
        <w:rPr>
          <w:rStyle w:val="Char"/>
          <w:rtl/>
        </w:rPr>
        <w:t xml:space="preserve"> [</w:t>
      </w:r>
      <w:r w:rsidRPr="0064045B">
        <w:rPr>
          <w:rStyle w:val="Char"/>
          <w:rFonts w:hint="eastAsia"/>
          <w:rtl/>
        </w:rPr>
        <w:t>الأعراف</w:t>
      </w:r>
      <w:r w:rsidRPr="0064045B">
        <w:rPr>
          <w:rStyle w:val="Char"/>
          <w:rtl/>
        </w:rPr>
        <w:t>: 188]</w:t>
      </w:r>
      <w:r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w:t>
      </w:r>
      <w:r w:rsidR="00D94567" w:rsidRPr="0064045B">
        <w:rPr>
          <w:rFonts w:ascii="Book Antiqua" w:hAnsi="Book Antiqua"/>
          <w:b/>
          <w:bCs/>
          <w:i/>
          <w:iCs/>
          <w:color w:val="800000"/>
        </w:rPr>
        <w:t>Dis</w:t>
      </w:r>
      <w:r w:rsidR="0064045B">
        <w:rPr>
          <w:rFonts w:ascii="Book Antiqua" w:hAnsi="Book Antiqua"/>
          <w:b/>
          <w:bCs/>
          <w:i/>
          <w:iCs/>
          <w:color w:val="800000"/>
        </w:rPr>
        <w:t>:</w:t>
      </w:r>
      <w:r w:rsidR="00D94567" w:rsidRPr="0064045B">
        <w:rPr>
          <w:rFonts w:ascii="Book Antiqua" w:hAnsi="Book Antiqua"/>
          <w:b/>
          <w:bCs/>
          <w:i/>
          <w:iCs/>
          <w:color w:val="800000"/>
        </w:rPr>
        <w:t xml:space="preserve"> «</w:t>
      </w:r>
      <w:r w:rsidR="009C5FC4" w:rsidRPr="0064045B">
        <w:rPr>
          <w:rFonts w:ascii="Book Antiqua" w:hAnsi="Book Antiqua"/>
          <w:b/>
          <w:bCs/>
          <w:i/>
          <w:iCs/>
          <w:color w:val="800000"/>
        </w:rPr>
        <w:t>Je ne détiens pour moi-même ni profit ni dommage, sauf ce qu’</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veut. Et si je connaissais l’Inconnaissable, j’aurais eu des biens </w:t>
      </w:r>
      <w:r w:rsidR="009C5FC4" w:rsidRPr="0064045B">
        <w:rPr>
          <w:rFonts w:ascii="Book Antiqua" w:hAnsi="Book Antiqua"/>
          <w:b/>
          <w:bCs/>
          <w:i/>
          <w:iCs/>
          <w:color w:val="800000"/>
        </w:rPr>
        <w:lastRenderedPageBreak/>
        <w:t xml:space="preserve">en abondance, et aucun </w:t>
      </w:r>
      <w:r w:rsidR="00D455BA" w:rsidRPr="0064045B">
        <w:rPr>
          <w:rFonts w:ascii="Book Antiqua" w:hAnsi="Book Antiqua"/>
          <w:b/>
          <w:bCs/>
          <w:i/>
          <w:iCs/>
          <w:color w:val="800000"/>
        </w:rPr>
        <w:t xml:space="preserve">mal </w:t>
      </w:r>
      <w:r w:rsidR="009C5FC4" w:rsidRPr="0064045B">
        <w:rPr>
          <w:rFonts w:ascii="Book Antiqua" w:hAnsi="Book Antiqua"/>
          <w:b/>
          <w:bCs/>
          <w:i/>
          <w:iCs/>
          <w:color w:val="800000"/>
        </w:rPr>
        <w:t>ne m’aurait touché. Je ne suis, pour les gens qui croient, qu’un</w:t>
      </w:r>
      <w:r w:rsidR="00D94567" w:rsidRPr="0064045B">
        <w:rPr>
          <w:rFonts w:ascii="Book Antiqua" w:hAnsi="Book Antiqua"/>
          <w:b/>
          <w:bCs/>
          <w:i/>
          <w:iCs/>
          <w:color w:val="800000"/>
        </w:rPr>
        <w:t xml:space="preserve"> avertisseur et un annonciateur</w:t>
      </w:r>
      <w:r w:rsidR="009C5FC4" w:rsidRPr="0064045B">
        <w:rPr>
          <w:rFonts w:ascii="Book Antiqua" w:hAnsi="Book Antiqua"/>
          <w:b/>
          <w:bCs/>
          <w:i/>
          <w:iCs/>
          <w:color w:val="800000"/>
        </w:rPr>
        <w:t>».</w:t>
      </w:r>
      <w:r w:rsidRPr="0064045B">
        <w:rPr>
          <w:rFonts w:ascii="Book Antiqua" w:hAnsi="Book Antiqua"/>
          <w:b/>
          <w:bCs/>
          <w:i/>
          <w:iCs/>
          <w:color w:val="800000"/>
        </w:rPr>
        <w:t>»</w:t>
      </w:r>
      <w:r w:rsidR="009C5FC4" w:rsidRPr="0064045B">
        <w:rPr>
          <w:rFonts w:ascii="Book Antiqua" w:hAnsi="Book Antiqua"/>
          <w:color w:val="auto"/>
        </w:rPr>
        <w:t xml:space="preserve"> </w:t>
      </w:r>
      <w:r w:rsidR="009C5FC4" w:rsidRPr="0064045B">
        <w:rPr>
          <w:rFonts w:ascii="Book Antiqua" w:hAnsi="Book Antiqua"/>
          <w:color w:val="auto"/>
          <w:sz w:val="16"/>
        </w:rPr>
        <w:t xml:space="preserve">(Sourate Al-A’râf verset 188). </w:t>
      </w:r>
    </w:p>
    <w:p w:rsidR="009C5FC4" w:rsidRPr="0064045B" w:rsidRDefault="002B2B16" w:rsidP="0064045B">
      <w:pPr>
        <w:pStyle w:val="BodyTextIndent"/>
        <w:spacing w:before="120"/>
        <w:ind w:left="0" w:firstLine="284"/>
        <w:jc w:val="both"/>
        <w:rPr>
          <w:rFonts w:ascii="Book Antiqua" w:hAnsi="Book Antiqua"/>
          <w:color w:val="auto"/>
        </w:rPr>
      </w:pPr>
      <w:r w:rsidRPr="0064045B">
        <w:rPr>
          <w:rFonts w:ascii="Book Antiqua" w:hAnsi="Book Antiqua"/>
          <w:color w:val="auto"/>
        </w:rPr>
        <w:t>Voici donc</w:t>
      </w:r>
      <w:r w:rsidR="00D94567" w:rsidRPr="0064045B">
        <w:rPr>
          <w:rFonts w:ascii="Book Antiqua" w:hAnsi="Book Antiqua"/>
          <w:color w:val="auto"/>
        </w:rPr>
        <w:t xml:space="preserve"> le sens du témoignage «</w:t>
      </w:r>
      <w:r w:rsidR="009C5FC4" w:rsidRPr="0064045B">
        <w:rPr>
          <w:rFonts w:ascii="Book Antiqua" w:hAnsi="Book Antiqua"/>
          <w:color w:val="auto"/>
        </w:rPr>
        <w:t xml:space="preserve">nulle divinité sauf </w:t>
      </w:r>
      <w:r w:rsidR="00052BA9" w:rsidRPr="0064045B">
        <w:rPr>
          <w:rFonts w:ascii="Book Antiqua" w:hAnsi="Book Antiqua"/>
          <w:color w:val="auto"/>
        </w:rPr>
        <w:t>Allah</w:t>
      </w:r>
      <w:r w:rsidR="009C5FC4" w:rsidRPr="0064045B">
        <w:rPr>
          <w:rFonts w:ascii="Book Antiqua" w:hAnsi="Book Antiqua"/>
          <w:color w:val="auto"/>
        </w:rPr>
        <w:t>, et Muhammad est le Messager d’</w:t>
      </w:r>
      <w:r w:rsidR="00052BA9" w:rsidRPr="0064045B">
        <w:rPr>
          <w:rFonts w:ascii="Book Antiqua" w:hAnsi="Book Antiqua"/>
          <w:color w:val="auto"/>
        </w:rPr>
        <w:t>Allah</w:t>
      </w:r>
      <w:r w:rsidR="009C5FC4"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L’explication de notre paro</w:t>
      </w:r>
      <w:r w:rsidR="00D94567" w:rsidRPr="0064045B">
        <w:rPr>
          <w:rFonts w:ascii="Book Antiqua" w:hAnsi="Book Antiqua"/>
          <w:color w:val="auto"/>
        </w:rPr>
        <w:t>le concernant le témoignage</w:t>
      </w:r>
      <w:r w:rsidR="0064045B">
        <w:rPr>
          <w:rFonts w:ascii="Book Antiqua" w:hAnsi="Book Antiqua"/>
          <w:color w:val="auto"/>
        </w:rPr>
        <w:t>:</w:t>
      </w:r>
      <w:r w:rsidR="00D94567" w:rsidRPr="0064045B">
        <w:rPr>
          <w:rFonts w:ascii="Book Antiqua" w:hAnsi="Book Antiqua"/>
          <w:color w:val="auto"/>
        </w:rPr>
        <w:t xml:space="preserve"> «</w:t>
      </w:r>
      <w:r w:rsidRPr="0064045B">
        <w:rPr>
          <w:rFonts w:ascii="Book Antiqua" w:hAnsi="Book Antiqua"/>
          <w:color w:val="auto"/>
        </w:rPr>
        <w:t>la reconnaissance par la pa</w:t>
      </w:r>
      <w:r w:rsidR="00D94567" w:rsidRPr="0064045B">
        <w:rPr>
          <w:rFonts w:ascii="Book Antiqua" w:hAnsi="Book Antiqua"/>
          <w:color w:val="auto"/>
        </w:rPr>
        <w:t>role et la croyance par le cœur</w:t>
      </w:r>
      <w:r w:rsidRPr="0064045B">
        <w:rPr>
          <w:rFonts w:ascii="Book Antiqua" w:hAnsi="Book Antiqua"/>
          <w:color w:val="auto"/>
        </w:rPr>
        <w:t>» est qu’il faut, absolument, la réunion de ces deux conditions, car quelques personnes reconnaissent par l</w:t>
      </w:r>
      <w:r w:rsidR="002B2B16" w:rsidRPr="0064045B">
        <w:rPr>
          <w:rFonts w:ascii="Book Antiqua" w:hAnsi="Book Antiqua"/>
          <w:color w:val="auto"/>
        </w:rPr>
        <w:t>a parole sans croire par leur cœur</w:t>
      </w:r>
      <w:r w:rsidRPr="0064045B">
        <w:rPr>
          <w:rFonts w:ascii="Book Antiqua" w:hAnsi="Book Antiqua"/>
          <w:color w:val="auto"/>
        </w:rPr>
        <w:t xml:space="preserve"> pour autant, tels que les hypocrites. En effet, </w:t>
      </w:r>
      <w:r w:rsidR="00052BA9" w:rsidRPr="0064045B">
        <w:rPr>
          <w:rFonts w:ascii="Book Antiqua" w:hAnsi="Book Antiqua"/>
          <w:color w:val="auto"/>
        </w:rPr>
        <w:t>Allah</w:t>
      </w:r>
      <w:r w:rsidRPr="0064045B">
        <w:rPr>
          <w:rFonts w:ascii="Book Antiqua" w:hAnsi="Book Antiqua"/>
          <w:color w:val="auto"/>
        </w:rPr>
        <w:t xml:space="preserve"> a dit </w:t>
      </w:r>
      <w:r w:rsidR="002B2B16" w:rsidRPr="0064045B">
        <w:rPr>
          <w:rFonts w:ascii="Book Antiqua" w:hAnsi="Book Antiqua"/>
          <w:color w:val="auto"/>
        </w:rPr>
        <w:t>à leur</w:t>
      </w:r>
      <w:r w:rsidRPr="0064045B">
        <w:rPr>
          <w:rFonts w:ascii="Book Antiqua" w:hAnsi="Book Antiqua"/>
          <w:color w:val="auto"/>
        </w:rPr>
        <w:t xml:space="preserve"> sujet</w:t>
      </w:r>
      <w:r w:rsidR="0064045B">
        <w:rPr>
          <w:rFonts w:ascii="Book Antiqua" w:hAnsi="Book Antiqua"/>
          <w:color w:val="auto"/>
        </w:rPr>
        <w:t>:</w:t>
      </w:r>
    </w:p>
    <w:p w:rsidR="00FB3005" w:rsidRPr="0064045B" w:rsidRDefault="009C5FC4" w:rsidP="0064045B">
      <w:pPr>
        <w:pStyle w:val="BodyTextIndent"/>
        <w:bidi/>
        <w:spacing w:before="120"/>
        <w:ind w:left="0" w:firstLine="284"/>
        <w:jc w:val="both"/>
        <w:rPr>
          <w:rFonts w:ascii="Book Antiqua" w:hAnsi="Book Antiqua" w:hint="cs"/>
          <w:color w:val="auto"/>
          <w:rtl/>
          <w:lang w:val="en-US"/>
        </w:rPr>
      </w:pPr>
      <w:r w:rsidRPr="0064045B">
        <w:rPr>
          <w:rFonts w:ascii="Book Antiqua" w:hAnsi="Book Antiqua"/>
          <w:color w:val="auto"/>
        </w:rPr>
        <w:t xml:space="preserve"> </w:t>
      </w:r>
      <w:r w:rsidR="00FB3005" w:rsidRPr="0064045B">
        <w:rPr>
          <w:rFonts w:ascii="Book Antiqua" w:hAnsi="Book Antiqua" w:cs="Traditional Arabic"/>
          <w:color w:val="auto"/>
          <w:szCs w:val="28"/>
          <w:rtl/>
          <w:lang w:val="en-US"/>
        </w:rPr>
        <w:t>﴿</w:t>
      </w:r>
      <w:r w:rsidR="00FB3005" w:rsidRPr="0064045B">
        <w:rPr>
          <w:rFonts w:ascii="Book Antiqua" w:hAnsi="Book Antiqua" w:cs="KFGQPC Uthmanic Script HAFS" w:hint="eastAsia"/>
          <w:color w:val="auto"/>
          <w:szCs w:val="28"/>
          <w:rtl/>
          <w:lang w:val="en-US"/>
        </w:rPr>
        <w:t>إِذَا</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جَاءَكَ</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الْمُنَافِقُونَ</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قَالُوا</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نَشْهَدُ</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إِنَّكَ</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لَرَسُولُ</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اللَّهِ</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وَاللَّهُ</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يَعْلَمُ</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إِنَّكَ</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لَرَسُولُهُ</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وَاللَّهُ</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يَشْهَدُ</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إِنَّ</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الْمُنَافِقِينَ</w:t>
      </w:r>
      <w:r w:rsidR="00FB3005" w:rsidRPr="0064045B">
        <w:rPr>
          <w:rFonts w:ascii="Book Antiqua" w:hAnsi="Book Antiqua" w:cs="KFGQPC Uthmanic Script HAFS"/>
          <w:color w:val="auto"/>
          <w:szCs w:val="28"/>
          <w:rtl/>
          <w:lang w:val="en-US"/>
        </w:rPr>
        <w:t xml:space="preserve"> </w:t>
      </w:r>
      <w:r w:rsidR="00FB3005" w:rsidRPr="0064045B">
        <w:rPr>
          <w:rFonts w:ascii="Book Antiqua" w:hAnsi="Book Antiqua" w:cs="KFGQPC Uthmanic Script HAFS" w:hint="eastAsia"/>
          <w:color w:val="auto"/>
          <w:szCs w:val="28"/>
          <w:rtl/>
          <w:lang w:val="en-US"/>
        </w:rPr>
        <w:t>لَكَاذِبُونَ</w:t>
      </w:r>
      <w:r w:rsidR="00FB3005" w:rsidRPr="0064045B">
        <w:rPr>
          <w:rFonts w:ascii="Book Antiqua" w:hAnsi="Book Antiqua" w:cs="KFGQPC Uthmanic Script HAFS"/>
          <w:color w:val="auto"/>
          <w:szCs w:val="28"/>
          <w:rtl/>
          <w:lang w:val="en-US"/>
        </w:rPr>
        <w:t>١</w:t>
      </w:r>
      <w:r w:rsidR="00FB3005" w:rsidRPr="0064045B">
        <w:rPr>
          <w:rFonts w:ascii="Book Antiqua" w:hAnsi="Book Antiqua" w:cs="Traditional Arabic"/>
          <w:color w:val="auto"/>
          <w:szCs w:val="28"/>
          <w:rtl/>
          <w:lang w:val="en-US"/>
        </w:rPr>
        <w:t>﴾</w:t>
      </w:r>
      <w:r w:rsidR="00FB3005" w:rsidRPr="0064045B">
        <w:rPr>
          <w:rStyle w:val="Char"/>
          <w:rtl/>
        </w:rPr>
        <w:t xml:space="preserve"> [</w:t>
      </w:r>
      <w:r w:rsidR="00FB3005" w:rsidRPr="0064045B">
        <w:rPr>
          <w:rStyle w:val="Char"/>
          <w:rFonts w:hint="eastAsia"/>
          <w:rtl/>
        </w:rPr>
        <w:t>المنافقون</w:t>
      </w:r>
      <w:r w:rsidR="00FB3005" w:rsidRPr="0064045B">
        <w:rPr>
          <w:rStyle w:val="Char"/>
          <w:rtl/>
        </w:rPr>
        <w:t>: 1]</w:t>
      </w:r>
      <w:r w:rsidR="00FB3005" w:rsidRPr="0064045B">
        <w:rPr>
          <w:rStyle w:val="Char"/>
          <w:rFonts w:hint="cs"/>
          <w:rtl/>
        </w:rPr>
        <w:t>.</w:t>
      </w:r>
    </w:p>
    <w:p w:rsidR="009C5FC4" w:rsidRPr="0064045B" w:rsidRDefault="005D60EF" w:rsidP="0064045B">
      <w:pPr>
        <w:pStyle w:val="BodyTextIndent"/>
        <w:spacing w:before="120"/>
        <w:ind w:left="0" w:firstLine="284"/>
        <w:jc w:val="both"/>
        <w:rPr>
          <w:rFonts w:ascii="Book Antiqua" w:hAnsi="Book Antiqua"/>
          <w:color w:val="auto"/>
          <w:sz w:val="16"/>
        </w:rPr>
      </w:pPr>
      <w:r w:rsidRPr="0064045B">
        <w:rPr>
          <w:rFonts w:ascii="Book Antiqua" w:hAnsi="Book Antiqua"/>
          <w:b/>
          <w:bCs/>
          <w:color w:val="800000"/>
        </w:rPr>
        <w:t>«</w:t>
      </w:r>
      <w:r w:rsidR="009C5FC4" w:rsidRPr="0064045B">
        <w:rPr>
          <w:rFonts w:ascii="Book Antiqua" w:hAnsi="Book Antiqua"/>
          <w:b/>
          <w:bCs/>
          <w:i/>
          <w:iCs/>
          <w:color w:val="800000"/>
        </w:rPr>
        <w:t>Quand les hypocrites</w:t>
      </w:r>
      <w:r w:rsidR="00D94567" w:rsidRPr="0064045B">
        <w:rPr>
          <w:rFonts w:ascii="Book Antiqua" w:hAnsi="Book Antiqua"/>
          <w:b/>
          <w:bCs/>
          <w:i/>
          <w:iCs/>
          <w:color w:val="800000"/>
        </w:rPr>
        <w:t xml:space="preserve"> viennent à toi, ils disent</w:t>
      </w:r>
      <w:r w:rsidR="0064045B">
        <w:rPr>
          <w:rFonts w:ascii="Book Antiqua" w:hAnsi="Book Antiqua"/>
          <w:b/>
          <w:bCs/>
          <w:i/>
          <w:iCs/>
          <w:color w:val="800000"/>
        </w:rPr>
        <w:t>:</w:t>
      </w:r>
      <w:r w:rsidR="00D94567" w:rsidRPr="0064045B">
        <w:rPr>
          <w:rFonts w:ascii="Book Antiqua" w:hAnsi="Book Antiqua"/>
          <w:b/>
          <w:bCs/>
          <w:i/>
          <w:iCs/>
          <w:color w:val="800000"/>
        </w:rPr>
        <w:t xml:space="preserve"> «</w:t>
      </w:r>
      <w:r w:rsidR="009C5FC4" w:rsidRPr="0064045B">
        <w:rPr>
          <w:rFonts w:ascii="Book Antiqua" w:hAnsi="Book Antiqua"/>
          <w:b/>
          <w:bCs/>
          <w:i/>
          <w:iCs/>
          <w:color w:val="800000"/>
        </w:rPr>
        <w:t>Nous attestons que tu es certes le Messager d’</w:t>
      </w:r>
      <w:r w:rsidR="00052BA9" w:rsidRPr="0064045B">
        <w:rPr>
          <w:rFonts w:ascii="Book Antiqua" w:hAnsi="Book Antiqua"/>
          <w:b/>
          <w:bCs/>
          <w:i/>
          <w:iCs/>
          <w:color w:val="800000"/>
        </w:rPr>
        <w:t>Allah</w:t>
      </w:r>
      <w:r w:rsidR="009C5FC4" w:rsidRPr="0064045B">
        <w:rPr>
          <w:rFonts w:ascii="Book Antiqua" w:hAnsi="Book Antiqua"/>
          <w:b/>
          <w:bCs/>
          <w:i/>
          <w:iCs/>
          <w:color w:val="800000"/>
        </w:rPr>
        <w:t>»</w:t>
      </w:r>
      <w:r w:rsidR="0064045B">
        <w:rPr>
          <w:rFonts w:ascii="Book Antiqua" w:hAnsi="Book Antiqua"/>
          <w:b/>
          <w:bCs/>
          <w:i/>
          <w:iCs/>
          <w:color w:val="800000"/>
        </w:rPr>
        <w:t>;</w:t>
      </w:r>
      <w:r w:rsidR="009C5FC4" w:rsidRPr="0064045B">
        <w:rPr>
          <w:rFonts w:ascii="Book Antiqua" w:hAnsi="Book Antiqua"/>
          <w:b/>
          <w:bCs/>
          <w:i/>
          <w:iCs/>
          <w:color w:val="800000"/>
        </w:rPr>
        <w:t xml:space="preserve">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sait que tu es vraiment Son Messager et </w:t>
      </w:r>
      <w:r w:rsidR="00052BA9" w:rsidRPr="0064045B">
        <w:rPr>
          <w:rFonts w:ascii="Book Antiqua" w:hAnsi="Book Antiqua"/>
          <w:b/>
          <w:bCs/>
          <w:i/>
          <w:iCs/>
          <w:color w:val="800000"/>
        </w:rPr>
        <w:t>Allah</w:t>
      </w:r>
      <w:r w:rsidR="009C5FC4" w:rsidRPr="0064045B">
        <w:rPr>
          <w:rFonts w:ascii="Book Antiqua" w:hAnsi="Book Antiqua"/>
          <w:b/>
          <w:bCs/>
          <w:i/>
          <w:iCs/>
          <w:color w:val="800000"/>
        </w:rPr>
        <w:t xml:space="preserve"> atteste que les hypocrites sont assurément des menteurs.</w:t>
      </w:r>
      <w:r w:rsidRPr="0064045B">
        <w:rPr>
          <w:rFonts w:ascii="Book Antiqua" w:hAnsi="Book Antiqua"/>
          <w:b/>
          <w:bCs/>
          <w:i/>
          <w:iCs/>
          <w:color w:val="800000"/>
        </w:rPr>
        <w:t>»</w:t>
      </w:r>
      <w:r w:rsidR="009C5FC4" w:rsidRPr="0064045B">
        <w:rPr>
          <w:rFonts w:ascii="Book Antiqua" w:hAnsi="Book Antiqua"/>
          <w:b/>
          <w:bCs/>
          <w:color w:val="auto"/>
        </w:rPr>
        <w:t xml:space="preserve"> </w:t>
      </w:r>
      <w:r w:rsidR="009C5FC4" w:rsidRPr="0064045B">
        <w:rPr>
          <w:rFonts w:ascii="Book Antiqua" w:hAnsi="Book Antiqua"/>
          <w:color w:val="auto"/>
          <w:sz w:val="16"/>
        </w:rPr>
        <w:t>(Sourate Al-Munâfiqoun verset 1).</w:t>
      </w:r>
    </w:p>
    <w:p w:rsidR="002B2B16"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Ceux-là ont reconnu par leurs</w:t>
      </w:r>
      <w:r w:rsidR="002B2B16" w:rsidRPr="0064045B">
        <w:rPr>
          <w:rFonts w:ascii="Book Antiqua" w:hAnsi="Book Antiqua"/>
          <w:color w:val="auto"/>
        </w:rPr>
        <w:t xml:space="preserve"> paroles sans croire par leur cœur</w:t>
      </w:r>
      <w:r w:rsidRPr="0064045B">
        <w:rPr>
          <w:rFonts w:ascii="Book Antiqua" w:hAnsi="Book Antiqua"/>
          <w:color w:val="auto"/>
        </w:rPr>
        <w:t>. De même, il se peut que l’homme reconnai</w:t>
      </w:r>
      <w:r w:rsidR="002B2B16" w:rsidRPr="0064045B">
        <w:rPr>
          <w:rFonts w:ascii="Book Antiqua" w:hAnsi="Book Antiqua"/>
          <w:color w:val="auto"/>
        </w:rPr>
        <w:t>sse au fond de son cœur, mais</w:t>
      </w:r>
      <w:r w:rsidRPr="0064045B">
        <w:rPr>
          <w:rFonts w:ascii="Book Antiqua" w:hAnsi="Book Antiqua"/>
          <w:color w:val="auto"/>
        </w:rPr>
        <w:t xml:space="preserve"> </w:t>
      </w:r>
      <w:r w:rsidR="002B2B16" w:rsidRPr="0064045B">
        <w:rPr>
          <w:rFonts w:ascii="Book Antiqua" w:hAnsi="Book Antiqua"/>
          <w:color w:val="auto"/>
        </w:rPr>
        <w:t>sans pour autant</w:t>
      </w:r>
      <w:r w:rsidRPr="0064045B">
        <w:rPr>
          <w:rFonts w:ascii="Book Antiqua" w:hAnsi="Book Antiqua"/>
          <w:color w:val="auto"/>
        </w:rPr>
        <w:t xml:space="preserve"> prononcer le témoignage. Cette </w:t>
      </w:r>
      <w:r w:rsidRPr="0064045B">
        <w:rPr>
          <w:rFonts w:ascii="Book Antiqua" w:hAnsi="Book Antiqua"/>
          <w:color w:val="auto"/>
        </w:rPr>
        <w:lastRenderedPageBreak/>
        <w:t xml:space="preserve">reconnaissance ne lui est pas bénéfique vis-à-vis de nous, en apparence. Mais intérieurement, son jugement revient à </w:t>
      </w:r>
      <w:r w:rsidR="00052BA9" w:rsidRPr="0064045B">
        <w:rPr>
          <w:rFonts w:ascii="Book Antiqua" w:hAnsi="Book Antiqua"/>
          <w:color w:val="auto"/>
        </w:rPr>
        <w:t>Allah</w:t>
      </w:r>
      <w:r w:rsidRPr="0064045B">
        <w:rPr>
          <w:rFonts w:ascii="Book Antiqua" w:hAnsi="Book Antiqua"/>
          <w:color w:val="auto"/>
        </w:rPr>
        <w:t xml:space="preserve">.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Cependant, </w:t>
      </w:r>
      <w:r w:rsidR="00D455BA" w:rsidRPr="0064045B">
        <w:rPr>
          <w:rFonts w:ascii="Book Antiqua" w:hAnsi="Book Antiqua"/>
          <w:color w:val="auto"/>
        </w:rPr>
        <w:t>dans ce bas-monde</w:t>
      </w:r>
      <w:r w:rsidRPr="0064045B">
        <w:rPr>
          <w:rFonts w:ascii="Book Antiqua" w:hAnsi="Book Antiqua"/>
          <w:color w:val="auto"/>
        </w:rPr>
        <w:t>, cette reconnaissance ne lui est pas bénéfique et on ne le considérera pas comme musulman tant qu’il n’aura pas prononcé le témoignage avec sa langue.</w:t>
      </w:r>
    </w:p>
    <w:p w:rsidR="002B2B16" w:rsidRPr="0064045B" w:rsidRDefault="002B2B16" w:rsidP="0064045B">
      <w:pPr>
        <w:pStyle w:val="BodyTextIndent"/>
        <w:spacing w:before="120"/>
        <w:ind w:left="0" w:firstLine="284"/>
        <w:jc w:val="both"/>
        <w:rPr>
          <w:rFonts w:ascii="Book Antiqua" w:hAnsi="Book Antiqua"/>
          <w:b/>
          <w:bCs/>
          <w:i/>
          <w:iCs/>
          <w:color w:val="auto"/>
        </w:rPr>
      </w:pPr>
      <w:r w:rsidRPr="0064045B">
        <w:rPr>
          <w:rFonts w:ascii="Book Antiqua" w:hAnsi="Book Antiqua"/>
          <w:color w:val="auto"/>
        </w:rPr>
        <w:t>Par ailleurs</w:t>
      </w:r>
      <w:r w:rsidR="009C5FC4" w:rsidRPr="0064045B">
        <w:rPr>
          <w:rFonts w:ascii="Book Antiqua" w:hAnsi="Book Antiqua"/>
          <w:color w:val="auto"/>
        </w:rPr>
        <w:t xml:space="preserve">, s’il était dans l’incapacité physique ou morale de le prononcer, à ce moment, on se comportera </w:t>
      </w:r>
      <w:r w:rsidR="00D455BA" w:rsidRPr="0064045B">
        <w:rPr>
          <w:rFonts w:ascii="Book Antiqua" w:hAnsi="Book Antiqua"/>
          <w:color w:val="auto"/>
        </w:rPr>
        <w:t>vis-à-vis</w:t>
      </w:r>
      <w:r w:rsidR="009C5FC4" w:rsidRPr="0064045B">
        <w:rPr>
          <w:rFonts w:ascii="Book Antiqua" w:hAnsi="Book Antiqua"/>
          <w:color w:val="auto"/>
        </w:rPr>
        <w:t xml:space="preserve"> de lui selon son état.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b/>
          <w:bCs/>
          <w:i/>
          <w:iCs/>
          <w:color w:val="800000"/>
        </w:rPr>
        <w:t>En conclusion</w:t>
      </w:r>
      <w:r w:rsidR="0064045B">
        <w:rPr>
          <w:rFonts w:ascii="Book Antiqua" w:hAnsi="Book Antiqua"/>
          <w:b/>
          <w:bCs/>
          <w:color w:val="800000"/>
        </w:rPr>
        <w:t>:</w:t>
      </w:r>
      <w:r w:rsidRPr="0064045B">
        <w:rPr>
          <w:rFonts w:ascii="Book Antiqua" w:hAnsi="Book Antiqua"/>
          <w:color w:val="auto"/>
        </w:rPr>
        <w:t xml:space="preserve"> Il faut donc absolument réunir la reconnaissance avec le cœur et la langue.</w:t>
      </w:r>
    </w:p>
    <w:p w:rsidR="009C5FC4" w:rsidRPr="0064045B" w:rsidRDefault="009C5FC4" w:rsidP="0064045B">
      <w:pPr>
        <w:pStyle w:val="BodyTextIndent"/>
        <w:spacing w:before="120"/>
        <w:ind w:left="0" w:firstLine="284"/>
        <w:jc w:val="both"/>
        <w:rPr>
          <w:rFonts w:ascii="Book Antiqua" w:hAnsi="Book Antiqua"/>
          <w:color w:val="auto"/>
        </w:rPr>
      </w:pPr>
    </w:p>
    <w:p w:rsidR="001420AF" w:rsidRPr="0064045B" w:rsidRDefault="001420AF" w:rsidP="0064045B">
      <w:pPr>
        <w:pStyle w:val="Heading1"/>
        <w:sectPr w:rsidR="001420AF" w:rsidRPr="0064045B" w:rsidSect="00E82A78">
          <w:footnotePr>
            <w:numRestart w:val="eachPage"/>
          </w:footnotePr>
          <w:pgSz w:w="7371" w:h="10206" w:code="9"/>
          <w:pgMar w:top="964" w:right="964" w:bottom="964" w:left="964" w:header="567" w:footer="567" w:gutter="0"/>
          <w:cols w:space="708"/>
          <w:titlePg/>
          <w:docGrid w:linePitch="360"/>
        </w:sectPr>
      </w:pPr>
      <w:bookmarkStart w:id="33" w:name="_Toc5555796"/>
    </w:p>
    <w:p w:rsidR="009C5FC4" w:rsidRPr="0064045B" w:rsidRDefault="002B2B16" w:rsidP="0064045B">
      <w:pPr>
        <w:pStyle w:val="Heading1"/>
      </w:pPr>
      <w:bookmarkStart w:id="34" w:name="_Toc213416044"/>
      <w:bookmarkStart w:id="35" w:name="_Toc450002392"/>
      <w:r w:rsidRPr="0064045B">
        <w:lastRenderedPageBreak/>
        <w:t>Le suivi</w:t>
      </w:r>
      <w:bookmarkEnd w:id="33"/>
      <w:r w:rsidRPr="0064045B">
        <w:t xml:space="preserve"> </w:t>
      </w:r>
      <w:r w:rsidR="009C5FC4" w:rsidRPr="0064045B">
        <w:rPr>
          <w:rStyle w:val="FootnoteReference"/>
          <w:vertAlign w:val="baseline"/>
        </w:rPr>
        <w:footnoteReference w:id="18"/>
      </w:r>
      <w:bookmarkEnd w:id="34"/>
      <w:bookmarkEnd w:id="35"/>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Le suivi ne se concrétise que par six caractéristiques. L’adoration doit correspondre à la législation (</w:t>
      </w:r>
      <w:r w:rsidRPr="0064045B">
        <w:rPr>
          <w:rFonts w:ascii="Book Antiqua" w:hAnsi="Book Antiqua"/>
          <w:i/>
          <w:iCs/>
          <w:color w:val="auto"/>
        </w:rPr>
        <w:t>As-Sharî’a</w:t>
      </w:r>
      <w:r w:rsidRPr="0064045B">
        <w:rPr>
          <w:rFonts w:ascii="Book Antiqua" w:hAnsi="Book Antiqua"/>
          <w:color w:val="auto"/>
        </w:rPr>
        <w:t>)</w:t>
      </w:r>
      <w:r w:rsidRPr="0064045B">
        <w:rPr>
          <w:rStyle w:val="FootnoteReference"/>
          <w:rFonts w:ascii="Book Antiqua" w:hAnsi="Book Antiqua"/>
          <w:color w:val="auto"/>
        </w:rPr>
        <w:footnoteReference w:id="19"/>
      </w:r>
      <w:r w:rsidRPr="0064045B">
        <w:rPr>
          <w:rFonts w:ascii="Book Antiqua" w:hAnsi="Book Antiqua"/>
          <w:color w:val="auto"/>
        </w:rPr>
        <w:t xml:space="preserve"> dans sa cause, son genre, sa quantité, sa manière, sa période et son lieu.</w:t>
      </w:r>
    </w:p>
    <w:p w:rsidR="009C5FC4" w:rsidRPr="0064045B" w:rsidRDefault="009C5FC4" w:rsidP="0064045B">
      <w:pPr>
        <w:pStyle w:val="Heading2"/>
      </w:pPr>
      <w:bookmarkStart w:id="36" w:name="_Toc5555797"/>
      <w:bookmarkStart w:id="37" w:name="_Toc213416045"/>
      <w:bookmarkStart w:id="38" w:name="_Toc450002393"/>
      <w:r w:rsidRPr="0064045B">
        <w:lastRenderedPageBreak/>
        <w:t>L’adoration doit correspondre à la législation dans sa cause</w:t>
      </w:r>
      <w:bookmarkEnd w:id="36"/>
      <w:bookmarkEnd w:id="37"/>
      <w:bookmarkEnd w:id="38"/>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Quiconque adore </w:t>
      </w:r>
      <w:r w:rsidR="00052BA9" w:rsidRPr="0064045B">
        <w:rPr>
          <w:rFonts w:ascii="Book Antiqua" w:hAnsi="Book Antiqua"/>
          <w:color w:val="auto"/>
        </w:rPr>
        <w:t>Allah</w:t>
      </w:r>
      <w:r w:rsidRPr="0064045B">
        <w:rPr>
          <w:rFonts w:ascii="Book Antiqua" w:hAnsi="Book Antiqua"/>
          <w:color w:val="auto"/>
        </w:rPr>
        <w:t xml:space="preserve"> par une adoration basée sur une cause que la législation n’a pas </w:t>
      </w:r>
      <w:r w:rsidR="00C84A4E" w:rsidRPr="0064045B">
        <w:rPr>
          <w:rFonts w:ascii="Book Antiqua" w:hAnsi="Book Antiqua"/>
          <w:color w:val="auto"/>
        </w:rPr>
        <w:t>confirmée</w:t>
      </w:r>
      <w:r w:rsidRPr="0064045B">
        <w:rPr>
          <w:rFonts w:ascii="Book Antiqua" w:hAnsi="Book Antiqua"/>
          <w:color w:val="auto"/>
        </w:rPr>
        <w:t xml:space="preserve">, cette adoration est alors </w:t>
      </w:r>
      <w:r w:rsidR="00C84A4E" w:rsidRPr="0064045B">
        <w:rPr>
          <w:rFonts w:ascii="Book Antiqua" w:hAnsi="Book Antiqua"/>
          <w:color w:val="auto"/>
        </w:rPr>
        <w:t>rejetée,</w:t>
      </w:r>
      <w:r w:rsidRPr="0064045B">
        <w:rPr>
          <w:rFonts w:ascii="Book Antiqua" w:hAnsi="Book Antiqua"/>
          <w:color w:val="auto"/>
        </w:rPr>
        <w:t xml:space="preserve"> car elle ne provient pas de l’ordre d’</w:t>
      </w:r>
      <w:r w:rsidR="00052BA9" w:rsidRPr="0064045B">
        <w:rPr>
          <w:rFonts w:ascii="Book Antiqua" w:hAnsi="Book Antiqua"/>
          <w:color w:val="auto"/>
        </w:rPr>
        <w:t>Allah</w:t>
      </w:r>
      <w:r w:rsidR="00A40354" w:rsidRPr="0064045B">
        <w:rPr>
          <w:rFonts w:ascii="Book Antiqua" w:hAnsi="Book Antiqua"/>
          <w:color w:val="auto"/>
        </w:rPr>
        <w:t xml:space="preserve"> et de son </w:t>
      </w:r>
      <w:r w:rsidRPr="0064045B">
        <w:rPr>
          <w:rFonts w:ascii="Book Antiqua" w:hAnsi="Book Antiqua"/>
          <w:color w:val="auto"/>
        </w:rPr>
        <w:t xml:space="preserve">Messager </w:t>
      </w:r>
      <w:r w:rsidR="00E82A78" w:rsidRPr="0064045B">
        <w:rPr>
          <w:rFonts w:ascii="CTraditional Arabic" w:hAnsi="CTraditional Arabic" w:cs="CTraditional Arabic"/>
          <w:color w:val="auto"/>
          <w:rtl/>
        </w:rPr>
        <w:t>ج</w:t>
      </w:r>
      <w:r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spacing w:val="-6"/>
        </w:rPr>
      </w:pPr>
      <w:r w:rsidRPr="0064045B">
        <w:rPr>
          <w:rFonts w:ascii="Book Antiqua" w:hAnsi="Book Antiqua"/>
          <w:color w:val="auto"/>
          <w:spacing w:val="-6"/>
        </w:rPr>
        <w:t xml:space="preserve">L’exemple de cela est la célébration de l’anniversaire du Prophète </w:t>
      </w:r>
      <w:r w:rsidR="00E82A78" w:rsidRPr="0064045B">
        <w:rPr>
          <w:rFonts w:ascii="CTraditional Arabic" w:hAnsi="CTraditional Arabic" w:cs="CTraditional Arabic"/>
          <w:color w:val="auto"/>
          <w:spacing w:val="-6"/>
          <w:rtl/>
        </w:rPr>
        <w:t>ج</w:t>
      </w:r>
      <w:r w:rsidRPr="0064045B">
        <w:rPr>
          <w:rFonts w:ascii="Book Antiqua" w:hAnsi="Book Antiqua"/>
          <w:color w:val="auto"/>
          <w:spacing w:val="-6"/>
        </w:rPr>
        <w:t xml:space="preserve"> ou encore de la nuit du 27 du Mois de </w:t>
      </w:r>
      <w:r w:rsidRPr="0064045B">
        <w:rPr>
          <w:rFonts w:ascii="Book Antiqua" w:hAnsi="Book Antiqua"/>
          <w:i/>
          <w:iCs/>
          <w:color w:val="auto"/>
          <w:spacing w:val="-6"/>
        </w:rPr>
        <w:t>Rajab</w:t>
      </w:r>
      <w:r w:rsidRPr="0064045B">
        <w:rPr>
          <w:rFonts w:ascii="Book Antiqua" w:hAnsi="Book Antiqua"/>
          <w:color w:val="auto"/>
          <w:spacing w:val="-6"/>
        </w:rPr>
        <w:t xml:space="preserve">, durant laquelle l’on prétend que l’Ascension du Prophète </w:t>
      </w:r>
      <w:r w:rsidR="00E82A78" w:rsidRPr="0064045B">
        <w:rPr>
          <w:rFonts w:ascii="CTraditional Arabic" w:hAnsi="CTraditional Arabic" w:cs="CTraditional Arabic"/>
          <w:color w:val="auto"/>
          <w:spacing w:val="-6"/>
          <w:rtl/>
        </w:rPr>
        <w:t>ج</w:t>
      </w:r>
      <w:r w:rsidRPr="0064045B">
        <w:rPr>
          <w:rFonts w:ascii="Book Antiqua" w:hAnsi="Book Antiqua"/>
          <w:color w:val="auto"/>
          <w:spacing w:val="-6"/>
        </w:rPr>
        <w:t xml:space="preserve"> se réalisa. Cette célébration n’est point en accord av</w:t>
      </w:r>
      <w:r w:rsidR="00A40354" w:rsidRPr="0064045B">
        <w:rPr>
          <w:rFonts w:ascii="Book Antiqua" w:hAnsi="Book Antiqua"/>
          <w:color w:val="auto"/>
          <w:spacing w:val="-6"/>
        </w:rPr>
        <w:t xml:space="preserve">ec la législation et elle est donc </w:t>
      </w:r>
      <w:r w:rsidRPr="0064045B">
        <w:rPr>
          <w:rFonts w:ascii="Book Antiqua" w:hAnsi="Book Antiqua"/>
          <w:color w:val="auto"/>
          <w:spacing w:val="-6"/>
        </w:rPr>
        <w:t>rejetée. Quelles sont les causes </w:t>
      </w:r>
      <w:r w:rsidR="00A40354" w:rsidRPr="0064045B">
        <w:rPr>
          <w:rFonts w:ascii="Book Antiqua" w:hAnsi="Book Antiqua"/>
          <w:color w:val="auto"/>
          <w:spacing w:val="-6"/>
        </w:rPr>
        <w:t>de ce rejet</w:t>
      </w:r>
      <w:r w:rsidR="0064045B" w:rsidRPr="0064045B">
        <w:rPr>
          <w:rFonts w:ascii="Book Antiqua" w:hAnsi="Book Antiqua"/>
          <w:color w:val="auto"/>
          <w:spacing w:val="-6"/>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-Premièrement</w:t>
      </w:r>
      <w:r w:rsidR="0064045B">
        <w:rPr>
          <w:rFonts w:ascii="Book Antiqua" w:hAnsi="Book Antiqua"/>
          <w:b/>
          <w:bCs/>
          <w:color w:val="800000"/>
        </w:rPr>
        <w:t>:</w:t>
      </w:r>
      <w:r w:rsidRPr="0064045B">
        <w:rPr>
          <w:rFonts w:ascii="Book Antiqua" w:hAnsi="Book Antiqua"/>
          <w:color w:val="auto"/>
        </w:rPr>
        <w:t xml:space="preserve"> d’un point de vue historique, il n’a pas été confirmé que l’Ascension du      Messager </w:t>
      </w:r>
      <w:r w:rsidR="00E82A78" w:rsidRPr="0064045B">
        <w:rPr>
          <w:rFonts w:ascii="CTraditional Arabic" w:hAnsi="CTraditional Arabic" w:cs="CTraditional Arabic"/>
          <w:color w:val="auto"/>
          <w:rtl/>
        </w:rPr>
        <w:t>ج</w:t>
      </w:r>
      <w:r w:rsidRPr="0064045B">
        <w:rPr>
          <w:rFonts w:ascii="Book Antiqua" w:hAnsi="Book Antiqua"/>
          <w:color w:val="auto"/>
        </w:rPr>
        <w:t xml:space="preserve"> se réalisa la nuit du 27 de </w:t>
      </w:r>
      <w:r w:rsidRPr="0064045B">
        <w:rPr>
          <w:rFonts w:ascii="Book Antiqua" w:hAnsi="Book Antiqua"/>
          <w:i/>
          <w:iCs/>
          <w:color w:val="auto"/>
        </w:rPr>
        <w:t>Rajab</w:t>
      </w:r>
      <w:r w:rsidRPr="0064045B">
        <w:rPr>
          <w:rFonts w:ascii="Book Antiqua" w:hAnsi="Book Antiqua"/>
          <w:color w:val="auto"/>
        </w:rPr>
        <w:t xml:space="preserve">. De même, pas un seul texte ne prouve que l’Ascension du Prophète </w:t>
      </w:r>
      <w:r w:rsidR="00E82A78" w:rsidRPr="0064045B">
        <w:rPr>
          <w:rFonts w:ascii="CTraditional Arabic" w:hAnsi="CTraditional Arabic" w:cs="CTraditional Arabic"/>
          <w:color w:val="auto"/>
          <w:rtl/>
        </w:rPr>
        <w:t>ج</w:t>
      </w:r>
      <w:r w:rsidR="00A40354" w:rsidRPr="0064045B">
        <w:rPr>
          <w:rFonts w:ascii="Book Antiqua" w:hAnsi="Book Antiqua"/>
          <w:color w:val="auto"/>
        </w:rPr>
        <w:t xml:space="preserve"> se soit</w:t>
      </w:r>
      <w:r w:rsidRPr="0064045B">
        <w:rPr>
          <w:rFonts w:ascii="Book Antiqua" w:hAnsi="Book Antiqua"/>
          <w:color w:val="auto"/>
        </w:rPr>
        <w:t xml:space="preserve"> produite le 27 de </w:t>
      </w:r>
      <w:r w:rsidRPr="0064045B">
        <w:rPr>
          <w:rFonts w:ascii="Book Antiqua" w:hAnsi="Book Antiqua"/>
          <w:i/>
          <w:iCs/>
          <w:color w:val="auto"/>
        </w:rPr>
        <w:t>Rajab</w:t>
      </w:r>
      <w:r w:rsidRPr="0064045B">
        <w:rPr>
          <w:rFonts w:ascii="Book Antiqua" w:hAnsi="Book Antiqua"/>
          <w:color w:val="auto"/>
        </w:rPr>
        <w:t xml:space="preserve"> dans les livres de hadiths que </w:t>
      </w:r>
      <w:r w:rsidR="00A40354" w:rsidRPr="0064045B">
        <w:rPr>
          <w:rFonts w:ascii="Book Antiqua" w:hAnsi="Book Antiqua"/>
          <w:color w:val="auto"/>
        </w:rPr>
        <w:t>nous possédons</w:t>
      </w:r>
      <w:r w:rsidRPr="0064045B">
        <w:rPr>
          <w:rFonts w:ascii="Book Antiqua" w:hAnsi="Book Antiqua"/>
          <w:color w:val="auto"/>
        </w:rPr>
        <w:t xml:space="preserve">. De plus, </w:t>
      </w:r>
      <w:r w:rsidR="00946144" w:rsidRPr="0064045B">
        <w:rPr>
          <w:rFonts w:ascii="Book Antiqua" w:hAnsi="Book Antiqua"/>
          <w:color w:val="auto"/>
        </w:rPr>
        <w:t>ce genre</w:t>
      </w:r>
      <w:r w:rsidRPr="0064045B">
        <w:rPr>
          <w:rFonts w:ascii="Book Antiqua" w:hAnsi="Book Antiqua"/>
          <w:color w:val="auto"/>
        </w:rPr>
        <w:t xml:space="preserve"> d’information ne peut être </w:t>
      </w:r>
      <w:r w:rsidR="00946144" w:rsidRPr="0064045B">
        <w:rPr>
          <w:rFonts w:ascii="Book Antiqua" w:hAnsi="Book Antiqua"/>
          <w:color w:val="auto"/>
        </w:rPr>
        <w:t>confirmé</w:t>
      </w:r>
      <w:r w:rsidRPr="0064045B">
        <w:rPr>
          <w:rFonts w:ascii="Book Antiqua" w:hAnsi="Book Antiqua"/>
          <w:color w:val="auto"/>
        </w:rPr>
        <w:t xml:space="preserve"> que par des chaînes de rapporteurs authentiques.</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b/>
          <w:bCs/>
          <w:color w:val="800000"/>
        </w:rPr>
        <w:t>-Deuxièmement</w:t>
      </w:r>
      <w:r w:rsidR="0064045B">
        <w:rPr>
          <w:rFonts w:ascii="Book Antiqua" w:hAnsi="Book Antiqua"/>
          <w:b/>
          <w:bCs/>
          <w:color w:val="800000"/>
        </w:rPr>
        <w:t>:</w:t>
      </w:r>
      <w:r w:rsidRPr="0064045B">
        <w:rPr>
          <w:rFonts w:ascii="Book Antiqua" w:hAnsi="Book Antiqua"/>
          <w:color w:val="auto"/>
        </w:rPr>
        <w:t xml:space="preserve"> même si nous supposions que cela soit </w:t>
      </w:r>
      <w:r w:rsidR="00C84A4E" w:rsidRPr="0064045B">
        <w:rPr>
          <w:rFonts w:ascii="Book Antiqua" w:hAnsi="Book Antiqua"/>
          <w:color w:val="auto"/>
        </w:rPr>
        <w:t>confirmé</w:t>
      </w:r>
      <w:r w:rsidR="0064045B">
        <w:rPr>
          <w:rFonts w:ascii="Book Antiqua" w:hAnsi="Book Antiqua"/>
          <w:color w:val="auto"/>
        </w:rPr>
        <w:t>;</w:t>
      </w:r>
      <w:r w:rsidRPr="0064045B">
        <w:rPr>
          <w:rFonts w:ascii="Book Antiqua" w:hAnsi="Book Antiqua"/>
          <w:color w:val="auto"/>
        </w:rPr>
        <w:t xml:space="preserve"> serait-il de notre </w:t>
      </w:r>
      <w:r w:rsidR="00C84A4E" w:rsidRPr="0064045B">
        <w:rPr>
          <w:rFonts w:ascii="Book Antiqua" w:hAnsi="Book Antiqua"/>
          <w:color w:val="auto"/>
        </w:rPr>
        <w:t xml:space="preserve">droit </w:t>
      </w:r>
      <w:r w:rsidRPr="0064045B">
        <w:rPr>
          <w:rFonts w:ascii="Book Antiqua" w:hAnsi="Book Antiqua"/>
          <w:color w:val="auto"/>
        </w:rPr>
        <w:t>d'instituer à cette date une adoration ou une fête</w:t>
      </w:r>
      <w:r w:rsidR="0064045B">
        <w:rPr>
          <w:rFonts w:ascii="Book Antiqua" w:hAnsi="Book Antiqua"/>
          <w:color w:val="auto"/>
        </w:rPr>
        <w:t>?</w:t>
      </w:r>
      <w:r w:rsidRPr="0064045B">
        <w:rPr>
          <w:rFonts w:ascii="Book Antiqua" w:hAnsi="Book Antiqua"/>
          <w:color w:val="auto"/>
        </w:rPr>
        <w:t xml:space="preserve"> La réponse est non, jamais.</w:t>
      </w:r>
    </w:p>
    <w:p w:rsidR="009C5FC4" w:rsidRPr="0064045B" w:rsidRDefault="009C5FC4" w:rsidP="0064045B">
      <w:pPr>
        <w:pStyle w:val="BodyTextIndent"/>
        <w:spacing w:before="120"/>
        <w:ind w:left="0" w:firstLine="284"/>
        <w:jc w:val="both"/>
        <w:rPr>
          <w:rFonts w:ascii="Book Antiqua" w:hAnsi="Book Antiqua"/>
          <w:color w:val="auto"/>
          <w:spacing w:val="-6"/>
        </w:rPr>
      </w:pPr>
      <w:r w:rsidRPr="0064045B">
        <w:rPr>
          <w:rFonts w:ascii="Book Antiqua" w:hAnsi="Book Antiqua"/>
          <w:color w:val="auto"/>
          <w:spacing w:val="-6"/>
        </w:rPr>
        <w:lastRenderedPageBreak/>
        <w:t xml:space="preserve">En effet, lorsque le Prophète </w:t>
      </w:r>
      <w:r w:rsidR="00E82A78" w:rsidRPr="0064045B">
        <w:rPr>
          <w:rFonts w:ascii="CTraditional Arabic" w:hAnsi="CTraditional Arabic" w:cs="CTraditional Arabic"/>
          <w:color w:val="auto"/>
          <w:spacing w:val="-6"/>
          <w:rtl/>
        </w:rPr>
        <w:t>ج</w:t>
      </w:r>
      <w:r w:rsidRPr="0064045B">
        <w:rPr>
          <w:rFonts w:ascii="Book Antiqua" w:hAnsi="Book Antiqua"/>
          <w:color w:val="auto"/>
          <w:spacing w:val="-6"/>
        </w:rPr>
        <w:t xml:space="preserve"> arriva à Médine (</w:t>
      </w:r>
      <w:r w:rsidRPr="0064045B">
        <w:rPr>
          <w:rFonts w:ascii="Book Antiqua" w:hAnsi="Book Antiqua"/>
          <w:i/>
          <w:iCs/>
          <w:color w:val="auto"/>
          <w:spacing w:val="-6"/>
        </w:rPr>
        <w:t>Al-Madîna</w:t>
      </w:r>
      <w:r w:rsidRPr="0064045B">
        <w:rPr>
          <w:rFonts w:ascii="Book Antiqua" w:hAnsi="Book Antiqua"/>
          <w:color w:val="auto"/>
          <w:spacing w:val="-6"/>
        </w:rPr>
        <w:t xml:space="preserve">) et vit les </w:t>
      </w:r>
      <w:r w:rsidRPr="0064045B">
        <w:rPr>
          <w:rFonts w:ascii="Book Antiqua" w:hAnsi="Book Antiqua"/>
          <w:i/>
          <w:iCs/>
          <w:color w:val="auto"/>
          <w:spacing w:val="-6"/>
        </w:rPr>
        <w:t>Ansâres</w:t>
      </w:r>
      <w:r w:rsidRPr="0064045B">
        <w:rPr>
          <w:rStyle w:val="FootnoteReference"/>
          <w:rFonts w:ascii="Book Antiqua" w:hAnsi="Book Antiqua"/>
          <w:i/>
          <w:iCs/>
          <w:color w:val="auto"/>
          <w:spacing w:val="-6"/>
        </w:rPr>
        <w:footnoteReference w:id="20"/>
      </w:r>
      <w:r w:rsidRPr="0064045B">
        <w:rPr>
          <w:rFonts w:ascii="Book Antiqua" w:hAnsi="Book Antiqua"/>
          <w:color w:val="auto"/>
          <w:spacing w:val="-6"/>
        </w:rPr>
        <w:t xml:space="preserve"> célébrant deux jours durant lesquels ils s’amusaient, il leur dit</w:t>
      </w:r>
      <w:r w:rsidR="0064045B" w:rsidRPr="0064045B">
        <w:rPr>
          <w:rFonts w:ascii="Book Antiqua" w:hAnsi="Book Antiqua"/>
          <w:color w:val="auto"/>
          <w:spacing w:val="-6"/>
        </w:rPr>
        <w:t>:</w:t>
      </w:r>
      <w:r w:rsidRPr="0064045B">
        <w:rPr>
          <w:rFonts w:ascii="Book Antiqua" w:hAnsi="Book Antiqua"/>
          <w:color w:val="auto"/>
          <w:spacing w:val="-6"/>
        </w:rPr>
        <w:t xml:space="preserve"> </w:t>
      </w:r>
      <w:r w:rsidR="00D94567" w:rsidRPr="0064045B">
        <w:rPr>
          <w:rFonts w:ascii="Book Antiqua" w:hAnsi="Book Antiqua"/>
          <w:i/>
          <w:iCs/>
          <w:color w:val="auto"/>
          <w:spacing w:val="-6"/>
        </w:rPr>
        <w:t>«</w:t>
      </w:r>
      <w:r w:rsidRPr="0064045B">
        <w:rPr>
          <w:rFonts w:ascii="Book Antiqua" w:hAnsi="Book Antiqua"/>
          <w:i/>
          <w:iCs/>
          <w:color w:val="auto"/>
          <w:spacing w:val="-6"/>
        </w:rPr>
        <w:t xml:space="preserve">Certes, </w:t>
      </w:r>
      <w:r w:rsidR="00052BA9" w:rsidRPr="0064045B">
        <w:rPr>
          <w:rFonts w:ascii="Book Antiqua" w:hAnsi="Book Antiqua"/>
          <w:i/>
          <w:iCs/>
          <w:color w:val="auto"/>
          <w:spacing w:val="-6"/>
        </w:rPr>
        <w:t>Allah</w:t>
      </w:r>
      <w:r w:rsidRPr="0064045B">
        <w:rPr>
          <w:rFonts w:ascii="Book Antiqua" w:hAnsi="Book Antiqua"/>
          <w:i/>
          <w:iCs/>
          <w:color w:val="auto"/>
          <w:spacing w:val="-6"/>
        </w:rPr>
        <w:t xml:space="preserve"> a remplacé ces deux </w:t>
      </w:r>
      <w:r w:rsidR="00D94567" w:rsidRPr="0064045B">
        <w:rPr>
          <w:rFonts w:ascii="Book Antiqua" w:hAnsi="Book Antiqua"/>
          <w:i/>
          <w:iCs/>
          <w:color w:val="auto"/>
          <w:spacing w:val="-6"/>
        </w:rPr>
        <w:t>jours par deux autres meilleurs</w:t>
      </w:r>
      <w:r w:rsidRPr="0064045B">
        <w:rPr>
          <w:rFonts w:ascii="Book Antiqua" w:hAnsi="Book Antiqua"/>
          <w:i/>
          <w:iCs/>
          <w:color w:val="auto"/>
          <w:spacing w:val="-6"/>
        </w:rPr>
        <w:t>»</w:t>
      </w:r>
      <w:r w:rsidRPr="0064045B">
        <w:rPr>
          <w:rFonts w:ascii="Book Antiqua" w:hAnsi="Book Antiqua"/>
          <w:color w:val="auto"/>
          <w:spacing w:val="-6"/>
        </w:rPr>
        <w:t xml:space="preserve"> et </w:t>
      </w:r>
      <w:r w:rsidR="00946144" w:rsidRPr="0064045B">
        <w:rPr>
          <w:rFonts w:ascii="Book Antiqua" w:hAnsi="Book Antiqua"/>
          <w:color w:val="auto"/>
          <w:spacing w:val="-6"/>
        </w:rPr>
        <w:t>il leur</w:t>
      </w:r>
      <w:r w:rsidRPr="0064045B">
        <w:rPr>
          <w:rFonts w:ascii="Book Antiqua" w:hAnsi="Book Antiqua"/>
          <w:color w:val="auto"/>
          <w:spacing w:val="-6"/>
        </w:rPr>
        <w:t xml:space="preserve"> évoqua la fête du </w:t>
      </w:r>
      <w:r w:rsidRPr="0064045B">
        <w:rPr>
          <w:rFonts w:ascii="Book Antiqua" w:hAnsi="Book Antiqua"/>
          <w:i/>
          <w:iCs/>
          <w:color w:val="auto"/>
          <w:spacing w:val="-6"/>
        </w:rPr>
        <w:t xml:space="preserve">Fitr </w:t>
      </w:r>
      <w:r w:rsidRPr="0064045B">
        <w:rPr>
          <w:rFonts w:ascii="Book Antiqua" w:hAnsi="Book Antiqua"/>
          <w:color w:val="auto"/>
          <w:spacing w:val="-6"/>
        </w:rPr>
        <w:t>et celle de l’</w:t>
      </w:r>
      <w:r w:rsidRPr="0064045B">
        <w:rPr>
          <w:rFonts w:ascii="Book Antiqua" w:hAnsi="Book Antiqua"/>
          <w:i/>
          <w:iCs/>
          <w:color w:val="auto"/>
          <w:spacing w:val="-6"/>
        </w:rPr>
        <w:t>Adhâ</w:t>
      </w:r>
      <w:r w:rsidRPr="0064045B">
        <w:rPr>
          <w:rStyle w:val="FootnoteReference"/>
          <w:rFonts w:ascii="Book Antiqua" w:hAnsi="Book Antiqua"/>
          <w:i/>
          <w:iCs/>
          <w:color w:val="auto"/>
          <w:spacing w:val="-6"/>
        </w:rPr>
        <w:footnoteReference w:id="21"/>
      </w:r>
      <w:r w:rsidRPr="0064045B">
        <w:rPr>
          <w:rFonts w:ascii="Book Antiqua" w:hAnsi="Book Antiqua"/>
          <w:color w:val="auto"/>
          <w:spacing w:val="-6"/>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Ainsi, cela prouve la répugnance du Prophète </w:t>
      </w:r>
      <w:r w:rsidR="00E82A78" w:rsidRPr="0064045B">
        <w:rPr>
          <w:rFonts w:ascii="CTraditional Arabic" w:hAnsi="CTraditional Arabic" w:cs="CTraditional Arabic"/>
          <w:color w:val="auto"/>
          <w:rtl/>
        </w:rPr>
        <w:t>ج</w:t>
      </w:r>
      <w:r w:rsidRPr="0064045B">
        <w:rPr>
          <w:rFonts w:ascii="Book Antiqua" w:hAnsi="Book Antiqua"/>
          <w:color w:val="auto"/>
        </w:rPr>
        <w:t xml:space="preserve"> pour toute célébration introduite dans l’Islam à l’exception des fêtes islamiques qui sont au nombre de trois</w:t>
      </w:r>
      <w:r w:rsidR="0064045B">
        <w:rPr>
          <w:rFonts w:ascii="Book Antiqua" w:hAnsi="Book Antiqua"/>
          <w:color w:val="auto"/>
        </w:rPr>
        <w:t>:</w:t>
      </w:r>
      <w:r w:rsidRPr="0064045B">
        <w:rPr>
          <w:rFonts w:ascii="Book Antiqua" w:hAnsi="Book Antiqua"/>
          <w:color w:val="auto"/>
        </w:rPr>
        <w:t xml:space="preserve"> deux fêtes annuelles, </w:t>
      </w:r>
      <w:r w:rsidRPr="0064045B">
        <w:rPr>
          <w:rFonts w:ascii="Book Antiqua" w:hAnsi="Book Antiqua"/>
          <w:i/>
          <w:iCs/>
          <w:color w:val="auto"/>
        </w:rPr>
        <w:t>Al-‘îd-al-Fitr</w:t>
      </w:r>
      <w:r w:rsidRPr="0064045B">
        <w:rPr>
          <w:rFonts w:ascii="Book Antiqua" w:hAnsi="Book Antiqua"/>
          <w:color w:val="auto"/>
        </w:rPr>
        <w:t xml:space="preserve"> et </w:t>
      </w:r>
      <w:r w:rsidRPr="0064045B">
        <w:rPr>
          <w:rFonts w:ascii="Book Antiqua" w:hAnsi="Book Antiqua"/>
          <w:i/>
          <w:iCs/>
          <w:color w:val="auto"/>
        </w:rPr>
        <w:t>Al-‘îd-al-Adhâ</w:t>
      </w:r>
      <w:r w:rsidRPr="0064045B">
        <w:rPr>
          <w:rFonts w:ascii="Book Antiqua" w:hAnsi="Book Antiqua"/>
          <w:color w:val="auto"/>
        </w:rPr>
        <w:t xml:space="preserve">, et une fête hebdomadaire qui est </w:t>
      </w:r>
      <w:r w:rsidR="00946144" w:rsidRPr="0064045B">
        <w:rPr>
          <w:rFonts w:ascii="Book Antiqua" w:hAnsi="Book Antiqua"/>
          <w:color w:val="auto"/>
        </w:rPr>
        <w:t>le jour</w:t>
      </w:r>
      <w:r w:rsidRPr="0064045B">
        <w:rPr>
          <w:rFonts w:ascii="Book Antiqua" w:hAnsi="Book Antiqua"/>
          <w:color w:val="auto"/>
        </w:rPr>
        <w:t xml:space="preserve"> du vendredi.</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Par ailleurs, si nous supposions que l’Ascension du Prophète </w:t>
      </w:r>
      <w:r w:rsidR="00E82A78" w:rsidRPr="0064045B">
        <w:rPr>
          <w:rFonts w:ascii="CTraditional Arabic" w:hAnsi="CTraditional Arabic" w:cs="CTraditional Arabic"/>
          <w:color w:val="auto"/>
          <w:rtl/>
        </w:rPr>
        <w:t>ج</w:t>
      </w:r>
      <w:r w:rsidRPr="0064045B">
        <w:rPr>
          <w:rFonts w:ascii="Book Antiqua" w:hAnsi="Book Antiqua"/>
          <w:color w:val="auto"/>
        </w:rPr>
        <w:t xml:space="preserve"> fut confirmée dans la nuit du 27 rajab (mais cette confirmation est loin d’être fondée), il nous est impossible d’y instituer quoique ce soit sans la permission du Législateur (</w:t>
      </w:r>
      <w:r w:rsidR="00052BA9" w:rsidRPr="0064045B">
        <w:rPr>
          <w:rFonts w:ascii="Book Antiqua" w:hAnsi="Book Antiqua"/>
          <w:color w:val="auto"/>
        </w:rPr>
        <w:t>Allah</w:t>
      </w:r>
      <w:r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lastRenderedPageBreak/>
        <w:t> Il faut savoir que l’innovation est une chose qu’il ne faut pas prendre à la légère. Les cicatrices qu’elle marque sur le cœur sont néfastes. Même si l’homme dans ces instants</w:t>
      </w:r>
      <w:r w:rsidRPr="0064045B">
        <w:rPr>
          <w:rStyle w:val="FootnoteReference"/>
          <w:rFonts w:ascii="Book Antiqua" w:hAnsi="Book Antiqua"/>
          <w:color w:val="auto"/>
        </w:rPr>
        <w:footnoteReference w:id="22"/>
      </w:r>
      <w:r w:rsidRPr="0064045B">
        <w:rPr>
          <w:rFonts w:ascii="Book Antiqua" w:hAnsi="Book Antiqua"/>
          <w:color w:val="auto"/>
        </w:rPr>
        <w:t xml:space="preserve"> éprouve une sensation de légèreté et de douceur, celle-ci sera, </w:t>
      </w:r>
      <w:r w:rsidR="00C84A4E" w:rsidRPr="0064045B">
        <w:rPr>
          <w:rFonts w:ascii="Book Antiqua" w:hAnsi="Book Antiqua"/>
          <w:color w:val="auto"/>
        </w:rPr>
        <w:t xml:space="preserve">après </w:t>
      </w:r>
      <w:r w:rsidRPr="0064045B">
        <w:rPr>
          <w:rFonts w:ascii="Book Antiqua" w:hAnsi="Book Antiqua"/>
          <w:color w:val="auto"/>
        </w:rPr>
        <w:t xml:space="preserve">peu, tout à fait le </w:t>
      </w:r>
      <w:r w:rsidR="00C84A4E" w:rsidRPr="0064045B">
        <w:rPr>
          <w:rFonts w:ascii="Book Antiqua" w:hAnsi="Book Antiqua"/>
          <w:color w:val="auto"/>
        </w:rPr>
        <w:t>contraire,</w:t>
      </w:r>
      <w:r w:rsidRPr="0064045B">
        <w:rPr>
          <w:rFonts w:ascii="Book Antiqua" w:hAnsi="Book Antiqua"/>
          <w:color w:val="auto"/>
        </w:rPr>
        <w:t xml:space="preserve"> car la joie du cœur dans le faux ne dure </w:t>
      </w:r>
      <w:r w:rsidR="00C84A4E" w:rsidRPr="0064045B">
        <w:rPr>
          <w:rFonts w:ascii="Book Antiqua" w:hAnsi="Book Antiqua"/>
          <w:color w:val="auto"/>
        </w:rPr>
        <w:t>pas,</w:t>
      </w:r>
      <w:r w:rsidR="006904B6" w:rsidRPr="0064045B">
        <w:rPr>
          <w:rFonts w:ascii="Book Antiqua" w:hAnsi="Book Antiqua"/>
          <w:color w:val="auto"/>
        </w:rPr>
        <w:t xml:space="preserve"> mais elle est plutôt </w:t>
      </w:r>
      <w:r w:rsidRPr="0064045B">
        <w:rPr>
          <w:rFonts w:ascii="Book Antiqua" w:hAnsi="Book Antiqua"/>
          <w:color w:val="auto"/>
        </w:rPr>
        <w:t>suivie par la douleur, le regret et la déception. De plus, toutes les innovations possèdent, en elles-mêmes, un danger, car elles sous-entendent un dénigrement vis-à-vis du message</w:t>
      </w:r>
      <w:r w:rsidR="006904B6" w:rsidRPr="0064045B">
        <w:rPr>
          <w:rFonts w:ascii="Book Antiqua" w:hAnsi="Book Antiqua"/>
          <w:color w:val="auto"/>
        </w:rPr>
        <w:t xml:space="preserve"> prophétique</w:t>
      </w:r>
      <w:r w:rsidRPr="0064045B">
        <w:rPr>
          <w:rFonts w:ascii="Book Antiqua" w:hAnsi="Book Antiqua"/>
          <w:color w:val="auto"/>
        </w:rPr>
        <w:t xml:space="preserve">. En effet, l’innovation sous-entend que le Messager </w:t>
      </w:r>
      <w:r w:rsidR="00E82A78" w:rsidRPr="0064045B">
        <w:rPr>
          <w:rFonts w:ascii="CTraditional Arabic" w:hAnsi="CTraditional Arabic" w:cs="CTraditional Arabic"/>
          <w:color w:val="auto"/>
          <w:rtl/>
        </w:rPr>
        <w:t>ج</w:t>
      </w:r>
      <w:r w:rsidRPr="0064045B">
        <w:rPr>
          <w:rFonts w:ascii="Book Antiqua" w:hAnsi="Book Antiqua"/>
          <w:color w:val="auto"/>
        </w:rPr>
        <w:t xml:space="preserve"> n’a pas achevé la législation </w:t>
      </w:r>
      <w:r w:rsidR="006904B6" w:rsidRPr="0064045B">
        <w:rPr>
          <w:rFonts w:ascii="Book Antiqua" w:hAnsi="Book Antiqua"/>
          <w:color w:val="auto"/>
        </w:rPr>
        <w:t>bien qu’Allah</w:t>
      </w:r>
      <w:r w:rsidRPr="0064045B">
        <w:rPr>
          <w:rFonts w:ascii="Book Antiqua" w:hAnsi="Book Antiqua"/>
          <w:color w:val="auto"/>
        </w:rPr>
        <w:t xml:space="preserve"> ait dit</w:t>
      </w:r>
      <w:r w:rsidR="0064045B">
        <w:rPr>
          <w:rFonts w:ascii="Book Antiqua" w:hAnsi="Book Antiqua"/>
          <w:color w:val="auto"/>
        </w:rPr>
        <w:t>:</w:t>
      </w:r>
    </w:p>
    <w:p w:rsidR="00FB3005" w:rsidRPr="0064045B" w:rsidRDefault="00FB3005" w:rsidP="0064045B">
      <w:pPr>
        <w:pStyle w:val="BodyTextIndent"/>
        <w:bidi/>
        <w:spacing w:before="120"/>
        <w:ind w:left="0" w:firstLine="284"/>
        <w:jc w:val="both"/>
        <w:rPr>
          <w:rFonts w:ascii="Book Antiqua" w:hAnsi="Book Antiqua" w:hint="cs"/>
          <w:color w:val="auto"/>
          <w:rtl/>
          <w:lang w:bidi="fa-IR"/>
        </w:rPr>
      </w:pPr>
      <w:r w:rsidRPr="0064045B">
        <w:rPr>
          <w:rFonts w:ascii="Book Antiqua" w:hAnsi="Book Antiqua" w:cs="Traditional Arabic"/>
          <w:color w:val="auto"/>
          <w:szCs w:val="28"/>
          <w:rtl/>
          <w:lang w:bidi="fa-IR"/>
        </w:rPr>
        <w:t>﴿</w:t>
      </w:r>
      <w:r w:rsidRPr="0064045B">
        <w:rPr>
          <w:rFonts w:ascii="Book Antiqua" w:hAnsi="Book Antiqua" w:cs="KFGQPC Uthmanic Script HAFS" w:hint="eastAsia"/>
          <w:color w:val="auto"/>
          <w:szCs w:val="28"/>
          <w:rtl/>
          <w:lang w:bidi="fa-IR"/>
        </w:rPr>
        <w:t>الْيَوْمَ</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أَكْمَلْتُ</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لَكُمْ</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دِينَكُمْ</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وَأَتْمَمْتُ</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عَلَيْكُمْ</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نِعْمَتِي</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وَرَضِيتُ</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لَكُمُ</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الْإِسْلَامَ</w:t>
      </w:r>
      <w:r w:rsidRPr="0064045B">
        <w:rPr>
          <w:rFonts w:ascii="Book Antiqua" w:hAnsi="Book Antiqua" w:cs="KFGQPC Uthmanic Script HAFS"/>
          <w:color w:val="auto"/>
          <w:szCs w:val="28"/>
          <w:rtl/>
          <w:lang w:bidi="fa-IR"/>
        </w:rPr>
        <w:t xml:space="preserve"> </w:t>
      </w:r>
      <w:r w:rsidRPr="0064045B">
        <w:rPr>
          <w:rFonts w:ascii="Book Antiqua" w:hAnsi="Book Antiqua" w:cs="KFGQPC Uthmanic Script HAFS" w:hint="eastAsia"/>
          <w:color w:val="auto"/>
          <w:szCs w:val="28"/>
          <w:rtl/>
          <w:lang w:bidi="fa-IR"/>
        </w:rPr>
        <w:t>دِينًا</w:t>
      </w:r>
      <w:r w:rsidRPr="0064045B">
        <w:rPr>
          <w:rFonts w:ascii="Book Antiqua" w:hAnsi="Book Antiqua" w:cs="Traditional Arabic"/>
          <w:color w:val="auto"/>
          <w:szCs w:val="28"/>
          <w:rtl/>
          <w:lang w:bidi="fa-IR"/>
        </w:rPr>
        <w:t>﴾</w:t>
      </w:r>
      <w:r w:rsidRPr="0064045B">
        <w:rPr>
          <w:rStyle w:val="Char"/>
          <w:color w:val="auto"/>
          <w:rtl/>
        </w:rPr>
        <w:t xml:space="preserve"> [</w:t>
      </w:r>
      <w:r w:rsidRPr="0064045B">
        <w:rPr>
          <w:rStyle w:val="Char"/>
          <w:rFonts w:hint="eastAsia"/>
          <w:rtl/>
        </w:rPr>
        <w:t>المائدة</w:t>
      </w:r>
      <w:r w:rsidRPr="0064045B">
        <w:rPr>
          <w:rStyle w:val="Char"/>
          <w:rtl/>
        </w:rPr>
        <w:t>:</w:t>
      </w:r>
      <w:r w:rsidRPr="0064045B">
        <w:rPr>
          <w:rStyle w:val="Char"/>
          <w:color w:val="auto"/>
          <w:rtl/>
        </w:rPr>
        <w:t xml:space="preserve"> 3]</w:t>
      </w:r>
      <w:r w:rsidRPr="0064045B">
        <w:rPr>
          <w:rStyle w:val="Char"/>
          <w:rFonts w:hint="cs"/>
          <w:rtl/>
        </w:rPr>
        <w:t>.</w:t>
      </w:r>
    </w:p>
    <w:p w:rsidR="009C5FC4" w:rsidRPr="0064045B" w:rsidRDefault="00FB3005" w:rsidP="0064045B">
      <w:pPr>
        <w:pStyle w:val="BodyTextIndent"/>
        <w:spacing w:before="120"/>
        <w:ind w:left="0" w:firstLine="284"/>
        <w:jc w:val="both"/>
        <w:rPr>
          <w:rFonts w:ascii="Book Antiqua" w:hAnsi="Book Antiqua"/>
          <w:color w:val="auto"/>
        </w:rPr>
      </w:pPr>
      <w:r w:rsidRPr="0064045B">
        <w:rPr>
          <w:rFonts w:ascii="Book Antiqua" w:hAnsi="Book Antiqua"/>
          <w:b/>
          <w:bCs/>
          <w:i/>
          <w:iCs/>
          <w:color w:val="800000"/>
        </w:rPr>
        <w:t xml:space="preserve"> </w:t>
      </w:r>
      <w:r w:rsidR="005D60EF" w:rsidRPr="0064045B">
        <w:rPr>
          <w:rFonts w:ascii="Book Antiqua" w:hAnsi="Book Antiqua"/>
          <w:b/>
          <w:bCs/>
          <w:color w:val="800000"/>
        </w:rPr>
        <w:t>«</w:t>
      </w:r>
      <w:r w:rsidR="009C5FC4" w:rsidRPr="0064045B">
        <w:rPr>
          <w:rFonts w:ascii="Book Antiqua" w:hAnsi="Book Antiqua"/>
          <w:b/>
          <w:bCs/>
          <w:i/>
          <w:iCs/>
          <w:color w:val="800000"/>
        </w:rPr>
        <w:t>…Aujourd’hui, J’ai parachevé pour vous votre religion, et accompli sur vous Mon bienfait. Et J’agrée l’Islam pour vous comme religion…</w:t>
      </w:r>
      <w:r w:rsidR="005D60EF" w:rsidRPr="0064045B">
        <w:rPr>
          <w:rFonts w:ascii="Book Antiqua" w:hAnsi="Book Antiqua"/>
          <w:b/>
          <w:bCs/>
          <w:i/>
          <w:iCs/>
          <w:color w:val="800000"/>
        </w:rPr>
        <w:t>»</w:t>
      </w:r>
      <w:r w:rsidR="0064045B" w:rsidRPr="0064045B">
        <w:rPr>
          <w:rFonts w:ascii="Book Antiqua" w:hAnsi="Book Antiqua"/>
          <w:color w:val="auto"/>
        </w:rPr>
        <w:t xml:space="preserve"> </w:t>
      </w:r>
      <w:r w:rsidR="009C5FC4" w:rsidRPr="0064045B">
        <w:rPr>
          <w:rFonts w:ascii="Book Antiqua" w:hAnsi="Book Antiqua"/>
          <w:color w:val="auto"/>
          <w:sz w:val="16"/>
        </w:rPr>
        <w:t>(sourate Al-Mâidah verset 3).</w:t>
      </w:r>
      <w:r w:rsidR="009C5FC4" w:rsidRPr="0064045B">
        <w:rPr>
          <w:rFonts w:ascii="Book Antiqua" w:hAnsi="Book Antiqua"/>
          <w:color w:val="auto"/>
        </w:rPr>
        <w:t xml:space="preserve"> </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Il est étrange que certains</w:t>
      </w:r>
      <w:r w:rsidR="006904B6" w:rsidRPr="0064045B">
        <w:rPr>
          <w:rFonts w:ascii="Book Antiqua" w:hAnsi="Book Antiqua"/>
          <w:color w:val="auto"/>
        </w:rPr>
        <w:t xml:space="preserve"> éprouvés par les innovations</w:t>
      </w:r>
      <w:r w:rsidRPr="0064045B">
        <w:rPr>
          <w:rFonts w:ascii="Book Antiqua" w:hAnsi="Book Antiqua"/>
          <w:color w:val="auto"/>
        </w:rPr>
        <w:t xml:space="preserve"> persévèrent fermement dans leur </w:t>
      </w:r>
      <w:r w:rsidRPr="0064045B">
        <w:rPr>
          <w:rFonts w:ascii="Book Antiqua" w:hAnsi="Book Antiqua"/>
          <w:color w:val="auto"/>
        </w:rPr>
        <w:lastRenderedPageBreak/>
        <w:t xml:space="preserve">application alors qu’ils se </w:t>
      </w:r>
      <w:r w:rsidR="00C84A4E" w:rsidRPr="0064045B">
        <w:rPr>
          <w:rFonts w:ascii="Book Antiqua" w:hAnsi="Book Antiqua"/>
          <w:color w:val="auto"/>
        </w:rPr>
        <w:t>relâchent</w:t>
      </w:r>
      <w:r w:rsidRPr="0064045B">
        <w:rPr>
          <w:rFonts w:ascii="Book Antiqua" w:hAnsi="Book Antiqua"/>
          <w:color w:val="auto"/>
        </w:rPr>
        <w:t xml:space="preserve"> dans l’application de ce qui est plus bénéfique, authentique et sérieux.</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C’est pour cela que nous disons que les célébrations de la nuit du 27 </w:t>
      </w:r>
      <w:r w:rsidRPr="0064045B">
        <w:rPr>
          <w:rFonts w:ascii="Book Antiqua" w:hAnsi="Book Antiqua"/>
          <w:i/>
          <w:iCs/>
          <w:color w:val="auto"/>
        </w:rPr>
        <w:t>Rajab</w:t>
      </w:r>
      <w:r w:rsidRPr="0064045B">
        <w:rPr>
          <w:rFonts w:ascii="Book Antiqua" w:hAnsi="Book Antiqua"/>
          <w:color w:val="auto"/>
        </w:rPr>
        <w:t xml:space="preserve"> (si nous con- sidérons que c’est la nuit lors de laquelle s’est réalisée l’Ascension du Prophète </w:t>
      </w:r>
      <w:r w:rsidR="00E82A78" w:rsidRPr="0064045B">
        <w:rPr>
          <w:rFonts w:ascii="CTraditional Arabic" w:hAnsi="CTraditional Arabic" w:cs="CTraditional Arabic"/>
          <w:color w:val="auto"/>
          <w:rtl/>
        </w:rPr>
        <w:t>ج</w:t>
      </w:r>
      <w:r w:rsidRPr="0064045B">
        <w:rPr>
          <w:rFonts w:ascii="Book Antiqua" w:hAnsi="Book Antiqua"/>
          <w:color w:val="auto"/>
        </w:rPr>
        <w:t xml:space="preserve"> ) sont une innovation, car elles s’appuient sur une cause que la législation n’a pas instituée.</w:t>
      </w:r>
    </w:p>
    <w:p w:rsidR="009C5FC4" w:rsidRPr="0064045B" w:rsidRDefault="009C5FC4" w:rsidP="0064045B">
      <w:pPr>
        <w:pStyle w:val="Heading2"/>
      </w:pPr>
      <w:bookmarkStart w:id="39" w:name="_Toc5555798"/>
      <w:bookmarkStart w:id="40" w:name="_Toc213416046"/>
      <w:bookmarkStart w:id="41" w:name="_Toc450002394"/>
      <w:r w:rsidRPr="0064045B">
        <w:t>L’adoration doit correspondre à la législation dans son genre</w:t>
      </w:r>
      <w:bookmarkEnd w:id="39"/>
      <w:bookmarkEnd w:id="40"/>
      <w:bookmarkEnd w:id="41"/>
    </w:p>
    <w:p w:rsidR="009C5FC4" w:rsidRPr="0064045B" w:rsidRDefault="009C5FC4" w:rsidP="0064045B">
      <w:pPr>
        <w:pStyle w:val="BodyTextIndent"/>
        <w:widowControl w:val="0"/>
        <w:spacing w:before="120"/>
        <w:ind w:left="0" w:firstLine="284"/>
        <w:jc w:val="both"/>
        <w:rPr>
          <w:rFonts w:ascii="Book Antiqua" w:hAnsi="Book Antiqua"/>
          <w:color w:val="auto"/>
        </w:rPr>
      </w:pPr>
      <w:r w:rsidRPr="0064045B">
        <w:rPr>
          <w:rFonts w:ascii="Book Antiqua" w:hAnsi="Book Antiqua"/>
          <w:color w:val="auto"/>
        </w:rPr>
        <w:t xml:space="preserve">Prenons l’exemple de l’immolation d’un cheval (pour le jour du sacrifice qui est </w:t>
      </w:r>
      <w:r w:rsidRPr="0064045B">
        <w:rPr>
          <w:rFonts w:ascii="Book Antiqua" w:hAnsi="Book Antiqua"/>
          <w:i/>
          <w:iCs/>
          <w:color w:val="auto"/>
        </w:rPr>
        <w:t>Al’îd-al-Adhâ</w:t>
      </w:r>
      <w:r w:rsidRPr="0064045B">
        <w:rPr>
          <w:rFonts w:ascii="Book Antiqua" w:hAnsi="Book Antiqua"/>
          <w:color w:val="auto"/>
        </w:rPr>
        <w:t>). En effet, si une personne venait à sacrifier un cheval (ce jour-là), alors cela serait en opposition à la législation dans son genre</w:t>
      </w:r>
      <w:r w:rsidRPr="0064045B">
        <w:rPr>
          <w:rStyle w:val="FootnoteReference"/>
          <w:rFonts w:ascii="Book Antiqua" w:hAnsi="Book Antiqua"/>
          <w:color w:val="auto"/>
        </w:rPr>
        <w:footnoteReference w:id="23"/>
      </w:r>
      <w:r w:rsidRPr="0064045B">
        <w:rPr>
          <w:rFonts w:ascii="Book Antiqua" w:hAnsi="Book Antiqua"/>
          <w:color w:val="auto"/>
        </w:rPr>
        <w:t>.</w:t>
      </w:r>
    </w:p>
    <w:p w:rsidR="009C5FC4" w:rsidRPr="0064045B" w:rsidRDefault="009C5FC4" w:rsidP="0064045B">
      <w:pPr>
        <w:pStyle w:val="Heading2"/>
        <w:widowControl w:val="0"/>
      </w:pPr>
      <w:bookmarkStart w:id="42" w:name="_Toc5555799"/>
      <w:bookmarkStart w:id="43" w:name="_Toc213416047"/>
      <w:bookmarkStart w:id="44" w:name="_Toc450002395"/>
      <w:r w:rsidRPr="0064045B">
        <w:t>L’adoration doit correspondre à la législation dans sa quantité</w:t>
      </w:r>
      <w:bookmarkEnd w:id="42"/>
      <w:bookmarkEnd w:id="43"/>
      <w:bookmarkEnd w:id="44"/>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Si quelqu’un venait à dire qu’il prie le </w:t>
      </w:r>
      <w:r w:rsidRPr="0064045B">
        <w:rPr>
          <w:rFonts w:ascii="Book Antiqua" w:hAnsi="Book Antiqua"/>
          <w:i/>
          <w:iCs/>
          <w:color w:val="auto"/>
        </w:rPr>
        <w:t>Dhouhr</w:t>
      </w:r>
      <w:r w:rsidRPr="0064045B">
        <w:rPr>
          <w:rFonts w:ascii="Book Antiqua" w:hAnsi="Book Antiqua"/>
          <w:color w:val="auto"/>
        </w:rPr>
        <w:t xml:space="preserve"> (prière du midi) en six rak’ats (unités de prière). Son adoration serait-elle en accord avec la législation</w:t>
      </w:r>
      <w:r w:rsidR="0064045B">
        <w:rPr>
          <w:rFonts w:ascii="Book Antiqua" w:hAnsi="Book Antiqua"/>
          <w:color w:val="auto"/>
        </w:rPr>
        <w:t>?</w:t>
      </w:r>
      <w:r w:rsidRPr="0064045B">
        <w:rPr>
          <w:rFonts w:ascii="Book Antiqua" w:hAnsi="Book Antiqua"/>
          <w:color w:val="auto"/>
        </w:rPr>
        <w:t xml:space="preserve"> Non, bien sûr, car cette prière n’est pas en conformité avec la législation dans sa quantité</w:t>
      </w:r>
      <w:r w:rsidRPr="0064045B">
        <w:rPr>
          <w:rStyle w:val="FootnoteReference"/>
          <w:rFonts w:ascii="Book Antiqua" w:hAnsi="Book Antiqua"/>
          <w:color w:val="auto"/>
        </w:rPr>
        <w:footnoteReference w:id="24"/>
      </w:r>
      <w:r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De mêm</w:t>
      </w:r>
      <w:r w:rsidR="00D94567" w:rsidRPr="0064045B">
        <w:rPr>
          <w:rFonts w:ascii="Book Antiqua" w:hAnsi="Book Antiqua"/>
          <w:color w:val="auto"/>
        </w:rPr>
        <w:t>e, si quelqu’un venait à dire «</w:t>
      </w:r>
      <w:r w:rsidRPr="0064045B">
        <w:rPr>
          <w:rFonts w:ascii="Book Antiqua" w:hAnsi="Book Antiqua"/>
          <w:color w:val="auto"/>
        </w:rPr>
        <w:t xml:space="preserve">gloire à </w:t>
      </w:r>
      <w:r w:rsidR="00052BA9" w:rsidRPr="0064045B">
        <w:rPr>
          <w:rFonts w:ascii="Book Antiqua" w:hAnsi="Book Antiqua"/>
          <w:color w:val="auto"/>
        </w:rPr>
        <w:t>Allah</w:t>
      </w:r>
      <w:r w:rsidRPr="0064045B">
        <w:rPr>
          <w:rFonts w:ascii="Book Antiqua" w:hAnsi="Book Antiqua"/>
          <w:color w:val="auto"/>
        </w:rPr>
        <w:t xml:space="preserve"> (</w:t>
      </w:r>
      <w:r w:rsidRPr="0064045B">
        <w:rPr>
          <w:rFonts w:ascii="Book Antiqua" w:hAnsi="Book Antiqua"/>
          <w:i/>
          <w:iCs/>
          <w:color w:val="auto"/>
        </w:rPr>
        <w:t>Soubhâna-llâh</w:t>
      </w:r>
      <w:r w:rsidRPr="0064045B">
        <w:rPr>
          <w:rFonts w:ascii="Book Antiqua" w:hAnsi="Book Antiqua"/>
          <w:color w:val="auto"/>
        </w:rPr>
        <w:t xml:space="preserve">), louange à </w:t>
      </w:r>
      <w:r w:rsidR="00052BA9" w:rsidRPr="0064045B">
        <w:rPr>
          <w:rFonts w:ascii="Book Antiqua" w:hAnsi="Book Antiqua"/>
          <w:color w:val="auto"/>
        </w:rPr>
        <w:t>Allah</w:t>
      </w:r>
      <w:r w:rsidRPr="0064045B">
        <w:rPr>
          <w:rFonts w:ascii="Book Antiqua" w:hAnsi="Book Antiqua"/>
          <w:color w:val="auto"/>
        </w:rPr>
        <w:t xml:space="preserve"> (</w:t>
      </w:r>
      <w:r w:rsidRPr="0064045B">
        <w:rPr>
          <w:rFonts w:ascii="Book Antiqua" w:hAnsi="Book Antiqua"/>
          <w:i/>
          <w:iCs/>
          <w:color w:val="auto"/>
        </w:rPr>
        <w:t>Al-Hamdoulillâh</w:t>
      </w:r>
      <w:r w:rsidR="006904B6" w:rsidRPr="0064045B">
        <w:rPr>
          <w:rFonts w:ascii="Book Antiqua" w:hAnsi="Book Antiqua"/>
          <w:color w:val="auto"/>
        </w:rPr>
        <w:t>) et</w:t>
      </w:r>
      <w:r w:rsidRPr="0064045B">
        <w:rPr>
          <w:rFonts w:ascii="Book Antiqua" w:hAnsi="Book Antiqua"/>
          <w:color w:val="auto"/>
        </w:rPr>
        <w:t xml:space="preserve"> </w:t>
      </w:r>
      <w:r w:rsidR="00052BA9" w:rsidRPr="0064045B">
        <w:rPr>
          <w:rFonts w:ascii="Book Antiqua" w:hAnsi="Book Antiqua"/>
          <w:color w:val="auto"/>
        </w:rPr>
        <w:t>Allah</w:t>
      </w:r>
      <w:r w:rsidRPr="0064045B">
        <w:rPr>
          <w:rFonts w:ascii="Book Antiqua" w:hAnsi="Book Antiqua"/>
          <w:color w:val="auto"/>
        </w:rPr>
        <w:t xml:space="preserve"> est le plus grand </w:t>
      </w:r>
      <w:r w:rsidR="006904B6" w:rsidRPr="0064045B">
        <w:rPr>
          <w:rFonts w:ascii="Book Antiqua" w:hAnsi="Book Antiqua"/>
          <w:color w:val="auto"/>
        </w:rPr>
        <w:t>(Allahou</w:t>
      </w:r>
      <w:r w:rsidRPr="0064045B">
        <w:rPr>
          <w:rFonts w:ascii="Book Antiqua" w:hAnsi="Book Antiqua"/>
          <w:i/>
          <w:iCs/>
          <w:color w:val="auto"/>
        </w:rPr>
        <w:t xml:space="preserve"> Akbar</w:t>
      </w:r>
      <w:r w:rsidR="00D94567" w:rsidRPr="0064045B">
        <w:rPr>
          <w:rFonts w:ascii="Book Antiqua" w:hAnsi="Book Antiqua"/>
          <w:color w:val="auto"/>
        </w:rPr>
        <w:t>)</w:t>
      </w:r>
      <w:r w:rsidRPr="0064045B">
        <w:rPr>
          <w:rFonts w:ascii="Book Antiqua" w:hAnsi="Book Antiqua"/>
          <w:color w:val="auto"/>
        </w:rPr>
        <w:t>»</w:t>
      </w:r>
      <w:r w:rsidRPr="0064045B">
        <w:rPr>
          <w:rStyle w:val="FootnoteReference"/>
          <w:rFonts w:ascii="Book Antiqua" w:hAnsi="Book Antiqua"/>
          <w:color w:val="auto"/>
        </w:rPr>
        <w:footnoteReference w:id="25"/>
      </w:r>
      <w:r w:rsidRPr="0064045B">
        <w:rPr>
          <w:rFonts w:ascii="Book Antiqua" w:hAnsi="Book Antiqua"/>
          <w:color w:val="auto"/>
        </w:rPr>
        <w:t xml:space="preserve"> </w:t>
      </w:r>
      <w:r w:rsidR="00C84A4E" w:rsidRPr="0064045B">
        <w:rPr>
          <w:rFonts w:ascii="Book Antiqua" w:hAnsi="Book Antiqua"/>
          <w:color w:val="auto"/>
        </w:rPr>
        <w:t>trente-cinq</w:t>
      </w:r>
      <w:r w:rsidRPr="0064045B">
        <w:rPr>
          <w:rFonts w:ascii="Book Antiqua" w:hAnsi="Book Antiqua"/>
          <w:color w:val="auto"/>
        </w:rPr>
        <w:t xml:space="preserve"> fois après chaque prière (</w:t>
      </w:r>
      <w:r w:rsidRPr="0064045B">
        <w:rPr>
          <w:rFonts w:ascii="Book Antiqua" w:hAnsi="Book Antiqua"/>
          <w:i/>
          <w:iCs/>
          <w:color w:val="auto"/>
        </w:rPr>
        <w:t>Salât</w:t>
      </w:r>
      <w:r w:rsidRPr="0064045B">
        <w:rPr>
          <w:rFonts w:ascii="Book Antiqua" w:hAnsi="Book Antiqua"/>
          <w:color w:val="auto"/>
        </w:rPr>
        <w:t>) prescrite. Cela serait-il correct</w:t>
      </w:r>
      <w:r w:rsidR="0064045B">
        <w:rPr>
          <w:rFonts w:ascii="Book Antiqua" w:hAnsi="Book Antiqua"/>
          <w:color w:val="auto"/>
        </w:rPr>
        <w:t>?</w:t>
      </w:r>
    </w:p>
    <w:p w:rsidR="006904B6" w:rsidRPr="0064045B" w:rsidRDefault="009C5FC4" w:rsidP="0064045B">
      <w:pPr>
        <w:pStyle w:val="BodyTextIndent"/>
        <w:spacing w:before="120"/>
        <w:ind w:left="0" w:firstLine="284"/>
        <w:jc w:val="both"/>
        <w:rPr>
          <w:rFonts w:ascii="Book Antiqua" w:hAnsi="Book Antiqua"/>
          <w:b/>
          <w:bCs/>
          <w:color w:val="auto"/>
        </w:rPr>
      </w:pPr>
      <w:r w:rsidRPr="0064045B">
        <w:rPr>
          <w:rFonts w:ascii="Book Antiqua" w:hAnsi="Book Antiqua"/>
          <w:b/>
          <w:bCs/>
          <w:color w:val="800000"/>
        </w:rPr>
        <w:t>La réponse</w:t>
      </w:r>
      <w:r w:rsidR="0064045B">
        <w:rPr>
          <w:rFonts w:ascii="Book Antiqua" w:hAnsi="Book Antiqua"/>
          <w:b/>
          <w:bCs/>
          <w:color w:val="800000"/>
        </w:rPr>
        <w:t>:</w:t>
      </w:r>
      <w:r w:rsidRPr="0064045B">
        <w:rPr>
          <w:rFonts w:ascii="Book Antiqua" w:hAnsi="Book Antiqua"/>
          <w:color w:val="auto"/>
        </w:rPr>
        <w:t xml:space="preserve"> nous disons que si tu as pris le nombre (</w:t>
      </w:r>
      <w:r w:rsidR="00C84A4E" w:rsidRPr="0064045B">
        <w:rPr>
          <w:rFonts w:ascii="Book Antiqua" w:hAnsi="Book Antiqua"/>
          <w:color w:val="auto"/>
        </w:rPr>
        <w:t>trente-cinq</w:t>
      </w:r>
      <w:r w:rsidRPr="0064045B">
        <w:rPr>
          <w:rFonts w:ascii="Book Antiqua" w:hAnsi="Book Antiqua"/>
          <w:color w:val="auto"/>
        </w:rPr>
        <w:t xml:space="preserve"> fois) comme adoration tu es dans l’erreur. Par contre, si tu as </w:t>
      </w:r>
      <w:r w:rsidR="00C84A4E" w:rsidRPr="0064045B">
        <w:rPr>
          <w:rFonts w:ascii="Book Antiqua" w:hAnsi="Book Antiqua"/>
          <w:color w:val="auto"/>
        </w:rPr>
        <w:t xml:space="preserve">voulu </w:t>
      </w:r>
      <w:r w:rsidRPr="0064045B">
        <w:rPr>
          <w:rFonts w:ascii="Book Antiqua" w:hAnsi="Book Antiqua"/>
          <w:color w:val="auto"/>
        </w:rPr>
        <w:t xml:space="preserve">l’ajout sur ce qu’a institué le Messager </w:t>
      </w:r>
      <w:r w:rsidR="00E82A78" w:rsidRPr="0064045B">
        <w:rPr>
          <w:rFonts w:ascii="CTraditional Arabic" w:hAnsi="CTraditional Arabic" w:cs="CTraditional Arabic"/>
          <w:color w:val="auto"/>
          <w:rtl/>
        </w:rPr>
        <w:t>ج</w:t>
      </w:r>
      <w:r w:rsidRPr="0064045B">
        <w:rPr>
          <w:rFonts w:ascii="Book Antiqua" w:hAnsi="Book Antiqua"/>
          <w:color w:val="auto"/>
        </w:rPr>
        <w:t xml:space="preserve"> tout en reconnaissant que ce qui a été légiféré est </w:t>
      </w:r>
      <w:r w:rsidR="00C84A4E" w:rsidRPr="0064045B">
        <w:rPr>
          <w:rFonts w:ascii="Book Antiqua" w:hAnsi="Book Antiqua"/>
          <w:color w:val="auto"/>
        </w:rPr>
        <w:t>trente-trois</w:t>
      </w:r>
      <w:r w:rsidRPr="0064045B">
        <w:rPr>
          <w:rFonts w:ascii="Book Antiqua" w:hAnsi="Book Antiqua"/>
          <w:color w:val="auto"/>
        </w:rPr>
        <w:t xml:space="preserve"> fois</w:t>
      </w:r>
      <w:r w:rsidR="006904B6" w:rsidRPr="0064045B">
        <w:rPr>
          <w:rFonts w:ascii="Book Antiqua" w:hAnsi="Book Antiqua"/>
          <w:color w:val="auto"/>
        </w:rPr>
        <w:t>, alors</w:t>
      </w:r>
      <w:r w:rsidRPr="0064045B">
        <w:rPr>
          <w:rFonts w:ascii="Book Antiqua" w:hAnsi="Book Antiqua"/>
          <w:color w:val="auto"/>
        </w:rPr>
        <w:t xml:space="preserve"> l’ajout ici est sans mal. En effet, car tu as séparé l’ajout, dans ton intention, de l’adoration qui est le fait de le dire </w:t>
      </w:r>
      <w:r w:rsidR="00C84A4E" w:rsidRPr="0064045B">
        <w:rPr>
          <w:rFonts w:ascii="Book Antiqua" w:hAnsi="Book Antiqua"/>
          <w:color w:val="auto"/>
        </w:rPr>
        <w:t>trente-trois</w:t>
      </w:r>
      <w:r w:rsidRPr="0064045B">
        <w:rPr>
          <w:rFonts w:ascii="Book Antiqua" w:hAnsi="Book Antiqua"/>
          <w:color w:val="auto"/>
        </w:rPr>
        <w:t xml:space="preserve"> fois. </w:t>
      </w:r>
      <w:bookmarkStart w:id="45" w:name="_Toc5555800"/>
    </w:p>
    <w:p w:rsidR="009C5FC4" w:rsidRPr="0064045B" w:rsidRDefault="009C5FC4" w:rsidP="0064045B">
      <w:pPr>
        <w:pStyle w:val="Heading2"/>
      </w:pPr>
      <w:bookmarkStart w:id="46" w:name="_Toc213416048"/>
      <w:bookmarkStart w:id="47" w:name="_Toc450002396"/>
      <w:r w:rsidRPr="0064045B">
        <w:t>L’adoration doit correspondre à la législation dans sa manière</w:t>
      </w:r>
      <w:bookmarkEnd w:id="45"/>
      <w:bookmarkEnd w:id="46"/>
      <w:bookmarkEnd w:id="47"/>
    </w:p>
    <w:p w:rsidR="009C5FC4" w:rsidRPr="0064045B" w:rsidRDefault="00756EE0"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Si quelqu’un mettait conformément </w:t>
      </w:r>
      <w:r w:rsidR="009C5FC4" w:rsidRPr="0064045B">
        <w:rPr>
          <w:rFonts w:ascii="Book Antiqua" w:hAnsi="Book Antiqua"/>
          <w:color w:val="auto"/>
        </w:rPr>
        <w:t xml:space="preserve">en application une adoration dans son genre, sa quantité et sa cause, mais en étant en opposition avec la législation dans sa </w:t>
      </w:r>
      <w:r w:rsidR="00C84A4E" w:rsidRPr="0064045B">
        <w:rPr>
          <w:rFonts w:ascii="Book Antiqua" w:hAnsi="Book Antiqua"/>
          <w:color w:val="auto"/>
        </w:rPr>
        <w:t>manière</w:t>
      </w:r>
      <w:r w:rsidRPr="0064045B">
        <w:rPr>
          <w:rFonts w:ascii="Book Antiqua" w:hAnsi="Book Antiqua"/>
          <w:color w:val="auto"/>
        </w:rPr>
        <w:t>, alors</w:t>
      </w:r>
      <w:r w:rsidR="009C5FC4" w:rsidRPr="0064045B">
        <w:rPr>
          <w:rFonts w:ascii="Book Antiqua" w:hAnsi="Book Antiqua"/>
          <w:color w:val="auto"/>
        </w:rPr>
        <w:t xml:space="preserve"> cette adoration ne serait pas valable.</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Prenons l’exemple d’u</w:t>
      </w:r>
      <w:r w:rsidR="00756EE0" w:rsidRPr="0064045B">
        <w:rPr>
          <w:rFonts w:ascii="Book Antiqua" w:hAnsi="Book Antiqua"/>
          <w:color w:val="auto"/>
        </w:rPr>
        <w:t>n homme qui perd ses ablutions.</w:t>
      </w:r>
      <w:r w:rsidRPr="0064045B">
        <w:rPr>
          <w:rFonts w:ascii="Book Antiqua" w:hAnsi="Book Antiqua"/>
          <w:color w:val="auto"/>
        </w:rPr>
        <w:t xml:space="preserve"> </w:t>
      </w:r>
      <w:r w:rsidR="00756EE0" w:rsidRPr="0064045B">
        <w:rPr>
          <w:rFonts w:ascii="Book Antiqua" w:hAnsi="Book Antiqua"/>
          <w:color w:val="auto"/>
        </w:rPr>
        <w:t>P</w:t>
      </w:r>
      <w:r w:rsidRPr="0064045B">
        <w:rPr>
          <w:rFonts w:ascii="Book Antiqua" w:hAnsi="Book Antiqua"/>
          <w:color w:val="auto"/>
        </w:rPr>
        <w:t>endant qu’il refait ses ablutions, il commence par laver ses pieds puis s'essuie la tête, ensuite se lave les avant-bras pour enfin finir par son visage</w:t>
      </w:r>
      <w:r w:rsidR="0064045B">
        <w:rPr>
          <w:rFonts w:ascii="Book Antiqua" w:hAnsi="Book Antiqua"/>
          <w:color w:val="auto"/>
        </w:rPr>
        <w:t>:</w:t>
      </w:r>
      <w:r w:rsidRPr="0064045B">
        <w:rPr>
          <w:rFonts w:ascii="Book Antiqua" w:hAnsi="Book Antiqua"/>
          <w:color w:val="auto"/>
        </w:rPr>
        <w:t xml:space="preserve"> ses ablutions sont-elles </w:t>
      </w:r>
      <w:r w:rsidR="00C84A4E" w:rsidRPr="0064045B">
        <w:rPr>
          <w:rFonts w:ascii="Book Antiqua" w:hAnsi="Book Antiqua"/>
          <w:color w:val="auto"/>
        </w:rPr>
        <w:t>correctes</w:t>
      </w:r>
      <w:r w:rsidR="0064045B">
        <w:rPr>
          <w:rFonts w:ascii="Book Antiqua" w:hAnsi="Book Antiqua"/>
          <w:color w:val="auto"/>
        </w:rPr>
        <w:t>?</w:t>
      </w:r>
      <w:r w:rsidR="00756EE0" w:rsidRPr="0064045B">
        <w:rPr>
          <w:rFonts w:ascii="Book Antiqua" w:hAnsi="Book Antiqua"/>
          <w:color w:val="auto"/>
        </w:rPr>
        <w:t xml:space="preserve"> </w:t>
      </w:r>
      <w:r w:rsidRPr="0064045B">
        <w:rPr>
          <w:rFonts w:ascii="Book Antiqua" w:hAnsi="Book Antiqua"/>
          <w:color w:val="auto"/>
        </w:rPr>
        <w:t>Non, car il s’est opposé à la législation dans la manière</w:t>
      </w:r>
      <w:r w:rsidRPr="0064045B">
        <w:rPr>
          <w:rStyle w:val="FootnoteReference"/>
          <w:rFonts w:ascii="Book Antiqua" w:hAnsi="Book Antiqua"/>
          <w:color w:val="auto"/>
        </w:rPr>
        <w:footnoteReference w:id="26"/>
      </w:r>
      <w:r w:rsidRPr="0064045B">
        <w:rPr>
          <w:rFonts w:ascii="Book Antiqua" w:hAnsi="Book Antiqua"/>
          <w:color w:val="auto"/>
        </w:rPr>
        <w:t>.</w:t>
      </w:r>
    </w:p>
    <w:p w:rsidR="009C5FC4" w:rsidRPr="0064045B" w:rsidRDefault="009C5FC4" w:rsidP="0064045B">
      <w:pPr>
        <w:pStyle w:val="Heading2"/>
      </w:pPr>
      <w:bookmarkStart w:id="48" w:name="_Toc5555801"/>
      <w:bookmarkStart w:id="49" w:name="_Toc213416049"/>
      <w:bookmarkStart w:id="50" w:name="_Toc450002397"/>
      <w:r w:rsidRPr="0064045B">
        <w:t>L’adoration doit correspondre à la législation dans sa période</w:t>
      </w:r>
      <w:bookmarkEnd w:id="48"/>
      <w:bookmarkEnd w:id="49"/>
      <w:bookmarkEnd w:id="50"/>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Prenons l’exemple d’une personne qui jeûne le mois de </w:t>
      </w:r>
      <w:r w:rsidRPr="0064045B">
        <w:rPr>
          <w:rFonts w:ascii="Book Antiqua" w:hAnsi="Book Antiqua"/>
          <w:i/>
          <w:iCs/>
          <w:color w:val="auto"/>
        </w:rPr>
        <w:t>Cha’bân</w:t>
      </w:r>
      <w:r w:rsidRPr="0064045B">
        <w:rPr>
          <w:rFonts w:ascii="Book Antiqua" w:hAnsi="Book Antiqua"/>
          <w:color w:val="auto"/>
        </w:rPr>
        <w:t xml:space="preserve"> ou de </w:t>
      </w:r>
      <w:r w:rsidRPr="0064045B">
        <w:rPr>
          <w:rFonts w:ascii="Book Antiqua" w:hAnsi="Book Antiqua"/>
          <w:i/>
          <w:iCs/>
          <w:color w:val="auto"/>
        </w:rPr>
        <w:t>Chaw</w:t>
      </w:r>
      <w:r w:rsidR="00756EE0" w:rsidRPr="0064045B">
        <w:rPr>
          <w:rFonts w:ascii="Book Antiqua" w:hAnsi="Book Antiqua"/>
          <w:i/>
          <w:iCs/>
          <w:color w:val="auto"/>
        </w:rPr>
        <w:t>w</w:t>
      </w:r>
      <w:r w:rsidRPr="0064045B">
        <w:rPr>
          <w:rFonts w:ascii="Book Antiqua" w:hAnsi="Book Antiqua"/>
          <w:i/>
          <w:iCs/>
          <w:color w:val="auto"/>
        </w:rPr>
        <w:t>âl</w:t>
      </w:r>
      <w:r w:rsidRPr="0064045B">
        <w:rPr>
          <w:rFonts w:ascii="Book Antiqua" w:hAnsi="Book Antiqua"/>
          <w:color w:val="auto"/>
        </w:rPr>
        <w:t xml:space="preserve"> au lieu de jeûner le mois de </w:t>
      </w:r>
      <w:r w:rsidRPr="0064045B">
        <w:rPr>
          <w:rFonts w:ascii="Book Antiqua" w:hAnsi="Book Antiqua"/>
          <w:i/>
          <w:iCs/>
          <w:color w:val="auto"/>
        </w:rPr>
        <w:t>Ramadân,</w:t>
      </w:r>
      <w:r w:rsidRPr="0064045B">
        <w:rPr>
          <w:rFonts w:ascii="Book Antiqua" w:hAnsi="Book Antiqua"/>
          <w:color w:val="auto"/>
        </w:rPr>
        <w:t xml:space="preserve"> ou encore qu’elle prie le </w:t>
      </w:r>
      <w:r w:rsidRPr="0064045B">
        <w:rPr>
          <w:rFonts w:ascii="Book Antiqua" w:hAnsi="Book Antiqua"/>
          <w:i/>
          <w:iCs/>
          <w:color w:val="auto"/>
        </w:rPr>
        <w:t>Dhouhr</w:t>
      </w:r>
      <w:r w:rsidRPr="0064045B">
        <w:rPr>
          <w:rFonts w:ascii="Book Antiqua" w:hAnsi="Book Antiqua"/>
          <w:color w:val="auto"/>
        </w:rPr>
        <w:t xml:space="preserve"> (prière du midi) avant le zénith ou après que l’ombre de toute chose ait atteint la même taille que celle-ci (la chose). En effet, si elle prie le </w:t>
      </w:r>
      <w:r w:rsidRPr="0064045B">
        <w:rPr>
          <w:rFonts w:ascii="Book Antiqua" w:hAnsi="Book Antiqua"/>
          <w:i/>
          <w:iCs/>
          <w:color w:val="auto"/>
        </w:rPr>
        <w:t>Dhouhr</w:t>
      </w:r>
      <w:r w:rsidRPr="0064045B">
        <w:rPr>
          <w:rFonts w:ascii="Book Antiqua" w:hAnsi="Book Antiqua"/>
          <w:color w:val="auto"/>
        </w:rPr>
        <w:t xml:space="preserve"> avant le zénith, elle l’aura prié avant son heure. De même, si elle le prie après que l’ombre de toute chose ait atteint la même taille que celle-ci, alors, elle l’aura prié après son heure. Donc, sa prière (dans les deux cas) ne sera pas valable.</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Pour cette raison, nous disons que si la personne a délaissé la prière, volontairement et sans excuse valable, jusqu</w:t>
      </w:r>
      <w:r w:rsidR="00756EE0" w:rsidRPr="0064045B">
        <w:rPr>
          <w:rFonts w:ascii="Book Antiqua" w:hAnsi="Book Antiqua"/>
          <w:color w:val="auto"/>
        </w:rPr>
        <w:t>’à ce que son temps soit passé,</w:t>
      </w:r>
      <w:r w:rsidRPr="0064045B">
        <w:rPr>
          <w:rFonts w:ascii="Book Antiqua" w:hAnsi="Book Antiqua"/>
          <w:color w:val="auto"/>
        </w:rPr>
        <w:t xml:space="preserve"> alors sa prière ne sera pas acceptée, tant bien même il priait mille fois.</w:t>
      </w:r>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On ressort, de cela, une règle importante dans ce chapitre qui </w:t>
      </w:r>
      <w:r w:rsidR="00C84A4E" w:rsidRPr="0064045B">
        <w:rPr>
          <w:rFonts w:ascii="Book Antiqua" w:hAnsi="Book Antiqua"/>
          <w:color w:val="auto"/>
        </w:rPr>
        <w:t>est</w:t>
      </w:r>
      <w:r w:rsidR="0064045B">
        <w:rPr>
          <w:rFonts w:ascii="Book Antiqua" w:hAnsi="Book Antiqua"/>
          <w:color w:val="auto"/>
        </w:rPr>
        <w:t>:</w:t>
      </w:r>
      <w:r w:rsidR="00D94567" w:rsidRPr="0064045B">
        <w:rPr>
          <w:rFonts w:ascii="Book Antiqua" w:hAnsi="Book Antiqua"/>
          <w:color w:val="auto"/>
        </w:rPr>
        <w:t xml:space="preserve"> «</w:t>
      </w:r>
      <w:r w:rsidRPr="0064045B">
        <w:rPr>
          <w:rFonts w:ascii="Book Antiqua" w:hAnsi="Book Antiqua"/>
          <w:color w:val="auto"/>
        </w:rPr>
        <w:t>Toute adoration qui est délimitée par une période et qui est accomplie, sans excuse valable</w:t>
      </w:r>
      <w:r w:rsidR="00756EE0" w:rsidRPr="0064045B">
        <w:rPr>
          <w:rFonts w:ascii="Book Antiqua" w:hAnsi="Book Antiqua"/>
          <w:color w:val="auto"/>
        </w:rPr>
        <w:t>, en</w:t>
      </w:r>
      <w:r w:rsidRPr="0064045B">
        <w:rPr>
          <w:rFonts w:ascii="Book Antiqua" w:hAnsi="Book Antiqua"/>
          <w:color w:val="auto"/>
        </w:rPr>
        <w:t xml:space="preserve"> dehors de </w:t>
      </w:r>
      <w:r w:rsidR="00756EE0" w:rsidRPr="0064045B">
        <w:rPr>
          <w:rFonts w:ascii="Book Antiqua" w:hAnsi="Book Antiqua"/>
          <w:color w:val="auto"/>
        </w:rPr>
        <w:t>cette période, ne sera pas acceptée, mais</w:t>
      </w:r>
      <w:r w:rsidR="00D94567" w:rsidRPr="0064045B">
        <w:rPr>
          <w:rFonts w:ascii="Book Antiqua" w:hAnsi="Book Antiqua"/>
          <w:color w:val="auto"/>
        </w:rPr>
        <w:t xml:space="preserve"> bien rejetée</w:t>
      </w:r>
      <w:r w:rsidRPr="0064045B">
        <w:rPr>
          <w:rFonts w:ascii="Book Antiqua" w:hAnsi="Book Antiqua"/>
          <w:color w:val="auto"/>
        </w:rPr>
        <w:t>». La preuve de ceci est le hadith rapporté par Âïcha -qu’</w:t>
      </w:r>
      <w:r w:rsidR="00052BA9" w:rsidRPr="0064045B">
        <w:rPr>
          <w:rFonts w:ascii="Book Antiqua" w:hAnsi="Book Antiqua"/>
          <w:color w:val="auto"/>
        </w:rPr>
        <w:t>Allah</w:t>
      </w:r>
      <w:r w:rsidRPr="0064045B">
        <w:rPr>
          <w:rFonts w:ascii="Book Antiqua" w:hAnsi="Book Antiqua"/>
          <w:color w:val="auto"/>
        </w:rPr>
        <w:t xml:space="preserve"> l’agrée- selon le Prophète </w:t>
      </w:r>
      <w:r w:rsidR="00E82A78" w:rsidRPr="0064045B">
        <w:rPr>
          <w:rFonts w:ascii="CTraditional Arabic" w:hAnsi="CTraditional Arabic" w:cs="CTraditional Arabic"/>
          <w:color w:val="auto"/>
          <w:rtl/>
        </w:rPr>
        <w:t>ج</w:t>
      </w:r>
      <w:r w:rsidRPr="0064045B">
        <w:rPr>
          <w:rFonts w:ascii="Book Antiqua" w:hAnsi="Book Antiqua"/>
          <w:color w:val="auto"/>
        </w:rPr>
        <w:t xml:space="preserve"> qui </w:t>
      </w:r>
      <w:r w:rsidR="00C84A4E" w:rsidRPr="0064045B">
        <w:rPr>
          <w:rFonts w:ascii="Book Antiqua" w:hAnsi="Book Antiqua"/>
          <w:color w:val="auto"/>
        </w:rPr>
        <w:t>dit</w:t>
      </w:r>
      <w:r w:rsidR="0064045B">
        <w:rPr>
          <w:rFonts w:ascii="Book Antiqua" w:hAnsi="Book Antiqua"/>
          <w:color w:val="auto"/>
        </w:rPr>
        <w:t>:</w:t>
      </w:r>
      <w:r w:rsidRPr="0064045B">
        <w:rPr>
          <w:rFonts w:ascii="Book Antiqua" w:hAnsi="Book Antiqua"/>
          <w:i/>
          <w:iCs/>
          <w:color w:val="auto"/>
          <w:sz w:val="20"/>
        </w:rPr>
        <w:t xml:space="preserve"> </w:t>
      </w:r>
      <w:r w:rsidR="00D94567" w:rsidRPr="0064045B">
        <w:rPr>
          <w:rFonts w:ascii="Book Antiqua" w:hAnsi="Book Antiqua"/>
          <w:i/>
          <w:iCs/>
          <w:color w:val="auto"/>
        </w:rPr>
        <w:t>«</w:t>
      </w:r>
      <w:r w:rsidRPr="0064045B">
        <w:rPr>
          <w:rFonts w:ascii="Book Antiqua" w:hAnsi="Book Antiqua"/>
          <w:i/>
          <w:iCs/>
          <w:color w:val="auto"/>
        </w:rPr>
        <w:t xml:space="preserve">Tout acte non-conforme à nos enseignements est rejeté». </w:t>
      </w:r>
    </w:p>
    <w:p w:rsidR="009C5FC4" w:rsidRPr="0064045B" w:rsidRDefault="009C5FC4" w:rsidP="0064045B">
      <w:pPr>
        <w:pStyle w:val="Heading2"/>
      </w:pPr>
      <w:bookmarkStart w:id="51" w:name="_Toc5555802"/>
      <w:bookmarkStart w:id="52" w:name="_Toc213416050"/>
      <w:bookmarkStart w:id="53" w:name="_Toc450002398"/>
      <w:r w:rsidRPr="0064045B">
        <w:t>L’adoration doit correspondre à la législation dans son lieu</w:t>
      </w:r>
      <w:bookmarkEnd w:id="51"/>
      <w:bookmarkEnd w:id="52"/>
      <w:bookmarkEnd w:id="53"/>
    </w:p>
    <w:p w:rsidR="009C5FC4" w:rsidRPr="0064045B" w:rsidRDefault="009C5FC4" w:rsidP="0064045B">
      <w:pPr>
        <w:pStyle w:val="BodyTextIndent"/>
        <w:spacing w:before="120"/>
        <w:ind w:left="0" w:firstLine="284"/>
        <w:jc w:val="both"/>
        <w:rPr>
          <w:rFonts w:ascii="Book Antiqua" w:hAnsi="Book Antiqua"/>
          <w:color w:val="auto"/>
        </w:rPr>
      </w:pPr>
      <w:r w:rsidRPr="0064045B">
        <w:rPr>
          <w:rFonts w:ascii="Book Antiqua" w:hAnsi="Book Antiqua"/>
          <w:color w:val="auto"/>
        </w:rPr>
        <w:t xml:space="preserve">Si un </w:t>
      </w:r>
      <w:r w:rsidR="00756EE0" w:rsidRPr="0064045B">
        <w:rPr>
          <w:rFonts w:ascii="Book Antiqua" w:hAnsi="Book Antiqua"/>
          <w:color w:val="auto"/>
        </w:rPr>
        <w:t>pèlerin</w:t>
      </w:r>
      <w:r w:rsidRPr="0064045B">
        <w:rPr>
          <w:rFonts w:ascii="Book Antiqua" w:hAnsi="Book Antiqua"/>
          <w:color w:val="auto"/>
        </w:rPr>
        <w:t xml:space="preserve"> venait à stationner le jour de </w:t>
      </w:r>
      <w:r w:rsidR="00756EE0" w:rsidRPr="0064045B">
        <w:rPr>
          <w:rFonts w:ascii="Book Antiqua" w:hAnsi="Book Antiqua"/>
          <w:i/>
          <w:iCs/>
          <w:color w:val="auto"/>
        </w:rPr>
        <w:t>‘Arafat</w:t>
      </w:r>
      <w:r w:rsidRPr="0064045B">
        <w:rPr>
          <w:rFonts w:ascii="Book Antiqua" w:hAnsi="Book Antiqua"/>
          <w:color w:val="auto"/>
        </w:rPr>
        <w:t xml:space="preserve"> (le neuvième jour de </w:t>
      </w:r>
      <w:r w:rsidRPr="0064045B">
        <w:rPr>
          <w:rFonts w:ascii="Book Antiqua" w:hAnsi="Book Antiqua"/>
          <w:i/>
          <w:iCs/>
          <w:color w:val="auto"/>
        </w:rPr>
        <w:t>Dhoul-hijja</w:t>
      </w:r>
      <w:r w:rsidRPr="0064045B">
        <w:rPr>
          <w:rFonts w:ascii="Book Antiqua" w:hAnsi="Book Antiqua"/>
          <w:color w:val="auto"/>
        </w:rPr>
        <w:t xml:space="preserve">) à </w:t>
      </w:r>
      <w:r w:rsidRPr="0064045B">
        <w:rPr>
          <w:rFonts w:ascii="Book Antiqua" w:hAnsi="Book Antiqua"/>
          <w:i/>
          <w:iCs/>
          <w:color w:val="auto"/>
        </w:rPr>
        <w:t>M</w:t>
      </w:r>
      <w:r w:rsidR="00756EE0" w:rsidRPr="0064045B">
        <w:rPr>
          <w:rFonts w:ascii="Book Antiqua" w:hAnsi="Book Antiqua"/>
          <w:i/>
          <w:iCs/>
          <w:color w:val="auto"/>
        </w:rPr>
        <w:t>o</w:t>
      </w:r>
      <w:r w:rsidRPr="0064045B">
        <w:rPr>
          <w:rFonts w:ascii="Book Antiqua" w:hAnsi="Book Antiqua"/>
          <w:i/>
          <w:iCs/>
          <w:color w:val="auto"/>
        </w:rPr>
        <w:t>uzdalifah</w:t>
      </w:r>
      <w:r w:rsidRPr="0064045B">
        <w:rPr>
          <w:rFonts w:ascii="Book Antiqua" w:hAnsi="Book Antiqua"/>
          <w:color w:val="auto"/>
        </w:rPr>
        <w:t>, alors son acte ne sera pas valable pour la non-conformité entre l’adoration et le lieu qui correspond à la législation</w:t>
      </w:r>
      <w:r w:rsidRPr="0064045B">
        <w:rPr>
          <w:rStyle w:val="FootnoteReference"/>
          <w:rFonts w:ascii="Book Antiqua" w:hAnsi="Book Antiqua"/>
          <w:color w:val="auto"/>
        </w:rPr>
        <w:footnoteReference w:id="27"/>
      </w:r>
      <w:r w:rsidRPr="0064045B">
        <w:rPr>
          <w:rFonts w:ascii="Book Antiqua" w:hAnsi="Book Antiqua"/>
          <w:color w:val="auto"/>
        </w:rPr>
        <w:t>.</w:t>
      </w:r>
    </w:p>
    <w:p w:rsidR="009C5FC4" w:rsidRPr="0064045B" w:rsidRDefault="009C5FC4" w:rsidP="0064045B">
      <w:pPr>
        <w:pStyle w:val="BodyTextIndent"/>
        <w:spacing w:before="120"/>
        <w:ind w:left="0" w:firstLine="284"/>
        <w:jc w:val="both"/>
        <w:rPr>
          <w:rFonts w:ascii="Book Antiqua" w:hAnsi="Book Antiqua"/>
          <w:color w:val="auto"/>
          <w:spacing w:val="-4"/>
        </w:rPr>
      </w:pPr>
      <w:r w:rsidRPr="0064045B">
        <w:rPr>
          <w:rFonts w:ascii="Book Antiqua" w:hAnsi="Book Antiqua"/>
          <w:color w:val="auto"/>
          <w:spacing w:val="-4"/>
        </w:rPr>
        <w:t xml:space="preserve">De même, lorsque le Prophète </w:t>
      </w:r>
      <w:r w:rsidR="00E82A78" w:rsidRPr="0064045B">
        <w:rPr>
          <w:rFonts w:ascii="CTraditional Arabic" w:hAnsi="CTraditional Arabic" w:cs="CTraditional Arabic"/>
          <w:color w:val="auto"/>
          <w:spacing w:val="-4"/>
          <w:rtl/>
        </w:rPr>
        <w:t>ج</w:t>
      </w:r>
      <w:r w:rsidRPr="0064045B">
        <w:rPr>
          <w:rFonts w:ascii="Book Antiqua" w:hAnsi="Book Antiqua"/>
          <w:color w:val="auto"/>
          <w:spacing w:val="-4"/>
        </w:rPr>
        <w:t xml:space="preserve"> vit que quelques-unes de ces </w:t>
      </w:r>
      <w:r w:rsidR="00756EE0" w:rsidRPr="0064045B">
        <w:rPr>
          <w:rFonts w:ascii="Book Antiqua" w:hAnsi="Book Antiqua"/>
          <w:color w:val="auto"/>
          <w:spacing w:val="-4"/>
        </w:rPr>
        <w:t xml:space="preserve">épouses </w:t>
      </w:r>
      <w:r w:rsidRPr="0064045B">
        <w:rPr>
          <w:rFonts w:ascii="Book Antiqua" w:hAnsi="Book Antiqua"/>
          <w:color w:val="auto"/>
          <w:spacing w:val="-4"/>
        </w:rPr>
        <w:t>élevaient leurs tentes dans la mosquée, il leur ordonna de les défaire et d’annuler leur retraite spirituelle</w:t>
      </w:r>
      <w:r w:rsidRPr="0064045B">
        <w:rPr>
          <w:rStyle w:val="FootnoteReference"/>
          <w:rFonts w:ascii="Book Antiqua" w:hAnsi="Book Antiqua"/>
          <w:color w:val="auto"/>
          <w:spacing w:val="-4"/>
        </w:rPr>
        <w:footnoteReference w:id="28"/>
      </w:r>
      <w:r w:rsidRPr="0064045B">
        <w:rPr>
          <w:rFonts w:ascii="Book Antiqua" w:hAnsi="Book Antiqua"/>
          <w:color w:val="auto"/>
          <w:spacing w:val="-4"/>
        </w:rPr>
        <w:t xml:space="preserve">. Par ailleurs, il ne les orienta pas vers une retraite spirituelle dans leurs maisons. Ainsi, cela prouve que la femme ne peut se retirer spirituellement dans sa </w:t>
      </w:r>
      <w:r w:rsidR="00C84A4E" w:rsidRPr="0064045B">
        <w:rPr>
          <w:rFonts w:ascii="Book Antiqua" w:hAnsi="Book Antiqua"/>
          <w:color w:val="auto"/>
          <w:spacing w:val="-4"/>
        </w:rPr>
        <w:t>maison,</w:t>
      </w:r>
      <w:r w:rsidRPr="0064045B">
        <w:rPr>
          <w:rFonts w:ascii="Book Antiqua" w:hAnsi="Book Antiqua"/>
          <w:color w:val="auto"/>
          <w:spacing w:val="-4"/>
        </w:rPr>
        <w:t xml:space="preserve"> car le lieu est non-conforme à la législation.</w:t>
      </w:r>
    </w:p>
    <w:p w:rsidR="009C5FC4" w:rsidRPr="0064045B" w:rsidRDefault="00756EE0" w:rsidP="0064045B">
      <w:pPr>
        <w:pStyle w:val="BodyTextIndent"/>
        <w:spacing w:before="120"/>
        <w:ind w:left="0" w:firstLine="284"/>
        <w:jc w:val="both"/>
        <w:rPr>
          <w:rFonts w:ascii="Book Antiqua" w:hAnsi="Book Antiqua"/>
          <w:color w:val="auto"/>
        </w:rPr>
      </w:pPr>
      <w:r w:rsidRPr="0064045B">
        <w:rPr>
          <w:rFonts w:ascii="Book Antiqua" w:hAnsi="Book Antiqua"/>
          <w:color w:val="auto"/>
        </w:rPr>
        <w:t>Voici donc ces six critères que tout acte doit réunir</w:t>
      </w:r>
      <w:r w:rsidR="009C5FC4" w:rsidRPr="0064045B">
        <w:rPr>
          <w:rFonts w:ascii="Book Antiqua" w:hAnsi="Book Antiqua"/>
          <w:color w:val="auto"/>
        </w:rPr>
        <w:t xml:space="preserve"> pour que le suivi soit concrétisé.</w:t>
      </w:r>
    </w:p>
    <w:p w:rsidR="009C5FC4" w:rsidRPr="0064045B" w:rsidRDefault="00052BA9" w:rsidP="0064045B">
      <w:pPr>
        <w:pStyle w:val="BodyTextIndent"/>
        <w:spacing w:before="120"/>
        <w:ind w:left="0" w:firstLine="284"/>
        <w:jc w:val="both"/>
        <w:rPr>
          <w:rFonts w:ascii="Book Antiqua" w:hAnsi="Book Antiqua"/>
          <w:b/>
          <w:bCs/>
          <w:color w:val="800000"/>
        </w:rPr>
      </w:pPr>
      <w:r w:rsidRPr="0064045B">
        <w:rPr>
          <w:rFonts w:ascii="Book Antiqua" w:hAnsi="Book Antiqua"/>
          <w:b/>
          <w:bCs/>
          <w:color w:val="800000"/>
        </w:rPr>
        <w:t>Allah</w:t>
      </w:r>
      <w:r w:rsidR="009C5FC4" w:rsidRPr="0064045B">
        <w:rPr>
          <w:rFonts w:ascii="Book Antiqua" w:hAnsi="Book Antiqua"/>
          <w:b/>
          <w:bCs/>
          <w:color w:val="800000"/>
        </w:rPr>
        <w:t xml:space="preserve"> est plus savant et que la prière et le salut soient sur Muhammad, sa famille et ses Compagnons.</w:t>
      </w:r>
      <w:r w:rsidR="009C5FC4" w:rsidRPr="0064045B">
        <w:rPr>
          <w:rStyle w:val="FootnoteReference"/>
          <w:rFonts w:ascii="Book Antiqua" w:hAnsi="Book Antiqua"/>
          <w:b/>
          <w:bCs/>
          <w:color w:val="800000"/>
        </w:rPr>
        <w:footnoteReference w:id="29"/>
      </w:r>
    </w:p>
    <w:p w:rsidR="008A3FBC" w:rsidRPr="008A3FBC" w:rsidRDefault="008A3FBC" w:rsidP="008A3FBC">
      <w:pPr>
        <w:jc w:val="center"/>
        <w:rPr>
          <w:rFonts w:ascii="Traditional Arabic" w:hAnsi="Traditional Arabic" w:cs="Traditional Arabic"/>
          <w:b/>
          <w:bCs/>
          <w:color w:val="auto"/>
          <w:sz w:val="36"/>
          <w:szCs w:val="36"/>
          <w:u w:val="single"/>
        </w:rPr>
      </w:pPr>
      <w:r w:rsidRPr="008A3FBC">
        <w:rPr>
          <w:rFonts w:ascii="Traditional Arabic" w:hAnsi="Traditional Arabic" w:cs="Traditional Arabic"/>
          <w:b/>
          <w:bCs/>
          <w:color w:val="auto"/>
          <w:sz w:val="22"/>
          <w:szCs w:val="22"/>
          <w:u w:val="single"/>
        </w:rPr>
        <w:t>www</w:t>
      </w:r>
      <w:r w:rsidRPr="008A3FBC">
        <w:rPr>
          <w:rFonts w:ascii="Traditional Arabic" w:hAnsi="Traditional Arabic" w:cs="Traditional Arabic"/>
          <w:b/>
          <w:bCs/>
          <w:color w:val="auto"/>
          <w:sz w:val="36"/>
          <w:szCs w:val="36"/>
          <w:u w:val="single"/>
        </w:rPr>
        <w:t>.islamhouse.</w:t>
      </w:r>
      <w:r w:rsidRPr="008A3FBC">
        <w:rPr>
          <w:rFonts w:ascii="Traditional Arabic" w:hAnsi="Traditional Arabic" w:cs="Traditional Arabic"/>
          <w:b/>
          <w:bCs/>
          <w:color w:val="auto"/>
          <w:sz w:val="22"/>
          <w:szCs w:val="22"/>
          <w:u w:val="single"/>
        </w:rPr>
        <w:t>com</w:t>
      </w:r>
    </w:p>
    <w:p w:rsidR="00BE50EB" w:rsidRPr="001C69AC" w:rsidRDefault="008A3FBC" w:rsidP="0064045B">
      <w:pPr>
        <w:spacing w:after="120"/>
        <w:jc w:val="center"/>
        <w:rPr>
          <w:rFonts w:ascii="Calibri" w:hAnsi="Calibri" w:hint="cs"/>
          <w:color w:val="auto"/>
          <w:rtl/>
          <w:lang w:val="en-US"/>
        </w:rPr>
      </w:pPr>
      <w:r w:rsidRPr="00A5127C">
        <w:rPr>
          <w:rFonts w:ascii="Traditional Arabic" w:hAnsi="Traditional Arabic" w:cs="Traditional Arabic"/>
          <w:b/>
          <w:bCs/>
          <w:color w:val="800000"/>
        </w:rPr>
        <w:t>L’islam à la portée de tous</w:t>
      </w:r>
      <w:r w:rsidR="0064045B">
        <w:rPr>
          <w:rFonts w:ascii="Traditional Arabic" w:hAnsi="Traditional Arabic" w:cs="Traditional Arabic"/>
          <w:b/>
          <w:bCs/>
          <w:color w:val="800000"/>
        </w:rPr>
        <w:t>!</w:t>
      </w:r>
    </w:p>
    <w:sectPr w:rsidR="00BE50EB" w:rsidRPr="001C69AC" w:rsidSect="0064045B">
      <w:footnotePr>
        <w:numRestart w:val="eachPage"/>
      </w:footnotePr>
      <w:pgSz w:w="7371" w:h="10206" w:code="9"/>
      <w:pgMar w:top="964" w:right="964" w:bottom="964" w:left="96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C3F" w:rsidRDefault="00587C3F">
      <w:r>
        <w:separator/>
      </w:r>
    </w:p>
  </w:endnote>
  <w:endnote w:type="continuationSeparator" w:id="0">
    <w:p w:rsidR="00587C3F" w:rsidRDefault="00587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1A88142B-6338-4307-B729-3EFFA11EB9D1}"/>
  </w:font>
  <w:font w:name="Times New Roman">
    <w:panose1 w:val="02020603050405020304"/>
    <w:charset w:val="00"/>
    <w:family w:val="roman"/>
    <w:pitch w:val="variable"/>
    <w:sig w:usb0="E0002AFF" w:usb1="C0007841" w:usb2="00000009" w:usb3="00000000" w:csb0="000001FF" w:csb1="00000000"/>
    <w:embedRegular r:id="rId2" w:fontKey="{DD771D9B-5430-48F6-8CA7-3735583BF7A9}"/>
    <w:embedBold r:id="rId3" w:fontKey="{72CC6C05-3E25-4D5E-B336-72625CC2AAD2}"/>
    <w:embedItalic r:id="rId4" w:fontKey="{7E412292-8E4E-4EBD-8E74-B67DBDF406FF}"/>
    <w:embedBoldItalic r:id="rId5" w:fontKey="{D8DFDCB7-0927-4208-B46A-7A58D2D88B5A}"/>
  </w:font>
  <w:font w:name="Courier New">
    <w:panose1 w:val="02070309020205020404"/>
    <w:charset w:val="00"/>
    <w:family w:val="modern"/>
    <w:pitch w:val="fixed"/>
    <w:sig w:usb0="E0002AFF" w:usb1="C0007843" w:usb2="00000009" w:usb3="00000000" w:csb0="000001FF" w:csb1="00000000"/>
    <w:embedRegular r:id="rId6" w:fontKey="{3D5AEB25-3144-4509-B6B6-87DF48CF9737}"/>
  </w:font>
  <w:font w:name="Wingdings">
    <w:panose1 w:val="05000000000000000000"/>
    <w:charset w:val="02"/>
    <w:family w:val="auto"/>
    <w:pitch w:val="variable"/>
    <w:sig w:usb0="00000000" w:usb1="10000000" w:usb2="00000000" w:usb3="00000000" w:csb0="80000000" w:csb1="00000000"/>
    <w:embedRegular r:id="rId7" w:fontKey="{9696944D-54E8-4D5C-AFB7-F8C107DBEBD7}"/>
  </w:font>
  <w:font w:name="AR JULIAN">
    <w:panose1 w:val="02000000000000000000"/>
    <w:charset w:val="00"/>
    <w:family w:val="auto"/>
    <w:pitch w:val="variable"/>
    <w:sig w:usb0="8000002F" w:usb1="0000000A" w:usb2="00000000" w:usb3="00000000" w:csb0="00000001" w:csb1="00000000"/>
    <w:embedRegular r:id="rId8" w:fontKey="{B07ED299-6AC7-40EF-A750-8907F43E7156}"/>
    <w:embedBold r:id="rId9" w:fontKey="{85631B19-C19A-4F69-B1BA-F8E1A80FC786}"/>
  </w:font>
  <w:font w:name="Arial">
    <w:panose1 w:val="020B0604020202020204"/>
    <w:charset w:val="00"/>
    <w:family w:val="swiss"/>
    <w:pitch w:val="variable"/>
    <w:sig w:usb0="E0002AFF" w:usb1="C0007843" w:usb2="00000009" w:usb3="00000000" w:csb0="000001FF" w:csb1="00000000"/>
    <w:embedRegular r:id="rId10" w:fontKey="{35E00201-CDCC-40C6-A39B-79041ED08E08}"/>
    <w:embedBold r:id="rId11" w:fontKey="{16AAD94D-A22A-47CB-8254-A2CCA42D0C7F}"/>
    <w:embedItalic r:id="rId12" w:fontKey="{CF5AB19B-675B-481A-8355-99A8596F18A0}"/>
  </w:font>
  <w:font w:name="Verdana">
    <w:panose1 w:val="020B0604030504040204"/>
    <w:charset w:val="00"/>
    <w:family w:val="swiss"/>
    <w:pitch w:val="variable"/>
    <w:sig w:usb0="A10006FF" w:usb1="4000205B" w:usb2="00000010" w:usb3="00000000" w:csb0="0000019F" w:csb1="00000000"/>
    <w:embedRegular r:id="rId13" w:fontKey="{24450855-A79D-4C6C-ADEA-2F1EC895CC8E}"/>
  </w:font>
  <w:font w:name="Book Antiqua">
    <w:panose1 w:val="02040602050305030304"/>
    <w:charset w:val="00"/>
    <w:family w:val="roman"/>
    <w:pitch w:val="variable"/>
    <w:sig w:usb0="00000287" w:usb1="00000000" w:usb2="00000000" w:usb3="00000000" w:csb0="0000009F" w:csb1="00000000"/>
    <w:embedRegular r:id="rId14" w:fontKey="{2CBBA0E5-CA53-4923-9AAB-C806B3F287B2}"/>
    <w:embedBold r:id="rId15" w:fontKey="{9C43D1A1-FFD9-4AA6-B344-5DF167AA70D3}"/>
    <w:embedItalic r:id="rId16" w:fontKey="{D5CF477A-C6EE-43B9-9994-783330A42226}"/>
    <w:embedBoldItalic r:id="rId17" w:fontKey="{10A7A3F4-2B5D-4B61-AB81-E8FF171642E6}"/>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8" w:fontKey="{2606BAB1-CC51-428B-B5D2-0B843E22F437}"/>
    <w:embedBold r:id="rId19" w:fontKey="{AE634FF8-3FD6-48BD-8994-FB51927B6F97}"/>
  </w:font>
  <w:font w:name="IRNazli">
    <w:panose1 w:val="02000506000000020002"/>
    <w:charset w:val="00"/>
    <w:family w:val="auto"/>
    <w:pitch w:val="variable"/>
    <w:sig w:usb0="00002003" w:usb1="00000000" w:usb2="00000000" w:usb3="00000000" w:csb0="00000041" w:csb1="00000000"/>
    <w:embedRegular r:id="rId20" w:fontKey="{C4A3F9AC-2C34-426C-AB12-B74A9CF7EA63}"/>
  </w:font>
  <w:font w:name="Goudy Stout">
    <w:panose1 w:val="0202090407030B020401"/>
    <w:charset w:val="00"/>
    <w:family w:val="roman"/>
    <w:pitch w:val="variable"/>
    <w:sig w:usb0="00000003" w:usb1="00000000" w:usb2="00000000" w:usb3="00000000" w:csb0="00000001" w:csb1="00000000"/>
    <w:embedRegular r:id="rId21" w:fontKey="{D5FC6251-17AE-44E0-8C76-349BE88F1ACF}"/>
  </w:font>
  <w:font w:name="CTraditional Arabic">
    <w:panose1 w:val="00000000000000000000"/>
    <w:charset w:val="B2"/>
    <w:family w:val="auto"/>
    <w:pitch w:val="variable"/>
    <w:sig w:usb0="00002001" w:usb1="00000000" w:usb2="00000000" w:usb3="00000000" w:csb0="00000040" w:csb1="00000000"/>
    <w:embedRegular r:id="rId22" w:fontKey="{45D51B53-5EAD-4CB0-A1B5-940E1E0789D8}"/>
  </w:font>
  <w:font w:name="Monotype Corsiva">
    <w:panose1 w:val="03010101010201010101"/>
    <w:charset w:val="00"/>
    <w:family w:val="script"/>
    <w:pitch w:val="variable"/>
    <w:sig w:usb0="00000287" w:usb1="00000000" w:usb2="00000000" w:usb3="00000000" w:csb0="0000009F" w:csb1="00000000"/>
    <w:embedRegular r:id="rId23" w:fontKey="{327838DA-19B5-4EEA-9E7B-B1659565E40B}"/>
    <w:embedBold r:id="rId24" w:fontKey="{D31D6B4D-068C-45C2-A8FC-72036D79DEFB}"/>
  </w:font>
  <w:font w:name="Calibri">
    <w:panose1 w:val="020F0502020204030204"/>
    <w:charset w:val="00"/>
    <w:family w:val="swiss"/>
    <w:pitch w:val="variable"/>
    <w:sig w:usb0="E00002FF" w:usb1="4000ACFF" w:usb2="00000001" w:usb3="00000000" w:csb0="0000019F" w:csb1="00000000"/>
    <w:embedRegular r:id="rId25" w:fontKey="{03467782-D642-44BF-A7D7-817363C4E1C7}"/>
    <w:embedBold r:id="rId26" w:fontKey="{D860BEE5-9662-4398-B310-46FE5734B2C7}"/>
  </w:font>
  <w:font w:name="Traditional Arabic">
    <w:panose1 w:val="02020603050405020304"/>
    <w:charset w:val="00"/>
    <w:family w:val="roman"/>
    <w:pitch w:val="variable"/>
    <w:sig w:usb0="00002003" w:usb1="80000000" w:usb2="00000008" w:usb3="00000000" w:csb0="00000041" w:csb1="00000000"/>
    <w:embedRegular r:id="rId27" w:fontKey="{2A5741AE-5B78-4B1B-A9CB-3C2E4FABEE2C}"/>
    <w:embedBold r:id="rId28" w:fontKey="{F7BD7BEA-6D0B-4751-84D6-FFDA0833F39E}"/>
  </w:font>
  <w:font w:name="KFGQPC Uthman Taha Naskh">
    <w:panose1 w:val="02000000000000000000"/>
    <w:charset w:val="B2"/>
    <w:family w:val="auto"/>
    <w:pitch w:val="variable"/>
    <w:sig w:usb0="80002001" w:usb1="90000000" w:usb2="00000008" w:usb3="00000000" w:csb0="00000040" w:csb1="00000000"/>
    <w:embedRegular r:id="rId29" w:fontKey="{ED6478EF-903B-4589-942B-B7CB4085562A}"/>
  </w:font>
  <w:font w:name="Castellar">
    <w:panose1 w:val="020A0402060406010301"/>
    <w:charset w:val="00"/>
    <w:family w:val="roman"/>
    <w:pitch w:val="variable"/>
    <w:sig w:usb0="00000003" w:usb1="00000000" w:usb2="00000000" w:usb3="00000000" w:csb0="00000001" w:csb1="00000000"/>
    <w:embedRegular r:id="rId30" w:fontKey="{23718CB7-3783-41A0-BD4B-60F7FEE5B4B9}"/>
    <w:embedBoldItalic r:id="rId31" w:fontKey="{F0592306-9438-4699-A4AD-E658A367021D}"/>
  </w:font>
  <w:font w:name="Palatino Linotype">
    <w:panose1 w:val="02040502050505030304"/>
    <w:charset w:val="00"/>
    <w:family w:val="roman"/>
    <w:pitch w:val="variable"/>
    <w:sig w:usb0="E0000287" w:usb1="40000013" w:usb2="00000000" w:usb3="00000000" w:csb0="0000019F" w:csb1="00000000"/>
    <w:embedBold r:id="rId32" w:fontKey="{6F793248-ECD4-42C7-A317-B65C40F4C749}"/>
  </w:font>
  <w:font w:name="Garamond">
    <w:panose1 w:val="02020404030301010803"/>
    <w:charset w:val="00"/>
    <w:family w:val="roman"/>
    <w:pitch w:val="variable"/>
    <w:sig w:usb0="00000287" w:usb1="00000000" w:usb2="00000000" w:usb3="00000000" w:csb0="0000009F" w:csb1="00000000"/>
    <w:embedRegular r:id="rId33" w:fontKey="{4DC754F9-1DBA-4BD6-BDE2-AD5712780447}"/>
  </w:font>
  <w:font w:name="AGA Arabesque">
    <w:panose1 w:val="05010101010101010101"/>
    <w:charset w:val="02"/>
    <w:family w:val="auto"/>
    <w:pitch w:val="variable"/>
    <w:sig w:usb0="00000000" w:usb1="10000000" w:usb2="00000000" w:usb3="00000000" w:csb0="80000000" w:csb1="00000000"/>
    <w:embedRegular r:id="rId34" w:fontKey="{6276E33A-881B-456B-9E15-CE78034A8277}"/>
  </w:font>
  <w:font w:name="KFGQPC Uthmanic Script HAFS">
    <w:panose1 w:val="02000000000000000000"/>
    <w:charset w:val="B2"/>
    <w:family w:val="auto"/>
    <w:pitch w:val="variable"/>
    <w:sig w:usb0="00002001" w:usb1="00000000" w:usb2="00000000" w:usb3="00000000" w:csb0="00000040" w:csb1="00000000"/>
    <w:embedRegular r:id="rId35" w:fontKey="{74412F9B-7DB0-489A-931F-641CE77A60BF}"/>
  </w:font>
  <w:font w:name="Cambria">
    <w:panose1 w:val="02040503050406030204"/>
    <w:charset w:val="00"/>
    <w:family w:val="roman"/>
    <w:pitch w:val="variable"/>
    <w:sig w:usb0="E00002FF" w:usb1="400004FF" w:usb2="00000000" w:usb3="00000000" w:csb0="0000019F" w:csb1="00000000"/>
    <w:embedRegular r:id="rId36" w:fontKey="{1DE0EC72-931A-4EBE-A97A-BC905663EC8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C3F" w:rsidRPr="00FD7539" w:rsidRDefault="00587C3F">
      <w:pPr>
        <w:rPr>
          <w:color w:val="auto"/>
        </w:rPr>
      </w:pPr>
      <w:r w:rsidRPr="00FD7539">
        <w:rPr>
          <w:color w:val="auto"/>
        </w:rPr>
        <w:separator/>
      </w:r>
    </w:p>
  </w:footnote>
  <w:footnote w:type="continuationSeparator" w:id="0">
    <w:p w:rsidR="00587C3F" w:rsidRPr="008568F8" w:rsidRDefault="00587C3F">
      <w:pPr>
        <w:rPr>
          <w:color w:val="auto"/>
        </w:rPr>
      </w:pPr>
      <w:r w:rsidRPr="008568F8">
        <w:rPr>
          <w:color w:val="auto"/>
        </w:rPr>
        <w:continuationSeparator/>
      </w:r>
    </w:p>
  </w:footnote>
  <w:footnote w:id="1">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Ce symbole est une calligraphie arabe qui signifie</w:t>
      </w:r>
      <w:r w:rsidR="0064045B">
        <w:rPr>
          <w:rFonts w:ascii="Book Antiqua" w:hAnsi="Book Antiqua"/>
          <w:color w:val="auto"/>
        </w:rPr>
        <w:t>:</w:t>
      </w:r>
      <w:r w:rsidRPr="00FD7539">
        <w:rPr>
          <w:rFonts w:ascii="Book Antiqua" w:hAnsi="Book Antiqua"/>
          <w:color w:val="auto"/>
        </w:rPr>
        <w:t xml:space="preserve"> </w:t>
      </w:r>
      <w:r w:rsidRPr="005D60EF">
        <w:rPr>
          <w:rFonts w:ascii="Book Antiqua" w:hAnsi="Book Antiqua"/>
          <w:color w:val="auto"/>
        </w:rPr>
        <w:t>«</w:t>
      </w:r>
      <w:r w:rsidR="00D94567">
        <w:rPr>
          <w:rFonts w:ascii="Book Antiqua" w:hAnsi="Book Antiqua"/>
          <w:i/>
          <w:iCs/>
          <w:color w:val="auto"/>
        </w:rPr>
        <w:t>Prière et Salut d’Allah sur lui</w:t>
      </w:r>
      <w:r w:rsidRPr="00FD7539">
        <w:rPr>
          <w:rFonts w:ascii="Book Antiqua" w:hAnsi="Book Antiqua"/>
          <w:i/>
          <w:iCs/>
          <w:color w:val="auto"/>
        </w:rPr>
        <w:t>»</w:t>
      </w:r>
      <w:r w:rsidRPr="00FD7539">
        <w:rPr>
          <w:rFonts w:ascii="Book Antiqua" w:hAnsi="Book Antiqua"/>
          <w:color w:val="auto"/>
        </w:rPr>
        <w:t xml:space="preserve"> ; les musulmans se doivent de saluer leur Prophète Muhammad </w:t>
      </w:r>
      <w:r w:rsidR="00E82A78" w:rsidRPr="00E82A78">
        <w:rPr>
          <w:rFonts w:ascii="CTraditional Arabic" w:hAnsi="CTraditional Arabic" w:cs="CTraditional Arabic"/>
          <w:color w:val="auto"/>
          <w:rtl/>
        </w:rPr>
        <w:t>ج</w:t>
      </w:r>
      <w:r w:rsidRPr="00FD7539">
        <w:rPr>
          <w:rFonts w:ascii="Book Antiqua" w:hAnsi="Book Antiqua"/>
          <w:color w:val="auto"/>
        </w:rPr>
        <w:t xml:space="preserve">, selon l’injonction coranique contenue dans le verset 56 de la sourate </w:t>
      </w:r>
      <w:r w:rsidRPr="00FD7539">
        <w:rPr>
          <w:rFonts w:ascii="Book Antiqua" w:hAnsi="Book Antiqua"/>
          <w:i/>
          <w:iCs/>
          <w:color w:val="auto"/>
        </w:rPr>
        <w:t>Al-Ahzab</w:t>
      </w:r>
      <w:r w:rsidRPr="00FD7539">
        <w:rPr>
          <w:rFonts w:ascii="Book Antiqua" w:hAnsi="Book Antiqua"/>
          <w:color w:val="auto"/>
        </w:rPr>
        <w:t>. Il existe de nombreux hadiths qui incitent à le faire. La prière d’Allah n’est bien sûr pas comme celle de Ses serviteurs, mais c’est, selon l’explication d’Abou Al-‘Âliya, l’éloge que fait Allah du Prophète auprès des Anges. Aussi, l’explication de Soufiâne At-</w:t>
      </w:r>
      <w:r w:rsidR="00D94567">
        <w:rPr>
          <w:rFonts w:ascii="Book Antiqua" w:hAnsi="Book Antiqua"/>
          <w:color w:val="auto"/>
        </w:rPr>
        <w:t>Thawri de ce verset est que</w:t>
      </w:r>
      <w:r w:rsidR="0064045B">
        <w:rPr>
          <w:rFonts w:ascii="Book Antiqua" w:hAnsi="Book Antiqua"/>
          <w:color w:val="auto"/>
        </w:rPr>
        <w:t>:</w:t>
      </w:r>
      <w:r w:rsidR="00D94567">
        <w:rPr>
          <w:rFonts w:ascii="Book Antiqua" w:hAnsi="Book Antiqua"/>
          <w:color w:val="auto"/>
        </w:rPr>
        <w:t xml:space="preserve"> «</w:t>
      </w:r>
      <w:r w:rsidRPr="00FD7539">
        <w:rPr>
          <w:rFonts w:ascii="Book Antiqua" w:hAnsi="Book Antiqua"/>
          <w:color w:val="auto"/>
        </w:rPr>
        <w:t xml:space="preserve">La prière d’Allah est une miséricorde et la prière des Anges est une demande de pardon </w:t>
      </w:r>
      <w:r w:rsidR="005D60EF" w:rsidRPr="005D60EF">
        <w:rPr>
          <w:rFonts w:ascii="Book Antiqua" w:hAnsi="Book Antiqua"/>
          <w:color w:val="auto"/>
          <w:sz w:val="24"/>
          <w:szCs w:val="24"/>
        </w:rPr>
        <w:t>«</w:t>
      </w:r>
      <w:r w:rsidRPr="00FD7539">
        <w:rPr>
          <w:rFonts w:ascii="Book Antiqua" w:hAnsi="Book Antiqua"/>
          <w:color w:val="auto"/>
        </w:rPr>
        <w:t>pour les croyants auprès d’Allah</w:t>
      </w:r>
      <w:r w:rsidR="005D60EF">
        <w:rPr>
          <w:rFonts w:ascii="Book Antiqua" w:hAnsi="Book Antiqua" w:hint="cs"/>
          <w:color w:val="auto"/>
          <w:rtl/>
        </w:rPr>
        <w:t>«</w:t>
      </w:r>
      <w:r w:rsidRPr="00FD7539">
        <w:rPr>
          <w:rFonts w:ascii="Book Antiqua" w:hAnsi="Book Antiqua"/>
          <w:color w:val="auto"/>
        </w:rPr>
        <w:t>. (Note du Traducteur</w:t>
      </w:r>
      <w:r w:rsidR="0064045B">
        <w:rPr>
          <w:rFonts w:ascii="Book Antiqua" w:hAnsi="Book Antiqua"/>
          <w:color w:val="auto"/>
        </w:rPr>
        <w:t>:</w:t>
      </w:r>
      <w:r w:rsidRPr="00FD7539">
        <w:rPr>
          <w:rFonts w:ascii="Book Antiqua" w:hAnsi="Book Antiqua"/>
          <w:color w:val="auto"/>
        </w:rPr>
        <w:t xml:space="preserve"> NdT)</w:t>
      </w:r>
    </w:p>
  </w:footnote>
  <w:footnote w:id="2">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w:t>
      </w:r>
      <w:r w:rsidR="0064045B">
        <w:rPr>
          <w:rFonts w:ascii="Book Antiqua" w:hAnsi="Book Antiqua"/>
          <w:color w:val="auto"/>
        </w:rPr>
        <w:t xml:space="preserve"> </w:t>
      </w:r>
      <w:r w:rsidRPr="00FD7539">
        <w:rPr>
          <w:rFonts w:ascii="Book Antiqua" w:hAnsi="Book Antiqua"/>
          <w:color w:val="auto"/>
        </w:rPr>
        <w:t>C’est le fait de changer le sens du mot ou complètement son étymologie et de remplacer le sens apparent du mot en un sens métaphorique ou figuré.(NdT)</w:t>
      </w:r>
    </w:p>
  </w:footnote>
  <w:footnote w:id="3">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w:t>
      </w:r>
      <w:r w:rsidR="0064045B">
        <w:rPr>
          <w:rFonts w:ascii="Book Antiqua" w:hAnsi="Book Antiqua"/>
          <w:color w:val="auto"/>
        </w:rPr>
        <w:t xml:space="preserve"> </w:t>
      </w:r>
      <w:r w:rsidRPr="00FD7539">
        <w:rPr>
          <w:rFonts w:ascii="Book Antiqua" w:hAnsi="Book Antiqua"/>
          <w:color w:val="auto"/>
        </w:rPr>
        <w:t xml:space="preserve">C’est la non-confirmation totale ou partielle de ce qu’Allah S’est attribué comme Noms ou Attributs ou ce que Son Prophète </w:t>
      </w:r>
      <w:r w:rsidR="00E82A78" w:rsidRPr="00E82A78">
        <w:rPr>
          <w:rFonts w:ascii="CTraditional Arabic" w:hAnsi="CTraditional Arabic" w:cs="CTraditional Arabic"/>
          <w:color w:val="auto"/>
          <w:rtl/>
        </w:rPr>
        <w:t>ج</w:t>
      </w:r>
      <w:r w:rsidRPr="00FD7539">
        <w:rPr>
          <w:rFonts w:ascii="Book Antiqua" w:hAnsi="Book Antiqua"/>
          <w:color w:val="auto"/>
        </w:rPr>
        <w:t xml:space="preserve"> lui a attribué.(NdT)</w:t>
      </w:r>
    </w:p>
  </w:footnote>
  <w:footnote w:id="4">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w:t>
      </w:r>
      <w:r w:rsidR="0064045B">
        <w:rPr>
          <w:rFonts w:ascii="Book Antiqua" w:hAnsi="Book Antiqua"/>
          <w:color w:val="auto"/>
        </w:rPr>
        <w:t xml:space="preserve"> </w:t>
      </w:r>
      <w:r w:rsidRPr="00FD7539">
        <w:rPr>
          <w:rFonts w:ascii="Book Antiqua" w:hAnsi="Book Antiqua"/>
          <w:color w:val="auto"/>
        </w:rPr>
        <w:t>C’est le fait de dire dans son c</w:t>
      </w:r>
      <w:r w:rsidR="00D94567">
        <w:rPr>
          <w:rFonts w:ascii="Book Antiqua" w:hAnsi="Book Antiqua"/>
          <w:color w:val="auto"/>
        </w:rPr>
        <w:t>œur ou avec sa langue, que le «comment</w:t>
      </w:r>
      <w:r w:rsidRPr="00FD7539">
        <w:rPr>
          <w:rFonts w:ascii="Book Antiqua" w:hAnsi="Book Antiqua"/>
          <w:color w:val="auto"/>
        </w:rPr>
        <w:t>» des Attributs d’Allah sont comme-ci ou comme-ça ou le fait de demander comment est cet Attribut, etc. (NdT)</w:t>
      </w:r>
    </w:p>
  </w:footnote>
  <w:footnote w:id="5">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w:t>
      </w:r>
      <w:r w:rsidR="0064045B">
        <w:rPr>
          <w:rFonts w:ascii="Book Antiqua" w:hAnsi="Book Antiqua"/>
          <w:color w:val="auto"/>
        </w:rPr>
        <w:t xml:space="preserve"> </w:t>
      </w:r>
      <w:r w:rsidRPr="00FD7539">
        <w:rPr>
          <w:rFonts w:ascii="Book Antiqua" w:hAnsi="Book Antiqua"/>
          <w:color w:val="auto"/>
        </w:rPr>
        <w:t>Tendance à attribuer à Allah des caractéristiques propres aux êtres humains.</w:t>
      </w:r>
    </w:p>
  </w:footnote>
  <w:footnote w:id="6">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w:t>
      </w:r>
      <w:r w:rsidR="0064045B">
        <w:rPr>
          <w:rFonts w:ascii="Book Antiqua" w:hAnsi="Book Antiqua"/>
          <w:color w:val="auto"/>
        </w:rPr>
        <w:t xml:space="preserve"> </w:t>
      </w:r>
      <w:r w:rsidRPr="00FD7539">
        <w:rPr>
          <w:rFonts w:ascii="Book Antiqua" w:hAnsi="Book Antiqua"/>
          <w:color w:val="auto"/>
        </w:rPr>
        <w:t>C’est le fait de dire dans son cœur ou avec sa langue que les Attributs d’Allah sont comme ceux de Ses créatures. (NdT)</w:t>
      </w:r>
    </w:p>
  </w:footnote>
  <w:footnote w:id="7">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C’est </w:t>
      </w:r>
      <w:smartTag w:uri="urn:schemas-microsoft-com:office:smarttags" w:element="PersonName">
        <w:smartTagPr>
          <w:attr w:name="ProductID" w:val="la Maison Antique"/>
        </w:smartTagPr>
        <w:r w:rsidRPr="00FD7539">
          <w:rPr>
            <w:rFonts w:ascii="Book Antiqua" w:hAnsi="Book Antiqua"/>
            <w:color w:val="auto"/>
          </w:rPr>
          <w:t>la Maison Antique</w:t>
        </w:r>
      </w:smartTag>
      <w:r w:rsidRPr="00FD7539">
        <w:rPr>
          <w:rFonts w:ascii="Book Antiqua" w:hAnsi="Book Antiqua"/>
          <w:color w:val="auto"/>
        </w:rPr>
        <w:t xml:space="preserve"> qui fut bâtie par les prophètes Ibrâhîm et Isma’îl -sur eux la paix- qui se trouve à La Mecque et qui est prise pour direction dans notre prière. (NdT)</w:t>
      </w:r>
    </w:p>
  </w:footnote>
  <w:footnote w:id="8">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Les gens de </w:t>
      </w:r>
      <w:smartTag w:uri="urn:schemas-microsoft-com:office:smarttags" w:element="PersonName">
        <w:smartTagPr>
          <w:attr w:name="ProductID" w:val="la Sunna"/>
        </w:smartTagPr>
        <w:r w:rsidRPr="00FD7539">
          <w:rPr>
            <w:rFonts w:ascii="Book Antiqua" w:hAnsi="Book Antiqua"/>
            <w:color w:val="auto"/>
          </w:rPr>
          <w:t>la Sunna</w:t>
        </w:r>
      </w:smartTag>
      <w:r w:rsidRPr="00FD7539">
        <w:rPr>
          <w:rFonts w:ascii="Book Antiqua" w:hAnsi="Book Antiqua"/>
          <w:color w:val="auto"/>
        </w:rPr>
        <w:t xml:space="preserve"> (</w:t>
      </w:r>
      <w:r w:rsidRPr="00FD7539">
        <w:rPr>
          <w:rFonts w:ascii="Book Antiqua" w:hAnsi="Book Antiqua"/>
          <w:i/>
          <w:iCs/>
          <w:color w:val="auto"/>
        </w:rPr>
        <w:t>Ahl us-Sunna</w:t>
      </w:r>
      <w:r w:rsidRPr="00FD7539">
        <w:rPr>
          <w:rFonts w:ascii="Book Antiqua" w:hAnsi="Book Antiqua"/>
          <w:color w:val="auto"/>
        </w:rPr>
        <w:t>)</w:t>
      </w:r>
      <w:r w:rsidR="0064045B">
        <w:rPr>
          <w:rFonts w:ascii="Book Antiqua" w:hAnsi="Book Antiqua"/>
          <w:color w:val="auto"/>
        </w:rPr>
        <w:t>:</w:t>
      </w:r>
      <w:r w:rsidRPr="00FD7539">
        <w:rPr>
          <w:rFonts w:ascii="Book Antiqua" w:hAnsi="Book Antiqua"/>
          <w:color w:val="auto"/>
        </w:rPr>
        <w:t xml:space="preserve"> ce terme désigne ceux qui se réclament de la tradition du Prophète Muhammad </w:t>
      </w:r>
      <w:r w:rsidR="00E82A78" w:rsidRPr="00E82A78">
        <w:rPr>
          <w:rFonts w:ascii="CTraditional Arabic" w:hAnsi="CTraditional Arabic" w:cs="CTraditional Arabic"/>
          <w:color w:val="auto"/>
          <w:rtl/>
        </w:rPr>
        <w:t>ج</w:t>
      </w:r>
      <w:r w:rsidRPr="00FD7539">
        <w:rPr>
          <w:rFonts w:ascii="Book Antiqua" w:hAnsi="Book Antiqua"/>
          <w:color w:val="auto"/>
        </w:rPr>
        <w:t>, par opposition aux gens de l’innovation (</w:t>
      </w:r>
      <w:r w:rsidRPr="00FD7539">
        <w:rPr>
          <w:rFonts w:ascii="Book Antiqua" w:hAnsi="Book Antiqua"/>
          <w:i/>
          <w:iCs/>
          <w:color w:val="auto"/>
        </w:rPr>
        <w:t xml:space="preserve"> Ahl ul-bid’a</w:t>
      </w:r>
      <w:r w:rsidRPr="00FD7539">
        <w:rPr>
          <w:rFonts w:ascii="Book Antiqua" w:hAnsi="Book Antiqua"/>
          <w:color w:val="auto"/>
        </w:rPr>
        <w:t>). (NdT)</w:t>
      </w:r>
    </w:p>
  </w:footnote>
  <w:footnote w:id="9">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Les Salafs sont tous ceux qui nous ont précédés dans la foi et la droiture. Par ailleurs, cette notion fait particulièrement référence aux Compagnons et ceux qui les ont suivis de la meilleure manière dans une période délimitée de trois siècles ou de trois générations. Comme, il est évoqué dans le centième verset de la sourate </w:t>
      </w:r>
      <w:r w:rsidRPr="00FD7539">
        <w:rPr>
          <w:rFonts w:ascii="Book Antiqua" w:hAnsi="Book Antiqua"/>
          <w:i/>
          <w:iCs/>
          <w:color w:val="auto"/>
        </w:rPr>
        <w:t>At-Tawbah</w:t>
      </w:r>
      <w:r w:rsidRPr="00FD7539">
        <w:rPr>
          <w:rFonts w:ascii="Book Antiqua" w:hAnsi="Book Antiqua"/>
          <w:color w:val="auto"/>
        </w:rPr>
        <w:t>, et comme le rapporte ‘Imrân Ibn Houssayn -qu’Allah l’agréé- qui disait</w:t>
      </w:r>
      <w:r w:rsidR="0064045B">
        <w:rPr>
          <w:rFonts w:ascii="Book Antiqua" w:hAnsi="Book Antiqua"/>
          <w:color w:val="auto"/>
        </w:rPr>
        <w:t>:</w:t>
      </w:r>
      <w:r w:rsidRPr="00FD7539">
        <w:rPr>
          <w:rFonts w:ascii="Book Antiqua" w:hAnsi="Book Antiqua"/>
          <w:color w:val="auto"/>
        </w:rPr>
        <w:t xml:space="preserve"> le Prophète </w:t>
      </w:r>
      <w:r w:rsidR="00E82A78" w:rsidRPr="00E82A78">
        <w:rPr>
          <w:rFonts w:ascii="CTraditional Arabic" w:hAnsi="CTraditional Arabic" w:cs="CTraditional Arabic"/>
          <w:color w:val="auto"/>
          <w:rtl/>
        </w:rPr>
        <w:t>ج</w:t>
      </w:r>
      <w:r w:rsidR="00D94567">
        <w:rPr>
          <w:rFonts w:ascii="Book Antiqua" w:hAnsi="Book Antiqua"/>
          <w:color w:val="auto"/>
        </w:rPr>
        <w:t xml:space="preserve"> a dit</w:t>
      </w:r>
      <w:r w:rsidR="0064045B">
        <w:rPr>
          <w:rFonts w:ascii="Book Antiqua" w:hAnsi="Book Antiqua"/>
          <w:color w:val="auto"/>
        </w:rPr>
        <w:t>:</w:t>
      </w:r>
      <w:r w:rsidR="00D94567">
        <w:rPr>
          <w:rFonts w:ascii="Book Antiqua" w:hAnsi="Book Antiqua"/>
          <w:color w:val="auto"/>
        </w:rPr>
        <w:t> «</w:t>
      </w:r>
      <w:r w:rsidRPr="00FD7539">
        <w:rPr>
          <w:rFonts w:ascii="Book Antiqua" w:hAnsi="Book Antiqua"/>
          <w:color w:val="auto"/>
        </w:rPr>
        <w:t>Les meilleurs d’entre vous sont mes contemporains, puis leurs successeurs, p</w:t>
      </w:r>
      <w:r w:rsidR="00D94567">
        <w:rPr>
          <w:rFonts w:ascii="Book Antiqua" w:hAnsi="Book Antiqua"/>
          <w:color w:val="auto"/>
        </w:rPr>
        <w:t>uis les successeurs de ceux-ci…</w:t>
      </w:r>
      <w:r w:rsidRPr="00FD7539">
        <w:rPr>
          <w:rFonts w:ascii="Book Antiqua" w:hAnsi="Book Antiqua"/>
          <w:color w:val="auto"/>
        </w:rPr>
        <w:t>» (Rapporté par Boukhâry et Mouslim). Ainsi, il est de notre devoir de les suivre dans toutes nos adorations et dans la croyance notamment. (NdT)</w:t>
      </w:r>
    </w:p>
  </w:footnote>
  <w:footnote w:id="10">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w:t>
      </w:r>
      <w:r w:rsidRPr="00FD7539">
        <w:rPr>
          <w:rFonts w:ascii="Book Antiqua" w:hAnsi="Book Antiqua"/>
          <w:i/>
          <w:iCs/>
          <w:color w:val="auto"/>
        </w:rPr>
        <w:t>Al-Q</w:t>
      </w:r>
      <w:r>
        <w:rPr>
          <w:rFonts w:ascii="Book Antiqua" w:hAnsi="Book Antiqua"/>
          <w:i/>
          <w:iCs/>
          <w:color w:val="auto"/>
        </w:rPr>
        <w:t>u</w:t>
      </w:r>
      <w:r w:rsidRPr="00FD7539">
        <w:rPr>
          <w:rFonts w:ascii="Book Antiqua" w:hAnsi="Book Antiqua"/>
          <w:i/>
          <w:iCs/>
          <w:color w:val="auto"/>
        </w:rPr>
        <w:t>ayyoum</w:t>
      </w:r>
      <w:r w:rsidRPr="00FD7539">
        <w:rPr>
          <w:rFonts w:ascii="Book Antiqua" w:hAnsi="Book Antiqua"/>
          <w:color w:val="auto"/>
        </w:rPr>
        <w:t xml:space="preserve"> a deux significations</w:t>
      </w:r>
      <w:r w:rsidR="0064045B">
        <w:rPr>
          <w:rFonts w:ascii="Book Antiqua" w:hAnsi="Book Antiqua"/>
          <w:color w:val="auto"/>
        </w:rPr>
        <w:t>:</w:t>
      </w:r>
      <w:r w:rsidRPr="00FD7539">
        <w:rPr>
          <w:rFonts w:ascii="Book Antiqua" w:hAnsi="Book Antiqua"/>
          <w:color w:val="auto"/>
        </w:rPr>
        <w:t xml:space="preserve"> d'une part, Celui qui subsiste par Lui-même et se passe de tout autre que Lui parmi la création, et d’autre part Celui qui veille à l’existence et à la pérennité de toute chose et dont ne peut se passer la création. (NdT)   </w:t>
      </w:r>
    </w:p>
  </w:footnote>
  <w:footnote w:id="11">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Cheikh Al’Othaymîne -qu’Allah lui fasse miséricorde- évoque ces contradictions, car des sectes dissidentes de cette communauté ont expliqué les Noms et les Attributs d’Allah de cette façon les éloignant ainsi de la vraie croyance en ces Noms et ces Attributs comme l’ont compris les gens de </w:t>
      </w:r>
      <w:smartTag w:uri="urn:schemas-microsoft-com:office:smarttags" w:element="PersonName">
        <w:smartTagPr>
          <w:attr w:name="ProductID" w:val="la Sunna."/>
        </w:smartTagPr>
        <w:r w:rsidRPr="00FD7539">
          <w:rPr>
            <w:rFonts w:ascii="Book Antiqua" w:hAnsi="Book Antiqua"/>
            <w:color w:val="auto"/>
          </w:rPr>
          <w:t>la Sunna.</w:t>
        </w:r>
      </w:smartTag>
      <w:r w:rsidRPr="00FD7539">
        <w:rPr>
          <w:rFonts w:ascii="Book Antiqua" w:hAnsi="Book Antiqua"/>
          <w:color w:val="auto"/>
        </w:rPr>
        <w:t xml:space="preserve"> (NdT)  </w:t>
      </w:r>
    </w:p>
  </w:footnote>
  <w:footnote w:id="12">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ils se trouvent, dans l’ordre, dans la sourate Al-A’râf  verset 54, puis dans la sourate Younous verset 3, puis dans la sourate Ar-Ra’d verset 2, puis dans la sourate Tâ-Hâ verset 5, puis dans la sourate Al-Fourqâne verset 59, puis dans la sourate As-Sajda verset 4 et enfin dans la sourate Al-Hadîd verset 4 également. (NdT)</w:t>
      </w:r>
    </w:p>
  </w:footnote>
  <w:footnote w:id="13">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L’auteur distingue ici l’élévation générale (</w:t>
      </w:r>
      <w:r w:rsidRPr="00FD7539">
        <w:rPr>
          <w:rFonts w:ascii="Book Antiqua" w:hAnsi="Book Antiqua"/>
          <w:i/>
          <w:iCs/>
          <w:color w:val="auto"/>
        </w:rPr>
        <w:t>Al-‘Ulûw ul-Âm</w:t>
      </w:r>
      <w:r w:rsidRPr="00FD7539">
        <w:rPr>
          <w:rFonts w:ascii="Book Antiqua" w:hAnsi="Book Antiqua"/>
          <w:color w:val="auto"/>
        </w:rPr>
        <w:t xml:space="preserve">), qui désigne le fait qu’Allah est au-dessus de Ses créatures </w:t>
      </w:r>
      <w:r>
        <w:rPr>
          <w:rFonts w:ascii="Book Antiqua" w:hAnsi="Book Antiqua"/>
          <w:color w:val="auto"/>
        </w:rPr>
        <w:t>de</w:t>
      </w:r>
      <w:r w:rsidRPr="00FD7539">
        <w:rPr>
          <w:rFonts w:ascii="Book Antiqua" w:hAnsi="Book Antiqua"/>
          <w:color w:val="auto"/>
        </w:rPr>
        <w:t xml:space="preserve"> l’élévation particulière (</w:t>
      </w:r>
      <w:r w:rsidRPr="00FD7539">
        <w:rPr>
          <w:rFonts w:ascii="Book Antiqua" w:hAnsi="Book Antiqua"/>
          <w:i/>
          <w:iCs/>
          <w:color w:val="auto"/>
        </w:rPr>
        <w:t>Al-‘Ulûw ul-Khâss</w:t>
      </w:r>
      <w:r w:rsidRPr="00FD7539">
        <w:rPr>
          <w:rFonts w:ascii="Book Antiqua" w:hAnsi="Book Antiqua"/>
          <w:color w:val="auto"/>
        </w:rPr>
        <w:t>) qui fait référence à Son élévation au-dessus du Trône. (NdT)</w:t>
      </w:r>
    </w:p>
  </w:footnote>
  <w:footnote w:id="14">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w:t>
      </w:r>
      <w:smartTag w:uri="urn:schemas-microsoft-com:office:smarttags" w:element="PersonName">
        <w:smartTagPr>
          <w:attr w:name="ProductID" w:val="la Sunna"/>
        </w:smartTagPr>
        <w:r w:rsidRPr="00FD7539">
          <w:rPr>
            <w:rFonts w:ascii="Book Antiqua" w:hAnsi="Book Antiqua"/>
            <w:color w:val="auto"/>
          </w:rPr>
          <w:t>La Sunna</w:t>
        </w:r>
      </w:smartTag>
      <w:r w:rsidRPr="00FD7539">
        <w:rPr>
          <w:rFonts w:ascii="Book Antiqua" w:hAnsi="Book Antiqua"/>
          <w:color w:val="auto"/>
        </w:rPr>
        <w:t xml:space="preserve">, chez les savants du hadith, consiste en ce qui a été rapporté des actes du Prophète Muhammad </w:t>
      </w:r>
      <w:r w:rsidR="00E82A78" w:rsidRPr="00E82A78">
        <w:rPr>
          <w:rFonts w:ascii="CTraditional Arabic" w:hAnsi="CTraditional Arabic" w:cs="CTraditional Arabic"/>
          <w:color w:val="auto"/>
          <w:rtl/>
        </w:rPr>
        <w:t>ج</w:t>
      </w:r>
      <w:r w:rsidRPr="00FD7539">
        <w:rPr>
          <w:rFonts w:ascii="Book Antiqua" w:hAnsi="Book Antiqua"/>
          <w:color w:val="auto"/>
        </w:rPr>
        <w:t>, de ses paroles, de ses silences (son silence de</w:t>
      </w:r>
      <w:r w:rsidR="0064045B">
        <w:rPr>
          <w:rFonts w:ascii="Book Antiqua" w:hAnsi="Book Antiqua"/>
          <w:color w:val="auto"/>
        </w:rPr>
        <w:t xml:space="preserve">vant une situation particulière </w:t>
      </w:r>
      <w:r w:rsidRPr="00FD7539">
        <w:rPr>
          <w:rFonts w:ascii="Book Antiqua" w:hAnsi="Book Antiqua"/>
          <w:color w:val="auto"/>
        </w:rPr>
        <w:t>a valeur d’approbation), de ses caractéristiques physiques et morales, ses faits et gestes et de sa vie. (NdT)</w:t>
      </w:r>
    </w:p>
  </w:footnote>
  <w:footnote w:id="15">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Comme il est rapporté, entre autres, dans le recueil de hadiths authentiques, </w:t>
      </w:r>
      <w:r w:rsidRPr="00FD7539">
        <w:rPr>
          <w:rFonts w:ascii="Book Antiqua" w:hAnsi="Book Antiqua"/>
          <w:i/>
          <w:iCs/>
          <w:color w:val="auto"/>
        </w:rPr>
        <w:t xml:space="preserve">As-Sahih Al-Boukhâry. </w:t>
      </w:r>
      <w:r w:rsidRPr="00FD7539">
        <w:rPr>
          <w:rFonts w:ascii="Book Antiqua" w:hAnsi="Book Antiqua"/>
          <w:color w:val="auto"/>
        </w:rPr>
        <w:t>(NdT)</w:t>
      </w:r>
    </w:p>
  </w:footnote>
  <w:footnote w:id="16">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Lât est une divinité qui fut adorée à Tâïf, une ville proche de La Mecque et ’Ouzzâ est une divinité qui fut adorée à Nakhla entre La Mecque et Tâîf et enfin, Manât est une divinité qui fut adorée à Sayfoul-Bahr, qui se situait au niveau de Médine sur </w:t>
      </w:r>
      <w:smartTag w:uri="urn:schemas-microsoft-com:office:smarttags" w:element="PersonName">
        <w:smartTagPr>
          <w:attr w:name="ProductID" w:val="la Mer Rouge."/>
        </w:smartTagPr>
        <w:r w:rsidRPr="00FD7539">
          <w:rPr>
            <w:rFonts w:ascii="Book Antiqua" w:hAnsi="Book Antiqua"/>
            <w:color w:val="auto"/>
          </w:rPr>
          <w:t>la Mer Rouge.</w:t>
        </w:r>
      </w:smartTag>
      <w:r w:rsidRPr="00FD7539">
        <w:rPr>
          <w:rFonts w:ascii="Book Antiqua" w:hAnsi="Book Antiqua"/>
          <w:color w:val="auto"/>
        </w:rPr>
        <w:t>(NdT)</w:t>
      </w:r>
    </w:p>
  </w:footnote>
  <w:footnote w:id="17">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w:t>
      </w:r>
      <w:r w:rsidRPr="00FD7539">
        <w:rPr>
          <w:rFonts w:ascii="Book Antiqua" w:hAnsi="Book Antiqua"/>
          <w:i/>
          <w:iCs/>
          <w:color w:val="auto"/>
        </w:rPr>
        <w:t>La rouboubîya</w:t>
      </w:r>
      <w:r w:rsidR="0064045B">
        <w:rPr>
          <w:rFonts w:ascii="Book Antiqua" w:hAnsi="Book Antiqua"/>
          <w:i/>
          <w:iCs/>
          <w:color w:val="auto"/>
        </w:rPr>
        <w:t>:</w:t>
      </w:r>
      <w:r w:rsidRPr="00FD7539">
        <w:rPr>
          <w:rFonts w:ascii="Book Antiqua" w:hAnsi="Book Antiqua"/>
          <w:color w:val="auto"/>
        </w:rPr>
        <w:t xml:space="preserve"> le pouvoir de créer, de pourvoir à la subsistance des créa- tures, de donner la vie et la mort, de destiner toutes choses…Tout cela doit être attribué à Allah Seul, et il faut croire qu’Il n’a en cela aucun associé. (NdT)</w:t>
      </w:r>
    </w:p>
  </w:footnote>
  <w:footnote w:id="18">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w:t>
      </w:r>
      <w:r w:rsidR="0064045B">
        <w:rPr>
          <w:rFonts w:ascii="Book Antiqua" w:hAnsi="Book Antiqua"/>
          <w:color w:val="auto"/>
        </w:rPr>
        <w:t xml:space="preserve"> </w:t>
      </w:r>
      <w:r w:rsidRPr="00FD7539">
        <w:rPr>
          <w:rFonts w:ascii="Book Antiqua" w:hAnsi="Book Antiqua"/>
          <w:color w:val="auto"/>
        </w:rPr>
        <w:t xml:space="preserve">Le cheikh -qu’Allah lui fasse miséricorde- a montré dans les deux chapitres précédents qu’il faut vouer, exclusivement, son adoration à Allah. Ici, il nous éclaircit comment nous devons suivre le Prophète </w:t>
      </w:r>
      <w:r w:rsidR="00E82A78" w:rsidRPr="00E82A78">
        <w:rPr>
          <w:rFonts w:ascii="CTraditional Arabic" w:hAnsi="CTraditional Arabic" w:cs="CTraditional Arabic"/>
          <w:color w:val="auto"/>
          <w:rtl/>
        </w:rPr>
        <w:t>ج</w:t>
      </w:r>
      <w:r w:rsidRPr="00FD7539">
        <w:rPr>
          <w:rFonts w:ascii="Book Antiqua" w:hAnsi="Book Antiqua"/>
          <w:color w:val="auto"/>
        </w:rPr>
        <w:t xml:space="preserve"> dans nos adorations, c’est ce que nous appelons le suivi. Ainsi, le cheikh veut que l’on comprenne qu’un acte d’adoration ne sera accepté d’Allah qu’après avoir rempli deux conditions</w:t>
      </w:r>
      <w:r w:rsidR="0064045B">
        <w:rPr>
          <w:rFonts w:ascii="Book Antiqua" w:hAnsi="Book Antiqua"/>
          <w:color w:val="auto"/>
        </w:rPr>
        <w:t>:</w:t>
      </w:r>
      <w:r w:rsidRPr="00FD7539">
        <w:rPr>
          <w:rFonts w:ascii="Book Antiqua" w:hAnsi="Book Antiqua"/>
          <w:color w:val="auto"/>
        </w:rPr>
        <w:t xml:space="preserve"> D’une part la sincérité</w:t>
      </w:r>
      <w:r>
        <w:rPr>
          <w:rFonts w:ascii="Book Antiqua" w:hAnsi="Book Antiqua"/>
          <w:color w:val="auto"/>
        </w:rPr>
        <w:t xml:space="preserve"> </w:t>
      </w:r>
      <w:r w:rsidRPr="00FD7539">
        <w:rPr>
          <w:rFonts w:ascii="Book Antiqua" w:hAnsi="Book Antiqua"/>
          <w:color w:val="auto"/>
        </w:rPr>
        <w:t>de la personne</w:t>
      </w:r>
      <w:r>
        <w:rPr>
          <w:rFonts w:ascii="Book Antiqua" w:hAnsi="Book Antiqua"/>
          <w:color w:val="auto"/>
        </w:rPr>
        <w:t xml:space="preserve"> envers Allah</w:t>
      </w:r>
      <w:r w:rsidRPr="00FD7539">
        <w:rPr>
          <w:rFonts w:ascii="Book Antiqua" w:hAnsi="Book Antiqua"/>
          <w:color w:val="auto"/>
        </w:rPr>
        <w:t xml:space="preserve"> (</w:t>
      </w:r>
      <w:r w:rsidRPr="00FD7539">
        <w:rPr>
          <w:rFonts w:ascii="Book Antiqua" w:hAnsi="Book Antiqua"/>
          <w:i/>
          <w:iCs/>
          <w:color w:val="auto"/>
        </w:rPr>
        <w:t>Al-Ikhlâss</w:t>
      </w:r>
      <w:r w:rsidRPr="00FD7539">
        <w:rPr>
          <w:rFonts w:ascii="Book Antiqua" w:hAnsi="Book Antiqua"/>
          <w:color w:val="auto"/>
        </w:rPr>
        <w:t xml:space="preserve">) dans son adoration et d’autre part la conformité de l’acte d’adoration avec </w:t>
      </w:r>
      <w:smartTag w:uri="urn:schemas-microsoft-com:office:smarttags" w:element="PersonName">
        <w:smartTagPr>
          <w:attr w:name="ProductID" w:val="la Sunna"/>
        </w:smartTagPr>
        <w:r w:rsidRPr="00FD7539">
          <w:rPr>
            <w:rFonts w:ascii="Book Antiqua" w:hAnsi="Book Antiqua"/>
            <w:color w:val="auto"/>
          </w:rPr>
          <w:t>la Sunna</w:t>
        </w:r>
      </w:smartTag>
      <w:r w:rsidRPr="00FD7539">
        <w:rPr>
          <w:rFonts w:ascii="Book Antiqua" w:hAnsi="Book Antiqua"/>
          <w:color w:val="auto"/>
        </w:rPr>
        <w:t xml:space="preserve"> du Prophète </w:t>
      </w:r>
      <w:r w:rsidR="00E82A78" w:rsidRPr="00E82A78">
        <w:rPr>
          <w:rFonts w:ascii="CTraditional Arabic" w:hAnsi="CTraditional Arabic" w:cs="CTraditional Arabic"/>
          <w:color w:val="auto"/>
          <w:rtl/>
        </w:rPr>
        <w:t>ج</w:t>
      </w:r>
      <w:r w:rsidRPr="00FD7539">
        <w:rPr>
          <w:rFonts w:ascii="Book Antiqua" w:hAnsi="Book Antiqua"/>
          <w:color w:val="auto"/>
        </w:rPr>
        <w:t xml:space="preserve"> (</w:t>
      </w:r>
      <w:r w:rsidRPr="00FD7539">
        <w:rPr>
          <w:rFonts w:ascii="Book Antiqua" w:hAnsi="Book Antiqua"/>
          <w:i/>
          <w:iCs/>
          <w:color w:val="auto"/>
        </w:rPr>
        <w:t>Al-Moutâba’a</w:t>
      </w:r>
      <w:r w:rsidRPr="00FD7539">
        <w:rPr>
          <w:rFonts w:ascii="Book Antiqua" w:hAnsi="Book Antiqua"/>
          <w:color w:val="auto"/>
        </w:rPr>
        <w:t xml:space="preserve">). (NdT)  </w:t>
      </w:r>
    </w:p>
  </w:footnote>
  <w:footnote w:id="19">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w:t>
      </w:r>
      <w:r w:rsidR="0064045B">
        <w:rPr>
          <w:rFonts w:ascii="Book Antiqua" w:hAnsi="Book Antiqua"/>
          <w:i/>
          <w:iCs/>
          <w:color w:val="auto"/>
        </w:rPr>
        <w:t xml:space="preserve"> </w:t>
      </w:r>
      <w:r w:rsidRPr="00FD7539">
        <w:rPr>
          <w:rFonts w:ascii="Book Antiqua" w:hAnsi="Book Antiqua"/>
          <w:i/>
          <w:iCs/>
          <w:color w:val="auto"/>
        </w:rPr>
        <w:t>As-Sharî’a</w:t>
      </w:r>
      <w:r w:rsidR="0064045B">
        <w:rPr>
          <w:rFonts w:ascii="Book Antiqua" w:hAnsi="Book Antiqua"/>
          <w:color w:val="auto"/>
        </w:rPr>
        <w:t>:</w:t>
      </w:r>
      <w:r w:rsidRPr="00FD7539">
        <w:rPr>
          <w:rFonts w:ascii="Book Antiqua" w:hAnsi="Book Antiqua"/>
          <w:color w:val="auto"/>
        </w:rPr>
        <w:t xml:space="preserve"> ensemble de lois divines ave</w:t>
      </w:r>
      <w:r>
        <w:rPr>
          <w:rFonts w:ascii="Book Antiqua" w:hAnsi="Book Antiqua"/>
          <w:color w:val="auto"/>
        </w:rPr>
        <w:t>c lesquelles un prophète est</w:t>
      </w:r>
      <w:r w:rsidRPr="00FD7539">
        <w:rPr>
          <w:rFonts w:ascii="Book Antiqua" w:hAnsi="Book Antiqua"/>
          <w:color w:val="auto"/>
        </w:rPr>
        <w:t xml:space="preserve"> envoyé</w:t>
      </w:r>
      <w:r w:rsidR="0064045B">
        <w:rPr>
          <w:rFonts w:ascii="Book Antiqua" w:hAnsi="Book Antiqua"/>
          <w:color w:val="auto"/>
        </w:rPr>
        <w:t>:</w:t>
      </w:r>
      <w:r w:rsidRPr="00FD7539">
        <w:rPr>
          <w:rFonts w:ascii="Book Antiqua" w:hAnsi="Book Antiqua"/>
          <w:color w:val="auto"/>
        </w:rPr>
        <w:t xml:space="preserve"> </w:t>
      </w:r>
      <w:smartTag w:uri="urn:schemas-microsoft-com:office:smarttags" w:element="PersonName">
        <w:smartTagPr>
          <w:attr w:name="ProductID" w:val="la Shar￮"/>
        </w:smartTagPr>
        <w:r w:rsidRPr="00FD7539">
          <w:rPr>
            <w:rFonts w:ascii="Book Antiqua" w:hAnsi="Book Antiqua"/>
            <w:color w:val="auto"/>
          </w:rPr>
          <w:t xml:space="preserve">la </w:t>
        </w:r>
        <w:r w:rsidRPr="00FD7539">
          <w:rPr>
            <w:rFonts w:ascii="Book Antiqua" w:hAnsi="Book Antiqua"/>
            <w:i/>
            <w:iCs/>
            <w:color w:val="auto"/>
          </w:rPr>
          <w:t>Sharî</w:t>
        </w:r>
      </w:smartTag>
      <w:r w:rsidRPr="00FD7539">
        <w:rPr>
          <w:rFonts w:ascii="Book Antiqua" w:hAnsi="Book Antiqua"/>
          <w:i/>
          <w:iCs/>
          <w:color w:val="auto"/>
        </w:rPr>
        <w:t>’a</w:t>
      </w:r>
      <w:r w:rsidRPr="00FD7539">
        <w:rPr>
          <w:rFonts w:ascii="Book Antiqua" w:hAnsi="Book Antiqua"/>
          <w:color w:val="auto"/>
        </w:rPr>
        <w:t xml:space="preserve"> de Mussa (Moïse) </w:t>
      </w:r>
      <w:r w:rsidR="00E82A78" w:rsidRPr="00E82A78">
        <w:rPr>
          <w:rFonts w:ascii="CTraditional Arabic" w:hAnsi="CTraditional Arabic" w:cs="CTraditional Arabic"/>
          <w:color w:val="auto"/>
          <w:rtl/>
        </w:rPr>
        <w:t>ج</w:t>
      </w:r>
      <w:r w:rsidRPr="00FD7539">
        <w:rPr>
          <w:rFonts w:ascii="Book Antiqua" w:hAnsi="Book Antiqua"/>
          <w:color w:val="auto"/>
        </w:rPr>
        <w:t xml:space="preserve">, </w:t>
      </w:r>
      <w:smartTag w:uri="urn:schemas-microsoft-com:office:smarttags" w:element="PersonName">
        <w:smartTagPr>
          <w:attr w:name="ProductID" w:val="la Shar￮"/>
        </w:smartTagPr>
        <w:r w:rsidRPr="00FD7539">
          <w:rPr>
            <w:rFonts w:ascii="Book Antiqua" w:hAnsi="Book Antiqua"/>
            <w:color w:val="auto"/>
          </w:rPr>
          <w:t xml:space="preserve">la </w:t>
        </w:r>
        <w:r w:rsidRPr="00FD7539">
          <w:rPr>
            <w:rFonts w:ascii="Book Antiqua" w:hAnsi="Book Antiqua"/>
            <w:i/>
            <w:iCs/>
            <w:color w:val="auto"/>
          </w:rPr>
          <w:t>Sharî</w:t>
        </w:r>
      </w:smartTag>
      <w:r w:rsidRPr="00FD7539">
        <w:rPr>
          <w:rFonts w:ascii="Book Antiqua" w:hAnsi="Book Antiqua"/>
          <w:i/>
          <w:iCs/>
          <w:color w:val="auto"/>
        </w:rPr>
        <w:t>’a</w:t>
      </w:r>
      <w:r w:rsidRPr="00FD7539">
        <w:rPr>
          <w:rFonts w:ascii="Book Antiqua" w:hAnsi="Book Antiqua"/>
          <w:color w:val="auto"/>
        </w:rPr>
        <w:t xml:space="preserve"> de Muhammad </w:t>
      </w:r>
      <w:r w:rsidR="00E82A78" w:rsidRPr="00E82A78">
        <w:rPr>
          <w:rFonts w:ascii="CTraditional Arabic" w:hAnsi="CTraditional Arabic" w:cs="CTraditional Arabic"/>
          <w:color w:val="auto"/>
          <w:rtl/>
        </w:rPr>
        <w:t>ج</w:t>
      </w:r>
      <w:r w:rsidRPr="00FD7539">
        <w:rPr>
          <w:rFonts w:ascii="Book Antiqua" w:hAnsi="Book Antiqua"/>
          <w:color w:val="auto"/>
        </w:rPr>
        <w:t xml:space="preserve">… Cet ensemble de lois est abrogé par la venue d’une nouvelle loi, avec l’avènement d’un nouveau prophète. Ainsi, </w:t>
      </w:r>
      <w:smartTag w:uri="urn:schemas-microsoft-com:office:smarttags" w:element="PersonName">
        <w:smartTagPr>
          <w:attr w:name="ProductID" w:val="la Shar￮"/>
        </w:smartTagPr>
        <w:r w:rsidRPr="00FD7539">
          <w:rPr>
            <w:rFonts w:ascii="Book Antiqua" w:hAnsi="Book Antiqua"/>
            <w:color w:val="auto"/>
          </w:rPr>
          <w:t xml:space="preserve">la </w:t>
        </w:r>
        <w:r w:rsidRPr="00FD7539">
          <w:rPr>
            <w:rFonts w:ascii="Book Antiqua" w:hAnsi="Book Antiqua"/>
            <w:i/>
            <w:iCs/>
            <w:color w:val="auto"/>
          </w:rPr>
          <w:t>Sharî</w:t>
        </w:r>
      </w:smartTag>
      <w:r w:rsidRPr="00FD7539">
        <w:rPr>
          <w:rFonts w:ascii="Book Antiqua" w:hAnsi="Book Antiqua"/>
          <w:i/>
          <w:iCs/>
          <w:color w:val="auto"/>
        </w:rPr>
        <w:t>’a</w:t>
      </w:r>
      <w:r w:rsidRPr="00FD7539">
        <w:rPr>
          <w:rFonts w:ascii="Book Antiqua" w:hAnsi="Book Antiqua"/>
          <w:color w:val="auto"/>
        </w:rPr>
        <w:t xml:space="preserve"> de Muhammad </w:t>
      </w:r>
      <w:r w:rsidR="00E82A78" w:rsidRPr="00E82A78">
        <w:rPr>
          <w:rFonts w:ascii="CTraditional Arabic" w:hAnsi="CTraditional Arabic" w:cs="CTraditional Arabic"/>
          <w:color w:val="auto"/>
          <w:rtl/>
        </w:rPr>
        <w:t>ج</w:t>
      </w:r>
      <w:r w:rsidRPr="00FD7539">
        <w:rPr>
          <w:rFonts w:ascii="Book Antiqua" w:hAnsi="Book Antiqua"/>
          <w:color w:val="auto"/>
        </w:rPr>
        <w:t xml:space="preserve"> abroge toutes les </w:t>
      </w:r>
      <w:r w:rsidRPr="00FD7539">
        <w:rPr>
          <w:rFonts w:ascii="Book Antiqua" w:hAnsi="Book Antiqua"/>
          <w:i/>
          <w:iCs/>
          <w:color w:val="auto"/>
        </w:rPr>
        <w:t>Sharî’a</w:t>
      </w:r>
      <w:r w:rsidRPr="00FD7539">
        <w:rPr>
          <w:rFonts w:ascii="Book Antiqua" w:hAnsi="Book Antiqua"/>
          <w:color w:val="auto"/>
        </w:rPr>
        <w:t xml:space="preserve"> qui précèdent. (NdT)</w:t>
      </w:r>
    </w:p>
  </w:footnote>
  <w:footnote w:id="20">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Les </w:t>
      </w:r>
      <w:r w:rsidRPr="00FD7539">
        <w:rPr>
          <w:rFonts w:ascii="Book Antiqua" w:hAnsi="Book Antiqua"/>
          <w:i/>
          <w:iCs/>
          <w:color w:val="auto"/>
        </w:rPr>
        <w:t>Ansâres</w:t>
      </w:r>
      <w:r w:rsidRPr="00FD7539">
        <w:rPr>
          <w:rFonts w:ascii="Book Antiqua" w:hAnsi="Book Antiqua"/>
          <w:color w:val="auto"/>
        </w:rPr>
        <w:t xml:space="preserve"> est le nom que portaient les habitants de Médine qui ont cru en notre Prophète </w:t>
      </w:r>
      <w:r w:rsidR="00E82A78" w:rsidRPr="00E82A78">
        <w:rPr>
          <w:rFonts w:ascii="CTraditional Arabic" w:hAnsi="CTraditional Arabic" w:cs="CTraditional Arabic"/>
          <w:color w:val="auto"/>
          <w:rtl/>
        </w:rPr>
        <w:t>ج</w:t>
      </w:r>
      <w:r w:rsidRPr="00FD7539">
        <w:rPr>
          <w:rFonts w:ascii="Book Antiqua" w:hAnsi="Book Antiqua"/>
          <w:color w:val="auto"/>
        </w:rPr>
        <w:t>. (NdT)</w:t>
      </w:r>
    </w:p>
  </w:footnote>
  <w:footnote w:id="21">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La fête de Fitr (</w:t>
      </w:r>
      <w:r w:rsidRPr="00FD7539">
        <w:rPr>
          <w:rFonts w:ascii="Book Antiqua" w:hAnsi="Book Antiqua"/>
          <w:i/>
          <w:iCs/>
          <w:color w:val="auto"/>
        </w:rPr>
        <w:t>Al-‘îd-oul-Fitr</w:t>
      </w:r>
      <w:r w:rsidRPr="00FD7539">
        <w:rPr>
          <w:rFonts w:ascii="Book Antiqua" w:hAnsi="Book Antiqua"/>
          <w:color w:val="auto"/>
        </w:rPr>
        <w:t xml:space="preserve">) survient à la rupture du jeûne du mois de </w:t>
      </w:r>
      <w:r w:rsidRPr="00FD7539">
        <w:rPr>
          <w:rFonts w:ascii="Book Antiqua" w:hAnsi="Book Antiqua"/>
          <w:i/>
          <w:iCs/>
          <w:color w:val="auto"/>
        </w:rPr>
        <w:t>Ramadân</w:t>
      </w:r>
      <w:r w:rsidRPr="00FD7539">
        <w:rPr>
          <w:rFonts w:ascii="Book Antiqua" w:hAnsi="Book Antiqua"/>
          <w:color w:val="auto"/>
        </w:rPr>
        <w:t xml:space="preserve"> (le premier jour de </w:t>
      </w:r>
      <w:r w:rsidRPr="00FD7539">
        <w:rPr>
          <w:rFonts w:ascii="Book Antiqua" w:hAnsi="Book Antiqua"/>
          <w:i/>
          <w:iCs/>
          <w:color w:val="auto"/>
        </w:rPr>
        <w:t>Chawwal</w:t>
      </w:r>
      <w:r w:rsidRPr="00FD7539">
        <w:rPr>
          <w:rFonts w:ascii="Book Antiqua" w:hAnsi="Book Antiqua"/>
          <w:color w:val="auto"/>
        </w:rPr>
        <w:t>) et la fête de l’Adhâ (</w:t>
      </w:r>
      <w:r w:rsidRPr="00FD7539">
        <w:rPr>
          <w:rFonts w:ascii="Book Antiqua" w:hAnsi="Book Antiqua"/>
          <w:i/>
          <w:iCs/>
          <w:color w:val="auto"/>
        </w:rPr>
        <w:t>Al-‘îd-oul-Adhâ</w:t>
      </w:r>
      <w:r w:rsidRPr="00FD7539">
        <w:rPr>
          <w:rFonts w:ascii="Book Antiqua" w:hAnsi="Book Antiqua"/>
          <w:color w:val="auto"/>
        </w:rPr>
        <w:t>) survient le dixième jour du mois du pèlerinage (</w:t>
      </w:r>
      <w:r w:rsidRPr="00FD7539">
        <w:rPr>
          <w:rFonts w:ascii="Book Antiqua" w:hAnsi="Book Antiqua"/>
          <w:i/>
          <w:iCs/>
          <w:color w:val="auto"/>
        </w:rPr>
        <w:t>dhoul-Hijja</w:t>
      </w:r>
      <w:r w:rsidRPr="00FD7539">
        <w:rPr>
          <w:rFonts w:ascii="Book Antiqua" w:hAnsi="Book Antiqua"/>
          <w:color w:val="auto"/>
        </w:rPr>
        <w:t>) durant lequel a lieu le sacrifice. C’est deux fêtes sont, en effet, les seules reconnues par l’Islam avec le jour du vendredi. (NdT)</w:t>
      </w:r>
    </w:p>
  </w:footnote>
  <w:footnote w:id="22">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C’est-à-dire pendant la célébration de l’ascension du Prophète </w:t>
      </w:r>
      <w:r w:rsidR="00E82A78" w:rsidRPr="00E82A78">
        <w:rPr>
          <w:rFonts w:ascii="CTraditional Arabic" w:hAnsi="CTraditional Arabic" w:cs="CTraditional Arabic"/>
          <w:color w:val="auto"/>
          <w:rtl/>
        </w:rPr>
        <w:t>ج</w:t>
      </w:r>
      <w:r w:rsidRPr="00FD7539">
        <w:rPr>
          <w:rFonts w:ascii="Book Antiqua" w:hAnsi="Book Antiqua"/>
          <w:color w:val="auto"/>
        </w:rPr>
        <w:t xml:space="preserve">, en particulier, et pendant l’instant de toute innovation en général. (NdT) </w:t>
      </w:r>
    </w:p>
  </w:footnote>
  <w:footnote w:id="23">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En effet, le jour du sacrifice, il faut que l’offrande fasse partie exclusivement de la famille des ovins, bovins ou des camélidés</w:t>
      </w:r>
      <w:r w:rsidRPr="00FD7539">
        <w:rPr>
          <w:rFonts w:ascii="Book Antiqua" w:hAnsi="Book Antiqua"/>
          <w:i/>
          <w:iCs/>
          <w:color w:val="auto"/>
        </w:rPr>
        <w:t>.</w:t>
      </w:r>
      <w:r w:rsidRPr="00FD7539">
        <w:rPr>
          <w:rFonts w:ascii="Book Antiqua" w:hAnsi="Book Antiqua"/>
          <w:color w:val="auto"/>
        </w:rPr>
        <w:t xml:space="preserve"> Ainsi, le cheval faisant partie de la famille des équidés n’est pas le genre d’animal correspondant à cette adoration. (NdT)</w:t>
      </w:r>
    </w:p>
  </w:footnote>
  <w:footnote w:id="24">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w:t>
      </w:r>
      <w:r w:rsidR="0064045B">
        <w:rPr>
          <w:rFonts w:ascii="Book Antiqua" w:hAnsi="Book Antiqua"/>
          <w:color w:val="auto"/>
        </w:rPr>
        <w:t xml:space="preserve"> </w:t>
      </w:r>
      <w:r w:rsidRPr="00FD7539">
        <w:rPr>
          <w:rFonts w:ascii="Book Antiqua" w:hAnsi="Book Antiqua"/>
          <w:color w:val="auto"/>
        </w:rPr>
        <w:t xml:space="preserve">En effet, le nombre d’unités de prière pour la prière du </w:t>
      </w:r>
      <w:r w:rsidRPr="00FD7539">
        <w:rPr>
          <w:rFonts w:ascii="Book Antiqua" w:hAnsi="Book Antiqua"/>
          <w:i/>
          <w:iCs/>
          <w:color w:val="auto"/>
        </w:rPr>
        <w:t>Dhouhr</w:t>
      </w:r>
      <w:r w:rsidRPr="00FD7539">
        <w:rPr>
          <w:rFonts w:ascii="Book Antiqua" w:hAnsi="Book Antiqua"/>
          <w:color w:val="auto"/>
        </w:rPr>
        <w:t xml:space="preserve"> est au nombre de quatre. (NdT)</w:t>
      </w:r>
    </w:p>
  </w:footnote>
  <w:footnote w:id="25">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w:t>
      </w:r>
      <w:r w:rsidR="0064045B">
        <w:rPr>
          <w:rFonts w:ascii="Book Antiqua" w:hAnsi="Book Antiqua"/>
          <w:color w:val="auto"/>
        </w:rPr>
        <w:t xml:space="preserve"> </w:t>
      </w:r>
      <w:r w:rsidRPr="00FD7539">
        <w:rPr>
          <w:rFonts w:ascii="Book Antiqua" w:hAnsi="Book Antiqua"/>
          <w:color w:val="auto"/>
        </w:rPr>
        <w:t xml:space="preserve">Le cheikh qu’Allah lui accorde sa miséricorde- fait référence au hadith connu d’après Abou Houraïra -qu’Allah l’agrée- qui rapporte selon le Prophète </w:t>
      </w:r>
      <w:r w:rsidR="00E82A78" w:rsidRPr="00E82A78">
        <w:rPr>
          <w:rFonts w:ascii="CTraditional Arabic" w:hAnsi="CTraditional Arabic" w:cs="CTraditional Arabic"/>
          <w:color w:val="auto"/>
          <w:rtl/>
        </w:rPr>
        <w:t>ج</w:t>
      </w:r>
      <w:r w:rsidR="00D94567">
        <w:rPr>
          <w:rFonts w:ascii="Book Antiqua" w:hAnsi="Book Antiqua"/>
          <w:color w:val="auto"/>
        </w:rPr>
        <w:t xml:space="preserve"> qui a dit</w:t>
      </w:r>
      <w:r w:rsidR="0064045B">
        <w:rPr>
          <w:rFonts w:ascii="Book Antiqua" w:hAnsi="Book Antiqua"/>
          <w:color w:val="auto"/>
        </w:rPr>
        <w:t>:</w:t>
      </w:r>
      <w:r w:rsidR="00D94567">
        <w:rPr>
          <w:rFonts w:ascii="Book Antiqua" w:hAnsi="Book Antiqua"/>
          <w:color w:val="auto"/>
        </w:rPr>
        <w:t xml:space="preserve"> «</w:t>
      </w:r>
      <w:r w:rsidRPr="00FD7539">
        <w:rPr>
          <w:rFonts w:ascii="Book Antiqua" w:hAnsi="Book Antiqua"/>
          <w:color w:val="auto"/>
        </w:rPr>
        <w:t>Quiconque, à la fin de chaque prière, glorifie Allah (</w:t>
      </w:r>
      <w:r w:rsidRPr="00FD7539">
        <w:rPr>
          <w:rFonts w:ascii="Book Antiqua" w:hAnsi="Book Antiqua"/>
          <w:i/>
          <w:iCs/>
          <w:color w:val="auto"/>
        </w:rPr>
        <w:t>Soubhâna-llâh</w:t>
      </w:r>
      <w:r w:rsidRPr="00FD7539">
        <w:rPr>
          <w:rFonts w:ascii="Book Antiqua" w:hAnsi="Book Antiqua"/>
          <w:color w:val="auto"/>
        </w:rPr>
        <w:t>) trente-trois fois, chante les louanges d’Allah (</w:t>
      </w:r>
      <w:r w:rsidRPr="00FD7539">
        <w:rPr>
          <w:rFonts w:ascii="Book Antiqua" w:hAnsi="Book Antiqua"/>
          <w:i/>
          <w:iCs/>
          <w:color w:val="auto"/>
        </w:rPr>
        <w:t>Al-Hamdou-lillâh</w:t>
      </w:r>
      <w:r w:rsidRPr="00FD7539">
        <w:rPr>
          <w:rFonts w:ascii="Book Antiqua" w:hAnsi="Book Antiqua"/>
          <w:color w:val="auto"/>
        </w:rPr>
        <w:t>) trente-trois fois et dit Allah est le plus grand (</w:t>
      </w:r>
      <w:r w:rsidRPr="00FD7539">
        <w:rPr>
          <w:rFonts w:ascii="Book Antiqua" w:hAnsi="Book Antiqua"/>
          <w:i/>
          <w:iCs/>
          <w:color w:val="auto"/>
        </w:rPr>
        <w:t>Allahou-Akbar</w:t>
      </w:r>
      <w:r w:rsidRPr="00FD7539">
        <w:rPr>
          <w:rFonts w:ascii="Book Antiqua" w:hAnsi="Book Antiqua"/>
          <w:color w:val="auto"/>
        </w:rPr>
        <w:t>) trente-trois fois –ce qui fait quatre-vingt-dix-neuf fois- et rajoute po</w:t>
      </w:r>
      <w:r w:rsidR="00D94567">
        <w:rPr>
          <w:rFonts w:ascii="Book Antiqua" w:hAnsi="Book Antiqua"/>
          <w:color w:val="auto"/>
        </w:rPr>
        <w:t>ur compléter le tout à cent</w:t>
      </w:r>
      <w:r w:rsidR="0064045B">
        <w:rPr>
          <w:rFonts w:ascii="Book Antiqua" w:hAnsi="Book Antiqua"/>
          <w:color w:val="auto"/>
        </w:rPr>
        <w:t>:</w:t>
      </w:r>
      <w:r w:rsidR="00D94567">
        <w:rPr>
          <w:rFonts w:ascii="Book Antiqua" w:hAnsi="Book Antiqua"/>
          <w:color w:val="auto"/>
        </w:rPr>
        <w:t xml:space="preserve"> «</w:t>
      </w:r>
      <w:r w:rsidRPr="00FD7539">
        <w:rPr>
          <w:rFonts w:ascii="Book Antiqua" w:hAnsi="Book Antiqua"/>
          <w:color w:val="auto"/>
        </w:rPr>
        <w:t>nulle divinité sauf Allah, toute souveraineté Lui revient, toute louange Lui revient</w:t>
      </w:r>
      <w:r w:rsidR="00D94567">
        <w:rPr>
          <w:rFonts w:ascii="Book Antiqua" w:hAnsi="Book Antiqua"/>
          <w:color w:val="auto"/>
        </w:rPr>
        <w:t>, l’Omnipotent, capable de tout</w:t>
      </w:r>
      <w:r w:rsidRPr="00FD7539">
        <w:rPr>
          <w:rFonts w:ascii="Book Antiqua" w:hAnsi="Book Antiqua"/>
          <w:color w:val="auto"/>
        </w:rPr>
        <w:t>», on pardonnera à celui-là tous ses péchés, même s’ils étaient sembl</w:t>
      </w:r>
      <w:r w:rsidR="00D94567">
        <w:rPr>
          <w:rFonts w:ascii="Book Antiqua" w:hAnsi="Book Antiqua"/>
          <w:color w:val="auto"/>
        </w:rPr>
        <w:t>ables à l’écume de la mer.</w:t>
      </w:r>
      <w:r w:rsidRPr="00FD7539">
        <w:rPr>
          <w:rFonts w:ascii="Book Antiqua" w:hAnsi="Book Antiqua"/>
          <w:color w:val="auto"/>
        </w:rPr>
        <w:t>» (Rapporté par Mouslim) (NdT)</w:t>
      </w:r>
    </w:p>
  </w:footnote>
  <w:footnote w:id="26">
    <w:p w:rsidR="00A211BC" w:rsidRPr="00FD7539" w:rsidRDefault="00A211BC" w:rsidP="0064045B">
      <w:pPr>
        <w:pStyle w:val="FootnoteText"/>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En effet, un grand nombre de savants a démontré que l’ordre (</w:t>
      </w:r>
      <w:r w:rsidRPr="00FD7539">
        <w:rPr>
          <w:rFonts w:ascii="Book Antiqua" w:hAnsi="Book Antiqua"/>
          <w:i/>
          <w:iCs/>
          <w:color w:val="auto"/>
        </w:rPr>
        <w:t>At-tartîb</w:t>
      </w:r>
      <w:r w:rsidRPr="00FD7539">
        <w:rPr>
          <w:rFonts w:ascii="Book Antiqua" w:hAnsi="Book Antiqua"/>
          <w:color w:val="auto"/>
        </w:rPr>
        <w:t>) de lavage des membres fait partie des obligations des ablutions (cf v6 sourate mâ’idah). Celui qui ne l’a pas respecté doit obligatoirement refaire ses ablutions. Ainsi, l’homme, évoqué dans l’exemple, aurait dû commencer par son visage, ensuite ses avant-bras, ensuite sa tête pour enfin finir par ses pieds. (NdT)</w:t>
      </w:r>
    </w:p>
  </w:footnote>
  <w:footnote w:id="27">
    <w:p w:rsidR="00A211BC" w:rsidRPr="0064045B" w:rsidRDefault="00A211BC" w:rsidP="0064045B">
      <w:pPr>
        <w:pStyle w:val="FootnoteText"/>
        <w:spacing w:before="60"/>
        <w:ind w:left="284" w:hanging="284"/>
        <w:jc w:val="both"/>
        <w:rPr>
          <w:rFonts w:ascii="Book Antiqua" w:hAnsi="Book Antiqua"/>
          <w:color w:val="auto"/>
          <w:spacing w:val="-4"/>
        </w:rPr>
      </w:pPr>
      <w:r w:rsidRPr="0064045B">
        <w:rPr>
          <w:rStyle w:val="FootnoteReference"/>
          <w:rFonts w:ascii="Book Antiqua" w:hAnsi="Book Antiqua"/>
          <w:color w:val="auto"/>
          <w:spacing w:val="-4"/>
        </w:rPr>
        <w:footnoteRef/>
      </w:r>
      <w:r w:rsidRPr="0064045B">
        <w:rPr>
          <w:rFonts w:ascii="Book Antiqua" w:hAnsi="Book Antiqua"/>
          <w:color w:val="auto"/>
          <w:spacing w:val="-4"/>
        </w:rPr>
        <w:t xml:space="preserve"> </w:t>
      </w:r>
      <w:r w:rsidR="0064045B" w:rsidRPr="0064045B">
        <w:rPr>
          <w:rFonts w:ascii="Book Antiqua" w:hAnsi="Book Antiqua"/>
          <w:color w:val="auto"/>
          <w:spacing w:val="-4"/>
        </w:rPr>
        <w:t xml:space="preserve"> </w:t>
      </w:r>
      <w:r w:rsidRPr="0064045B">
        <w:rPr>
          <w:rFonts w:ascii="Book Antiqua" w:hAnsi="Book Antiqua"/>
          <w:color w:val="auto"/>
          <w:spacing w:val="-4"/>
        </w:rPr>
        <w:t xml:space="preserve">Le stationnement à </w:t>
      </w:r>
      <w:r w:rsidRPr="0064045B">
        <w:rPr>
          <w:rFonts w:ascii="Book Antiqua" w:hAnsi="Book Antiqua"/>
          <w:i/>
          <w:iCs/>
          <w:color w:val="auto"/>
          <w:spacing w:val="-4"/>
        </w:rPr>
        <w:t>‘Arafa</w:t>
      </w:r>
      <w:r w:rsidRPr="0064045B">
        <w:rPr>
          <w:rFonts w:ascii="Book Antiqua" w:hAnsi="Book Antiqua"/>
          <w:color w:val="auto"/>
          <w:spacing w:val="-4"/>
        </w:rPr>
        <w:t xml:space="preserve">t est un pilier du pèlerinage comme l’a dit notre Prophète  </w:t>
      </w:r>
      <w:r w:rsidR="00E82A78" w:rsidRPr="0064045B">
        <w:rPr>
          <w:rFonts w:ascii="CTraditional Arabic" w:hAnsi="CTraditional Arabic" w:cs="CTraditional Arabic"/>
          <w:color w:val="auto"/>
          <w:spacing w:val="-4"/>
          <w:rtl/>
        </w:rPr>
        <w:t>ج</w:t>
      </w:r>
      <w:r w:rsidRPr="0064045B">
        <w:rPr>
          <w:rFonts w:ascii="Book Antiqua" w:hAnsi="Book Antiqua"/>
          <w:color w:val="auto"/>
          <w:spacing w:val="-4"/>
        </w:rPr>
        <w:t>: «</w:t>
      </w:r>
      <w:r w:rsidR="00D94567" w:rsidRPr="0064045B">
        <w:rPr>
          <w:rFonts w:ascii="Book Antiqua" w:hAnsi="Book Antiqua"/>
          <w:i/>
          <w:iCs/>
          <w:color w:val="auto"/>
          <w:spacing w:val="-4"/>
        </w:rPr>
        <w:t>le pèlerinage, c’est ‘Arafat</w:t>
      </w:r>
      <w:r w:rsidRPr="0064045B">
        <w:rPr>
          <w:rFonts w:ascii="Book Antiqua" w:hAnsi="Book Antiqua"/>
          <w:i/>
          <w:iCs/>
          <w:color w:val="auto"/>
          <w:spacing w:val="-4"/>
        </w:rPr>
        <w:t>».</w:t>
      </w:r>
      <w:r w:rsidRPr="0064045B">
        <w:rPr>
          <w:rFonts w:ascii="Book Antiqua" w:hAnsi="Book Antiqua"/>
          <w:color w:val="auto"/>
          <w:spacing w:val="-4"/>
        </w:rPr>
        <w:t xml:space="preserve"> Cette adoration consiste à rester toute la journée à l’intérieur du lieu de </w:t>
      </w:r>
      <w:r w:rsidRPr="0064045B">
        <w:rPr>
          <w:rFonts w:ascii="Book Antiqua" w:hAnsi="Book Antiqua"/>
          <w:i/>
          <w:iCs/>
          <w:color w:val="auto"/>
          <w:spacing w:val="-4"/>
        </w:rPr>
        <w:t>’Arafat</w:t>
      </w:r>
      <w:r w:rsidRPr="0064045B">
        <w:rPr>
          <w:rFonts w:ascii="Book Antiqua" w:hAnsi="Book Antiqua"/>
          <w:color w:val="auto"/>
          <w:spacing w:val="-4"/>
        </w:rPr>
        <w:t xml:space="preserve">, située près de La Mecque, jusqu’au coucher du soleil. Ensuite, il nous est prescrit de nous diriger vers </w:t>
      </w:r>
      <w:r w:rsidRPr="0064045B">
        <w:rPr>
          <w:rFonts w:ascii="Book Antiqua" w:hAnsi="Book Antiqua"/>
          <w:i/>
          <w:iCs/>
          <w:color w:val="auto"/>
          <w:spacing w:val="-4"/>
        </w:rPr>
        <w:t xml:space="preserve">Mouzdalifah, </w:t>
      </w:r>
      <w:r w:rsidRPr="0064045B">
        <w:rPr>
          <w:rFonts w:ascii="Book Antiqua" w:hAnsi="Book Antiqua"/>
          <w:color w:val="auto"/>
          <w:spacing w:val="-4"/>
        </w:rPr>
        <w:t>où le pèlerin se reposera le long de la nuit. Ainsi, remplacer le stationnement de ‘</w:t>
      </w:r>
      <w:r w:rsidRPr="0064045B">
        <w:rPr>
          <w:rFonts w:ascii="Book Antiqua" w:hAnsi="Book Antiqua"/>
          <w:i/>
          <w:iCs/>
          <w:color w:val="auto"/>
          <w:spacing w:val="-4"/>
        </w:rPr>
        <w:t>Arafat</w:t>
      </w:r>
      <w:r w:rsidRPr="0064045B">
        <w:rPr>
          <w:rFonts w:ascii="Book Antiqua" w:hAnsi="Book Antiqua"/>
          <w:color w:val="auto"/>
          <w:spacing w:val="-4"/>
        </w:rPr>
        <w:t xml:space="preserve"> par le stationnement à </w:t>
      </w:r>
      <w:r w:rsidRPr="0064045B">
        <w:rPr>
          <w:rFonts w:ascii="Book Antiqua" w:hAnsi="Book Antiqua"/>
          <w:i/>
          <w:iCs/>
          <w:color w:val="auto"/>
          <w:spacing w:val="-4"/>
        </w:rPr>
        <w:t>Mouzdalifah</w:t>
      </w:r>
      <w:r w:rsidRPr="0064045B">
        <w:rPr>
          <w:rFonts w:ascii="Book Antiqua" w:hAnsi="Book Antiqua"/>
          <w:color w:val="auto"/>
          <w:spacing w:val="-4"/>
        </w:rPr>
        <w:t xml:space="preserve"> n’est pas en conformité avec les prescriptions de notre Prophète </w:t>
      </w:r>
      <w:r w:rsidR="00E82A78" w:rsidRPr="0064045B">
        <w:rPr>
          <w:rFonts w:ascii="CTraditional Arabic" w:hAnsi="CTraditional Arabic" w:cs="CTraditional Arabic"/>
          <w:color w:val="auto"/>
          <w:spacing w:val="-4"/>
          <w:rtl/>
        </w:rPr>
        <w:t>ج</w:t>
      </w:r>
      <w:r w:rsidRPr="0064045B">
        <w:rPr>
          <w:rFonts w:ascii="Book Antiqua" w:hAnsi="Book Antiqua"/>
          <w:color w:val="auto"/>
          <w:spacing w:val="-4"/>
        </w:rPr>
        <w:t>. (NdT)</w:t>
      </w:r>
    </w:p>
  </w:footnote>
  <w:footnote w:id="28">
    <w:p w:rsidR="009804FB" w:rsidRPr="00FD7539" w:rsidRDefault="009804FB" w:rsidP="0064045B">
      <w:pPr>
        <w:pStyle w:val="FootnoteText"/>
        <w:widowControl w:val="0"/>
        <w:spacing w:before="60"/>
        <w:ind w:left="284" w:hanging="284"/>
        <w:jc w:val="both"/>
        <w:rPr>
          <w:rFonts w:ascii="Book Antiqua" w:hAnsi="Book Antiqua"/>
          <w:color w:val="auto"/>
        </w:rPr>
      </w:pPr>
      <w:r w:rsidRPr="00FD7539">
        <w:rPr>
          <w:rStyle w:val="FootnoteReference"/>
          <w:rFonts w:ascii="Book Antiqua" w:hAnsi="Book Antiqua"/>
          <w:color w:val="auto"/>
        </w:rPr>
        <w:footnoteRef/>
      </w:r>
      <w:r w:rsidRPr="00FD7539">
        <w:rPr>
          <w:rFonts w:ascii="Book Antiqua" w:hAnsi="Book Antiqua"/>
          <w:color w:val="auto"/>
        </w:rPr>
        <w:t xml:space="preserve"> </w:t>
      </w:r>
      <w:r w:rsidR="0064045B">
        <w:rPr>
          <w:rFonts w:ascii="Book Antiqua" w:hAnsi="Book Antiqua"/>
          <w:color w:val="auto"/>
        </w:rPr>
        <w:t xml:space="preserve"> </w:t>
      </w:r>
      <w:r w:rsidRPr="00FD7539">
        <w:rPr>
          <w:rFonts w:ascii="Book Antiqua" w:hAnsi="Book Antiqua"/>
          <w:color w:val="auto"/>
        </w:rPr>
        <w:t>Le cheikh fait référence au hadith d’Âïcha -qu’Allah l’agrée-qui rappo</w:t>
      </w:r>
      <w:r w:rsidR="00D94567">
        <w:rPr>
          <w:rFonts w:ascii="Book Antiqua" w:hAnsi="Book Antiqua"/>
          <w:color w:val="auto"/>
        </w:rPr>
        <w:t>rte</w:t>
      </w:r>
      <w:r w:rsidR="0064045B">
        <w:rPr>
          <w:rFonts w:ascii="Book Antiqua" w:hAnsi="Book Antiqua"/>
          <w:color w:val="auto"/>
        </w:rPr>
        <w:t>:</w:t>
      </w:r>
      <w:r w:rsidR="00D94567">
        <w:rPr>
          <w:rFonts w:ascii="Book Antiqua" w:hAnsi="Book Antiqua"/>
          <w:color w:val="auto"/>
        </w:rPr>
        <w:t xml:space="preserve"> «</w:t>
      </w:r>
      <w:r w:rsidRPr="00FD7539">
        <w:rPr>
          <w:rFonts w:ascii="Book Antiqua" w:hAnsi="Book Antiqua"/>
          <w:color w:val="auto"/>
        </w:rPr>
        <w:t xml:space="preserve">Le prophète </w:t>
      </w:r>
      <w:r w:rsidR="00E82A78" w:rsidRPr="00E82A78">
        <w:rPr>
          <w:rFonts w:ascii="CTraditional Arabic" w:hAnsi="CTraditional Arabic" w:cs="CTraditional Arabic"/>
          <w:color w:val="auto"/>
          <w:rtl/>
        </w:rPr>
        <w:t>ج</w:t>
      </w:r>
      <w:r w:rsidRPr="00FD7539">
        <w:rPr>
          <w:rFonts w:ascii="Book Antiqua" w:hAnsi="Book Antiqua"/>
          <w:color w:val="auto"/>
        </w:rPr>
        <w:t xml:space="preserve"> eut l’intention d’accomplir une retraite spirituelle. Lorsqu’il arriva à l’endroit où il voulait faire sa retraite, il vit des tentes</w:t>
      </w:r>
      <w:r w:rsidR="0064045B">
        <w:rPr>
          <w:rFonts w:ascii="Book Antiqua" w:hAnsi="Book Antiqua"/>
          <w:color w:val="auto"/>
        </w:rPr>
        <w:t>:</w:t>
      </w:r>
      <w:r w:rsidRPr="00FD7539">
        <w:rPr>
          <w:rFonts w:ascii="Book Antiqua" w:hAnsi="Book Antiqua"/>
          <w:color w:val="auto"/>
        </w:rPr>
        <w:t xml:space="preserve"> une tente pour Âïcha, une autre pou</w:t>
      </w:r>
      <w:r>
        <w:rPr>
          <w:rFonts w:ascii="Book Antiqua" w:hAnsi="Book Antiqua"/>
          <w:color w:val="auto"/>
        </w:rPr>
        <w:t>r Hafsa et une troisième pour Zey</w:t>
      </w:r>
      <w:r w:rsidRPr="00FD7539">
        <w:rPr>
          <w:rFonts w:ascii="Book Antiqua" w:hAnsi="Book Antiqua"/>
          <w:color w:val="auto"/>
        </w:rPr>
        <w:t>neb. Alors, il dit: «Croyez-vo</w:t>
      </w:r>
      <w:r w:rsidR="00D94567">
        <w:rPr>
          <w:rFonts w:ascii="Book Antiqua" w:hAnsi="Book Antiqua"/>
          <w:color w:val="auto"/>
        </w:rPr>
        <w:t>us qu’elles font cela par piété</w:t>
      </w:r>
      <w:r w:rsidRPr="00FD7539">
        <w:rPr>
          <w:rFonts w:ascii="Book Antiqua" w:hAnsi="Book Antiqua"/>
          <w:color w:val="auto"/>
        </w:rPr>
        <w:t xml:space="preserve">» ? Puis, il s’en alla sans faire de retraite jusqu’au mois de </w:t>
      </w:r>
      <w:r w:rsidRPr="00FD7539">
        <w:rPr>
          <w:rFonts w:ascii="Book Antiqua" w:hAnsi="Book Antiqua"/>
          <w:i/>
          <w:iCs/>
          <w:color w:val="auto"/>
        </w:rPr>
        <w:t>Chawâl</w:t>
      </w:r>
      <w:r w:rsidRPr="00FD7539">
        <w:rPr>
          <w:rFonts w:ascii="Book Antiqua" w:hAnsi="Book Antiqua"/>
          <w:color w:val="auto"/>
        </w:rPr>
        <w:t xml:space="preserve"> où il</w:t>
      </w:r>
      <w:r w:rsidR="00D94567">
        <w:rPr>
          <w:rFonts w:ascii="Book Antiqua" w:hAnsi="Book Antiqua"/>
          <w:color w:val="auto"/>
        </w:rPr>
        <w:t xml:space="preserve"> fit une retraite de dix jours.</w:t>
      </w:r>
      <w:r w:rsidRPr="00FD7539">
        <w:rPr>
          <w:rFonts w:ascii="Book Antiqua" w:hAnsi="Book Antiqua"/>
          <w:color w:val="auto"/>
        </w:rPr>
        <w:t>» Rapporté par Boukhâry. (NdT)</w:t>
      </w:r>
    </w:p>
  </w:footnote>
  <w:footnote w:id="29">
    <w:p w:rsidR="009804FB" w:rsidRPr="0064045B" w:rsidRDefault="009804FB" w:rsidP="0064045B">
      <w:pPr>
        <w:pStyle w:val="FootnoteText"/>
        <w:spacing w:before="60"/>
        <w:ind w:left="284" w:hanging="284"/>
        <w:jc w:val="both"/>
        <w:rPr>
          <w:rFonts w:ascii="Book Antiqua" w:hAnsi="Book Antiqua"/>
          <w:color w:val="auto"/>
          <w:spacing w:val="-6"/>
          <w:lang w:val="en-GB"/>
        </w:rPr>
      </w:pPr>
      <w:r w:rsidRPr="0064045B">
        <w:rPr>
          <w:rStyle w:val="FootnoteReference"/>
          <w:rFonts w:ascii="Book Antiqua" w:hAnsi="Book Antiqua"/>
          <w:color w:val="auto"/>
          <w:spacing w:val="-6"/>
        </w:rPr>
        <w:footnoteRef/>
      </w:r>
      <w:r w:rsidR="00D94567" w:rsidRPr="0064045B">
        <w:rPr>
          <w:rFonts w:ascii="Book Antiqua" w:hAnsi="Book Antiqua"/>
          <w:color w:val="auto"/>
          <w:spacing w:val="-6"/>
        </w:rPr>
        <w:t xml:space="preserve"> </w:t>
      </w:r>
      <w:r w:rsidR="0064045B" w:rsidRPr="0064045B">
        <w:rPr>
          <w:rFonts w:ascii="Book Antiqua" w:hAnsi="Book Antiqua"/>
          <w:color w:val="auto"/>
          <w:spacing w:val="-6"/>
        </w:rPr>
        <w:t xml:space="preserve"> </w:t>
      </w:r>
      <w:r w:rsidR="00D94567" w:rsidRPr="0064045B">
        <w:rPr>
          <w:rFonts w:ascii="Book Antiqua" w:hAnsi="Book Antiqua"/>
          <w:color w:val="auto"/>
          <w:spacing w:val="-6"/>
        </w:rPr>
        <w:t>Je dis (traducteur)</w:t>
      </w:r>
      <w:r w:rsidR="0064045B" w:rsidRPr="0064045B">
        <w:rPr>
          <w:rFonts w:ascii="Book Antiqua" w:hAnsi="Book Antiqua"/>
          <w:color w:val="auto"/>
          <w:spacing w:val="-6"/>
        </w:rPr>
        <w:t>:</w:t>
      </w:r>
      <w:r w:rsidR="00D94567" w:rsidRPr="0064045B">
        <w:rPr>
          <w:rFonts w:ascii="Book Antiqua" w:hAnsi="Book Antiqua"/>
          <w:color w:val="auto"/>
          <w:spacing w:val="-6"/>
        </w:rPr>
        <w:t xml:space="preserve"> «</w:t>
      </w:r>
      <w:r w:rsidRPr="0064045B">
        <w:rPr>
          <w:rFonts w:ascii="Book Antiqua" w:hAnsi="Book Antiqua"/>
          <w:color w:val="auto"/>
          <w:spacing w:val="-6"/>
        </w:rPr>
        <w:t>Si j’ai commis une faute c’est à cause de moi seul et de Satan, et si j’ai dit la vérité c’est grâce à Allah Seul. Nous demandons à Allah qu’Il nous guide afin de croire en Lui comme Il l’a désiré et qu’il accorde Sa miséricorde à cheikh al-‘Othaymîne. Et enfin, que la paix et le salut soient sur notre Prophète bien-aimé, et notre dernière invocation est de dire louange à Allah Seigneur de l’univers qui nous a ense</w:t>
      </w:r>
      <w:r w:rsidR="00D94567" w:rsidRPr="0064045B">
        <w:rPr>
          <w:rFonts w:ascii="Book Antiqua" w:hAnsi="Book Antiqua"/>
          <w:color w:val="auto"/>
          <w:spacing w:val="-6"/>
        </w:rPr>
        <w:t>igné ce que nous ne savions pas</w:t>
      </w:r>
      <w:r w:rsidRPr="0064045B">
        <w:rPr>
          <w:rFonts w:ascii="Book Antiqua" w:hAnsi="Book Antiqua"/>
          <w:color w:val="auto"/>
          <w:spacing w:val="-6"/>
        </w:rPr>
        <w:t>». NdT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A80" w:rsidRPr="001C7A80" w:rsidRDefault="00172D23" w:rsidP="001C7A80">
    <w:pPr>
      <w:pStyle w:val="Header"/>
      <w:tabs>
        <w:tab w:val="clear" w:pos="4536"/>
        <w:tab w:val="left" w:pos="284"/>
        <w:tab w:val="center" w:pos="5103"/>
      </w:tabs>
      <w:spacing w:after="180"/>
      <w:ind w:left="284" w:right="284"/>
      <w:jc w:val="both"/>
      <w:rPr>
        <w:color w:val="auto"/>
        <w:lang w:val="en-US"/>
      </w:rPr>
    </w:pPr>
    <w:r>
      <w:rPr>
        <w:noProof/>
        <w:color w:val="auto"/>
        <w:lang w:val="en-US" w:eastAsia="en-US"/>
      </w:rPr>
      <mc:AlternateContent>
        <mc:Choice Requires="wps">
          <w:drawing>
            <wp:anchor distT="4294967295" distB="4294967295" distL="114300" distR="114300" simplePos="0" relativeHeight="251657216" behindDoc="0" locked="0" layoutInCell="1" allowOverlap="1" wp14:anchorId="58173F75" wp14:editId="0EEA493E">
              <wp:simplePos x="0" y="0"/>
              <wp:positionH relativeFrom="column">
                <wp:posOffset>5080</wp:posOffset>
              </wp:positionH>
              <wp:positionV relativeFrom="paragraph">
                <wp:posOffset>227329</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7.9pt" to="270.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" strokeweight="3pt">
              <v:stroke linestyle="thinThin"/>
            </v:line>
          </w:pict>
        </mc:Fallback>
      </mc:AlternateContent>
    </w:r>
    <w:r w:rsidR="0062125A" w:rsidRPr="00172D23">
      <w:rPr>
        <w:rFonts w:ascii="Book Antiqua" w:hAnsi="Book Antiqua"/>
        <w:b/>
        <w:bCs/>
        <w:color w:val="auto"/>
        <w:sz w:val="22"/>
        <w:szCs w:val="22"/>
        <w14:shadow w14:blurRad="50800" w14:dist="38100" w14:dir="2700000" w14:sx="100000" w14:sy="100000" w14:kx="0" w14:ky="0" w14:algn="tl">
          <w14:srgbClr w14:val="000000">
            <w14:alpha w14:val="60000"/>
          </w14:srgbClr>
        </w14:shadow>
      </w:rPr>
      <w:t xml:space="preserve"> L’unicité</w:t>
    </w:r>
    <w:r w:rsidR="001C7A80" w:rsidRPr="001C7A80">
      <w:rPr>
        <w:rFonts w:hint="cs"/>
        <w:bCs/>
        <w:color w:val="auto"/>
        <w:rtl/>
        <w:lang w:val="en-GB" w:bidi="fa-IR"/>
      </w:rPr>
      <w:tab/>
    </w:r>
    <w:r w:rsidR="001C7A80" w:rsidRPr="001C7A80">
      <w:rPr>
        <w:color w:val="auto"/>
        <w:rtl/>
        <w:lang w:val="en-GB" w:bidi="fa-IR"/>
      </w:rPr>
      <w:fldChar w:fldCharType="begin"/>
    </w:r>
    <w:r w:rsidR="001C7A80" w:rsidRPr="001C7A80">
      <w:rPr>
        <w:color w:val="auto"/>
        <w:lang w:val="en-GB" w:bidi="fa-IR"/>
      </w:rPr>
      <w:instrText xml:space="preserve"> PAGE </w:instrText>
    </w:r>
    <w:r w:rsidR="001C7A80" w:rsidRPr="001C7A80">
      <w:rPr>
        <w:color w:val="auto"/>
        <w:rtl/>
        <w:lang w:val="en-GB" w:bidi="fa-IR"/>
      </w:rPr>
      <w:fldChar w:fldCharType="separate"/>
    </w:r>
    <w:r>
      <w:rPr>
        <w:noProof/>
        <w:color w:val="auto"/>
        <w:lang w:val="en-GB" w:bidi="fa-IR"/>
      </w:rPr>
      <w:t>2</w:t>
    </w:r>
    <w:r w:rsidR="001C7A80" w:rsidRPr="001C7A80">
      <w:rPr>
        <w:color w:val="auto"/>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A80" w:rsidRPr="001C7A80" w:rsidRDefault="00172D23" w:rsidP="0062125A">
    <w:pPr>
      <w:pStyle w:val="Header"/>
      <w:tabs>
        <w:tab w:val="clear" w:pos="4536"/>
        <w:tab w:val="left" w:pos="4111"/>
        <w:tab w:val="left" w:pos="4253"/>
      </w:tabs>
      <w:spacing w:after="180"/>
      <w:ind w:left="284" w:right="284"/>
      <w:jc w:val="both"/>
      <w:rPr>
        <w:rFonts w:ascii="Calibri" w:hAnsi="Calibri"/>
        <w:color w:val="auto"/>
        <w:sz w:val="30"/>
        <w:szCs w:val="30"/>
        <w:lang w:val="en-US"/>
      </w:rPr>
    </w:pPr>
    <w:r>
      <w:rPr>
        <w:noProof/>
        <w:color w:val="auto"/>
        <w:lang w:val="en-US" w:eastAsia="en-US"/>
      </w:rPr>
      <mc:AlternateContent>
        <mc:Choice Requires="wps">
          <w:drawing>
            <wp:anchor distT="4294967295" distB="4294967295" distL="114300" distR="114300" simplePos="0" relativeHeight="251658240" behindDoc="0" locked="0" layoutInCell="1" allowOverlap="1" wp14:anchorId="4D088BEA" wp14:editId="5BEC7948">
              <wp:simplePos x="0" y="0"/>
              <wp:positionH relativeFrom="column">
                <wp:posOffset>0</wp:posOffset>
              </wp:positionH>
              <wp:positionV relativeFrom="paragraph">
                <wp:posOffset>228599</wp:posOffset>
              </wp:positionV>
              <wp:extent cx="3487420" cy="0"/>
              <wp:effectExtent l="0" t="19050" r="1778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74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pt" to="274.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" strokeweight="3pt">
              <v:stroke linestyle="thinThin"/>
            </v:line>
          </w:pict>
        </mc:Fallback>
      </mc:AlternateContent>
    </w:r>
    <w:r w:rsidR="001C7A80" w:rsidRPr="001C7A80">
      <w:rPr>
        <w:bCs/>
        <w:color w:val="auto"/>
        <w:rtl/>
        <w:lang w:val="en-GB" w:bidi="fa-IR"/>
      </w:rPr>
      <w:fldChar w:fldCharType="begin"/>
    </w:r>
    <w:r w:rsidR="001C7A80" w:rsidRPr="001C7A80">
      <w:rPr>
        <w:bCs/>
        <w:color w:val="auto"/>
        <w:lang w:val="en-GB" w:bidi="fa-IR"/>
      </w:rPr>
      <w:instrText xml:space="preserve"> PAGE </w:instrText>
    </w:r>
    <w:r w:rsidR="001C7A80" w:rsidRPr="001C7A80">
      <w:rPr>
        <w:bCs/>
        <w:color w:val="auto"/>
        <w:rtl/>
        <w:lang w:val="en-GB" w:bidi="fa-IR"/>
      </w:rPr>
      <w:fldChar w:fldCharType="separate"/>
    </w:r>
    <w:r>
      <w:rPr>
        <w:bCs/>
        <w:noProof/>
        <w:color w:val="auto"/>
        <w:lang w:val="en-GB" w:bidi="fa-IR"/>
      </w:rPr>
      <w:t>47</w:t>
    </w:r>
    <w:r w:rsidR="001C7A80" w:rsidRPr="001C7A80">
      <w:rPr>
        <w:bCs/>
        <w:color w:val="auto"/>
        <w:rtl/>
        <w:lang w:val="en-GB" w:bidi="fa-IR"/>
      </w:rPr>
      <w:fldChar w:fldCharType="end"/>
    </w:r>
    <w:r w:rsidR="001C7A80" w:rsidRPr="001C7A80">
      <w:rPr>
        <w:rFonts w:ascii="Book Antiqua" w:hAnsi="Book Antiqua" w:cs="Book Antiqua"/>
        <w:b/>
        <w:bCs/>
        <w:color w:val="auto"/>
        <w:sz w:val="26"/>
        <w:szCs w:val="26"/>
      </w:rPr>
      <w:tab/>
    </w:r>
    <w:r w:rsidR="0062125A" w:rsidRPr="00172D23">
      <w:rPr>
        <w:rFonts w:ascii="Book Antiqua" w:hAnsi="Book Antiqua"/>
        <w:b/>
        <w:bCs/>
        <w:color w:val="auto"/>
        <w:sz w:val="22"/>
        <w:szCs w:val="22"/>
        <w14:shadow w14:blurRad="50800" w14:dist="38100" w14:dir="2700000" w14:sx="100000" w14:sy="100000" w14:kx="0" w14:ky="0" w14:algn="tl">
          <w14:srgbClr w14:val="000000">
            <w14:alpha w14:val="60000"/>
          </w14:srgbClr>
        </w14:shadow>
      </w:rPr>
      <w:t>L’unicité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A80" w:rsidRDefault="001C7A80">
    <w:pPr>
      <w:pStyle w:val="Header"/>
      <w:rPr>
        <w:lang w:val="en-US"/>
      </w:rPr>
    </w:pPr>
  </w:p>
  <w:p w:rsidR="001C7A80" w:rsidRDefault="001C7A80">
    <w:pPr>
      <w:pStyle w:val="Header"/>
      <w:rPr>
        <w:lang w:val="en-US"/>
      </w:rPr>
    </w:pPr>
  </w:p>
  <w:p w:rsidR="001C7A80" w:rsidRPr="001C7A80" w:rsidRDefault="001C7A80">
    <w:pPr>
      <w:pStyle w:val="Header"/>
      <w:rPr>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3675D"/>
    <w:multiLevelType w:val="hybridMultilevel"/>
    <w:tmpl w:val="644633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54653A"/>
    <w:multiLevelType w:val="hybridMultilevel"/>
    <w:tmpl w:val="6EE47E5A"/>
    <w:lvl w:ilvl="0" w:tplc="B4743264">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2DE1581"/>
    <w:multiLevelType w:val="hybridMultilevel"/>
    <w:tmpl w:val="46DCEFE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50925ED"/>
    <w:multiLevelType w:val="hybridMultilevel"/>
    <w:tmpl w:val="CE4CC05A"/>
    <w:lvl w:ilvl="0" w:tplc="D132EF2C">
      <w:start w:val="1"/>
      <w:numFmt w:val="bullet"/>
      <w:lvlText w:val=""/>
      <w:lvlJc w:val="left"/>
      <w:pPr>
        <w:tabs>
          <w:tab w:val="num" w:pos="1263"/>
        </w:tabs>
        <w:ind w:left="1263" w:hanging="360"/>
      </w:pPr>
      <w:rPr>
        <w:rFonts w:ascii="Symbol" w:hAnsi="Symbol" w:hint="default"/>
      </w:rPr>
    </w:lvl>
    <w:lvl w:ilvl="1" w:tplc="04090003" w:tentative="1">
      <w:start w:val="1"/>
      <w:numFmt w:val="bullet"/>
      <w:lvlText w:val="o"/>
      <w:lvlJc w:val="left"/>
      <w:pPr>
        <w:tabs>
          <w:tab w:val="num" w:pos="1983"/>
        </w:tabs>
        <w:ind w:left="1983" w:hanging="360"/>
      </w:pPr>
      <w:rPr>
        <w:rFonts w:ascii="Courier New" w:hAnsi="Courier New" w:hint="default"/>
      </w:rPr>
    </w:lvl>
    <w:lvl w:ilvl="2" w:tplc="04090005" w:tentative="1">
      <w:start w:val="1"/>
      <w:numFmt w:val="bullet"/>
      <w:lvlText w:val=""/>
      <w:lvlJc w:val="left"/>
      <w:pPr>
        <w:tabs>
          <w:tab w:val="num" w:pos="2703"/>
        </w:tabs>
        <w:ind w:left="2703" w:hanging="360"/>
      </w:pPr>
      <w:rPr>
        <w:rFonts w:ascii="Wingdings" w:hAnsi="Wingdings" w:hint="default"/>
      </w:rPr>
    </w:lvl>
    <w:lvl w:ilvl="3" w:tplc="04090001" w:tentative="1">
      <w:start w:val="1"/>
      <w:numFmt w:val="bullet"/>
      <w:lvlText w:val=""/>
      <w:lvlJc w:val="left"/>
      <w:pPr>
        <w:tabs>
          <w:tab w:val="num" w:pos="3423"/>
        </w:tabs>
        <w:ind w:left="3423" w:hanging="360"/>
      </w:pPr>
      <w:rPr>
        <w:rFonts w:ascii="Symbol" w:hAnsi="Symbol" w:hint="default"/>
      </w:rPr>
    </w:lvl>
    <w:lvl w:ilvl="4" w:tplc="04090003" w:tentative="1">
      <w:start w:val="1"/>
      <w:numFmt w:val="bullet"/>
      <w:lvlText w:val="o"/>
      <w:lvlJc w:val="left"/>
      <w:pPr>
        <w:tabs>
          <w:tab w:val="num" w:pos="4143"/>
        </w:tabs>
        <w:ind w:left="4143" w:hanging="360"/>
      </w:pPr>
      <w:rPr>
        <w:rFonts w:ascii="Courier New" w:hAnsi="Courier New" w:hint="default"/>
      </w:rPr>
    </w:lvl>
    <w:lvl w:ilvl="5" w:tplc="04090005" w:tentative="1">
      <w:start w:val="1"/>
      <w:numFmt w:val="bullet"/>
      <w:lvlText w:val=""/>
      <w:lvlJc w:val="left"/>
      <w:pPr>
        <w:tabs>
          <w:tab w:val="num" w:pos="4863"/>
        </w:tabs>
        <w:ind w:left="4863" w:hanging="360"/>
      </w:pPr>
      <w:rPr>
        <w:rFonts w:ascii="Wingdings" w:hAnsi="Wingdings" w:hint="default"/>
      </w:rPr>
    </w:lvl>
    <w:lvl w:ilvl="6" w:tplc="04090001" w:tentative="1">
      <w:start w:val="1"/>
      <w:numFmt w:val="bullet"/>
      <w:lvlText w:val=""/>
      <w:lvlJc w:val="left"/>
      <w:pPr>
        <w:tabs>
          <w:tab w:val="num" w:pos="5583"/>
        </w:tabs>
        <w:ind w:left="5583" w:hanging="360"/>
      </w:pPr>
      <w:rPr>
        <w:rFonts w:ascii="Symbol" w:hAnsi="Symbol" w:hint="default"/>
      </w:rPr>
    </w:lvl>
    <w:lvl w:ilvl="7" w:tplc="04090003" w:tentative="1">
      <w:start w:val="1"/>
      <w:numFmt w:val="bullet"/>
      <w:lvlText w:val="o"/>
      <w:lvlJc w:val="left"/>
      <w:pPr>
        <w:tabs>
          <w:tab w:val="num" w:pos="6303"/>
        </w:tabs>
        <w:ind w:left="6303" w:hanging="360"/>
      </w:pPr>
      <w:rPr>
        <w:rFonts w:ascii="Courier New" w:hAnsi="Courier New" w:hint="default"/>
      </w:rPr>
    </w:lvl>
    <w:lvl w:ilvl="8" w:tplc="04090005" w:tentative="1">
      <w:start w:val="1"/>
      <w:numFmt w:val="bullet"/>
      <w:lvlText w:val=""/>
      <w:lvlJc w:val="left"/>
      <w:pPr>
        <w:tabs>
          <w:tab w:val="num" w:pos="7023"/>
        </w:tabs>
        <w:ind w:left="7023" w:hanging="360"/>
      </w:pPr>
      <w:rPr>
        <w:rFonts w:ascii="Wingdings" w:hAnsi="Wingdings" w:hint="default"/>
      </w:rPr>
    </w:lvl>
  </w:abstractNum>
  <w:abstractNum w:abstractNumId="4">
    <w:nsid w:val="1CEA6D3F"/>
    <w:multiLevelType w:val="hybridMultilevel"/>
    <w:tmpl w:val="72E43656"/>
    <w:lvl w:ilvl="0" w:tplc="05001AD8">
      <w:start w:val="1"/>
      <w:numFmt w:val="bullet"/>
      <w:lvlText w:val=""/>
      <w:lvlJc w:val="left"/>
      <w:pPr>
        <w:tabs>
          <w:tab w:val="num" w:pos="720"/>
        </w:tabs>
        <w:ind w:left="720" w:hanging="360"/>
      </w:pPr>
      <w:rPr>
        <w:rFonts w:ascii="Symbol" w:hAnsi="Symbol" w:hint="default"/>
        <w:color w:val="8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EF2161"/>
    <w:multiLevelType w:val="multilevel"/>
    <w:tmpl w:val="6950B8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1D927E7"/>
    <w:multiLevelType w:val="hybridMultilevel"/>
    <w:tmpl w:val="4658F64E"/>
    <w:lvl w:ilvl="0" w:tplc="D676E81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2764D26"/>
    <w:multiLevelType w:val="hybridMultilevel"/>
    <w:tmpl w:val="FC30595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2B9A6DDA"/>
    <w:multiLevelType w:val="hybridMultilevel"/>
    <w:tmpl w:val="5456F91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38781E62"/>
    <w:multiLevelType w:val="hybridMultilevel"/>
    <w:tmpl w:val="7DE2B36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415D4AD2"/>
    <w:multiLevelType w:val="hybridMultilevel"/>
    <w:tmpl w:val="CE7AC9F2"/>
    <w:lvl w:ilvl="0" w:tplc="F482C67A">
      <w:start w:val="1"/>
      <w:numFmt w:val="decimal"/>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48B7631E"/>
    <w:multiLevelType w:val="hybridMultilevel"/>
    <w:tmpl w:val="1BB098A2"/>
    <w:lvl w:ilvl="0" w:tplc="22683382">
      <w:start w:val="1"/>
      <w:numFmt w:val="bullet"/>
      <w:lvlText w:val=""/>
      <w:lvlJc w:val="left"/>
      <w:pPr>
        <w:tabs>
          <w:tab w:val="num" w:pos="720"/>
        </w:tabs>
        <w:ind w:left="720" w:hanging="360"/>
      </w:pPr>
      <w:rPr>
        <w:rFonts w:ascii="Symbol" w:hAnsi="Symbol" w:hint="default"/>
        <w:color w:val="8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CD71AAE"/>
    <w:multiLevelType w:val="hybridMultilevel"/>
    <w:tmpl w:val="9B36E25E"/>
    <w:lvl w:ilvl="0" w:tplc="040C0013">
      <w:start w:val="1"/>
      <w:numFmt w:val="upperRoman"/>
      <w:lvlText w:val="%1."/>
      <w:lvlJc w:val="right"/>
      <w:pPr>
        <w:tabs>
          <w:tab w:val="num" w:pos="1429"/>
        </w:tabs>
        <w:ind w:left="1429" w:hanging="18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3">
    <w:nsid w:val="54AD4320"/>
    <w:multiLevelType w:val="hybridMultilevel"/>
    <w:tmpl w:val="CC02EF80"/>
    <w:lvl w:ilvl="0" w:tplc="CD84CA0C">
      <w:start w:val="1"/>
      <w:numFmt w:val="decimal"/>
      <w:pStyle w:val="Heading3"/>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5977755A"/>
    <w:multiLevelType w:val="hybridMultilevel"/>
    <w:tmpl w:val="9C12D59E"/>
    <w:lvl w:ilvl="0" w:tplc="8E749582">
      <w:start w:val="1"/>
      <w:numFmt w:val="decimal"/>
      <w:lvlText w:val="%1."/>
      <w:lvlJc w:val="left"/>
      <w:pPr>
        <w:tabs>
          <w:tab w:val="num" w:pos="1263"/>
        </w:tabs>
        <w:ind w:left="1263" w:hanging="360"/>
      </w:pPr>
    </w:lvl>
    <w:lvl w:ilvl="1" w:tplc="04090019" w:tentative="1">
      <w:start w:val="1"/>
      <w:numFmt w:val="lowerLetter"/>
      <w:lvlText w:val="%2."/>
      <w:lvlJc w:val="left"/>
      <w:pPr>
        <w:tabs>
          <w:tab w:val="num" w:pos="1983"/>
        </w:tabs>
        <w:ind w:left="1983" w:hanging="360"/>
      </w:pPr>
    </w:lvl>
    <w:lvl w:ilvl="2" w:tplc="0409001B" w:tentative="1">
      <w:start w:val="1"/>
      <w:numFmt w:val="lowerRoman"/>
      <w:lvlText w:val="%3."/>
      <w:lvlJc w:val="right"/>
      <w:pPr>
        <w:tabs>
          <w:tab w:val="num" w:pos="2703"/>
        </w:tabs>
        <w:ind w:left="2703" w:hanging="180"/>
      </w:pPr>
    </w:lvl>
    <w:lvl w:ilvl="3" w:tplc="0409000F" w:tentative="1">
      <w:start w:val="1"/>
      <w:numFmt w:val="decimal"/>
      <w:lvlText w:val="%4."/>
      <w:lvlJc w:val="left"/>
      <w:pPr>
        <w:tabs>
          <w:tab w:val="num" w:pos="3423"/>
        </w:tabs>
        <w:ind w:left="3423" w:hanging="360"/>
      </w:pPr>
    </w:lvl>
    <w:lvl w:ilvl="4" w:tplc="04090019" w:tentative="1">
      <w:start w:val="1"/>
      <w:numFmt w:val="lowerLetter"/>
      <w:lvlText w:val="%5."/>
      <w:lvlJc w:val="left"/>
      <w:pPr>
        <w:tabs>
          <w:tab w:val="num" w:pos="4143"/>
        </w:tabs>
        <w:ind w:left="4143" w:hanging="360"/>
      </w:pPr>
    </w:lvl>
    <w:lvl w:ilvl="5" w:tplc="0409001B" w:tentative="1">
      <w:start w:val="1"/>
      <w:numFmt w:val="lowerRoman"/>
      <w:lvlText w:val="%6."/>
      <w:lvlJc w:val="right"/>
      <w:pPr>
        <w:tabs>
          <w:tab w:val="num" w:pos="4863"/>
        </w:tabs>
        <w:ind w:left="4863" w:hanging="180"/>
      </w:pPr>
    </w:lvl>
    <w:lvl w:ilvl="6" w:tplc="0409000F" w:tentative="1">
      <w:start w:val="1"/>
      <w:numFmt w:val="decimal"/>
      <w:lvlText w:val="%7."/>
      <w:lvlJc w:val="left"/>
      <w:pPr>
        <w:tabs>
          <w:tab w:val="num" w:pos="5583"/>
        </w:tabs>
        <w:ind w:left="5583" w:hanging="360"/>
      </w:pPr>
    </w:lvl>
    <w:lvl w:ilvl="7" w:tplc="04090019" w:tentative="1">
      <w:start w:val="1"/>
      <w:numFmt w:val="lowerLetter"/>
      <w:lvlText w:val="%8."/>
      <w:lvlJc w:val="left"/>
      <w:pPr>
        <w:tabs>
          <w:tab w:val="num" w:pos="6303"/>
        </w:tabs>
        <w:ind w:left="6303" w:hanging="360"/>
      </w:pPr>
    </w:lvl>
    <w:lvl w:ilvl="8" w:tplc="0409001B" w:tentative="1">
      <w:start w:val="1"/>
      <w:numFmt w:val="lowerRoman"/>
      <w:lvlText w:val="%9."/>
      <w:lvlJc w:val="right"/>
      <w:pPr>
        <w:tabs>
          <w:tab w:val="num" w:pos="7023"/>
        </w:tabs>
        <w:ind w:left="7023" w:hanging="180"/>
      </w:pPr>
    </w:lvl>
  </w:abstractNum>
  <w:abstractNum w:abstractNumId="15">
    <w:nsid w:val="5ADA381F"/>
    <w:multiLevelType w:val="hybridMultilevel"/>
    <w:tmpl w:val="673AAB16"/>
    <w:lvl w:ilvl="0" w:tplc="B4743264">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60350AA6"/>
    <w:multiLevelType w:val="hybridMultilevel"/>
    <w:tmpl w:val="16C260B2"/>
    <w:lvl w:ilvl="0" w:tplc="9AAC5894">
      <w:start w:val="1"/>
      <w:numFmt w:val="upperRoman"/>
      <w:lvlText w:val="%1."/>
      <w:lvlJc w:val="right"/>
      <w:pPr>
        <w:tabs>
          <w:tab w:val="num" w:pos="720"/>
        </w:tabs>
        <w:ind w:left="720" w:hanging="180"/>
      </w:pPr>
    </w:lvl>
    <w:lvl w:ilvl="1" w:tplc="F92E2086">
      <w:start w:val="1"/>
      <w:numFmt w:val="upp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68C22A03"/>
    <w:multiLevelType w:val="hybridMultilevel"/>
    <w:tmpl w:val="8DB4C27E"/>
    <w:lvl w:ilvl="0" w:tplc="10005762">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748D24FB"/>
    <w:multiLevelType w:val="hybridMultilevel"/>
    <w:tmpl w:val="F4F04E1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748F579E"/>
    <w:multiLevelType w:val="hybridMultilevel"/>
    <w:tmpl w:val="4012479C"/>
    <w:lvl w:ilvl="0" w:tplc="040C000F">
      <w:start w:val="1"/>
      <w:numFmt w:val="decimal"/>
      <w:lvlText w:val="%1."/>
      <w:lvlJc w:val="left"/>
      <w:pPr>
        <w:tabs>
          <w:tab w:val="num" w:pos="1080"/>
        </w:tabs>
        <w:ind w:left="1080" w:hanging="360"/>
      </w:pPr>
    </w:lvl>
    <w:lvl w:ilvl="1" w:tplc="040C000D">
      <w:start w:val="1"/>
      <w:numFmt w:val="bullet"/>
      <w:lvlText w:val=""/>
      <w:lvlJc w:val="left"/>
      <w:pPr>
        <w:tabs>
          <w:tab w:val="num" w:pos="1800"/>
        </w:tabs>
        <w:ind w:left="1800" w:hanging="360"/>
      </w:pPr>
      <w:rPr>
        <w:rFonts w:ascii="Wingdings" w:hAnsi="Wingdings" w:hint="default"/>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0">
    <w:nsid w:val="786B7258"/>
    <w:multiLevelType w:val="hybridMultilevel"/>
    <w:tmpl w:val="DBE0D20C"/>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0"/>
  </w:num>
  <w:num w:numId="2">
    <w:abstractNumId w:val="9"/>
  </w:num>
  <w:num w:numId="3">
    <w:abstractNumId w:val="18"/>
  </w:num>
  <w:num w:numId="4">
    <w:abstractNumId w:val="19"/>
  </w:num>
  <w:num w:numId="5">
    <w:abstractNumId w:val="12"/>
  </w:num>
  <w:num w:numId="6">
    <w:abstractNumId w:val="7"/>
  </w:num>
  <w:num w:numId="7">
    <w:abstractNumId w:val="16"/>
  </w:num>
  <w:num w:numId="8">
    <w:abstractNumId w:val="8"/>
  </w:num>
  <w:num w:numId="9">
    <w:abstractNumId w:val="2"/>
  </w:num>
  <w:num w:numId="10">
    <w:abstractNumId w:val="20"/>
  </w:num>
  <w:num w:numId="11">
    <w:abstractNumId w:val="17"/>
  </w:num>
  <w:num w:numId="12">
    <w:abstractNumId w:val="17"/>
    <w:lvlOverride w:ilvl="0">
      <w:startOverride w:val="1"/>
    </w:lvlOverride>
  </w:num>
  <w:num w:numId="13">
    <w:abstractNumId w:val="13"/>
  </w:num>
  <w:num w:numId="14">
    <w:abstractNumId w:val="15"/>
  </w:num>
  <w:num w:numId="15">
    <w:abstractNumId w:val="1"/>
  </w:num>
  <w:num w:numId="16">
    <w:abstractNumId w:val="14"/>
  </w:num>
  <w:num w:numId="17">
    <w:abstractNumId w:val="3"/>
  </w:num>
  <w:num w:numId="18">
    <w:abstractNumId w:val="0"/>
  </w:num>
  <w:num w:numId="19">
    <w:abstractNumId w:val="4"/>
  </w:num>
  <w:num w:numId="20">
    <w:abstractNumId w:val="11"/>
  </w:num>
  <w:num w:numId="21">
    <w:abstractNumId w:val="6"/>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FC4"/>
    <w:rsid w:val="000269E8"/>
    <w:rsid w:val="00052BA9"/>
    <w:rsid w:val="000D0F3E"/>
    <w:rsid w:val="000D79EA"/>
    <w:rsid w:val="000E33CE"/>
    <w:rsid w:val="001420AF"/>
    <w:rsid w:val="0016784A"/>
    <w:rsid w:val="00172D23"/>
    <w:rsid w:val="00190533"/>
    <w:rsid w:val="00194415"/>
    <w:rsid w:val="001C69AC"/>
    <w:rsid w:val="001C7A80"/>
    <w:rsid w:val="002A3E21"/>
    <w:rsid w:val="002B2B16"/>
    <w:rsid w:val="002E1440"/>
    <w:rsid w:val="002F2016"/>
    <w:rsid w:val="0030031C"/>
    <w:rsid w:val="0030496C"/>
    <w:rsid w:val="0035297C"/>
    <w:rsid w:val="00367585"/>
    <w:rsid w:val="003B0E81"/>
    <w:rsid w:val="00420BA9"/>
    <w:rsid w:val="004912F2"/>
    <w:rsid w:val="004924DC"/>
    <w:rsid w:val="00496692"/>
    <w:rsid w:val="00587C3F"/>
    <w:rsid w:val="005951ED"/>
    <w:rsid w:val="005D052D"/>
    <w:rsid w:val="005D60EF"/>
    <w:rsid w:val="005E5F01"/>
    <w:rsid w:val="005F2F10"/>
    <w:rsid w:val="0062125A"/>
    <w:rsid w:val="0064045B"/>
    <w:rsid w:val="006716F2"/>
    <w:rsid w:val="006904B6"/>
    <w:rsid w:val="00690A0C"/>
    <w:rsid w:val="006B2D77"/>
    <w:rsid w:val="0071274C"/>
    <w:rsid w:val="00756EE0"/>
    <w:rsid w:val="007B484D"/>
    <w:rsid w:val="007B50D2"/>
    <w:rsid w:val="007E6A8C"/>
    <w:rsid w:val="008568F8"/>
    <w:rsid w:val="008657A7"/>
    <w:rsid w:val="008A3FBC"/>
    <w:rsid w:val="00922053"/>
    <w:rsid w:val="00946144"/>
    <w:rsid w:val="00961E14"/>
    <w:rsid w:val="00964043"/>
    <w:rsid w:val="009804FB"/>
    <w:rsid w:val="0098089C"/>
    <w:rsid w:val="009B1985"/>
    <w:rsid w:val="009B3630"/>
    <w:rsid w:val="009C5FC4"/>
    <w:rsid w:val="009F5301"/>
    <w:rsid w:val="00A211BC"/>
    <w:rsid w:val="00A3185A"/>
    <w:rsid w:val="00A40354"/>
    <w:rsid w:val="00A5127C"/>
    <w:rsid w:val="00A77CD6"/>
    <w:rsid w:val="00B1592E"/>
    <w:rsid w:val="00B44792"/>
    <w:rsid w:val="00BA3FFC"/>
    <w:rsid w:val="00BC5C5D"/>
    <w:rsid w:val="00BE50EB"/>
    <w:rsid w:val="00BF7FC1"/>
    <w:rsid w:val="00C32343"/>
    <w:rsid w:val="00C80D30"/>
    <w:rsid w:val="00C84A4E"/>
    <w:rsid w:val="00C85D05"/>
    <w:rsid w:val="00C91829"/>
    <w:rsid w:val="00D455BA"/>
    <w:rsid w:val="00D90286"/>
    <w:rsid w:val="00D94567"/>
    <w:rsid w:val="00DB02E0"/>
    <w:rsid w:val="00E82A78"/>
    <w:rsid w:val="00E8324D"/>
    <w:rsid w:val="00EE0E11"/>
    <w:rsid w:val="00EE25B7"/>
    <w:rsid w:val="00F46C6D"/>
    <w:rsid w:val="00FB3005"/>
    <w:rsid w:val="00FB39CF"/>
    <w:rsid w:val="00FD75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045B"/>
    <w:rPr>
      <w:color w:val="FF0000"/>
      <w:sz w:val="24"/>
      <w:szCs w:val="24"/>
      <w:lang w:val="fr-FR" w:eastAsia="fr-FR"/>
    </w:rPr>
  </w:style>
  <w:style w:type="paragraph" w:styleId="Heading1">
    <w:name w:val="heading 1"/>
    <w:basedOn w:val="Normal"/>
    <w:next w:val="Normal"/>
    <w:link w:val="Heading1Char"/>
    <w:qFormat/>
    <w:rsid w:val="00C85D05"/>
    <w:pPr>
      <w:keepNext/>
      <w:spacing w:before="360" w:after="240"/>
      <w:jc w:val="center"/>
      <w:outlineLvl w:val="0"/>
    </w:pPr>
    <w:rPr>
      <w:rFonts w:ascii="AR JULIAN" w:hAnsi="AR JULIAN" w:cs="AR JULIAN"/>
      <w:b/>
      <w:bCs/>
      <w:color w:val="000000"/>
      <w:sz w:val="40"/>
      <w:szCs w:val="40"/>
      <w:lang w:val="en-US"/>
    </w:rPr>
  </w:style>
  <w:style w:type="paragraph" w:styleId="Heading2">
    <w:name w:val="heading 2"/>
    <w:basedOn w:val="Normal"/>
    <w:next w:val="Normal"/>
    <w:autoRedefine/>
    <w:qFormat/>
    <w:rsid w:val="0064045B"/>
    <w:pPr>
      <w:keepNext/>
      <w:spacing w:before="120"/>
      <w:ind w:firstLine="284"/>
      <w:jc w:val="both"/>
      <w:outlineLvl w:val="1"/>
    </w:pPr>
    <w:rPr>
      <w:rFonts w:ascii="AR JULIAN" w:hAnsi="AR JULIAN" w:cs="AR JULIAN"/>
      <w:b/>
      <w:bCs/>
      <w:color w:val="800000"/>
      <w:sz w:val="26"/>
      <w:szCs w:val="26"/>
    </w:rPr>
  </w:style>
  <w:style w:type="paragraph" w:styleId="Heading3">
    <w:name w:val="heading 3"/>
    <w:aliases w:val="ESSAIE"/>
    <w:basedOn w:val="Normal"/>
    <w:next w:val="Normal"/>
    <w:qFormat/>
    <w:rsid w:val="009C5FC4"/>
    <w:pPr>
      <w:keepNext/>
      <w:numPr>
        <w:numId w:val="13"/>
      </w:numPr>
      <w:spacing w:before="240" w:after="60"/>
      <w:outlineLvl w:val="2"/>
    </w:pPr>
    <w:rPr>
      <w:rFonts w:cs="Arial"/>
      <w:bCs/>
      <w:szCs w:val="26"/>
    </w:rPr>
  </w:style>
  <w:style w:type="paragraph" w:styleId="Heading4">
    <w:name w:val="heading 4"/>
    <w:basedOn w:val="Normal"/>
    <w:next w:val="Normal"/>
    <w:qFormat/>
    <w:rsid w:val="009C5FC4"/>
    <w:pPr>
      <w:keepNext/>
      <w:spacing w:before="240" w:after="60"/>
      <w:outlineLvl w:val="3"/>
    </w:pPr>
    <w:rPr>
      <w:b/>
      <w:bCs/>
      <w:sz w:val="28"/>
      <w:szCs w:val="28"/>
    </w:rPr>
  </w:style>
  <w:style w:type="paragraph" w:styleId="Heading5">
    <w:name w:val="heading 5"/>
    <w:basedOn w:val="Normal"/>
    <w:next w:val="Normal"/>
    <w:qFormat/>
    <w:rsid w:val="009C5FC4"/>
    <w:pPr>
      <w:spacing w:before="240" w:after="60"/>
      <w:outlineLvl w:val="4"/>
    </w:pPr>
    <w:rPr>
      <w:b/>
      <w:bCs/>
      <w:i/>
      <w:iCs/>
      <w:sz w:val="26"/>
      <w:szCs w:val="26"/>
    </w:rPr>
  </w:style>
  <w:style w:type="paragraph" w:styleId="Heading6">
    <w:name w:val="heading 6"/>
    <w:basedOn w:val="Normal"/>
    <w:next w:val="Normal"/>
    <w:qFormat/>
    <w:rsid w:val="009C5FC4"/>
    <w:pPr>
      <w:spacing w:before="240" w:after="60"/>
      <w:outlineLvl w:val="5"/>
    </w:pPr>
    <w:rPr>
      <w:b/>
      <w:bCs/>
      <w:sz w:val="22"/>
      <w:szCs w:val="22"/>
    </w:rPr>
  </w:style>
  <w:style w:type="paragraph" w:styleId="Heading7">
    <w:name w:val="heading 7"/>
    <w:basedOn w:val="Normal"/>
    <w:next w:val="Normal"/>
    <w:qFormat/>
    <w:rsid w:val="009C5FC4"/>
    <w:pPr>
      <w:spacing w:before="240" w:after="60"/>
      <w:outlineLvl w:val="6"/>
    </w:pPr>
  </w:style>
  <w:style w:type="paragraph" w:styleId="Heading8">
    <w:name w:val="heading 8"/>
    <w:basedOn w:val="Normal"/>
    <w:next w:val="Normal"/>
    <w:qFormat/>
    <w:rsid w:val="009C5FC4"/>
    <w:pPr>
      <w:spacing w:before="240" w:after="60"/>
      <w:outlineLvl w:val="7"/>
    </w:pPr>
    <w:rPr>
      <w:i/>
      <w:iCs/>
    </w:rPr>
  </w:style>
  <w:style w:type="paragraph" w:styleId="Heading9">
    <w:name w:val="heading 9"/>
    <w:basedOn w:val="Normal"/>
    <w:next w:val="Normal"/>
    <w:qFormat/>
    <w:rsid w:val="009C5FC4"/>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9C5FC4"/>
    <w:pPr>
      <w:ind w:left="1080"/>
    </w:pPr>
    <w:rPr>
      <w:rFonts w:ascii="Verdana" w:hAnsi="Verdana"/>
    </w:rPr>
  </w:style>
  <w:style w:type="paragraph" w:styleId="BodyText">
    <w:name w:val="Body Text"/>
    <w:basedOn w:val="Normal"/>
    <w:rsid w:val="009C5FC4"/>
    <w:pPr>
      <w:jc w:val="both"/>
    </w:pPr>
  </w:style>
  <w:style w:type="paragraph" w:styleId="BodyText2">
    <w:name w:val="Body Text 2"/>
    <w:basedOn w:val="Normal"/>
    <w:rsid w:val="009C5FC4"/>
    <w:pPr>
      <w:spacing w:line="360" w:lineRule="auto"/>
      <w:jc w:val="both"/>
    </w:pPr>
    <w:rPr>
      <w:color w:val="000000"/>
    </w:rPr>
  </w:style>
  <w:style w:type="paragraph" w:styleId="Footer">
    <w:name w:val="footer"/>
    <w:basedOn w:val="Normal"/>
    <w:rsid w:val="009C5FC4"/>
    <w:pPr>
      <w:tabs>
        <w:tab w:val="center" w:pos="4536"/>
        <w:tab w:val="right" w:pos="9072"/>
      </w:tabs>
    </w:pPr>
  </w:style>
  <w:style w:type="character" w:styleId="PageNumber">
    <w:name w:val="page number"/>
    <w:basedOn w:val="DefaultParagraphFont"/>
    <w:rsid w:val="009C5FC4"/>
  </w:style>
  <w:style w:type="paragraph" w:styleId="TOC1">
    <w:name w:val="toc 1"/>
    <w:basedOn w:val="Normal"/>
    <w:next w:val="Normal"/>
    <w:autoRedefine/>
    <w:uiPriority w:val="39"/>
    <w:rsid w:val="0064045B"/>
    <w:pPr>
      <w:tabs>
        <w:tab w:val="right" w:leader="dot" w:pos="5433"/>
      </w:tabs>
      <w:spacing w:before="120"/>
      <w:jc w:val="both"/>
    </w:pPr>
    <w:rPr>
      <w:rFonts w:ascii="Book Antiqua" w:hAnsi="Book Antiqua" w:cs="Book Antiqua"/>
      <w:b/>
      <w:bCs/>
      <w:caps/>
      <w:noProof/>
      <w:color w:val="auto"/>
      <w:spacing w:val="-8"/>
      <w:sz w:val="26"/>
      <w:szCs w:val="26"/>
    </w:rPr>
  </w:style>
  <w:style w:type="paragraph" w:styleId="TOC2">
    <w:name w:val="toc 2"/>
    <w:basedOn w:val="Normal"/>
    <w:next w:val="Normal"/>
    <w:autoRedefine/>
    <w:uiPriority w:val="39"/>
    <w:rsid w:val="0064045B"/>
    <w:pPr>
      <w:tabs>
        <w:tab w:val="right" w:leader="dot" w:pos="5433"/>
      </w:tabs>
      <w:ind w:left="284"/>
      <w:jc w:val="both"/>
    </w:pPr>
    <w:rPr>
      <w:rFonts w:ascii="Book Antiqua" w:hAnsi="Book Antiqua" w:cs="Book Antiqua"/>
      <w:smallCaps/>
      <w:noProof/>
      <w:color w:val="auto"/>
    </w:rPr>
  </w:style>
  <w:style w:type="paragraph" w:styleId="TOC3">
    <w:name w:val="toc 3"/>
    <w:basedOn w:val="Normal"/>
    <w:next w:val="Normal"/>
    <w:autoRedefine/>
    <w:semiHidden/>
    <w:rsid w:val="009C5FC4"/>
    <w:pPr>
      <w:ind w:left="480"/>
    </w:pPr>
    <w:rPr>
      <w:i/>
      <w:iCs/>
      <w:sz w:val="20"/>
    </w:rPr>
  </w:style>
  <w:style w:type="character" w:styleId="Hyperlink">
    <w:name w:val="Hyperlink"/>
    <w:uiPriority w:val="99"/>
    <w:rsid w:val="009C5FC4"/>
    <w:rPr>
      <w:color w:val="0000FF"/>
      <w:u w:val="single"/>
    </w:rPr>
  </w:style>
  <w:style w:type="paragraph" w:styleId="Title">
    <w:name w:val="Title"/>
    <w:basedOn w:val="Normal"/>
    <w:qFormat/>
    <w:rsid w:val="009C5FC4"/>
    <w:pPr>
      <w:spacing w:before="100" w:beforeAutospacing="1" w:after="100" w:afterAutospacing="1"/>
    </w:pPr>
    <w:rPr>
      <w:rFonts w:ascii="Arial Unicode MS" w:eastAsia="Arial Unicode MS" w:hAnsi="Arial Unicode MS" w:cs="Arial Unicode MS"/>
    </w:rPr>
  </w:style>
  <w:style w:type="paragraph" w:customStyle="1" w:styleId="OK">
    <w:name w:val="OK"/>
    <w:basedOn w:val="Heading1"/>
    <w:rsid w:val="009C5FC4"/>
  </w:style>
  <w:style w:type="paragraph" w:styleId="Header">
    <w:name w:val="header"/>
    <w:basedOn w:val="Normal"/>
    <w:link w:val="HeaderChar"/>
    <w:rsid w:val="009C5FC4"/>
    <w:pPr>
      <w:tabs>
        <w:tab w:val="center" w:pos="4536"/>
        <w:tab w:val="right" w:pos="9072"/>
      </w:tabs>
    </w:pPr>
  </w:style>
  <w:style w:type="paragraph" w:styleId="BodyText3">
    <w:name w:val="Body Text 3"/>
    <w:basedOn w:val="Normal"/>
    <w:rsid w:val="009C5FC4"/>
    <w:pPr>
      <w:jc w:val="center"/>
    </w:pPr>
    <w:rPr>
      <w:b/>
      <w:bCs/>
    </w:rPr>
  </w:style>
  <w:style w:type="character" w:styleId="FollowedHyperlink">
    <w:name w:val="FollowedHyperlink"/>
    <w:rsid w:val="009C5FC4"/>
    <w:rPr>
      <w:color w:val="800080"/>
      <w:u w:val="single"/>
    </w:rPr>
  </w:style>
  <w:style w:type="paragraph" w:styleId="FootnoteText">
    <w:name w:val="footnote text"/>
    <w:basedOn w:val="Normal"/>
    <w:semiHidden/>
    <w:rsid w:val="009C5FC4"/>
    <w:rPr>
      <w:sz w:val="20"/>
      <w:szCs w:val="20"/>
    </w:rPr>
  </w:style>
  <w:style w:type="character" w:styleId="FootnoteReference">
    <w:name w:val="footnote reference"/>
    <w:semiHidden/>
    <w:rsid w:val="009C5FC4"/>
    <w:rPr>
      <w:vertAlign w:val="superscript"/>
    </w:rPr>
  </w:style>
  <w:style w:type="paragraph" w:styleId="BalloonText">
    <w:name w:val="Balloon Text"/>
    <w:basedOn w:val="Normal"/>
    <w:semiHidden/>
    <w:rsid w:val="00D90286"/>
    <w:rPr>
      <w:rFonts w:ascii="Tahoma" w:hAnsi="Tahoma" w:cs="Tahoma"/>
      <w:sz w:val="16"/>
      <w:szCs w:val="16"/>
    </w:rPr>
  </w:style>
  <w:style w:type="character" w:customStyle="1" w:styleId="Heading1Char">
    <w:name w:val="Heading 1 Char"/>
    <w:link w:val="Heading1"/>
    <w:rsid w:val="00C85D05"/>
    <w:rPr>
      <w:rFonts w:ascii="AR JULIAN" w:hAnsi="AR JULIAN" w:cs="AR JULIAN"/>
      <w:b/>
      <w:bCs/>
      <w:color w:val="000000"/>
      <w:sz w:val="40"/>
      <w:szCs w:val="40"/>
      <w:lang w:eastAsia="fr-FR"/>
    </w:rPr>
  </w:style>
  <w:style w:type="paragraph" w:styleId="TOC4">
    <w:name w:val="toc 4"/>
    <w:basedOn w:val="Normal"/>
    <w:next w:val="Normal"/>
    <w:autoRedefine/>
    <w:semiHidden/>
    <w:rsid w:val="00C32343"/>
    <w:pPr>
      <w:ind w:left="720"/>
    </w:pPr>
    <w:rPr>
      <w:sz w:val="18"/>
      <w:szCs w:val="21"/>
    </w:rPr>
  </w:style>
  <w:style w:type="paragraph" w:styleId="TOC5">
    <w:name w:val="toc 5"/>
    <w:basedOn w:val="Normal"/>
    <w:next w:val="Normal"/>
    <w:autoRedefine/>
    <w:semiHidden/>
    <w:rsid w:val="00C32343"/>
    <w:pPr>
      <w:ind w:left="960"/>
    </w:pPr>
    <w:rPr>
      <w:sz w:val="18"/>
      <w:szCs w:val="21"/>
    </w:rPr>
  </w:style>
  <w:style w:type="paragraph" w:styleId="TOC6">
    <w:name w:val="toc 6"/>
    <w:basedOn w:val="Normal"/>
    <w:next w:val="Normal"/>
    <w:autoRedefine/>
    <w:semiHidden/>
    <w:rsid w:val="00C32343"/>
    <w:pPr>
      <w:ind w:left="1200"/>
    </w:pPr>
    <w:rPr>
      <w:sz w:val="18"/>
      <w:szCs w:val="21"/>
    </w:rPr>
  </w:style>
  <w:style w:type="paragraph" w:styleId="TOC7">
    <w:name w:val="toc 7"/>
    <w:basedOn w:val="Normal"/>
    <w:next w:val="Normal"/>
    <w:autoRedefine/>
    <w:semiHidden/>
    <w:rsid w:val="00C32343"/>
    <w:pPr>
      <w:ind w:left="1440"/>
    </w:pPr>
    <w:rPr>
      <w:sz w:val="18"/>
      <w:szCs w:val="21"/>
    </w:rPr>
  </w:style>
  <w:style w:type="paragraph" w:styleId="TOC8">
    <w:name w:val="toc 8"/>
    <w:basedOn w:val="Normal"/>
    <w:next w:val="Normal"/>
    <w:autoRedefine/>
    <w:semiHidden/>
    <w:rsid w:val="00C32343"/>
    <w:pPr>
      <w:ind w:left="1680"/>
    </w:pPr>
    <w:rPr>
      <w:sz w:val="18"/>
      <w:szCs w:val="21"/>
    </w:rPr>
  </w:style>
  <w:style w:type="paragraph" w:styleId="TOC9">
    <w:name w:val="toc 9"/>
    <w:basedOn w:val="Normal"/>
    <w:next w:val="Normal"/>
    <w:autoRedefine/>
    <w:semiHidden/>
    <w:rsid w:val="00C32343"/>
    <w:pPr>
      <w:ind w:left="1920"/>
    </w:pPr>
    <w:rPr>
      <w:sz w:val="18"/>
      <w:szCs w:val="21"/>
    </w:rPr>
  </w:style>
  <w:style w:type="character" w:customStyle="1" w:styleId="HeaderChar">
    <w:name w:val="Header Char"/>
    <w:link w:val="Header"/>
    <w:rsid w:val="001C7A80"/>
    <w:rPr>
      <w:color w:val="FF0000"/>
      <w:sz w:val="24"/>
      <w:szCs w:val="24"/>
      <w:lang w:val="fr-FR" w:eastAsia="fr-FR"/>
    </w:rPr>
  </w:style>
  <w:style w:type="paragraph" w:customStyle="1" w:styleId="a">
    <w:name w:val="آدرس آیات"/>
    <w:basedOn w:val="BodyTextIndent"/>
    <w:link w:val="Char"/>
    <w:qFormat/>
    <w:rsid w:val="00FB3005"/>
    <w:pPr>
      <w:bidi/>
      <w:ind w:left="0" w:firstLine="284"/>
      <w:jc w:val="both"/>
    </w:pPr>
    <w:rPr>
      <w:rFonts w:ascii="IRNazli" w:hAnsi="IRNazli" w:cs="IRNazli"/>
      <w:color w:val="000000"/>
      <w:lang w:bidi="fa-IR"/>
    </w:rPr>
  </w:style>
  <w:style w:type="paragraph" w:customStyle="1" w:styleId="Style1">
    <w:name w:val="Style1"/>
    <w:basedOn w:val="BodyTextIndent"/>
    <w:link w:val="Style1Char"/>
    <w:qFormat/>
    <w:rsid w:val="00FB3005"/>
    <w:pPr>
      <w:bidi/>
      <w:spacing w:before="120"/>
      <w:ind w:left="0" w:firstLine="284"/>
      <w:jc w:val="both"/>
    </w:pPr>
    <w:rPr>
      <w:color w:val="auto"/>
    </w:rPr>
  </w:style>
  <w:style w:type="character" w:customStyle="1" w:styleId="BodyTextIndentChar">
    <w:name w:val="Body Text Indent Char"/>
    <w:link w:val="BodyTextIndent"/>
    <w:rsid w:val="00FB3005"/>
    <w:rPr>
      <w:rFonts w:ascii="Verdana" w:hAnsi="Verdana"/>
      <w:color w:val="FF0000"/>
      <w:sz w:val="24"/>
      <w:szCs w:val="24"/>
      <w:lang w:val="fr-FR" w:eastAsia="fr-FR"/>
    </w:rPr>
  </w:style>
  <w:style w:type="character" w:customStyle="1" w:styleId="Char">
    <w:name w:val="آدرس آیات Char"/>
    <w:link w:val="a"/>
    <w:rsid w:val="00FB3005"/>
    <w:rPr>
      <w:rFonts w:ascii="IRNazli" w:hAnsi="IRNazli" w:cs="IRNazli"/>
      <w:color w:val="000000"/>
      <w:sz w:val="24"/>
      <w:szCs w:val="24"/>
      <w:lang w:val="fr-FR" w:eastAsia="fr-FR" w:bidi="fa-IR"/>
    </w:rPr>
  </w:style>
  <w:style w:type="character" w:customStyle="1" w:styleId="Style1Char">
    <w:name w:val="Style1 Char"/>
    <w:basedOn w:val="BodyTextIndentChar"/>
    <w:link w:val="Style1"/>
    <w:rsid w:val="00FB3005"/>
    <w:rPr>
      <w:rFonts w:ascii="Verdana" w:hAnsi="Verdana"/>
      <w:color w:val="FF0000"/>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045B"/>
    <w:rPr>
      <w:color w:val="FF0000"/>
      <w:sz w:val="24"/>
      <w:szCs w:val="24"/>
      <w:lang w:val="fr-FR" w:eastAsia="fr-FR"/>
    </w:rPr>
  </w:style>
  <w:style w:type="paragraph" w:styleId="Heading1">
    <w:name w:val="heading 1"/>
    <w:basedOn w:val="Normal"/>
    <w:next w:val="Normal"/>
    <w:link w:val="Heading1Char"/>
    <w:qFormat/>
    <w:rsid w:val="00C85D05"/>
    <w:pPr>
      <w:keepNext/>
      <w:spacing w:before="360" w:after="240"/>
      <w:jc w:val="center"/>
      <w:outlineLvl w:val="0"/>
    </w:pPr>
    <w:rPr>
      <w:rFonts w:ascii="AR JULIAN" w:hAnsi="AR JULIAN" w:cs="AR JULIAN"/>
      <w:b/>
      <w:bCs/>
      <w:color w:val="000000"/>
      <w:sz w:val="40"/>
      <w:szCs w:val="40"/>
      <w:lang w:val="en-US"/>
    </w:rPr>
  </w:style>
  <w:style w:type="paragraph" w:styleId="Heading2">
    <w:name w:val="heading 2"/>
    <w:basedOn w:val="Normal"/>
    <w:next w:val="Normal"/>
    <w:autoRedefine/>
    <w:qFormat/>
    <w:rsid w:val="0064045B"/>
    <w:pPr>
      <w:keepNext/>
      <w:spacing w:before="120"/>
      <w:ind w:firstLine="284"/>
      <w:jc w:val="both"/>
      <w:outlineLvl w:val="1"/>
    </w:pPr>
    <w:rPr>
      <w:rFonts w:ascii="AR JULIAN" w:hAnsi="AR JULIAN" w:cs="AR JULIAN"/>
      <w:b/>
      <w:bCs/>
      <w:color w:val="800000"/>
      <w:sz w:val="26"/>
      <w:szCs w:val="26"/>
    </w:rPr>
  </w:style>
  <w:style w:type="paragraph" w:styleId="Heading3">
    <w:name w:val="heading 3"/>
    <w:aliases w:val="ESSAIE"/>
    <w:basedOn w:val="Normal"/>
    <w:next w:val="Normal"/>
    <w:qFormat/>
    <w:rsid w:val="009C5FC4"/>
    <w:pPr>
      <w:keepNext/>
      <w:numPr>
        <w:numId w:val="13"/>
      </w:numPr>
      <w:spacing w:before="240" w:after="60"/>
      <w:outlineLvl w:val="2"/>
    </w:pPr>
    <w:rPr>
      <w:rFonts w:cs="Arial"/>
      <w:bCs/>
      <w:szCs w:val="26"/>
    </w:rPr>
  </w:style>
  <w:style w:type="paragraph" w:styleId="Heading4">
    <w:name w:val="heading 4"/>
    <w:basedOn w:val="Normal"/>
    <w:next w:val="Normal"/>
    <w:qFormat/>
    <w:rsid w:val="009C5FC4"/>
    <w:pPr>
      <w:keepNext/>
      <w:spacing w:before="240" w:after="60"/>
      <w:outlineLvl w:val="3"/>
    </w:pPr>
    <w:rPr>
      <w:b/>
      <w:bCs/>
      <w:sz w:val="28"/>
      <w:szCs w:val="28"/>
    </w:rPr>
  </w:style>
  <w:style w:type="paragraph" w:styleId="Heading5">
    <w:name w:val="heading 5"/>
    <w:basedOn w:val="Normal"/>
    <w:next w:val="Normal"/>
    <w:qFormat/>
    <w:rsid w:val="009C5FC4"/>
    <w:pPr>
      <w:spacing w:before="240" w:after="60"/>
      <w:outlineLvl w:val="4"/>
    </w:pPr>
    <w:rPr>
      <w:b/>
      <w:bCs/>
      <w:i/>
      <w:iCs/>
      <w:sz w:val="26"/>
      <w:szCs w:val="26"/>
    </w:rPr>
  </w:style>
  <w:style w:type="paragraph" w:styleId="Heading6">
    <w:name w:val="heading 6"/>
    <w:basedOn w:val="Normal"/>
    <w:next w:val="Normal"/>
    <w:qFormat/>
    <w:rsid w:val="009C5FC4"/>
    <w:pPr>
      <w:spacing w:before="240" w:after="60"/>
      <w:outlineLvl w:val="5"/>
    </w:pPr>
    <w:rPr>
      <w:b/>
      <w:bCs/>
      <w:sz w:val="22"/>
      <w:szCs w:val="22"/>
    </w:rPr>
  </w:style>
  <w:style w:type="paragraph" w:styleId="Heading7">
    <w:name w:val="heading 7"/>
    <w:basedOn w:val="Normal"/>
    <w:next w:val="Normal"/>
    <w:qFormat/>
    <w:rsid w:val="009C5FC4"/>
    <w:pPr>
      <w:spacing w:before="240" w:after="60"/>
      <w:outlineLvl w:val="6"/>
    </w:pPr>
  </w:style>
  <w:style w:type="paragraph" w:styleId="Heading8">
    <w:name w:val="heading 8"/>
    <w:basedOn w:val="Normal"/>
    <w:next w:val="Normal"/>
    <w:qFormat/>
    <w:rsid w:val="009C5FC4"/>
    <w:pPr>
      <w:spacing w:before="240" w:after="60"/>
      <w:outlineLvl w:val="7"/>
    </w:pPr>
    <w:rPr>
      <w:i/>
      <w:iCs/>
    </w:rPr>
  </w:style>
  <w:style w:type="paragraph" w:styleId="Heading9">
    <w:name w:val="heading 9"/>
    <w:basedOn w:val="Normal"/>
    <w:next w:val="Normal"/>
    <w:qFormat/>
    <w:rsid w:val="009C5FC4"/>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9C5FC4"/>
    <w:pPr>
      <w:ind w:left="1080"/>
    </w:pPr>
    <w:rPr>
      <w:rFonts w:ascii="Verdana" w:hAnsi="Verdana"/>
    </w:rPr>
  </w:style>
  <w:style w:type="paragraph" w:styleId="BodyText">
    <w:name w:val="Body Text"/>
    <w:basedOn w:val="Normal"/>
    <w:rsid w:val="009C5FC4"/>
    <w:pPr>
      <w:jc w:val="both"/>
    </w:pPr>
  </w:style>
  <w:style w:type="paragraph" w:styleId="BodyText2">
    <w:name w:val="Body Text 2"/>
    <w:basedOn w:val="Normal"/>
    <w:rsid w:val="009C5FC4"/>
    <w:pPr>
      <w:spacing w:line="360" w:lineRule="auto"/>
      <w:jc w:val="both"/>
    </w:pPr>
    <w:rPr>
      <w:color w:val="000000"/>
    </w:rPr>
  </w:style>
  <w:style w:type="paragraph" w:styleId="Footer">
    <w:name w:val="footer"/>
    <w:basedOn w:val="Normal"/>
    <w:rsid w:val="009C5FC4"/>
    <w:pPr>
      <w:tabs>
        <w:tab w:val="center" w:pos="4536"/>
        <w:tab w:val="right" w:pos="9072"/>
      </w:tabs>
    </w:pPr>
  </w:style>
  <w:style w:type="character" w:styleId="PageNumber">
    <w:name w:val="page number"/>
    <w:basedOn w:val="DefaultParagraphFont"/>
    <w:rsid w:val="009C5FC4"/>
  </w:style>
  <w:style w:type="paragraph" w:styleId="TOC1">
    <w:name w:val="toc 1"/>
    <w:basedOn w:val="Normal"/>
    <w:next w:val="Normal"/>
    <w:autoRedefine/>
    <w:uiPriority w:val="39"/>
    <w:rsid w:val="0064045B"/>
    <w:pPr>
      <w:tabs>
        <w:tab w:val="right" w:leader="dot" w:pos="5433"/>
      </w:tabs>
      <w:spacing w:before="120"/>
      <w:jc w:val="both"/>
    </w:pPr>
    <w:rPr>
      <w:rFonts w:ascii="Book Antiqua" w:hAnsi="Book Antiqua" w:cs="Book Antiqua"/>
      <w:b/>
      <w:bCs/>
      <w:caps/>
      <w:noProof/>
      <w:color w:val="auto"/>
      <w:spacing w:val="-8"/>
      <w:sz w:val="26"/>
      <w:szCs w:val="26"/>
    </w:rPr>
  </w:style>
  <w:style w:type="paragraph" w:styleId="TOC2">
    <w:name w:val="toc 2"/>
    <w:basedOn w:val="Normal"/>
    <w:next w:val="Normal"/>
    <w:autoRedefine/>
    <w:uiPriority w:val="39"/>
    <w:rsid w:val="0064045B"/>
    <w:pPr>
      <w:tabs>
        <w:tab w:val="right" w:leader="dot" w:pos="5433"/>
      </w:tabs>
      <w:ind w:left="284"/>
      <w:jc w:val="both"/>
    </w:pPr>
    <w:rPr>
      <w:rFonts w:ascii="Book Antiqua" w:hAnsi="Book Antiqua" w:cs="Book Antiqua"/>
      <w:smallCaps/>
      <w:noProof/>
      <w:color w:val="auto"/>
    </w:rPr>
  </w:style>
  <w:style w:type="paragraph" w:styleId="TOC3">
    <w:name w:val="toc 3"/>
    <w:basedOn w:val="Normal"/>
    <w:next w:val="Normal"/>
    <w:autoRedefine/>
    <w:semiHidden/>
    <w:rsid w:val="009C5FC4"/>
    <w:pPr>
      <w:ind w:left="480"/>
    </w:pPr>
    <w:rPr>
      <w:i/>
      <w:iCs/>
      <w:sz w:val="20"/>
    </w:rPr>
  </w:style>
  <w:style w:type="character" w:styleId="Hyperlink">
    <w:name w:val="Hyperlink"/>
    <w:uiPriority w:val="99"/>
    <w:rsid w:val="009C5FC4"/>
    <w:rPr>
      <w:color w:val="0000FF"/>
      <w:u w:val="single"/>
    </w:rPr>
  </w:style>
  <w:style w:type="paragraph" w:styleId="Title">
    <w:name w:val="Title"/>
    <w:basedOn w:val="Normal"/>
    <w:qFormat/>
    <w:rsid w:val="009C5FC4"/>
    <w:pPr>
      <w:spacing w:before="100" w:beforeAutospacing="1" w:after="100" w:afterAutospacing="1"/>
    </w:pPr>
    <w:rPr>
      <w:rFonts w:ascii="Arial Unicode MS" w:eastAsia="Arial Unicode MS" w:hAnsi="Arial Unicode MS" w:cs="Arial Unicode MS"/>
    </w:rPr>
  </w:style>
  <w:style w:type="paragraph" w:customStyle="1" w:styleId="OK">
    <w:name w:val="OK"/>
    <w:basedOn w:val="Heading1"/>
    <w:rsid w:val="009C5FC4"/>
  </w:style>
  <w:style w:type="paragraph" w:styleId="Header">
    <w:name w:val="header"/>
    <w:basedOn w:val="Normal"/>
    <w:link w:val="HeaderChar"/>
    <w:rsid w:val="009C5FC4"/>
    <w:pPr>
      <w:tabs>
        <w:tab w:val="center" w:pos="4536"/>
        <w:tab w:val="right" w:pos="9072"/>
      </w:tabs>
    </w:pPr>
  </w:style>
  <w:style w:type="paragraph" w:styleId="BodyText3">
    <w:name w:val="Body Text 3"/>
    <w:basedOn w:val="Normal"/>
    <w:rsid w:val="009C5FC4"/>
    <w:pPr>
      <w:jc w:val="center"/>
    </w:pPr>
    <w:rPr>
      <w:b/>
      <w:bCs/>
    </w:rPr>
  </w:style>
  <w:style w:type="character" w:styleId="FollowedHyperlink">
    <w:name w:val="FollowedHyperlink"/>
    <w:rsid w:val="009C5FC4"/>
    <w:rPr>
      <w:color w:val="800080"/>
      <w:u w:val="single"/>
    </w:rPr>
  </w:style>
  <w:style w:type="paragraph" w:styleId="FootnoteText">
    <w:name w:val="footnote text"/>
    <w:basedOn w:val="Normal"/>
    <w:semiHidden/>
    <w:rsid w:val="009C5FC4"/>
    <w:rPr>
      <w:sz w:val="20"/>
      <w:szCs w:val="20"/>
    </w:rPr>
  </w:style>
  <w:style w:type="character" w:styleId="FootnoteReference">
    <w:name w:val="footnote reference"/>
    <w:semiHidden/>
    <w:rsid w:val="009C5FC4"/>
    <w:rPr>
      <w:vertAlign w:val="superscript"/>
    </w:rPr>
  </w:style>
  <w:style w:type="paragraph" w:styleId="BalloonText">
    <w:name w:val="Balloon Text"/>
    <w:basedOn w:val="Normal"/>
    <w:semiHidden/>
    <w:rsid w:val="00D90286"/>
    <w:rPr>
      <w:rFonts w:ascii="Tahoma" w:hAnsi="Tahoma" w:cs="Tahoma"/>
      <w:sz w:val="16"/>
      <w:szCs w:val="16"/>
    </w:rPr>
  </w:style>
  <w:style w:type="character" w:customStyle="1" w:styleId="Heading1Char">
    <w:name w:val="Heading 1 Char"/>
    <w:link w:val="Heading1"/>
    <w:rsid w:val="00C85D05"/>
    <w:rPr>
      <w:rFonts w:ascii="AR JULIAN" w:hAnsi="AR JULIAN" w:cs="AR JULIAN"/>
      <w:b/>
      <w:bCs/>
      <w:color w:val="000000"/>
      <w:sz w:val="40"/>
      <w:szCs w:val="40"/>
      <w:lang w:eastAsia="fr-FR"/>
    </w:rPr>
  </w:style>
  <w:style w:type="paragraph" w:styleId="TOC4">
    <w:name w:val="toc 4"/>
    <w:basedOn w:val="Normal"/>
    <w:next w:val="Normal"/>
    <w:autoRedefine/>
    <w:semiHidden/>
    <w:rsid w:val="00C32343"/>
    <w:pPr>
      <w:ind w:left="720"/>
    </w:pPr>
    <w:rPr>
      <w:sz w:val="18"/>
      <w:szCs w:val="21"/>
    </w:rPr>
  </w:style>
  <w:style w:type="paragraph" w:styleId="TOC5">
    <w:name w:val="toc 5"/>
    <w:basedOn w:val="Normal"/>
    <w:next w:val="Normal"/>
    <w:autoRedefine/>
    <w:semiHidden/>
    <w:rsid w:val="00C32343"/>
    <w:pPr>
      <w:ind w:left="960"/>
    </w:pPr>
    <w:rPr>
      <w:sz w:val="18"/>
      <w:szCs w:val="21"/>
    </w:rPr>
  </w:style>
  <w:style w:type="paragraph" w:styleId="TOC6">
    <w:name w:val="toc 6"/>
    <w:basedOn w:val="Normal"/>
    <w:next w:val="Normal"/>
    <w:autoRedefine/>
    <w:semiHidden/>
    <w:rsid w:val="00C32343"/>
    <w:pPr>
      <w:ind w:left="1200"/>
    </w:pPr>
    <w:rPr>
      <w:sz w:val="18"/>
      <w:szCs w:val="21"/>
    </w:rPr>
  </w:style>
  <w:style w:type="paragraph" w:styleId="TOC7">
    <w:name w:val="toc 7"/>
    <w:basedOn w:val="Normal"/>
    <w:next w:val="Normal"/>
    <w:autoRedefine/>
    <w:semiHidden/>
    <w:rsid w:val="00C32343"/>
    <w:pPr>
      <w:ind w:left="1440"/>
    </w:pPr>
    <w:rPr>
      <w:sz w:val="18"/>
      <w:szCs w:val="21"/>
    </w:rPr>
  </w:style>
  <w:style w:type="paragraph" w:styleId="TOC8">
    <w:name w:val="toc 8"/>
    <w:basedOn w:val="Normal"/>
    <w:next w:val="Normal"/>
    <w:autoRedefine/>
    <w:semiHidden/>
    <w:rsid w:val="00C32343"/>
    <w:pPr>
      <w:ind w:left="1680"/>
    </w:pPr>
    <w:rPr>
      <w:sz w:val="18"/>
      <w:szCs w:val="21"/>
    </w:rPr>
  </w:style>
  <w:style w:type="paragraph" w:styleId="TOC9">
    <w:name w:val="toc 9"/>
    <w:basedOn w:val="Normal"/>
    <w:next w:val="Normal"/>
    <w:autoRedefine/>
    <w:semiHidden/>
    <w:rsid w:val="00C32343"/>
    <w:pPr>
      <w:ind w:left="1920"/>
    </w:pPr>
    <w:rPr>
      <w:sz w:val="18"/>
      <w:szCs w:val="21"/>
    </w:rPr>
  </w:style>
  <w:style w:type="character" w:customStyle="1" w:styleId="HeaderChar">
    <w:name w:val="Header Char"/>
    <w:link w:val="Header"/>
    <w:rsid w:val="001C7A80"/>
    <w:rPr>
      <w:color w:val="FF0000"/>
      <w:sz w:val="24"/>
      <w:szCs w:val="24"/>
      <w:lang w:val="fr-FR" w:eastAsia="fr-FR"/>
    </w:rPr>
  </w:style>
  <w:style w:type="paragraph" w:customStyle="1" w:styleId="a">
    <w:name w:val="آدرس آیات"/>
    <w:basedOn w:val="BodyTextIndent"/>
    <w:link w:val="Char"/>
    <w:qFormat/>
    <w:rsid w:val="00FB3005"/>
    <w:pPr>
      <w:bidi/>
      <w:ind w:left="0" w:firstLine="284"/>
      <w:jc w:val="both"/>
    </w:pPr>
    <w:rPr>
      <w:rFonts w:ascii="IRNazli" w:hAnsi="IRNazli" w:cs="IRNazli"/>
      <w:color w:val="000000"/>
      <w:lang w:bidi="fa-IR"/>
    </w:rPr>
  </w:style>
  <w:style w:type="paragraph" w:customStyle="1" w:styleId="Style1">
    <w:name w:val="Style1"/>
    <w:basedOn w:val="BodyTextIndent"/>
    <w:link w:val="Style1Char"/>
    <w:qFormat/>
    <w:rsid w:val="00FB3005"/>
    <w:pPr>
      <w:bidi/>
      <w:spacing w:before="120"/>
      <w:ind w:left="0" w:firstLine="284"/>
      <w:jc w:val="both"/>
    </w:pPr>
    <w:rPr>
      <w:color w:val="auto"/>
    </w:rPr>
  </w:style>
  <w:style w:type="character" w:customStyle="1" w:styleId="BodyTextIndentChar">
    <w:name w:val="Body Text Indent Char"/>
    <w:link w:val="BodyTextIndent"/>
    <w:rsid w:val="00FB3005"/>
    <w:rPr>
      <w:rFonts w:ascii="Verdana" w:hAnsi="Verdana"/>
      <w:color w:val="FF0000"/>
      <w:sz w:val="24"/>
      <w:szCs w:val="24"/>
      <w:lang w:val="fr-FR" w:eastAsia="fr-FR"/>
    </w:rPr>
  </w:style>
  <w:style w:type="character" w:customStyle="1" w:styleId="Char">
    <w:name w:val="آدرس آیات Char"/>
    <w:link w:val="a"/>
    <w:rsid w:val="00FB3005"/>
    <w:rPr>
      <w:rFonts w:ascii="IRNazli" w:hAnsi="IRNazli" w:cs="IRNazli"/>
      <w:color w:val="000000"/>
      <w:sz w:val="24"/>
      <w:szCs w:val="24"/>
      <w:lang w:val="fr-FR" w:eastAsia="fr-FR" w:bidi="fa-IR"/>
    </w:rPr>
  </w:style>
  <w:style w:type="character" w:customStyle="1" w:styleId="Style1Char">
    <w:name w:val="Style1 Char"/>
    <w:basedOn w:val="BodyTextIndentChar"/>
    <w:link w:val="Style1"/>
    <w:rsid w:val="00FB3005"/>
    <w:rPr>
      <w:rFonts w:ascii="Verdana" w:hAnsi="Verdana"/>
      <w:color w:val="FF000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islamhouse.com/fr" TargetMode="External"/><Relationship Id="rId10" Type="http://schemas.openxmlformats.org/officeDocument/2006/relationships/hyperlink" Target="http://www.islamhouse.com/" TargetMode="External"/><Relationship Id="rId4" Type="http://schemas.microsoft.com/office/2007/relationships/stylesWithEffects" Target="stylesWithEffects.xml"/><Relationship Id="rId9" Type="http://schemas.openxmlformats.org/officeDocument/2006/relationships/hyperlink" Target="http://www.sourceislam.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1221B-BE32-4E77-8C3F-CDF34C7A4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7928</Words>
  <Characters>39006</Characters>
  <Application>Microsoft Office Word</Application>
  <DocSecurity>0</DocSecurity>
  <Lines>1114</Lines>
  <Paragraphs>314</Paragraphs>
  <ScaleCrop>false</ScaleCrop>
  <HeadingPairs>
    <vt:vector size="10" baseType="variant">
      <vt:variant>
        <vt:lpstr>Title</vt:lpstr>
      </vt:variant>
      <vt:variant>
        <vt:i4>1</vt:i4>
      </vt:variant>
      <vt:variant>
        <vt:lpstr>العنوان</vt:lpstr>
      </vt:variant>
      <vt:variant>
        <vt:i4>1</vt:i4>
      </vt:variant>
      <vt:variant>
        <vt:lpstr>عناوين</vt:lpstr>
      </vt:variant>
      <vt:variant>
        <vt:i4>26</vt:i4>
      </vt:variant>
      <vt:variant>
        <vt:lpstr>Titre</vt:lpstr>
      </vt:variant>
      <vt:variant>
        <vt:i4>1</vt:i4>
      </vt:variant>
      <vt:variant>
        <vt:lpstr>Titres</vt:lpstr>
      </vt:variant>
      <vt:variant>
        <vt:i4>26</vt:i4>
      </vt:variant>
    </vt:vector>
  </HeadingPairs>
  <TitlesOfParts>
    <vt:vector size="55" baseType="lpstr">
      <vt:lpstr>L’unicité (At-Tawhid) (version 2008)</vt:lpstr>
      <vt:lpstr>L’unicité (At-Tawhid) (version 2008)</vt:lpstr>
      <vt:lpstr/>
      <vt:lpstr>Cheick Al ‘Outhaymîne dispensa des cours, pendant plus de 35 ans, dans la Mosqué</vt:lpstr>
      <vt:lpstr/>
      <vt:lpstr>Les derniers jours de Cheikh al ‘Outhaymîne</vt:lpstr>
      <vt:lpstr>L’unicité et sa classification</vt:lpstr>
      <vt:lpstr/>
      <vt:lpstr>    La première branche : l’unicité de la seigneurie</vt:lpstr>
      <vt:lpstr>        </vt:lpstr>
      <vt:lpstr>        [Premièrement] : L’unicité d’Allah dans la création :</vt:lpstr>
      <vt:lpstr>        [Deuxièmement] L’unicité d’Allah dans la royauté.</vt:lpstr>
      <vt:lpstr>        [Troisièmement] L’unicité d’Allah dans le commandement.</vt:lpstr>
      <vt:lpstr>    La deuxième branche : l’unicité de l’adoration.</vt:lpstr>
      <vt:lpstr/>
      <vt:lpstr>    La troisième branche : L’unicité des Noms et Attributs.</vt:lpstr>
      <vt:lpstr>Les deux témoignages et leurs significations.</vt:lpstr>
      <vt:lpstr>    La signification du témoignage « nulle divinité sauf Âllah ».</vt:lpstr>
      <vt:lpstr>    La signification du témoignage « Muhammad est le Messager d’Allah »</vt:lpstr>
      <vt:lpstr>Le suivi  </vt:lpstr>
      <vt:lpstr>    </vt:lpstr>
      <vt:lpstr>    L’adoration doit correspondre à la législation dans sa cause</vt:lpstr>
      <vt:lpstr>    L’adoration doit correspondre à la législation dans son genre</vt:lpstr>
      <vt:lpstr>    L’adoration doit correspondre à la législation dans sa quantité</vt:lpstr>
      <vt:lpstr>    L’adoration doit correspondre à la législation dans sa manière</vt:lpstr>
      <vt:lpstr>    L’adoration doit correspondre à la législation dans sa période</vt:lpstr>
      <vt:lpstr>    L’adoration doit correspondre à la législation dans son lieu</vt:lpstr>
      <vt:lpstr>Table des matières</vt:lpstr>
      <vt:lpstr>L’unicité</vt:lpstr>
      <vt:lpstr/>
      <vt:lpstr>Cheick Al ‘Outhaymîne dispensa des cours, pendant plus de 35 ans, dans la Mosqué</vt:lpstr>
      <vt:lpstr/>
      <vt:lpstr>Les derniers jours de Cheikh al ‘Outhaymîne</vt:lpstr>
      <vt:lpstr>L’unicité et sa classification</vt:lpstr>
      <vt:lpstr/>
      <vt:lpstr>    La première branche : l’unicité de la seigneurie</vt:lpstr>
      <vt:lpstr>        </vt:lpstr>
      <vt:lpstr>        [Premièrement] : L’unicité d’Allah dans la création :</vt:lpstr>
      <vt:lpstr>        [Deuxièmement] L’unicité d’Allah dans la royauté.</vt:lpstr>
      <vt:lpstr>        [Troisièmement] L’unicité d’Allah dans le commandement.</vt:lpstr>
      <vt:lpstr>    La deuxième branche : l’unicité de l’adoration.</vt:lpstr>
      <vt:lpstr/>
      <vt:lpstr>    La troisième branche : L’unicité des Noms et Attributs.</vt:lpstr>
      <vt:lpstr>Les deux témoignages et leurs significations.</vt:lpstr>
      <vt:lpstr>    La signification du témoignage « nulle divinité sauf Âllah ».</vt:lpstr>
      <vt:lpstr>    La signification du témoignage « Muhammad est le Messager d’Allah »</vt:lpstr>
      <vt:lpstr>Le suivi  </vt:lpstr>
      <vt:lpstr>    </vt:lpstr>
      <vt:lpstr>    L’adoration doit correspondre à la législation dans sa cause</vt:lpstr>
      <vt:lpstr>    L’adoration doit correspondre à la législation dans son genre</vt:lpstr>
      <vt:lpstr>    L’adoration doit correspondre à la législation dans sa quantité</vt:lpstr>
      <vt:lpstr>    L’adoration doit correspondre à la législation dans sa manière</vt:lpstr>
      <vt:lpstr>    L’adoration doit correspondre à la législation dans sa période</vt:lpstr>
      <vt:lpstr>    L’adoration doit correspondre à la législation dans son lieu</vt:lpstr>
      <vt:lpstr>Table des matières</vt:lpstr>
    </vt:vector>
  </TitlesOfParts>
  <Company>www.islamhouse.com</Company>
  <LinksUpToDate>false</LinksUpToDate>
  <CharactersWithSpaces>46620</CharactersWithSpaces>
  <SharedDoc>false</SharedDoc>
  <HyperlinkBase>www.islamhouse.com</HyperlinkBase>
  <HLinks>
    <vt:vector size="114" baseType="variant">
      <vt:variant>
        <vt:i4>1638455</vt:i4>
      </vt:variant>
      <vt:variant>
        <vt:i4>101</vt:i4>
      </vt:variant>
      <vt:variant>
        <vt:i4>0</vt:i4>
      </vt:variant>
      <vt:variant>
        <vt:i4>5</vt:i4>
      </vt:variant>
      <vt:variant>
        <vt:lpwstr/>
      </vt:variant>
      <vt:variant>
        <vt:lpwstr>_Toc450002398</vt:lpwstr>
      </vt:variant>
      <vt:variant>
        <vt:i4>1638455</vt:i4>
      </vt:variant>
      <vt:variant>
        <vt:i4>95</vt:i4>
      </vt:variant>
      <vt:variant>
        <vt:i4>0</vt:i4>
      </vt:variant>
      <vt:variant>
        <vt:i4>5</vt:i4>
      </vt:variant>
      <vt:variant>
        <vt:lpwstr/>
      </vt:variant>
      <vt:variant>
        <vt:lpwstr>_Toc450002397</vt:lpwstr>
      </vt:variant>
      <vt:variant>
        <vt:i4>1638455</vt:i4>
      </vt:variant>
      <vt:variant>
        <vt:i4>89</vt:i4>
      </vt:variant>
      <vt:variant>
        <vt:i4>0</vt:i4>
      </vt:variant>
      <vt:variant>
        <vt:i4>5</vt:i4>
      </vt:variant>
      <vt:variant>
        <vt:lpwstr/>
      </vt:variant>
      <vt:variant>
        <vt:lpwstr>_Toc450002396</vt:lpwstr>
      </vt:variant>
      <vt:variant>
        <vt:i4>1638455</vt:i4>
      </vt:variant>
      <vt:variant>
        <vt:i4>83</vt:i4>
      </vt:variant>
      <vt:variant>
        <vt:i4>0</vt:i4>
      </vt:variant>
      <vt:variant>
        <vt:i4>5</vt:i4>
      </vt:variant>
      <vt:variant>
        <vt:lpwstr/>
      </vt:variant>
      <vt:variant>
        <vt:lpwstr>_Toc450002395</vt:lpwstr>
      </vt:variant>
      <vt:variant>
        <vt:i4>1638455</vt:i4>
      </vt:variant>
      <vt:variant>
        <vt:i4>77</vt:i4>
      </vt:variant>
      <vt:variant>
        <vt:i4>0</vt:i4>
      </vt:variant>
      <vt:variant>
        <vt:i4>5</vt:i4>
      </vt:variant>
      <vt:variant>
        <vt:lpwstr/>
      </vt:variant>
      <vt:variant>
        <vt:lpwstr>_Toc450002394</vt:lpwstr>
      </vt:variant>
      <vt:variant>
        <vt:i4>1638455</vt:i4>
      </vt:variant>
      <vt:variant>
        <vt:i4>71</vt:i4>
      </vt:variant>
      <vt:variant>
        <vt:i4>0</vt:i4>
      </vt:variant>
      <vt:variant>
        <vt:i4>5</vt:i4>
      </vt:variant>
      <vt:variant>
        <vt:lpwstr/>
      </vt:variant>
      <vt:variant>
        <vt:lpwstr>_Toc450002393</vt:lpwstr>
      </vt:variant>
      <vt:variant>
        <vt:i4>1638455</vt:i4>
      </vt:variant>
      <vt:variant>
        <vt:i4>65</vt:i4>
      </vt:variant>
      <vt:variant>
        <vt:i4>0</vt:i4>
      </vt:variant>
      <vt:variant>
        <vt:i4>5</vt:i4>
      </vt:variant>
      <vt:variant>
        <vt:lpwstr/>
      </vt:variant>
      <vt:variant>
        <vt:lpwstr>_Toc450002392</vt:lpwstr>
      </vt:variant>
      <vt:variant>
        <vt:i4>1638455</vt:i4>
      </vt:variant>
      <vt:variant>
        <vt:i4>59</vt:i4>
      </vt:variant>
      <vt:variant>
        <vt:i4>0</vt:i4>
      </vt:variant>
      <vt:variant>
        <vt:i4>5</vt:i4>
      </vt:variant>
      <vt:variant>
        <vt:lpwstr/>
      </vt:variant>
      <vt:variant>
        <vt:lpwstr>_Toc450002391</vt:lpwstr>
      </vt:variant>
      <vt:variant>
        <vt:i4>1638455</vt:i4>
      </vt:variant>
      <vt:variant>
        <vt:i4>53</vt:i4>
      </vt:variant>
      <vt:variant>
        <vt:i4>0</vt:i4>
      </vt:variant>
      <vt:variant>
        <vt:i4>5</vt:i4>
      </vt:variant>
      <vt:variant>
        <vt:lpwstr/>
      </vt:variant>
      <vt:variant>
        <vt:lpwstr>_Toc450002390</vt:lpwstr>
      </vt:variant>
      <vt:variant>
        <vt:i4>1572919</vt:i4>
      </vt:variant>
      <vt:variant>
        <vt:i4>47</vt:i4>
      </vt:variant>
      <vt:variant>
        <vt:i4>0</vt:i4>
      </vt:variant>
      <vt:variant>
        <vt:i4>5</vt:i4>
      </vt:variant>
      <vt:variant>
        <vt:lpwstr/>
      </vt:variant>
      <vt:variant>
        <vt:lpwstr>_Toc450002389</vt:lpwstr>
      </vt:variant>
      <vt:variant>
        <vt:i4>1572919</vt:i4>
      </vt:variant>
      <vt:variant>
        <vt:i4>41</vt:i4>
      </vt:variant>
      <vt:variant>
        <vt:i4>0</vt:i4>
      </vt:variant>
      <vt:variant>
        <vt:i4>5</vt:i4>
      </vt:variant>
      <vt:variant>
        <vt:lpwstr/>
      </vt:variant>
      <vt:variant>
        <vt:lpwstr>_Toc450002388</vt:lpwstr>
      </vt:variant>
      <vt:variant>
        <vt:i4>1572919</vt:i4>
      </vt:variant>
      <vt:variant>
        <vt:i4>35</vt:i4>
      </vt:variant>
      <vt:variant>
        <vt:i4>0</vt:i4>
      </vt:variant>
      <vt:variant>
        <vt:i4>5</vt:i4>
      </vt:variant>
      <vt:variant>
        <vt:lpwstr/>
      </vt:variant>
      <vt:variant>
        <vt:lpwstr>_Toc450002387</vt:lpwstr>
      </vt:variant>
      <vt:variant>
        <vt:i4>1572919</vt:i4>
      </vt:variant>
      <vt:variant>
        <vt:i4>29</vt:i4>
      </vt:variant>
      <vt:variant>
        <vt:i4>0</vt:i4>
      </vt:variant>
      <vt:variant>
        <vt:i4>5</vt:i4>
      </vt:variant>
      <vt:variant>
        <vt:lpwstr/>
      </vt:variant>
      <vt:variant>
        <vt:lpwstr>_Toc450002386</vt:lpwstr>
      </vt:variant>
      <vt:variant>
        <vt:i4>1572919</vt:i4>
      </vt:variant>
      <vt:variant>
        <vt:i4>23</vt:i4>
      </vt:variant>
      <vt:variant>
        <vt:i4>0</vt:i4>
      </vt:variant>
      <vt:variant>
        <vt:i4>5</vt:i4>
      </vt:variant>
      <vt:variant>
        <vt:lpwstr/>
      </vt:variant>
      <vt:variant>
        <vt:lpwstr>_Toc450002385</vt:lpwstr>
      </vt:variant>
      <vt:variant>
        <vt:i4>1572919</vt:i4>
      </vt:variant>
      <vt:variant>
        <vt:i4>17</vt:i4>
      </vt:variant>
      <vt:variant>
        <vt:i4>0</vt:i4>
      </vt:variant>
      <vt:variant>
        <vt:i4>5</vt:i4>
      </vt:variant>
      <vt:variant>
        <vt:lpwstr/>
      </vt:variant>
      <vt:variant>
        <vt:lpwstr>_Toc450002384</vt:lpwstr>
      </vt:variant>
      <vt:variant>
        <vt:i4>1572919</vt:i4>
      </vt:variant>
      <vt:variant>
        <vt:i4>11</vt:i4>
      </vt:variant>
      <vt:variant>
        <vt:i4>0</vt:i4>
      </vt:variant>
      <vt:variant>
        <vt:i4>5</vt:i4>
      </vt:variant>
      <vt:variant>
        <vt:lpwstr/>
      </vt:variant>
      <vt:variant>
        <vt:lpwstr>_Toc450002383</vt:lpwstr>
      </vt:variant>
      <vt:variant>
        <vt:i4>4390994</vt:i4>
      </vt:variant>
      <vt:variant>
        <vt:i4>6</vt:i4>
      </vt:variant>
      <vt:variant>
        <vt:i4>0</vt:i4>
      </vt:variant>
      <vt:variant>
        <vt:i4>5</vt:i4>
      </vt:variant>
      <vt:variant>
        <vt:lpwstr>http://www.islamhouse.com/fr</vt:lpwstr>
      </vt:variant>
      <vt:variant>
        <vt:lpwstr/>
      </vt:variant>
      <vt:variant>
        <vt:i4>3211316</vt:i4>
      </vt:variant>
      <vt:variant>
        <vt:i4>3</vt:i4>
      </vt:variant>
      <vt:variant>
        <vt:i4>0</vt:i4>
      </vt:variant>
      <vt:variant>
        <vt:i4>5</vt:i4>
      </vt:variant>
      <vt:variant>
        <vt:lpwstr>http://www.islamhouse.com/</vt:lpwstr>
      </vt:variant>
      <vt:variant>
        <vt:lpwstr/>
      </vt:variant>
      <vt:variant>
        <vt:i4>2621563</vt:i4>
      </vt:variant>
      <vt:variant>
        <vt:i4>0</vt:i4>
      </vt:variant>
      <vt:variant>
        <vt:i4>0</vt:i4>
      </vt:variant>
      <vt:variant>
        <vt:i4>5</vt:i4>
      </vt:variant>
      <vt:variant>
        <vt:lpwstr>http://www.sourceislam.com/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L’unicité (At-Tawhid) (version 2008)</dc:title>
  <dc:subject>islam</dc:subject>
  <dc:creator>Mohammed ibn Othaymine</dc:creator>
  <cp:keywords>www.islamhouse.com,unicité,sourceislam,prophète,suivi,islam,coran,tawhid</cp:keywords>
  <dc:description>Le titre complet de ce beau livre est : « L’unicité, la signification des deux témoignages et le jugement concernant le suivi du prophète ». Le cheikh -qu’Allah lui fasse miséricorde- montre dans ce livre qu’il faut vouer exclusivement son adoration à Allah. Pour cela, il explique les différentes sortes d’unicité. Il nous éclaircit, aussi comment nous devons suivre le Prophète dans nos adorations, c’est ce que nous appelons le suivi. Ainsi, ce livre démontre logiquement qu’un acte d’adoration ne sera accepté d’Allah qu’après avoir rempli deux conditions : D’une part la sincérité de la personne envers Allah (Al-Ikhlâss) dans son adoration et la conformité de l’acte d’adoration avec la Sunna du Prophète (sur lui la paix) (Al-Moutâba’a) d’autre part. Un livre à lire absolument.</dc:description>
  <cp:lastModifiedBy>Asus-PC</cp:lastModifiedBy>
  <cp:revision>2</cp:revision>
  <cp:lastPrinted>2010-05-23T23:05:00Z</cp:lastPrinted>
  <dcterms:created xsi:type="dcterms:W3CDTF">2016-07-24T18:00:00Z</dcterms:created>
  <dcterms:modified xsi:type="dcterms:W3CDTF">2016-07-24T18:00:00Z</dcterms:modified>
  <cp:category>islam</cp:category>
</cp:coreProperties>
</file>