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F69" w:rsidRPr="0074491A" w:rsidRDefault="004F3F69" w:rsidP="004F3F69">
      <w:pPr>
        <w:spacing w:before="120" w:after="0" w:line="240" w:lineRule="auto"/>
        <w:jc w:val="center"/>
        <w:rPr>
          <w:rFonts w:ascii="AR JULIAN" w:hAnsi="AR JULIAN" w:cs="Traditional Arabic"/>
          <w:smallCaps/>
          <w:color w:val="000000"/>
          <w:sz w:val="56"/>
          <w:szCs w:val="52"/>
          <w:lang w:val="fr-FR"/>
        </w:rPr>
      </w:pPr>
      <w:bookmarkStart w:id="0" w:name="_GoBack"/>
      <w:bookmarkEnd w:id="0"/>
      <w:r w:rsidRPr="0074491A">
        <w:rPr>
          <w:rFonts w:ascii="AR JULIAN" w:hAnsi="AR JULIAN" w:cs="Traditional Arabic"/>
          <w:smallCaps/>
          <w:color w:val="000000"/>
          <w:sz w:val="56"/>
          <w:szCs w:val="52"/>
          <w:lang w:val="fr-FR"/>
        </w:rPr>
        <w:t>Le mérite des quatre paroles</w:t>
      </w:r>
      <w:r w:rsidRPr="0074491A">
        <w:rPr>
          <w:rFonts w:ascii="Times New Roman" w:hAnsi="Times New Roman" w:cs="Times New Roman"/>
          <w:smallCaps/>
          <w:color w:val="000000"/>
          <w:sz w:val="56"/>
          <w:szCs w:val="52"/>
          <w:lang w:val="fr-FR"/>
        </w:rPr>
        <w:t>:</w:t>
      </w:r>
      <w:r w:rsidRPr="0074491A">
        <w:rPr>
          <w:rFonts w:ascii="AR JULIAN" w:hAnsi="AR JULIAN" w:cs="Traditional Arabic"/>
          <w:smallCaps/>
          <w:color w:val="000000"/>
          <w:sz w:val="56"/>
          <w:szCs w:val="52"/>
          <w:lang w:val="fr-FR"/>
        </w:rPr>
        <w:t xml:space="preserve"> </w:t>
      </w:r>
    </w:p>
    <w:p w:rsidR="004F3F69" w:rsidRPr="0074491A" w:rsidRDefault="004F3F69" w:rsidP="00E30D3D">
      <w:pPr>
        <w:spacing w:before="120" w:after="0" w:line="240" w:lineRule="auto"/>
        <w:jc w:val="center"/>
        <w:rPr>
          <w:rFonts w:ascii="Book Antiqua" w:hAnsi="Book Antiqua"/>
          <w:b/>
          <w:bCs/>
          <w:sz w:val="32"/>
          <w:szCs w:val="32"/>
          <w:lang w:val="fr-FR"/>
        </w:rPr>
      </w:pPr>
      <w:r w:rsidRPr="0074491A">
        <w:rPr>
          <w:rFonts w:ascii="Book Antiqua" w:hAnsi="Book Antiqua" w:cs="Traditional Arabic"/>
          <w:b/>
          <w:bCs/>
          <w:smallCaps/>
          <w:color w:val="000000"/>
          <w:sz w:val="20"/>
          <w:szCs w:val="4"/>
          <w:lang w:val="fr-FR"/>
        </w:rPr>
        <w:t>«gloire et pureté à Allah / louange à Allah / Il n’y a de divinité digne d’adoration qu’Allah / Allah est Le plus Grand</w:t>
      </w:r>
      <w:r w:rsidRPr="0074491A">
        <w:rPr>
          <w:rFonts w:ascii="Book Antiqua" w:hAnsi="Book Antiqua" w:cs="Times New Roman"/>
          <w:b/>
          <w:bCs/>
          <w:smallCaps/>
          <w:color w:val="000000"/>
          <w:sz w:val="4"/>
          <w:szCs w:val="4"/>
          <w:lang w:val="fr-FR"/>
        </w:rPr>
        <w:t> </w:t>
      </w:r>
      <w:r w:rsidRPr="0074491A">
        <w:rPr>
          <w:rFonts w:ascii="Book Antiqua" w:hAnsi="Book Antiqua" w:cs="Traditional Arabic"/>
          <w:b/>
          <w:bCs/>
          <w:smallCaps/>
          <w:color w:val="000000"/>
          <w:sz w:val="20"/>
          <w:szCs w:val="4"/>
          <w:lang w:val="fr-FR"/>
        </w:rPr>
        <w:t>»</w:t>
      </w:r>
    </w:p>
    <w:p w:rsidR="00E30D3D" w:rsidRPr="0074491A" w:rsidRDefault="00E30D3D" w:rsidP="00E30D3D">
      <w:pPr>
        <w:spacing w:before="120" w:after="0" w:line="240" w:lineRule="auto"/>
        <w:jc w:val="center"/>
        <w:rPr>
          <w:rFonts w:ascii="Book Antiqua" w:hAnsi="Book Antiqua" w:cs="Traditional Arabic"/>
          <w:b/>
          <w:bCs/>
          <w:color w:val="000000"/>
          <w:sz w:val="40"/>
          <w:szCs w:val="40"/>
          <w:lang w:val="fr-FR"/>
        </w:rPr>
      </w:pPr>
    </w:p>
    <w:p w:rsidR="004F3F69" w:rsidRPr="0074491A" w:rsidRDefault="004F3F69" w:rsidP="004F3F69">
      <w:pPr>
        <w:spacing w:before="120" w:after="0" w:line="240" w:lineRule="auto"/>
        <w:jc w:val="center"/>
        <w:rPr>
          <w:rFonts w:ascii="Book Antiqua" w:hAnsi="Book Antiqua" w:cs="Traditional Arabic"/>
          <w:color w:val="000000"/>
          <w:sz w:val="24"/>
          <w:szCs w:val="24"/>
          <w:lang w:val="fr-FR"/>
        </w:rPr>
      </w:pPr>
      <w:r w:rsidRPr="0074491A">
        <w:rPr>
          <w:rFonts w:ascii="Book Antiqua" w:hAnsi="Book Antiqua" w:cs="Traditional Arabic"/>
          <w:color w:val="000000"/>
          <w:sz w:val="20"/>
          <w:szCs w:val="20"/>
          <w:lang w:val="fr-FR"/>
        </w:rPr>
        <w:t>Ecrit par</w:t>
      </w:r>
      <w:r w:rsidRPr="0074491A">
        <w:rPr>
          <w:rFonts w:ascii="Book Antiqua" w:hAnsi="Book Antiqua" w:cs="Traditional Arabic"/>
          <w:color w:val="000000"/>
          <w:sz w:val="24"/>
          <w:szCs w:val="24"/>
          <w:lang w:val="fr-FR"/>
        </w:rPr>
        <w:t xml:space="preserve"> </w:t>
      </w:r>
    </w:p>
    <w:p w:rsidR="004F3F69" w:rsidRPr="0074491A" w:rsidRDefault="004F3F69" w:rsidP="004F3F69">
      <w:pPr>
        <w:spacing w:before="120" w:after="0" w:line="240" w:lineRule="auto"/>
        <w:jc w:val="center"/>
        <w:rPr>
          <w:rFonts w:ascii="Book Antiqua" w:hAnsi="Book Antiqua" w:cs="Traditional Arabic"/>
          <w:b/>
          <w:bCs/>
          <w:smallCaps/>
          <w:color w:val="000000"/>
          <w:sz w:val="30"/>
          <w:szCs w:val="28"/>
          <w:lang w:val="fr-FR"/>
        </w:rPr>
      </w:pPr>
      <w:r w:rsidRPr="0074491A">
        <w:rPr>
          <w:rFonts w:ascii="Book Antiqua" w:hAnsi="Book Antiqua" w:cs="Traditional Arabic"/>
          <w:b/>
          <w:bCs/>
          <w:smallCaps/>
          <w:color w:val="000000"/>
          <w:sz w:val="30"/>
          <w:szCs w:val="28"/>
          <w:lang w:val="fr-FR"/>
        </w:rPr>
        <w:t xml:space="preserve">Sheikh </w:t>
      </w:r>
      <w:r w:rsidRPr="0074491A">
        <w:rPr>
          <w:rFonts w:ascii="Book Antiqua" w:hAnsi="Book Antiqua" w:cs="Traditional Arabic"/>
          <w:b/>
          <w:bCs/>
          <w:smallCaps/>
          <w:color w:val="000000"/>
          <w:sz w:val="30"/>
          <w:szCs w:val="28"/>
          <w:vertAlign w:val="superscript"/>
          <w:lang w:val="fr-FR"/>
        </w:rPr>
        <w:t>c</w:t>
      </w:r>
      <w:r w:rsidRPr="0074491A">
        <w:rPr>
          <w:rFonts w:ascii="Book Antiqua" w:hAnsi="Book Antiqua" w:cs="Traditional Arabic"/>
          <w:b/>
          <w:bCs/>
          <w:smallCaps/>
          <w:color w:val="000000"/>
          <w:sz w:val="30"/>
          <w:szCs w:val="28"/>
          <w:lang w:val="fr-FR"/>
        </w:rPr>
        <w:t xml:space="preserve">Abdur-Razzâq ibn </w:t>
      </w:r>
      <w:r w:rsidRPr="0074491A">
        <w:rPr>
          <w:rFonts w:ascii="Book Antiqua" w:hAnsi="Book Antiqua" w:cs="Traditional Arabic"/>
          <w:b/>
          <w:bCs/>
          <w:smallCaps/>
          <w:color w:val="000000"/>
          <w:sz w:val="30"/>
          <w:szCs w:val="28"/>
          <w:vertAlign w:val="superscript"/>
          <w:lang w:val="fr-FR"/>
        </w:rPr>
        <w:t>c</w:t>
      </w:r>
      <w:r w:rsidRPr="0074491A">
        <w:rPr>
          <w:rFonts w:ascii="Book Antiqua" w:hAnsi="Book Antiqua" w:cs="Traditional Arabic"/>
          <w:b/>
          <w:bCs/>
          <w:smallCaps/>
          <w:color w:val="000000"/>
          <w:sz w:val="30"/>
          <w:szCs w:val="28"/>
          <w:lang w:val="fr-FR"/>
        </w:rPr>
        <w:t>Abdul-Mu</w:t>
      </w:r>
      <w:r w:rsidRPr="0074491A">
        <w:rPr>
          <w:rFonts w:ascii="Book Antiqua" w:hAnsi="Book Antiqua" w:cs="Traditional Arabic"/>
          <w:b/>
          <w:bCs/>
          <w:smallCaps/>
          <w:color w:val="000000"/>
          <w:sz w:val="30"/>
          <w:szCs w:val="28"/>
          <w:u w:val="single"/>
          <w:lang w:val="fr-FR"/>
        </w:rPr>
        <w:t>h</w:t>
      </w:r>
      <w:r w:rsidRPr="0074491A">
        <w:rPr>
          <w:rFonts w:ascii="Book Antiqua" w:hAnsi="Book Antiqua" w:cs="Traditional Arabic"/>
          <w:b/>
          <w:bCs/>
          <w:smallCaps/>
          <w:color w:val="000000"/>
          <w:sz w:val="30"/>
          <w:szCs w:val="28"/>
          <w:lang w:val="fr-FR"/>
        </w:rPr>
        <w:t>sin Al-Badr</w:t>
      </w:r>
    </w:p>
    <w:p w:rsidR="004F3F69" w:rsidRPr="0074491A" w:rsidRDefault="004F3F69" w:rsidP="004F3F69">
      <w:pPr>
        <w:spacing w:before="120" w:after="0" w:line="240" w:lineRule="auto"/>
        <w:ind w:firstLine="284"/>
        <w:jc w:val="both"/>
        <w:rPr>
          <w:rFonts w:ascii="Book Antiqua" w:hAnsi="Book Antiqua" w:cs="Traditional Arabic"/>
          <w:color w:val="000000"/>
          <w:sz w:val="12"/>
          <w:szCs w:val="12"/>
        </w:rPr>
      </w:pPr>
    </w:p>
    <w:p w:rsidR="004F3F69" w:rsidRPr="0074491A" w:rsidRDefault="004F3F69" w:rsidP="004F3F69">
      <w:pPr>
        <w:spacing w:before="120" w:after="0" w:line="240" w:lineRule="auto"/>
        <w:jc w:val="center"/>
        <w:rPr>
          <w:rFonts w:ascii="Book Antiqua" w:hAnsi="Book Antiqua" w:cs="Traditional Arabic"/>
          <w:color w:val="000000"/>
          <w:sz w:val="20"/>
          <w:szCs w:val="20"/>
        </w:rPr>
      </w:pPr>
      <w:r w:rsidRPr="0074491A">
        <w:rPr>
          <w:rFonts w:ascii="Book Antiqua" w:hAnsi="Book Antiqua" w:cs="Traditional Arabic"/>
          <w:color w:val="000000"/>
          <w:sz w:val="20"/>
          <w:szCs w:val="20"/>
          <w:lang w:val="fr-FR"/>
        </w:rPr>
        <w:t>Traduit par</w:t>
      </w:r>
    </w:p>
    <w:p w:rsidR="004F3F69" w:rsidRPr="0074491A" w:rsidRDefault="004F3F69" w:rsidP="004F3F69">
      <w:pPr>
        <w:spacing w:after="0" w:line="240" w:lineRule="auto"/>
        <w:jc w:val="center"/>
        <w:rPr>
          <w:rFonts w:ascii="Book Antiqua" w:hAnsi="Book Antiqua"/>
          <w:b/>
          <w:bCs/>
          <w:smallCaps/>
          <w:sz w:val="28"/>
          <w:szCs w:val="28"/>
          <w:lang w:val="fr-FR"/>
        </w:rPr>
      </w:pPr>
      <w:r w:rsidRPr="0074491A">
        <w:rPr>
          <w:rFonts w:ascii="Book Antiqua" w:hAnsi="Book Antiqua"/>
          <w:b/>
          <w:bCs/>
          <w:smallCaps/>
          <w:sz w:val="28"/>
          <w:szCs w:val="28"/>
          <w:lang w:val="fr-FR"/>
        </w:rPr>
        <w:t>Yaaqub Leneen</w:t>
      </w:r>
    </w:p>
    <w:p w:rsidR="004F3F69" w:rsidRPr="0074491A" w:rsidRDefault="004F3F69" w:rsidP="004F3F69">
      <w:pPr>
        <w:spacing w:after="0" w:line="240" w:lineRule="auto"/>
        <w:jc w:val="center"/>
        <w:rPr>
          <w:rFonts w:ascii="Book Antiqua" w:hAnsi="Book Antiqua"/>
          <w:sz w:val="20"/>
          <w:szCs w:val="20"/>
          <w:lang w:val="fr-FR"/>
        </w:rPr>
      </w:pPr>
    </w:p>
    <w:p w:rsidR="004F3F69" w:rsidRPr="0074491A" w:rsidRDefault="004F3F69" w:rsidP="004F3F69">
      <w:pPr>
        <w:spacing w:before="120" w:after="0" w:line="240" w:lineRule="auto"/>
        <w:jc w:val="center"/>
        <w:rPr>
          <w:rFonts w:ascii="Book Antiqua" w:hAnsi="Book Antiqua" w:cs="Traditional Arabic"/>
          <w:color w:val="000000"/>
          <w:sz w:val="20"/>
          <w:szCs w:val="20"/>
          <w:lang w:val="fr-FR"/>
        </w:rPr>
      </w:pPr>
      <w:r w:rsidRPr="0074491A">
        <w:rPr>
          <w:rFonts w:ascii="Book Antiqua" w:hAnsi="Book Antiqua" w:cs="Traditional Arabic"/>
          <w:color w:val="000000"/>
          <w:sz w:val="20"/>
          <w:szCs w:val="20"/>
          <w:lang w:val="fr-FR"/>
        </w:rPr>
        <w:t>Revu et corrigé par</w:t>
      </w:r>
    </w:p>
    <w:p w:rsidR="004F3F69" w:rsidRPr="0074491A" w:rsidRDefault="004F3F69" w:rsidP="004F3F69">
      <w:pPr>
        <w:spacing w:after="0" w:line="240" w:lineRule="auto"/>
        <w:jc w:val="center"/>
        <w:rPr>
          <w:rFonts w:ascii="Book Antiqua" w:hAnsi="Book Antiqua"/>
          <w:b/>
          <w:bCs/>
          <w:smallCaps/>
          <w:sz w:val="28"/>
          <w:szCs w:val="28"/>
          <w:lang w:val="fr-FR"/>
        </w:rPr>
      </w:pPr>
      <w:r w:rsidRPr="0074491A">
        <w:rPr>
          <w:rFonts w:ascii="Book Antiqua" w:hAnsi="Book Antiqua"/>
          <w:b/>
          <w:bCs/>
          <w:smallCaps/>
          <w:sz w:val="28"/>
          <w:szCs w:val="28"/>
          <w:lang w:val="fr-FR"/>
        </w:rPr>
        <w:t>L’équipe Islamhouse</w:t>
      </w:r>
    </w:p>
    <w:p w:rsidR="004F3F69" w:rsidRPr="00841735" w:rsidRDefault="004F3F69" w:rsidP="004F3F69">
      <w:pPr>
        <w:spacing w:after="0" w:line="240" w:lineRule="auto"/>
        <w:jc w:val="center"/>
        <w:rPr>
          <w:rFonts w:ascii="Book Antiqua" w:hAnsi="Book Antiqua" w:cs="Monotype Corsiva"/>
          <w:sz w:val="20"/>
          <w:szCs w:val="20"/>
          <w:lang w:val="fr-FR"/>
          <w14:shadow w14:blurRad="50800" w14:dist="38100" w14:dir="2700000" w14:sx="100000" w14:sy="100000" w14:kx="0" w14:ky="0" w14:algn="tl">
            <w14:srgbClr w14:val="000000">
              <w14:alpha w14:val="60000"/>
            </w14:srgbClr>
          </w14:shadow>
        </w:rPr>
      </w:pPr>
    </w:p>
    <w:p w:rsidR="004F3F69" w:rsidRPr="0074491A" w:rsidRDefault="004F3F69" w:rsidP="004F3F69">
      <w:pPr>
        <w:spacing w:before="120" w:after="0" w:line="240" w:lineRule="auto"/>
        <w:jc w:val="center"/>
        <w:rPr>
          <w:rFonts w:ascii="Book Antiqua" w:hAnsi="Book Antiqua" w:cs="Traditional Arabic"/>
          <w:color w:val="000000"/>
          <w:sz w:val="20"/>
          <w:szCs w:val="20"/>
          <w:rtl/>
          <w:lang w:val="fr-FR"/>
        </w:rPr>
      </w:pPr>
      <w:r w:rsidRPr="0074491A">
        <w:rPr>
          <w:rFonts w:ascii="Book Antiqua" w:hAnsi="Book Antiqua" w:cs="Traditional Arabic"/>
          <w:color w:val="000000"/>
          <w:sz w:val="20"/>
          <w:szCs w:val="20"/>
          <w:lang w:val="fr-FR"/>
        </w:rPr>
        <w:t xml:space="preserve">Publié par </w:t>
      </w:r>
    </w:p>
    <w:p w:rsidR="004F3F69" w:rsidRPr="0074491A" w:rsidRDefault="004F3F69" w:rsidP="009D27A6">
      <w:pPr>
        <w:spacing w:after="0" w:line="240" w:lineRule="auto"/>
        <w:jc w:val="center"/>
        <w:rPr>
          <w:rFonts w:ascii="Book Antiqua" w:hAnsi="Book Antiqua" w:cs="Monotype Corsiva"/>
          <w:lang w:val="fr-FR"/>
        </w:rPr>
      </w:pPr>
      <w:r w:rsidRPr="0074491A">
        <w:rPr>
          <w:rFonts w:ascii="Book Antiqua" w:hAnsi="Book Antiqua" w:cs="Monotype Corsiva"/>
          <w:lang w:val="fr-FR"/>
        </w:rPr>
        <w:t>Le bureau de pr</w:t>
      </w:r>
      <w:r w:rsidR="009D27A6" w:rsidRPr="0074491A">
        <w:rPr>
          <w:rFonts w:ascii="Book Antiqua" w:hAnsi="Book Antiqua" w:cs="Monotype Corsiva"/>
          <w:lang w:val="fr-FR"/>
        </w:rPr>
        <w:t>e</w:t>
      </w:r>
      <w:r w:rsidRPr="0074491A">
        <w:rPr>
          <w:rFonts w:ascii="Book Antiqua" w:hAnsi="Book Antiqua" w:cs="Monotype Corsiva"/>
          <w:lang w:val="fr-FR"/>
        </w:rPr>
        <w:t>che de Rabwah (Riyadh)</w:t>
      </w:r>
    </w:p>
    <w:p w:rsidR="004F3F69" w:rsidRPr="00841735" w:rsidRDefault="004F3F69" w:rsidP="004F3F69">
      <w:pPr>
        <w:spacing w:after="0" w:line="240" w:lineRule="auto"/>
        <w:jc w:val="center"/>
        <w:rPr>
          <w:rFonts w:ascii="Book Antiqua" w:hAnsi="Book Antiqua" w:cs="Monotype Corsiva"/>
          <w:b/>
          <w:bCs/>
          <w:lang w:val="fr-FR"/>
          <w14:shadow w14:blurRad="50800" w14:dist="38100" w14:dir="2700000" w14:sx="100000" w14:sy="100000" w14:kx="0" w14:ky="0" w14:algn="tl">
            <w14:srgbClr w14:val="000000">
              <w14:alpha w14:val="60000"/>
            </w14:srgbClr>
          </w14:shadow>
        </w:rPr>
      </w:pPr>
    </w:p>
    <w:p w:rsidR="004F3F69" w:rsidRPr="0074491A" w:rsidRDefault="004F3F69" w:rsidP="004F3F69">
      <w:pPr>
        <w:pBdr>
          <w:bottom w:val="single" w:sz="4" w:space="1" w:color="auto"/>
        </w:pBdr>
        <w:spacing w:after="0" w:line="240" w:lineRule="auto"/>
        <w:jc w:val="center"/>
        <w:rPr>
          <w:rFonts w:ascii="Perpetua" w:hAnsi="Perpetua"/>
          <w:b/>
          <w:bCs/>
          <w:color w:val="800000"/>
          <w:sz w:val="40"/>
          <w:szCs w:val="40"/>
          <w:lang w:val="fr-FR"/>
        </w:rPr>
      </w:pPr>
      <w:r w:rsidRPr="0074491A">
        <w:rPr>
          <w:rFonts w:ascii="Perpetua" w:hAnsi="Perpetua"/>
          <w:b/>
          <w:bCs/>
          <w:color w:val="800000"/>
          <w:lang w:val="fr-FR"/>
        </w:rPr>
        <w:t>www</w:t>
      </w:r>
      <w:r w:rsidRPr="0074491A">
        <w:rPr>
          <w:rFonts w:ascii="Perpetua" w:hAnsi="Perpetua"/>
          <w:b/>
          <w:bCs/>
          <w:color w:val="800000"/>
          <w:sz w:val="40"/>
          <w:szCs w:val="40"/>
          <w:lang w:val="fr-FR"/>
        </w:rPr>
        <w:t>.</w:t>
      </w:r>
      <w:r w:rsidRPr="0074491A">
        <w:rPr>
          <w:rFonts w:ascii="Perpetua" w:hAnsi="Perpetua"/>
          <w:b/>
          <w:bCs/>
          <w:smallCaps/>
          <w:color w:val="800000"/>
          <w:sz w:val="52"/>
          <w:szCs w:val="52"/>
          <w:lang w:val="fr-FR"/>
        </w:rPr>
        <w:t>islamhouse</w:t>
      </w:r>
      <w:r w:rsidRPr="0074491A">
        <w:rPr>
          <w:rFonts w:ascii="Perpetua" w:hAnsi="Perpetua"/>
          <w:b/>
          <w:bCs/>
          <w:color w:val="800000"/>
          <w:sz w:val="40"/>
          <w:szCs w:val="40"/>
          <w:lang w:val="fr-FR"/>
        </w:rPr>
        <w:t>.</w:t>
      </w:r>
      <w:r w:rsidRPr="0074491A">
        <w:rPr>
          <w:rFonts w:ascii="Perpetua" w:hAnsi="Perpetua"/>
          <w:b/>
          <w:bCs/>
          <w:color w:val="800000"/>
          <w:lang w:val="fr-FR"/>
        </w:rPr>
        <w:t>com</w:t>
      </w:r>
    </w:p>
    <w:p w:rsidR="00F01304" w:rsidRPr="00841735" w:rsidRDefault="004F3F69" w:rsidP="00F01304">
      <w:pPr>
        <w:spacing w:after="0" w:line="240" w:lineRule="auto"/>
        <w:jc w:val="center"/>
        <w:rPr>
          <w:rFonts w:ascii="Book Antiqua" w:hAnsi="Book Antiqua"/>
          <w:b/>
          <w:bCs/>
          <w14:shadow w14:blurRad="50800" w14:dist="38100" w14:dir="2700000" w14:sx="100000" w14:sy="100000" w14:kx="0" w14:ky="0" w14:algn="tl">
            <w14:srgbClr w14:val="000000">
              <w14:alpha w14:val="60000"/>
            </w14:srgbClr>
          </w14:shadow>
        </w:rPr>
        <w:sectPr w:rsidR="00F01304" w:rsidRPr="00841735" w:rsidSect="00F01304">
          <w:headerReference w:type="even" r:id="rId9"/>
          <w:headerReference w:type="default" r:id="rId10"/>
          <w:footnotePr>
            <w:numRestart w:val="eachPage"/>
          </w:footnotePr>
          <w:endnotePr>
            <w:numFmt w:val="decimal"/>
            <w:numRestart w:val="eachSect"/>
          </w:endnotePr>
          <w:pgSz w:w="7371" w:h="10206" w:code="9"/>
          <w:pgMar w:top="964" w:right="964" w:bottom="964" w:left="964" w:header="567" w:footer="567" w:gutter="0"/>
          <w:cols w:space="708"/>
          <w:titlePg/>
          <w:docGrid w:linePitch="360"/>
        </w:sectPr>
      </w:pPr>
      <w:r w:rsidRPr="0074491A">
        <w:rPr>
          <w:rFonts w:ascii="Book Antiqua" w:hAnsi="Book Antiqua"/>
          <w:b/>
          <w:bCs/>
          <w:lang w:val="fr-FR"/>
        </w:rPr>
        <w:t>L’islam à la portée de tous </w:t>
      </w:r>
      <w:r w:rsidR="0074491A" w:rsidRPr="0074491A">
        <w:rPr>
          <w:rFonts w:ascii="Book Antiqua" w:hAnsi="Book Antiqua"/>
          <w:b/>
          <w:bCs/>
          <w:lang w:val="fr-FR"/>
        </w:rPr>
        <w:t>!</w:t>
      </w:r>
    </w:p>
    <w:p w:rsidR="004F3F69" w:rsidRPr="0074491A" w:rsidRDefault="004F3F69" w:rsidP="004F3F69">
      <w:pPr>
        <w:tabs>
          <w:tab w:val="right" w:pos="3960"/>
          <w:tab w:val="right" w:pos="4140"/>
        </w:tabs>
        <w:spacing w:line="240" w:lineRule="auto"/>
        <w:jc w:val="center"/>
        <w:rPr>
          <w:rFonts w:ascii="Book Antiqua" w:hAnsi="Book Antiqua"/>
          <w:b/>
          <w:bCs/>
        </w:rPr>
      </w:pPr>
      <w:r w:rsidRPr="0074491A">
        <w:rPr>
          <w:rFonts w:ascii="Book Antiqua" w:hAnsi="Book Antiqua"/>
          <w:b/>
          <w:bCs/>
          <w:lang w:val="fr-FR"/>
        </w:rPr>
        <w:lastRenderedPageBreak/>
        <w:t>1</w:t>
      </w:r>
      <w:r w:rsidRPr="0074491A">
        <w:rPr>
          <w:rFonts w:ascii="Book Antiqua" w:hAnsi="Book Antiqua"/>
          <w:b/>
          <w:bCs/>
          <w:vertAlign w:val="superscript"/>
          <w:lang w:val="fr-FR"/>
        </w:rPr>
        <w:t>ère</w:t>
      </w:r>
      <w:r w:rsidRPr="0074491A">
        <w:rPr>
          <w:rFonts w:ascii="Book Antiqua" w:hAnsi="Book Antiqua"/>
          <w:b/>
          <w:bCs/>
          <w:lang w:val="fr-FR"/>
        </w:rPr>
        <w:t xml:space="preserve"> édition, 2012/1433</w:t>
      </w:r>
    </w:p>
    <w:p w:rsidR="004F3F69" w:rsidRPr="0074491A" w:rsidRDefault="004F3F69" w:rsidP="004F3F69">
      <w:pPr>
        <w:tabs>
          <w:tab w:val="center" w:pos="3062"/>
          <w:tab w:val="right" w:pos="3960"/>
          <w:tab w:val="right" w:pos="4140"/>
          <w:tab w:val="left" w:pos="4669"/>
        </w:tabs>
        <w:spacing w:before="120" w:line="240" w:lineRule="auto"/>
        <w:jc w:val="lowKashida"/>
        <w:rPr>
          <w:rFonts w:ascii="Book Antiqua" w:hAnsi="Book Antiqua"/>
          <w:lang w:val="en-GB"/>
        </w:rPr>
      </w:pPr>
      <w:r w:rsidRPr="0074491A">
        <w:rPr>
          <w:rFonts w:ascii="Book Antiqua" w:hAnsi="Book Antiqua"/>
          <w:lang w:val="fr-FR"/>
        </w:rPr>
        <w:t>© Tous droits de reproduction réservés, sauf pour distribution gratuite sans rien modifier du texte. La mention de la source n'est pas une condition. Les opinions du livre sont celles de leur(s) auteur(s) et ne reflètent pas nécessairement celles du site ou du traducteur.</w:t>
      </w:r>
    </w:p>
    <w:p w:rsidR="004F3F69" w:rsidRPr="0074491A" w:rsidRDefault="004F3F69" w:rsidP="004F3F69">
      <w:pPr>
        <w:tabs>
          <w:tab w:val="right" w:pos="3960"/>
          <w:tab w:val="right" w:pos="4140"/>
        </w:tabs>
        <w:spacing w:before="120" w:line="240" w:lineRule="auto"/>
        <w:jc w:val="lowKashida"/>
        <w:rPr>
          <w:rFonts w:ascii="Book Antiqua" w:hAnsi="Book Antiqua"/>
          <w:lang w:val="fr-FR"/>
        </w:rPr>
      </w:pPr>
      <w:r w:rsidRPr="0074491A">
        <w:rPr>
          <w:rFonts w:ascii="Book Antiqua" w:hAnsi="Book Antiqua"/>
          <w:lang w:val="fr-FR"/>
        </w:rPr>
        <w:t>Pour toutes questions, suggestions ou erreurs, veuillez nous contacter à l'adresse suivante</w:t>
      </w:r>
      <w:r w:rsidR="0074491A" w:rsidRPr="0074491A">
        <w:rPr>
          <w:rFonts w:ascii="Book Antiqua" w:hAnsi="Book Antiqua"/>
          <w:lang w:val="fr-FR"/>
        </w:rPr>
        <w:t>:</w:t>
      </w:r>
      <w:r w:rsidRPr="0074491A">
        <w:rPr>
          <w:rFonts w:ascii="Book Antiqua" w:hAnsi="Book Antiqua"/>
          <w:lang w:val="fr-FR"/>
        </w:rPr>
        <w:t xml:space="preserve"> </w:t>
      </w:r>
    </w:p>
    <w:p w:rsidR="004F3F69" w:rsidRPr="0074491A" w:rsidRDefault="004F3F69" w:rsidP="004F3F69">
      <w:pPr>
        <w:tabs>
          <w:tab w:val="right" w:pos="3960"/>
          <w:tab w:val="right" w:pos="4140"/>
        </w:tabs>
        <w:spacing w:before="120" w:after="120" w:line="240" w:lineRule="auto"/>
        <w:jc w:val="lowKashida"/>
        <w:rPr>
          <w:rFonts w:ascii="Book Antiqua" w:hAnsi="Book Antiqua"/>
          <w:b/>
          <w:bCs/>
          <w:color w:val="800000"/>
          <w:lang w:val="fr-FR"/>
        </w:rPr>
      </w:pPr>
      <w:r w:rsidRPr="0074491A">
        <w:rPr>
          <w:rFonts w:ascii="Book Antiqua" w:hAnsi="Book Antiqua"/>
          <w:b/>
          <w:bCs/>
          <w:color w:val="800000"/>
          <w:lang w:val="fr-FR"/>
        </w:rPr>
        <w:t xml:space="preserve">Office de prêche de Rabwah </w:t>
      </w:r>
    </w:p>
    <w:p w:rsidR="004F3F69" w:rsidRPr="0074491A" w:rsidRDefault="004F3F69" w:rsidP="004F3F69">
      <w:pPr>
        <w:tabs>
          <w:tab w:val="right" w:pos="3960"/>
          <w:tab w:val="right" w:pos="4140"/>
        </w:tabs>
        <w:spacing w:after="120" w:line="240" w:lineRule="auto"/>
        <w:jc w:val="lowKashida"/>
        <w:rPr>
          <w:rFonts w:ascii="Book Antiqua" w:hAnsi="Book Antiqua"/>
          <w:lang w:val="fr-FR"/>
        </w:rPr>
      </w:pPr>
      <w:r w:rsidRPr="0074491A">
        <w:rPr>
          <w:rFonts w:ascii="Book Antiqua" w:hAnsi="Book Antiqua"/>
          <w:lang w:val="fr-FR"/>
        </w:rPr>
        <w:t>P.O Box 29465 – Riyadh 11457</w:t>
      </w:r>
    </w:p>
    <w:p w:rsidR="004F3F69" w:rsidRPr="0074491A" w:rsidRDefault="004F3F69" w:rsidP="004F3F69">
      <w:pPr>
        <w:tabs>
          <w:tab w:val="right" w:pos="3960"/>
          <w:tab w:val="right" w:pos="4140"/>
        </w:tabs>
        <w:spacing w:after="120" w:line="240" w:lineRule="auto"/>
        <w:jc w:val="lowKashida"/>
        <w:rPr>
          <w:rFonts w:ascii="Book Antiqua" w:hAnsi="Book Antiqua"/>
          <w:lang w:val="en-GB"/>
        </w:rPr>
      </w:pPr>
      <w:smartTag w:uri="urn:schemas-microsoft-com:office:smarttags" w:element="place">
        <w:smartTag w:uri="urn:schemas-microsoft-com:office:smarttags" w:element="PlaceType">
          <w:r w:rsidRPr="0074491A">
            <w:rPr>
              <w:rFonts w:ascii="Book Antiqua" w:hAnsi="Book Antiqua"/>
              <w:lang w:val="en-GB"/>
            </w:rPr>
            <w:t>Kingdom</w:t>
          </w:r>
        </w:smartTag>
        <w:r w:rsidRPr="0074491A">
          <w:rPr>
            <w:rFonts w:ascii="Book Antiqua" w:hAnsi="Book Antiqua"/>
            <w:lang w:val="en-GB"/>
          </w:rPr>
          <w:t xml:space="preserve"> of </w:t>
        </w:r>
        <w:smartTag w:uri="urn:schemas-microsoft-com:office:smarttags" w:element="PlaceName">
          <w:r w:rsidRPr="0074491A">
            <w:rPr>
              <w:rFonts w:ascii="Book Antiqua" w:hAnsi="Book Antiqua"/>
              <w:lang w:val="en-GB"/>
            </w:rPr>
            <w:t>Saudia Arabia</w:t>
          </w:r>
        </w:smartTag>
      </w:smartTag>
    </w:p>
    <w:p w:rsidR="004F3F69" w:rsidRPr="0074491A" w:rsidRDefault="004F3F69" w:rsidP="004F3F69">
      <w:pPr>
        <w:tabs>
          <w:tab w:val="right" w:pos="3960"/>
          <w:tab w:val="right" w:pos="4140"/>
        </w:tabs>
        <w:spacing w:after="120" w:line="240" w:lineRule="auto"/>
        <w:jc w:val="lowKashida"/>
        <w:rPr>
          <w:rFonts w:ascii="Book Antiqua" w:hAnsi="Book Antiqua"/>
          <w:lang w:val="en-GB"/>
        </w:rPr>
      </w:pPr>
      <w:r w:rsidRPr="0074491A">
        <w:rPr>
          <w:rFonts w:ascii="Book Antiqua" w:hAnsi="Book Antiqua"/>
          <w:lang w:val="en-GB"/>
        </w:rPr>
        <w:t>Tel</w:t>
      </w:r>
      <w:r w:rsidR="0074491A" w:rsidRPr="0074491A">
        <w:rPr>
          <w:rFonts w:ascii="Book Antiqua" w:hAnsi="Book Antiqua"/>
          <w:lang w:val="en-GB"/>
        </w:rPr>
        <w:t>:</w:t>
      </w:r>
      <w:r w:rsidRPr="0074491A">
        <w:rPr>
          <w:rFonts w:ascii="Book Antiqua" w:hAnsi="Book Antiqua"/>
          <w:lang w:val="en-GB"/>
        </w:rPr>
        <w:t xml:space="preserve"> +966 (0)1-4916065 - 4454900 </w:t>
      </w:r>
    </w:p>
    <w:p w:rsidR="004F3F69" w:rsidRPr="0074491A" w:rsidRDefault="004F3F69" w:rsidP="004F3F69">
      <w:pPr>
        <w:tabs>
          <w:tab w:val="right" w:pos="3960"/>
          <w:tab w:val="right" w:pos="4140"/>
        </w:tabs>
        <w:spacing w:after="120" w:line="240" w:lineRule="auto"/>
        <w:jc w:val="lowKashida"/>
        <w:rPr>
          <w:rFonts w:ascii="Book Antiqua" w:hAnsi="Book Antiqua"/>
          <w:lang w:val="fr-FR"/>
        </w:rPr>
      </w:pPr>
      <w:r w:rsidRPr="0074491A">
        <w:rPr>
          <w:rFonts w:ascii="Book Antiqua" w:hAnsi="Book Antiqua"/>
          <w:lang w:val="fr-FR"/>
        </w:rPr>
        <w:t>Fax</w:t>
      </w:r>
      <w:r w:rsidR="0074491A" w:rsidRPr="0074491A">
        <w:rPr>
          <w:rFonts w:ascii="Book Antiqua" w:hAnsi="Book Antiqua"/>
          <w:lang w:val="fr-FR"/>
        </w:rPr>
        <w:t>:</w:t>
      </w:r>
      <w:r w:rsidRPr="0074491A">
        <w:rPr>
          <w:rFonts w:ascii="Book Antiqua" w:hAnsi="Book Antiqua"/>
          <w:lang w:val="fr-FR"/>
        </w:rPr>
        <w:t xml:space="preserve"> +966 (0)1-4970126</w:t>
      </w:r>
    </w:p>
    <w:p w:rsidR="004F3F69" w:rsidRPr="0074491A" w:rsidRDefault="004F3F69" w:rsidP="004F3F69">
      <w:pPr>
        <w:tabs>
          <w:tab w:val="right" w:pos="3960"/>
          <w:tab w:val="right" w:pos="4140"/>
        </w:tabs>
        <w:spacing w:after="120" w:line="240" w:lineRule="auto"/>
        <w:jc w:val="lowKashida"/>
        <w:rPr>
          <w:rFonts w:ascii="Book Antiqua" w:hAnsi="Book Antiqua"/>
          <w:b/>
          <w:bCs/>
          <w:color w:val="800000"/>
          <w:lang w:val="fr-FR"/>
        </w:rPr>
      </w:pPr>
    </w:p>
    <w:p w:rsidR="004F3F69" w:rsidRPr="0074491A" w:rsidRDefault="004F3F69" w:rsidP="004F3F69">
      <w:pPr>
        <w:tabs>
          <w:tab w:val="right" w:pos="3960"/>
          <w:tab w:val="right" w:pos="4140"/>
        </w:tabs>
        <w:spacing w:after="120" w:line="240" w:lineRule="auto"/>
        <w:jc w:val="lowKashida"/>
        <w:rPr>
          <w:rFonts w:ascii="Book Antiqua" w:hAnsi="Book Antiqua"/>
          <w:b/>
          <w:bCs/>
          <w:lang w:val="fr-FR"/>
        </w:rPr>
      </w:pPr>
      <w:r w:rsidRPr="0074491A">
        <w:rPr>
          <w:rFonts w:ascii="Book Antiqua" w:hAnsi="Book Antiqua"/>
          <w:b/>
          <w:bCs/>
          <w:color w:val="800000"/>
          <w:lang w:val="fr-FR"/>
        </w:rPr>
        <w:t>Site internet en français</w:t>
      </w:r>
      <w:r w:rsidR="0074491A" w:rsidRPr="0074491A">
        <w:rPr>
          <w:rFonts w:ascii="Book Antiqua" w:hAnsi="Book Antiqua"/>
          <w:b/>
          <w:bCs/>
          <w:color w:val="800000"/>
          <w:lang w:val="fr-FR"/>
        </w:rPr>
        <w:t>:</w:t>
      </w:r>
      <w:r w:rsidRPr="0074491A">
        <w:rPr>
          <w:rFonts w:ascii="Book Antiqua" w:hAnsi="Book Antiqua"/>
          <w:lang w:val="fr-FR"/>
        </w:rPr>
        <w:t xml:space="preserve"> </w:t>
      </w:r>
    </w:p>
    <w:p w:rsidR="004F3F69" w:rsidRPr="0074491A" w:rsidRDefault="004F3F69" w:rsidP="004F3F69">
      <w:pPr>
        <w:tabs>
          <w:tab w:val="right" w:pos="3960"/>
          <w:tab w:val="right" w:pos="4140"/>
        </w:tabs>
        <w:spacing w:after="120" w:line="240" w:lineRule="auto"/>
        <w:jc w:val="lowKashida"/>
        <w:rPr>
          <w:rFonts w:ascii="Book Antiqua" w:hAnsi="Book Antiqua"/>
          <w:b/>
          <w:bCs/>
          <w:lang w:val="fr-FR"/>
        </w:rPr>
      </w:pPr>
      <w:hyperlink r:id="rId11" w:history="1">
        <w:r w:rsidRPr="0074491A">
          <w:rPr>
            <w:rStyle w:val="Hyperlink"/>
            <w:rFonts w:ascii="Book Antiqua" w:hAnsi="Book Antiqua"/>
            <w:b/>
            <w:bCs/>
            <w:color w:val="auto"/>
            <w:lang w:val="fr-FR"/>
          </w:rPr>
          <w:t>www.islamhouse.com</w:t>
        </w:r>
      </w:hyperlink>
      <w:r w:rsidRPr="0074491A">
        <w:rPr>
          <w:rFonts w:ascii="Book Antiqua" w:hAnsi="Book Antiqua"/>
          <w:b/>
          <w:bCs/>
          <w:lang w:val="fr-FR"/>
        </w:rPr>
        <w:t xml:space="preserve"> </w:t>
      </w:r>
    </w:p>
    <w:p w:rsidR="004F3F69" w:rsidRPr="00841735" w:rsidRDefault="004F3F69" w:rsidP="004F3F69">
      <w:pPr>
        <w:pBdr>
          <w:bottom w:val="single" w:sz="4" w:space="1" w:color="auto"/>
        </w:pBdr>
        <w:spacing w:line="240" w:lineRule="auto"/>
        <w:jc w:val="center"/>
        <w:rPr>
          <w:rFonts w:ascii="Perpetua" w:hAnsi="Perpetua"/>
          <w:b/>
          <w:bCs/>
          <w:color w:val="800000"/>
          <w:lang w:val="fr-FR"/>
          <w14:shadow w14:blurRad="50800" w14:dist="38100" w14:dir="2700000" w14:sx="100000" w14:sy="100000" w14:kx="0" w14:ky="0" w14:algn="tl">
            <w14:srgbClr w14:val="000000">
              <w14:alpha w14:val="60000"/>
            </w14:srgbClr>
          </w14:shadow>
        </w:rPr>
      </w:pPr>
    </w:p>
    <w:p w:rsidR="00F57237" w:rsidRPr="0074491A" w:rsidRDefault="00F57237" w:rsidP="00F57237">
      <w:pPr>
        <w:pBdr>
          <w:bottom w:val="single" w:sz="4" w:space="1" w:color="auto"/>
        </w:pBdr>
        <w:spacing w:after="0" w:line="240" w:lineRule="auto"/>
        <w:jc w:val="center"/>
        <w:rPr>
          <w:rFonts w:ascii="Perpetua" w:hAnsi="Perpetua"/>
          <w:b/>
          <w:bCs/>
          <w:color w:val="800000"/>
          <w:sz w:val="40"/>
          <w:szCs w:val="40"/>
          <w:lang w:val="fr-FR"/>
        </w:rPr>
      </w:pPr>
      <w:r w:rsidRPr="0074491A">
        <w:rPr>
          <w:rFonts w:ascii="Perpetua" w:hAnsi="Perpetua"/>
          <w:b/>
          <w:bCs/>
          <w:color w:val="800000"/>
          <w:lang w:val="fr-FR"/>
        </w:rPr>
        <w:t>www</w:t>
      </w:r>
      <w:r w:rsidRPr="0074491A">
        <w:rPr>
          <w:rFonts w:ascii="Perpetua" w:hAnsi="Perpetua"/>
          <w:b/>
          <w:bCs/>
          <w:color w:val="800000"/>
          <w:sz w:val="40"/>
          <w:szCs w:val="40"/>
          <w:lang w:val="fr-FR"/>
        </w:rPr>
        <w:t>.</w:t>
      </w:r>
      <w:r w:rsidRPr="0074491A">
        <w:rPr>
          <w:rFonts w:ascii="Perpetua" w:hAnsi="Perpetua"/>
          <w:b/>
          <w:bCs/>
          <w:smallCaps/>
          <w:color w:val="800000"/>
          <w:sz w:val="52"/>
          <w:szCs w:val="52"/>
          <w:lang w:val="fr-FR"/>
        </w:rPr>
        <w:t>islamhouse</w:t>
      </w:r>
      <w:r w:rsidRPr="0074491A">
        <w:rPr>
          <w:rFonts w:ascii="Perpetua" w:hAnsi="Perpetua"/>
          <w:b/>
          <w:bCs/>
          <w:color w:val="800000"/>
          <w:sz w:val="40"/>
          <w:szCs w:val="40"/>
          <w:lang w:val="fr-FR"/>
        </w:rPr>
        <w:t>.</w:t>
      </w:r>
      <w:r w:rsidRPr="0074491A">
        <w:rPr>
          <w:rFonts w:ascii="Perpetua" w:hAnsi="Perpetua"/>
          <w:b/>
          <w:bCs/>
          <w:color w:val="800000"/>
          <w:lang w:val="fr-FR"/>
        </w:rPr>
        <w:t>com</w:t>
      </w:r>
    </w:p>
    <w:p w:rsidR="0074491A" w:rsidRPr="0074491A" w:rsidRDefault="00F57237" w:rsidP="00F57237">
      <w:pPr>
        <w:spacing w:after="0" w:line="240" w:lineRule="auto"/>
        <w:jc w:val="center"/>
        <w:rPr>
          <w:rFonts w:ascii="Perpetua" w:hAnsi="Perpetua"/>
          <w:b/>
          <w:bCs/>
          <w:lang w:val="fr-FR"/>
        </w:rPr>
        <w:sectPr w:rsidR="0074491A" w:rsidRPr="0074491A" w:rsidSect="00F72FEE">
          <w:headerReference w:type="first" r:id="rId12"/>
          <w:footnotePr>
            <w:numRestart w:val="eachPage"/>
          </w:footnotePr>
          <w:endnotePr>
            <w:numFmt w:val="decimal"/>
            <w:numRestart w:val="eachSect"/>
          </w:endnotePr>
          <w:pgSz w:w="7371" w:h="10206" w:code="9"/>
          <w:pgMar w:top="964" w:right="964" w:bottom="964" w:left="964" w:header="567" w:footer="567" w:gutter="0"/>
          <w:pgNumType w:fmt="numberInDash"/>
          <w:cols w:space="708"/>
          <w:titlePg/>
          <w:docGrid w:linePitch="360"/>
        </w:sectPr>
      </w:pPr>
      <w:r w:rsidRPr="0074491A">
        <w:rPr>
          <w:rFonts w:ascii="Perpetua" w:hAnsi="Perpetua"/>
          <w:b/>
          <w:bCs/>
          <w:lang w:val="fr-FR"/>
        </w:rPr>
        <w:t>L’islam à la portée de tous </w:t>
      </w:r>
      <w:r w:rsidR="0074491A" w:rsidRPr="0074491A">
        <w:rPr>
          <w:rFonts w:ascii="Perpetua" w:hAnsi="Perpetua"/>
          <w:b/>
          <w:bCs/>
          <w:lang w:val="fr-FR"/>
        </w:rPr>
        <w:t>!</w:t>
      </w:r>
    </w:p>
    <w:p w:rsidR="0074491A" w:rsidRPr="0074491A" w:rsidRDefault="0074491A" w:rsidP="0074491A">
      <w:pPr>
        <w:pStyle w:val="Heading1"/>
      </w:pPr>
      <w:bookmarkStart w:id="1" w:name="_Toc323141791"/>
      <w:bookmarkStart w:id="2" w:name="_Toc450003926"/>
      <w:r w:rsidRPr="0074491A">
        <w:lastRenderedPageBreak/>
        <w:t>TABLE DES MATIERES</w:t>
      </w:r>
      <w:bookmarkEnd w:id="1"/>
      <w:bookmarkEnd w:id="2"/>
    </w:p>
    <w:p w:rsidR="0074491A" w:rsidRPr="00A56A9B" w:rsidRDefault="0074491A">
      <w:pPr>
        <w:pStyle w:val="TOC1"/>
        <w:rPr>
          <w:rFonts w:ascii="Calibri" w:hAnsi="Calibri" w:cs="Arial"/>
          <w:b w:val="0"/>
          <w:bCs w:val="0"/>
          <w:sz w:val="22"/>
          <w:szCs w:val="22"/>
          <w:lang w:val="en-US"/>
        </w:rPr>
      </w:pPr>
      <w:r w:rsidRPr="0074491A">
        <w:rPr>
          <w:rFonts w:ascii="Perpetua" w:hAnsi="Perpetua" w:cs="Traditional Arabic"/>
          <w:color w:val="000000"/>
          <w:sz w:val="20"/>
          <w:szCs w:val="20"/>
          <w:lang w:val="en-GB"/>
        </w:rPr>
        <w:fldChar w:fldCharType="begin"/>
      </w:r>
      <w:r w:rsidRPr="0074491A">
        <w:rPr>
          <w:rFonts w:ascii="Perpetua" w:hAnsi="Perpetua" w:cs="Traditional Arabic"/>
          <w:color w:val="000000"/>
          <w:sz w:val="20"/>
          <w:szCs w:val="20"/>
          <w:lang w:val="en-GB"/>
        </w:rPr>
        <w:instrText xml:space="preserve"> TOC \o "1-3" \h \z \u </w:instrText>
      </w:r>
      <w:r w:rsidRPr="0074491A">
        <w:rPr>
          <w:rFonts w:ascii="Perpetua" w:hAnsi="Perpetua" w:cs="Traditional Arabic"/>
          <w:color w:val="000000"/>
          <w:sz w:val="20"/>
          <w:szCs w:val="20"/>
          <w:lang w:val="en-GB"/>
        </w:rPr>
        <w:fldChar w:fldCharType="separate"/>
      </w:r>
      <w:hyperlink w:anchor="_Toc450003926" w:history="1">
        <w:r w:rsidRPr="0074491A">
          <w:rPr>
            <w:rStyle w:val="Hyperlink"/>
          </w:rPr>
          <w:t>TABLE DES MATIERES</w:t>
        </w:r>
        <w:r w:rsidRPr="0074491A">
          <w:rPr>
            <w:webHidden/>
          </w:rPr>
          <w:tab/>
        </w:r>
        <w:r w:rsidRPr="0074491A">
          <w:rPr>
            <w:rStyle w:val="Hyperlink"/>
          </w:rPr>
          <w:fldChar w:fldCharType="begin"/>
        </w:r>
        <w:r w:rsidRPr="0074491A">
          <w:rPr>
            <w:webHidden/>
          </w:rPr>
          <w:instrText xml:space="preserve"> PAGEREF _Toc450003926 \h </w:instrText>
        </w:r>
        <w:r w:rsidRPr="0074491A">
          <w:rPr>
            <w:rStyle w:val="Hyperlink"/>
          </w:rPr>
        </w:r>
        <w:r w:rsidRPr="0074491A">
          <w:rPr>
            <w:rStyle w:val="Hyperlink"/>
          </w:rPr>
          <w:fldChar w:fldCharType="separate"/>
        </w:r>
        <w:r>
          <w:rPr>
            <w:webHidden/>
          </w:rPr>
          <w:t>1</w:t>
        </w:r>
        <w:r w:rsidRPr="0074491A">
          <w:rPr>
            <w:rStyle w:val="Hyperlink"/>
          </w:rPr>
          <w:fldChar w:fldCharType="end"/>
        </w:r>
      </w:hyperlink>
    </w:p>
    <w:p w:rsidR="0074491A" w:rsidRPr="00A56A9B" w:rsidRDefault="0074491A">
      <w:pPr>
        <w:pStyle w:val="TOC1"/>
        <w:rPr>
          <w:rFonts w:ascii="Calibri" w:hAnsi="Calibri" w:cs="Arial"/>
          <w:b w:val="0"/>
          <w:bCs w:val="0"/>
          <w:sz w:val="22"/>
          <w:szCs w:val="22"/>
          <w:lang w:val="en-US"/>
        </w:rPr>
      </w:pPr>
      <w:hyperlink w:anchor="_Toc450003927" w:history="1">
        <w:r w:rsidRPr="0074491A">
          <w:rPr>
            <w:rStyle w:val="Hyperlink"/>
          </w:rPr>
          <w:t>Introduction</w:t>
        </w:r>
        <w:r w:rsidRPr="0074491A">
          <w:rPr>
            <w:webHidden/>
          </w:rPr>
          <w:tab/>
        </w:r>
        <w:r w:rsidRPr="0074491A">
          <w:rPr>
            <w:rStyle w:val="Hyperlink"/>
          </w:rPr>
          <w:fldChar w:fldCharType="begin"/>
        </w:r>
        <w:r w:rsidRPr="0074491A">
          <w:rPr>
            <w:webHidden/>
          </w:rPr>
          <w:instrText xml:space="preserve"> PAGEREF _Toc450003927 \h </w:instrText>
        </w:r>
        <w:r w:rsidRPr="0074491A">
          <w:rPr>
            <w:rStyle w:val="Hyperlink"/>
          </w:rPr>
        </w:r>
        <w:r w:rsidRPr="0074491A">
          <w:rPr>
            <w:rStyle w:val="Hyperlink"/>
          </w:rPr>
          <w:fldChar w:fldCharType="separate"/>
        </w:r>
        <w:r>
          <w:rPr>
            <w:webHidden/>
          </w:rPr>
          <w:t>3</w:t>
        </w:r>
        <w:r w:rsidRPr="0074491A">
          <w:rPr>
            <w:rStyle w:val="Hyperlink"/>
          </w:rPr>
          <w:fldChar w:fldCharType="end"/>
        </w:r>
      </w:hyperlink>
    </w:p>
    <w:p w:rsidR="0074491A" w:rsidRPr="00A56A9B" w:rsidRDefault="0074491A">
      <w:pPr>
        <w:pStyle w:val="TOC1"/>
        <w:rPr>
          <w:rFonts w:ascii="Calibri" w:hAnsi="Calibri" w:cs="Arial"/>
          <w:b w:val="0"/>
          <w:bCs w:val="0"/>
          <w:sz w:val="22"/>
          <w:szCs w:val="22"/>
          <w:lang w:val="en-US"/>
        </w:rPr>
      </w:pPr>
      <w:hyperlink w:anchor="_Toc450003928" w:history="1">
        <w:r w:rsidRPr="0074491A">
          <w:rPr>
            <w:rStyle w:val="Hyperlink"/>
          </w:rPr>
          <w:t>Les paroles les plus aimées d’Allah</w:t>
        </w:r>
        <w:r w:rsidRPr="0074491A">
          <w:rPr>
            <w:webHidden/>
          </w:rPr>
          <w:tab/>
        </w:r>
        <w:r w:rsidRPr="0074491A">
          <w:rPr>
            <w:rStyle w:val="Hyperlink"/>
          </w:rPr>
          <w:fldChar w:fldCharType="begin"/>
        </w:r>
        <w:r w:rsidRPr="0074491A">
          <w:rPr>
            <w:webHidden/>
          </w:rPr>
          <w:instrText xml:space="preserve"> PAGEREF _Toc450003928 \h </w:instrText>
        </w:r>
        <w:r w:rsidRPr="0074491A">
          <w:rPr>
            <w:rStyle w:val="Hyperlink"/>
          </w:rPr>
        </w:r>
        <w:r w:rsidRPr="0074491A">
          <w:rPr>
            <w:rStyle w:val="Hyperlink"/>
          </w:rPr>
          <w:fldChar w:fldCharType="separate"/>
        </w:r>
        <w:r>
          <w:rPr>
            <w:webHidden/>
          </w:rPr>
          <w:t>5</w:t>
        </w:r>
        <w:r w:rsidRPr="0074491A">
          <w:rPr>
            <w:rStyle w:val="Hyperlink"/>
          </w:rPr>
          <w:fldChar w:fldCharType="end"/>
        </w:r>
      </w:hyperlink>
    </w:p>
    <w:p w:rsidR="0074491A" w:rsidRPr="00A56A9B" w:rsidRDefault="0074491A">
      <w:pPr>
        <w:pStyle w:val="TOC1"/>
        <w:rPr>
          <w:rFonts w:ascii="Calibri" w:hAnsi="Calibri" w:cs="Arial"/>
          <w:b w:val="0"/>
          <w:bCs w:val="0"/>
          <w:sz w:val="22"/>
          <w:szCs w:val="22"/>
          <w:lang w:val="en-US"/>
        </w:rPr>
      </w:pPr>
      <w:hyperlink w:anchor="_Toc450003929" w:history="1">
        <w:r w:rsidRPr="0074491A">
          <w:rPr>
            <w:rStyle w:val="Hyperlink"/>
          </w:rPr>
          <w:t>Elles sont bien meilleures que tout ce bas-monde</w:t>
        </w:r>
        <w:r w:rsidRPr="0074491A">
          <w:rPr>
            <w:webHidden/>
          </w:rPr>
          <w:tab/>
        </w:r>
        <w:r w:rsidRPr="0074491A">
          <w:rPr>
            <w:rStyle w:val="Hyperlink"/>
          </w:rPr>
          <w:fldChar w:fldCharType="begin"/>
        </w:r>
        <w:r w:rsidRPr="0074491A">
          <w:rPr>
            <w:webHidden/>
          </w:rPr>
          <w:instrText xml:space="preserve"> PAGEREF _Toc450003929 \h </w:instrText>
        </w:r>
        <w:r w:rsidRPr="0074491A">
          <w:rPr>
            <w:rStyle w:val="Hyperlink"/>
          </w:rPr>
        </w:r>
        <w:r w:rsidRPr="0074491A">
          <w:rPr>
            <w:rStyle w:val="Hyperlink"/>
          </w:rPr>
          <w:fldChar w:fldCharType="separate"/>
        </w:r>
        <w:r>
          <w:rPr>
            <w:webHidden/>
          </w:rPr>
          <w:t>7</w:t>
        </w:r>
        <w:r w:rsidRPr="0074491A">
          <w:rPr>
            <w:rStyle w:val="Hyperlink"/>
          </w:rPr>
          <w:fldChar w:fldCharType="end"/>
        </w:r>
      </w:hyperlink>
    </w:p>
    <w:p w:rsidR="0074491A" w:rsidRPr="00A56A9B" w:rsidRDefault="0074491A">
      <w:pPr>
        <w:pStyle w:val="TOC1"/>
        <w:rPr>
          <w:rFonts w:ascii="Calibri" w:hAnsi="Calibri" w:cs="Arial"/>
          <w:b w:val="0"/>
          <w:bCs w:val="0"/>
          <w:sz w:val="22"/>
          <w:szCs w:val="22"/>
          <w:lang w:val="en-US"/>
        </w:rPr>
      </w:pPr>
      <w:hyperlink w:anchor="_Toc450003930" w:history="1">
        <w:r w:rsidRPr="0074491A">
          <w:rPr>
            <w:rStyle w:val="Hyperlink"/>
          </w:rPr>
          <w:t>Leur récompense est décuplée</w:t>
        </w:r>
        <w:r w:rsidRPr="0074491A">
          <w:rPr>
            <w:webHidden/>
          </w:rPr>
          <w:tab/>
        </w:r>
        <w:r w:rsidRPr="0074491A">
          <w:rPr>
            <w:rStyle w:val="Hyperlink"/>
          </w:rPr>
          <w:fldChar w:fldCharType="begin"/>
        </w:r>
        <w:r w:rsidRPr="0074491A">
          <w:rPr>
            <w:webHidden/>
          </w:rPr>
          <w:instrText xml:space="preserve"> PAGEREF _Toc450003930 \h </w:instrText>
        </w:r>
        <w:r w:rsidRPr="0074491A">
          <w:rPr>
            <w:rStyle w:val="Hyperlink"/>
          </w:rPr>
        </w:r>
        <w:r w:rsidRPr="0074491A">
          <w:rPr>
            <w:rStyle w:val="Hyperlink"/>
          </w:rPr>
          <w:fldChar w:fldCharType="separate"/>
        </w:r>
        <w:r>
          <w:rPr>
            <w:webHidden/>
          </w:rPr>
          <w:t>8</w:t>
        </w:r>
        <w:r w:rsidRPr="0074491A">
          <w:rPr>
            <w:rStyle w:val="Hyperlink"/>
          </w:rPr>
          <w:fldChar w:fldCharType="end"/>
        </w:r>
      </w:hyperlink>
    </w:p>
    <w:p w:rsidR="0074491A" w:rsidRPr="00A56A9B" w:rsidRDefault="0074491A">
      <w:pPr>
        <w:pStyle w:val="TOC1"/>
        <w:rPr>
          <w:rFonts w:ascii="Calibri" w:hAnsi="Calibri" w:cs="Arial"/>
          <w:b w:val="0"/>
          <w:bCs w:val="0"/>
          <w:sz w:val="22"/>
          <w:szCs w:val="22"/>
          <w:lang w:val="en-US"/>
        </w:rPr>
      </w:pPr>
      <w:hyperlink w:anchor="_Toc450003931" w:history="1">
        <w:r w:rsidRPr="0074491A">
          <w:rPr>
            <w:rStyle w:val="Hyperlink"/>
          </w:rPr>
          <w:t>Elles expient les péchés</w:t>
        </w:r>
        <w:r w:rsidRPr="0074491A">
          <w:rPr>
            <w:webHidden/>
          </w:rPr>
          <w:tab/>
        </w:r>
        <w:r w:rsidRPr="0074491A">
          <w:rPr>
            <w:rStyle w:val="Hyperlink"/>
          </w:rPr>
          <w:fldChar w:fldCharType="begin"/>
        </w:r>
        <w:r w:rsidRPr="0074491A">
          <w:rPr>
            <w:webHidden/>
          </w:rPr>
          <w:instrText xml:space="preserve"> PAGEREF _Toc450003931 \h </w:instrText>
        </w:r>
        <w:r w:rsidRPr="0074491A">
          <w:rPr>
            <w:rStyle w:val="Hyperlink"/>
          </w:rPr>
        </w:r>
        <w:r w:rsidRPr="0074491A">
          <w:rPr>
            <w:rStyle w:val="Hyperlink"/>
          </w:rPr>
          <w:fldChar w:fldCharType="separate"/>
        </w:r>
        <w:r>
          <w:rPr>
            <w:webHidden/>
          </w:rPr>
          <w:t>11</w:t>
        </w:r>
        <w:r w:rsidRPr="0074491A">
          <w:rPr>
            <w:rStyle w:val="Hyperlink"/>
          </w:rPr>
          <w:fldChar w:fldCharType="end"/>
        </w:r>
      </w:hyperlink>
    </w:p>
    <w:p w:rsidR="0074491A" w:rsidRPr="00A56A9B" w:rsidRDefault="0074491A">
      <w:pPr>
        <w:pStyle w:val="TOC1"/>
        <w:rPr>
          <w:rFonts w:ascii="Calibri" w:hAnsi="Calibri" w:cs="Arial"/>
          <w:b w:val="0"/>
          <w:bCs w:val="0"/>
          <w:sz w:val="22"/>
          <w:szCs w:val="22"/>
          <w:lang w:val="en-US"/>
        </w:rPr>
      </w:pPr>
      <w:hyperlink w:anchor="_Toc450003932" w:history="1">
        <w:r w:rsidRPr="0074491A">
          <w:rPr>
            <w:rStyle w:val="Hyperlink"/>
          </w:rPr>
          <w:t>Elles sont des plantes du Paradis</w:t>
        </w:r>
        <w:r w:rsidRPr="0074491A">
          <w:rPr>
            <w:webHidden/>
          </w:rPr>
          <w:tab/>
        </w:r>
        <w:r w:rsidRPr="0074491A">
          <w:rPr>
            <w:rStyle w:val="Hyperlink"/>
          </w:rPr>
          <w:fldChar w:fldCharType="begin"/>
        </w:r>
        <w:r w:rsidRPr="0074491A">
          <w:rPr>
            <w:webHidden/>
          </w:rPr>
          <w:instrText xml:space="preserve"> PAGEREF _Toc450003932 \h </w:instrText>
        </w:r>
        <w:r w:rsidRPr="0074491A">
          <w:rPr>
            <w:rStyle w:val="Hyperlink"/>
          </w:rPr>
        </w:r>
        <w:r w:rsidRPr="0074491A">
          <w:rPr>
            <w:rStyle w:val="Hyperlink"/>
          </w:rPr>
          <w:fldChar w:fldCharType="separate"/>
        </w:r>
        <w:r>
          <w:rPr>
            <w:webHidden/>
          </w:rPr>
          <w:t>13</w:t>
        </w:r>
        <w:r w:rsidRPr="0074491A">
          <w:rPr>
            <w:rStyle w:val="Hyperlink"/>
          </w:rPr>
          <w:fldChar w:fldCharType="end"/>
        </w:r>
      </w:hyperlink>
    </w:p>
    <w:p w:rsidR="0074491A" w:rsidRPr="00A56A9B" w:rsidRDefault="0074491A">
      <w:pPr>
        <w:pStyle w:val="TOC1"/>
        <w:rPr>
          <w:rFonts w:ascii="Calibri" w:hAnsi="Calibri" w:cs="Arial"/>
          <w:b w:val="0"/>
          <w:bCs w:val="0"/>
          <w:sz w:val="22"/>
          <w:szCs w:val="22"/>
          <w:lang w:val="en-US"/>
        </w:rPr>
      </w:pPr>
      <w:hyperlink w:anchor="_Toc450003933" w:history="1">
        <w:r w:rsidRPr="0074491A">
          <w:rPr>
            <w:rStyle w:val="Hyperlink"/>
          </w:rPr>
          <w:t>Personne n’est meilleur auprès d’Allah que celui qui les répète tout au long de sa vie</w:t>
        </w:r>
        <w:r w:rsidRPr="0074491A">
          <w:rPr>
            <w:webHidden/>
          </w:rPr>
          <w:tab/>
        </w:r>
        <w:r w:rsidRPr="0074491A">
          <w:rPr>
            <w:rStyle w:val="Hyperlink"/>
          </w:rPr>
          <w:fldChar w:fldCharType="begin"/>
        </w:r>
        <w:r w:rsidRPr="0074491A">
          <w:rPr>
            <w:webHidden/>
          </w:rPr>
          <w:instrText xml:space="preserve"> PAGEREF _Toc450003933 \h </w:instrText>
        </w:r>
        <w:r w:rsidRPr="0074491A">
          <w:rPr>
            <w:rStyle w:val="Hyperlink"/>
          </w:rPr>
        </w:r>
        <w:r w:rsidRPr="0074491A">
          <w:rPr>
            <w:rStyle w:val="Hyperlink"/>
          </w:rPr>
          <w:fldChar w:fldCharType="separate"/>
        </w:r>
        <w:r>
          <w:rPr>
            <w:webHidden/>
          </w:rPr>
          <w:t>15</w:t>
        </w:r>
        <w:r w:rsidRPr="0074491A">
          <w:rPr>
            <w:rStyle w:val="Hyperlink"/>
          </w:rPr>
          <w:fldChar w:fldCharType="end"/>
        </w:r>
      </w:hyperlink>
    </w:p>
    <w:p w:rsidR="0074491A" w:rsidRPr="00A56A9B" w:rsidRDefault="0074491A">
      <w:pPr>
        <w:pStyle w:val="TOC1"/>
        <w:rPr>
          <w:rFonts w:ascii="Calibri" w:hAnsi="Calibri" w:cs="Arial"/>
          <w:b w:val="0"/>
          <w:bCs w:val="0"/>
          <w:sz w:val="22"/>
          <w:szCs w:val="22"/>
          <w:lang w:val="en-US"/>
        </w:rPr>
      </w:pPr>
      <w:hyperlink w:anchor="_Toc450003934" w:history="1">
        <w:r w:rsidRPr="0074491A">
          <w:rPr>
            <w:rStyle w:val="Hyperlink"/>
          </w:rPr>
          <w:t>Allah les a choisies pour Ses serviteurs</w:t>
        </w:r>
        <w:r w:rsidRPr="0074491A">
          <w:rPr>
            <w:webHidden/>
          </w:rPr>
          <w:tab/>
        </w:r>
        <w:r w:rsidRPr="0074491A">
          <w:rPr>
            <w:rStyle w:val="Hyperlink"/>
          </w:rPr>
          <w:fldChar w:fldCharType="begin"/>
        </w:r>
        <w:r w:rsidRPr="0074491A">
          <w:rPr>
            <w:webHidden/>
          </w:rPr>
          <w:instrText xml:space="preserve"> PAGEREF _Toc450003934 \h </w:instrText>
        </w:r>
        <w:r w:rsidRPr="0074491A">
          <w:rPr>
            <w:rStyle w:val="Hyperlink"/>
          </w:rPr>
        </w:r>
        <w:r w:rsidRPr="0074491A">
          <w:rPr>
            <w:rStyle w:val="Hyperlink"/>
          </w:rPr>
          <w:fldChar w:fldCharType="separate"/>
        </w:r>
        <w:r>
          <w:rPr>
            <w:webHidden/>
          </w:rPr>
          <w:t>18</w:t>
        </w:r>
        <w:r w:rsidRPr="0074491A">
          <w:rPr>
            <w:rStyle w:val="Hyperlink"/>
          </w:rPr>
          <w:fldChar w:fldCharType="end"/>
        </w:r>
      </w:hyperlink>
    </w:p>
    <w:p w:rsidR="0074491A" w:rsidRPr="00A56A9B" w:rsidRDefault="0074491A">
      <w:pPr>
        <w:pStyle w:val="TOC1"/>
        <w:rPr>
          <w:rFonts w:ascii="Calibri" w:hAnsi="Calibri" w:cs="Arial"/>
          <w:b w:val="0"/>
          <w:bCs w:val="0"/>
          <w:sz w:val="22"/>
          <w:szCs w:val="22"/>
          <w:lang w:val="en-US"/>
        </w:rPr>
      </w:pPr>
      <w:hyperlink w:anchor="_Toc450003935" w:history="1">
        <w:r w:rsidRPr="0074491A">
          <w:rPr>
            <w:rStyle w:val="Hyperlink"/>
          </w:rPr>
          <w:t>Elles seront une protection contre l’Enfer</w:t>
        </w:r>
        <w:r w:rsidRPr="0074491A">
          <w:rPr>
            <w:webHidden/>
          </w:rPr>
          <w:tab/>
        </w:r>
        <w:r w:rsidRPr="0074491A">
          <w:rPr>
            <w:rStyle w:val="Hyperlink"/>
          </w:rPr>
          <w:fldChar w:fldCharType="begin"/>
        </w:r>
        <w:r w:rsidRPr="0074491A">
          <w:rPr>
            <w:webHidden/>
          </w:rPr>
          <w:instrText xml:space="preserve"> PAGEREF _Toc450003935 \h </w:instrText>
        </w:r>
        <w:r w:rsidRPr="0074491A">
          <w:rPr>
            <w:rStyle w:val="Hyperlink"/>
          </w:rPr>
        </w:r>
        <w:r w:rsidRPr="0074491A">
          <w:rPr>
            <w:rStyle w:val="Hyperlink"/>
          </w:rPr>
          <w:fldChar w:fldCharType="separate"/>
        </w:r>
        <w:r>
          <w:rPr>
            <w:webHidden/>
          </w:rPr>
          <w:t>20</w:t>
        </w:r>
        <w:r w:rsidRPr="0074491A">
          <w:rPr>
            <w:rStyle w:val="Hyperlink"/>
          </w:rPr>
          <w:fldChar w:fldCharType="end"/>
        </w:r>
      </w:hyperlink>
    </w:p>
    <w:p w:rsidR="0074491A" w:rsidRPr="00A56A9B" w:rsidRDefault="0074491A">
      <w:pPr>
        <w:pStyle w:val="TOC1"/>
        <w:rPr>
          <w:rFonts w:ascii="Calibri" w:hAnsi="Calibri" w:cs="Arial"/>
          <w:b w:val="0"/>
          <w:bCs w:val="0"/>
          <w:sz w:val="22"/>
          <w:szCs w:val="22"/>
          <w:lang w:val="en-US"/>
        </w:rPr>
      </w:pPr>
      <w:hyperlink w:anchor="_Toc450003936" w:history="1">
        <w:r w:rsidRPr="0074491A">
          <w:rPr>
            <w:rStyle w:val="Hyperlink"/>
          </w:rPr>
          <w:t>Elles tournent autour du Trône</w:t>
        </w:r>
        <w:r w:rsidRPr="0074491A">
          <w:rPr>
            <w:webHidden/>
          </w:rPr>
          <w:tab/>
        </w:r>
        <w:r w:rsidRPr="0074491A">
          <w:rPr>
            <w:rStyle w:val="Hyperlink"/>
          </w:rPr>
          <w:fldChar w:fldCharType="begin"/>
        </w:r>
        <w:r w:rsidRPr="0074491A">
          <w:rPr>
            <w:webHidden/>
          </w:rPr>
          <w:instrText xml:space="preserve"> PAGEREF _Toc450003936 \h </w:instrText>
        </w:r>
        <w:r w:rsidRPr="0074491A">
          <w:rPr>
            <w:rStyle w:val="Hyperlink"/>
          </w:rPr>
        </w:r>
        <w:r w:rsidRPr="0074491A">
          <w:rPr>
            <w:rStyle w:val="Hyperlink"/>
          </w:rPr>
          <w:fldChar w:fldCharType="separate"/>
        </w:r>
        <w:r>
          <w:rPr>
            <w:webHidden/>
          </w:rPr>
          <w:t>22</w:t>
        </w:r>
        <w:r w:rsidRPr="0074491A">
          <w:rPr>
            <w:rStyle w:val="Hyperlink"/>
          </w:rPr>
          <w:fldChar w:fldCharType="end"/>
        </w:r>
      </w:hyperlink>
    </w:p>
    <w:p w:rsidR="0074491A" w:rsidRPr="00A56A9B" w:rsidRDefault="0074491A">
      <w:pPr>
        <w:pStyle w:val="TOC1"/>
        <w:rPr>
          <w:rFonts w:ascii="Calibri" w:hAnsi="Calibri" w:cs="Arial"/>
          <w:b w:val="0"/>
          <w:bCs w:val="0"/>
          <w:sz w:val="22"/>
          <w:szCs w:val="22"/>
          <w:lang w:val="en-US"/>
        </w:rPr>
      </w:pPr>
      <w:hyperlink w:anchor="_Toc450003937" w:history="1">
        <w:r w:rsidRPr="0074491A">
          <w:rPr>
            <w:rStyle w:val="Hyperlink"/>
          </w:rPr>
          <w:t>Elles pèsent lourd dans la balance</w:t>
        </w:r>
        <w:r w:rsidRPr="0074491A">
          <w:rPr>
            <w:webHidden/>
          </w:rPr>
          <w:tab/>
        </w:r>
        <w:r w:rsidRPr="0074491A">
          <w:rPr>
            <w:rStyle w:val="Hyperlink"/>
          </w:rPr>
          <w:fldChar w:fldCharType="begin"/>
        </w:r>
        <w:r w:rsidRPr="0074491A">
          <w:rPr>
            <w:webHidden/>
          </w:rPr>
          <w:instrText xml:space="preserve"> PAGEREF _Toc450003937 \h </w:instrText>
        </w:r>
        <w:r w:rsidRPr="0074491A">
          <w:rPr>
            <w:rStyle w:val="Hyperlink"/>
          </w:rPr>
        </w:r>
        <w:r w:rsidRPr="0074491A">
          <w:rPr>
            <w:rStyle w:val="Hyperlink"/>
          </w:rPr>
          <w:fldChar w:fldCharType="separate"/>
        </w:r>
        <w:r>
          <w:rPr>
            <w:webHidden/>
          </w:rPr>
          <w:t>24</w:t>
        </w:r>
        <w:r w:rsidRPr="0074491A">
          <w:rPr>
            <w:rStyle w:val="Hyperlink"/>
          </w:rPr>
          <w:fldChar w:fldCharType="end"/>
        </w:r>
      </w:hyperlink>
    </w:p>
    <w:p w:rsidR="0074491A" w:rsidRPr="00A56A9B" w:rsidRDefault="0074491A">
      <w:pPr>
        <w:pStyle w:val="TOC1"/>
        <w:rPr>
          <w:rFonts w:ascii="Calibri" w:hAnsi="Calibri" w:cs="Arial"/>
          <w:b w:val="0"/>
          <w:bCs w:val="0"/>
          <w:sz w:val="22"/>
          <w:szCs w:val="22"/>
          <w:lang w:val="en-US"/>
        </w:rPr>
      </w:pPr>
      <w:hyperlink w:anchor="_Toc450003938" w:history="1">
        <w:r w:rsidRPr="0074491A">
          <w:rPr>
            <w:rStyle w:val="Hyperlink"/>
          </w:rPr>
          <w:t>Elles sont une aumône</w:t>
        </w:r>
        <w:r w:rsidRPr="0074491A">
          <w:rPr>
            <w:webHidden/>
          </w:rPr>
          <w:tab/>
        </w:r>
        <w:r w:rsidRPr="0074491A">
          <w:rPr>
            <w:rStyle w:val="Hyperlink"/>
          </w:rPr>
          <w:fldChar w:fldCharType="begin"/>
        </w:r>
        <w:r w:rsidRPr="0074491A">
          <w:rPr>
            <w:webHidden/>
          </w:rPr>
          <w:instrText xml:space="preserve"> PAGEREF _Toc450003938 \h </w:instrText>
        </w:r>
        <w:r w:rsidRPr="0074491A">
          <w:rPr>
            <w:rStyle w:val="Hyperlink"/>
          </w:rPr>
        </w:r>
        <w:r w:rsidRPr="0074491A">
          <w:rPr>
            <w:rStyle w:val="Hyperlink"/>
          </w:rPr>
          <w:fldChar w:fldCharType="separate"/>
        </w:r>
        <w:r>
          <w:rPr>
            <w:webHidden/>
          </w:rPr>
          <w:t>26</w:t>
        </w:r>
        <w:r w:rsidRPr="0074491A">
          <w:rPr>
            <w:rStyle w:val="Hyperlink"/>
          </w:rPr>
          <w:fldChar w:fldCharType="end"/>
        </w:r>
      </w:hyperlink>
    </w:p>
    <w:p w:rsidR="0074491A" w:rsidRPr="00A56A9B" w:rsidRDefault="0074491A">
      <w:pPr>
        <w:pStyle w:val="TOC1"/>
        <w:rPr>
          <w:rFonts w:ascii="Calibri" w:hAnsi="Calibri" w:cs="Arial"/>
          <w:b w:val="0"/>
          <w:bCs w:val="0"/>
          <w:sz w:val="22"/>
          <w:szCs w:val="22"/>
          <w:lang w:val="en-US"/>
        </w:rPr>
      </w:pPr>
      <w:hyperlink w:anchor="_Toc450003939" w:history="1">
        <w:r w:rsidRPr="0074491A">
          <w:rPr>
            <w:rStyle w:val="Hyperlink"/>
          </w:rPr>
          <w:t>Elles remplacent le Coran pour celui qui L’ignore</w:t>
        </w:r>
        <w:r w:rsidRPr="0074491A">
          <w:rPr>
            <w:webHidden/>
          </w:rPr>
          <w:tab/>
        </w:r>
        <w:r w:rsidRPr="0074491A">
          <w:rPr>
            <w:rStyle w:val="Hyperlink"/>
          </w:rPr>
          <w:fldChar w:fldCharType="begin"/>
        </w:r>
        <w:r w:rsidRPr="0074491A">
          <w:rPr>
            <w:webHidden/>
          </w:rPr>
          <w:instrText xml:space="preserve"> PAGEREF _Toc450003939 \h </w:instrText>
        </w:r>
        <w:r w:rsidRPr="0074491A">
          <w:rPr>
            <w:rStyle w:val="Hyperlink"/>
          </w:rPr>
        </w:r>
        <w:r w:rsidRPr="0074491A">
          <w:rPr>
            <w:rStyle w:val="Hyperlink"/>
          </w:rPr>
          <w:fldChar w:fldCharType="separate"/>
        </w:r>
        <w:r>
          <w:rPr>
            <w:webHidden/>
          </w:rPr>
          <w:t>28</w:t>
        </w:r>
        <w:r w:rsidRPr="0074491A">
          <w:rPr>
            <w:rStyle w:val="Hyperlink"/>
          </w:rPr>
          <w:fldChar w:fldCharType="end"/>
        </w:r>
      </w:hyperlink>
    </w:p>
    <w:p w:rsidR="0074491A" w:rsidRPr="00A56A9B" w:rsidRDefault="0074491A">
      <w:pPr>
        <w:pStyle w:val="TOC1"/>
        <w:rPr>
          <w:rFonts w:ascii="Calibri" w:hAnsi="Calibri" w:cs="Arial"/>
          <w:b w:val="0"/>
          <w:bCs w:val="0"/>
          <w:sz w:val="22"/>
          <w:szCs w:val="22"/>
          <w:lang w:val="en-US"/>
        </w:rPr>
      </w:pPr>
      <w:hyperlink w:anchor="_Toc450003940" w:history="1">
        <w:r w:rsidRPr="0074491A">
          <w:rPr>
            <w:rStyle w:val="Hyperlink"/>
          </w:rPr>
          <w:t>Conclusion</w:t>
        </w:r>
        <w:r w:rsidRPr="0074491A">
          <w:rPr>
            <w:webHidden/>
          </w:rPr>
          <w:tab/>
        </w:r>
        <w:r w:rsidRPr="0074491A">
          <w:rPr>
            <w:rStyle w:val="Hyperlink"/>
          </w:rPr>
          <w:fldChar w:fldCharType="begin"/>
        </w:r>
        <w:r w:rsidRPr="0074491A">
          <w:rPr>
            <w:webHidden/>
          </w:rPr>
          <w:instrText xml:space="preserve"> PAGEREF _Toc450003940 \h </w:instrText>
        </w:r>
        <w:r w:rsidRPr="0074491A">
          <w:rPr>
            <w:rStyle w:val="Hyperlink"/>
          </w:rPr>
        </w:r>
        <w:r w:rsidRPr="0074491A">
          <w:rPr>
            <w:rStyle w:val="Hyperlink"/>
          </w:rPr>
          <w:fldChar w:fldCharType="separate"/>
        </w:r>
        <w:r>
          <w:rPr>
            <w:webHidden/>
          </w:rPr>
          <w:t>30</w:t>
        </w:r>
        <w:r w:rsidRPr="0074491A">
          <w:rPr>
            <w:rStyle w:val="Hyperlink"/>
          </w:rPr>
          <w:fldChar w:fldCharType="end"/>
        </w:r>
      </w:hyperlink>
    </w:p>
    <w:p w:rsidR="0074491A" w:rsidRPr="0074491A" w:rsidRDefault="0074491A" w:rsidP="0074491A">
      <w:pPr>
        <w:spacing w:before="120" w:after="0" w:line="240" w:lineRule="auto"/>
        <w:jc w:val="center"/>
        <w:rPr>
          <w:rFonts w:ascii="Perpetua" w:hAnsi="Perpetua" w:cs="Traditional Arabic"/>
          <w:color w:val="000000"/>
          <w:sz w:val="20"/>
          <w:szCs w:val="20"/>
          <w:lang w:val="en-GB"/>
        </w:rPr>
      </w:pPr>
      <w:r w:rsidRPr="0074491A">
        <w:rPr>
          <w:rFonts w:ascii="Perpetua" w:hAnsi="Perpetua" w:cs="Traditional Arabic"/>
          <w:color w:val="000000"/>
          <w:sz w:val="20"/>
          <w:szCs w:val="20"/>
          <w:lang w:val="en-GB"/>
        </w:rPr>
        <w:fldChar w:fldCharType="end"/>
      </w:r>
    </w:p>
    <w:p w:rsidR="0074491A" w:rsidRPr="0074491A" w:rsidRDefault="0074491A" w:rsidP="0074491A">
      <w:pPr>
        <w:spacing w:before="120" w:after="0" w:line="240" w:lineRule="auto"/>
        <w:jc w:val="center"/>
        <w:rPr>
          <w:rFonts w:ascii="Perpetua" w:hAnsi="Perpetua" w:cs="Traditional Arabic"/>
          <w:color w:val="000000"/>
          <w:sz w:val="20"/>
          <w:szCs w:val="20"/>
          <w:lang w:val="en-GB"/>
        </w:rPr>
      </w:pPr>
    </w:p>
    <w:p w:rsidR="0074491A" w:rsidRPr="0074491A" w:rsidRDefault="0074491A" w:rsidP="0074491A">
      <w:pPr>
        <w:spacing w:before="120" w:after="0" w:line="240" w:lineRule="auto"/>
        <w:jc w:val="center"/>
        <w:rPr>
          <w:rFonts w:ascii="Perpetua" w:hAnsi="Perpetua" w:cs="Traditional Arabic"/>
          <w:color w:val="000000"/>
          <w:sz w:val="20"/>
          <w:szCs w:val="20"/>
          <w:lang w:val="fr-FR"/>
        </w:rPr>
      </w:pPr>
    </w:p>
    <w:p w:rsidR="0074491A" w:rsidRPr="0074491A" w:rsidRDefault="0074491A" w:rsidP="0074491A">
      <w:pPr>
        <w:spacing w:before="120" w:after="0" w:line="240" w:lineRule="auto"/>
        <w:jc w:val="center"/>
        <w:rPr>
          <w:rFonts w:ascii="Perpetua" w:hAnsi="Perpetua" w:cs="Traditional Arabic"/>
          <w:color w:val="000000"/>
          <w:sz w:val="20"/>
          <w:szCs w:val="20"/>
          <w:lang w:val="fr-FR"/>
        </w:rPr>
      </w:pPr>
    </w:p>
    <w:p w:rsidR="0074491A" w:rsidRPr="0074491A" w:rsidRDefault="0074491A" w:rsidP="0074491A">
      <w:pPr>
        <w:spacing w:before="120" w:after="0" w:line="240" w:lineRule="auto"/>
        <w:jc w:val="center"/>
        <w:rPr>
          <w:rFonts w:ascii="Perpetua" w:hAnsi="Perpetua" w:cs="Traditional Arabic"/>
          <w:color w:val="000000"/>
          <w:sz w:val="20"/>
          <w:szCs w:val="20"/>
          <w:lang w:val="fr-FR"/>
        </w:rPr>
      </w:pPr>
    </w:p>
    <w:p w:rsidR="0074491A" w:rsidRPr="0074491A" w:rsidRDefault="0074491A" w:rsidP="0074491A">
      <w:pPr>
        <w:spacing w:before="120" w:after="0" w:line="240" w:lineRule="auto"/>
        <w:jc w:val="center"/>
        <w:rPr>
          <w:rFonts w:ascii="Perpetua" w:hAnsi="Perpetua" w:cs="Traditional Arabic"/>
          <w:color w:val="000000"/>
          <w:sz w:val="24"/>
          <w:szCs w:val="24"/>
          <w:rtl/>
          <w:lang w:val="fr-FR"/>
        </w:rPr>
      </w:pPr>
      <w:r w:rsidRPr="0074491A">
        <w:rPr>
          <w:rFonts w:ascii="Perpetua" w:hAnsi="Perpetua" w:cs="Traditional Arabic"/>
          <w:color w:val="000000"/>
          <w:sz w:val="24"/>
          <w:szCs w:val="24"/>
          <w:lang w:val="fr-FR"/>
        </w:rPr>
        <w:t xml:space="preserve">Publié par </w:t>
      </w:r>
    </w:p>
    <w:p w:rsidR="0074491A" w:rsidRPr="00841735" w:rsidRDefault="0074491A" w:rsidP="0074491A">
      <w:pPr>
        <w:spacing w:after="0" w:line="240" w:lineRule="auto"/>
        <w:jc w:val="center"/>
        <w:rPr>
          <w:rFonts w:ascii="AR JULIAN" w:hAnsi="AR JULIAN" w:cs="Monotype Corsiva"/>
          <w:lang w:val="fr-FR"/>
          <w14:shadow w14:blurRad="50800" w14:dist="38100" w14:dir="2700000" w14:sx="100000" w14:sy="100000" w14:kx="0" w14:ky="0" w14:algn="tl">
            <w14:srgbClr w14:val="000000">
              <w14:alpha w14:val="60000"/>
            </w14:srgbClr>
          </w14:shadow>
        </w:rPr>
      </w:pPr>
      <w:r w:rsidRPr="00841735">
        <w:rPr>
          <w:rFonts w:ascii="AR JULIAN" w:hAnsi="AR JULIAN" w:cs="Monotype Corsiva"/>
          <w:lang w:val="fr-FR"/>
          <w14:shadow w14:blurRad="50800" w14:dist="38100" w14:dir="2700000" w14:sx="100000" w14:sy="100000" w14:kx="0" w14:ky="0" w14:algn="tl">
            <w14:srgbClr w14:val="000000">
              <w14:alpha w14:val="60000"/>
            </w14:srgbClr>
          </w14:shadow>
        </w:rPr>
        <w:t>Le bureau de preche de Rabwah (Riyadh)</w:t>
      </w:r>
    </w:p>
    <w:p w:rsidR="0074491A" w:rsidRPr="00841735" w:rsidRDefault="0074491A" w:rsidP="0074491A">
      <w:pPr>
        <w:spacing w:after="0" w:line="240" w:lineRule="auto"/>
        <w:jc w:val="center"/>
        <w:rPr>
          <w:rFonts w:ascii="Constantia" w:hAnsi="Constantia" w:cs="Monotype Corsiva"/>
          <w:b/>
          <w:bCs/>
          <w:lang w:val="fr-FR"/>
          <w14:shadow w14:blurRad="50800" w14:dist="38100" w14:dir="2700000" w14:sx="100000" w14:sy="100000" w14:kx="0" w14:ky="0" w14:algn="tl">
            <w14:srgbClr w14:val="000000">
              <w14:alpha w14:val="60000"/>
            </w14:srgbClr>
          </w14:shadow>
        </w:rPr>
      </w:pPr>
    </w:p>
    <w:p w:rsidR="0074491A" w:rsidRPr="0074491A" w:rsidRDefault="0074491A" w:rsidP="0074491A">
      <w:pPr>
        <w:pBdr>
          <w:bottom w:val="single" w:sz="4" w:space="1" w:color="auto"/>
        </w:pBdr>
        <w:spacing w:after="0" w:line="240" w:lineRule="auto"/>
        <w:jc w:val="center"/>
        <w:rPr>
          <w:rFonts w:ascii="Perpetua" w:hAnsi="Perpetua"/>
          <w:b/>
          <w:bCs/>
          <w:color w:val="800000"/>
          <w:sz w:val="40"/>
          <w:szCs w:val="40"/>
          <w:lang w:val="fr-FR"/>
        </w:rPr>
      </w:pPr>
      <w:r w:rsidRPr="0074491A">
        <w:rPr>
          <w:rFonts w:ascii="Perpetua" w:hAnsi="Perpetua"/>
          <w:b/>
          <w:bCs/>
          <w:color w:val="800000"/>
          <w:lang w:val="fr-FR"/>
        </w:rPr>
        <w:t>www</w:t>
      </w:r>
      <w:r w:rsidRPr="0074491A">
        <w:rPr>
          <w:rFonts w:ascii="Perpetua" w:hAnsi="Perpetua"/>
          <w:b/>
          <w:bCs/>
          <w:color w:val="800000"/>
          <w:sz w:val="40"/>
          <w:szCs w:val="40"/>
          <w:lang w:val="fr-FR"/>
        </w:rPr>
        <w:t>.</w:t>
      </w:r>
      <w:r w:rsidRPr="0074491A">
        <w:rPr>
          <w:rFonts w:ascii="Perpetua" w:hAnsi="Perpetua"/>
          <w:b/>
          <w:bCs/>
          <w:smallCaps/>
          <w:color w:val="800000"/>
          <w:sz w:val="52"/>
          <w:szCs w:val="52"/>
          <w:lang w:val="fr-FR"/>
        </w:rPr>
        <w:t>islamhouse</w:t>
      </w:r>
      <w:r w:rsidRPr="0074491A">
        <w:rPr>
          <w:rFonts w:ascii="Perpetua" w:hAnsi="Perpetua"/>
          <w:b/>
          <w:bCs/>
          <w:color w:val="800000"/>
          <w:sz w:val="40"/>
          <w:szCs w:val="40"/>
          <w:lang w:val="fr-FR"/>
        </w:rPr>
        <w:t>.</w:t>
      </w:r>
      <w:r w:rsidRPr="0074491A">
        <w:rPr>
          <w:rFonts w:ascii="Perpetua" w:hAnsi="Perpetua"/>
          <w:b/>
          <w:bCs/>
          <w:color w:val="800000"/>
          <w:lang w:val="fr-FR"/>
        </w:rPr>
        <w:t>com</w:t>
      </w:r>
    </w:p>
    <w:p w:rsidR="0074491A" w:rsidRPr="00841735" w:rsidRDefault="0074491A" w:rsidP="0074491A">
      <w:pPr>
        <w:spacing w:after="0" w:line="240" w:lineRule="auto"/>
        <w:jc w:val="center"/>
        <w:rPr>
          <w:rFonts w:ascii="Traditional Arabic" w:hAnsi="Traditional Arabic"/>
          <w:b/>
          <w:bCs/>
          <w:lang w:val="en-GB"/>
          <w14:shadow w14:blurRad="50800" w14:dist="38100" w14:dir="2700000" w14:sx="100000" w14:sy="100000" w14:kx="0" w14:ky="0" w14:algn="tl">
            <w14:srgbClr w14:val="000000">
              <w14:alpha w14:val="60000"/>
            </w14:srgbClr>
          </w14:shadow>
        </w:rPr>
      </w:pPr>
      <w:r w:rsidRPr="0074491A">
        <w:rPr>
          <w:rFonts w:ascii="Perpetua" w:hAnsi="Perpetua"/>
          <w:b/>
          <w:bCs/>
          <w:lang w:val="fr-FR"/>
        </w:rPr>
        <w:t>L’islam à la portée de tous </w:t>
      </w:r>
      <w:r w:rsidRPr="0074491A">
        <w:rPr>
          <w:rFonts w:ascii="Perpetua" w:hAnsi="Perpetua"/>
          <w:b/>
          <w:bCs/>
          <w:rtl/>
          <w:lang w:val="fr-FR"/>
        </w:rPr>
        <w:t>!</w:t>
      </w:r>
    </w:p>
    <w:p w:rsidR="0074491A" w:rsidRPr="0074491A" w:rsidRDefault="0074491A" w:rsidP="0074491A">
      <w:pPr>
        <w:rPr>
          <w:rFonts w:ascii="Traditional Arabic" w:hAnsi="Traditional Arabic"/>
          <w:lang w:val="en-GB"/>
        </w:rPr>
      </w:pPr>
    </w:p>
    <w:p w:rsidR="0074491A" w:rsidRPr="0074491A" w:rsidRDefault="0074491A" w:rsidP="0074491A">
      <w:pPr>
        <w:rPr>
          <w:rFonts w:ascii="Traditional Arabic" w:hAnsi="Traditional Arabic"/>
          <w:lang w:val="en-GB"/>
        </w:rPr>
      </w:pPr>
    </w:p>
    <w:p w:rsidR="0074491A" w:rsidRDefault="0074491A" w:rsidP="0074491A">
      <w:pPr>
        <w:rPr>
          <w:rFonts w:ascii="Traditional Arabic" w:hAnsi="Traditional Arabic"/>
          <w:lang w:val="en-GB"/>
        </w:rPr>
      </w:pPr>
    </w:p>
    <w:p w:rsidR="0074491A" w:rsidRPr="0074491A" w:rsidRDefault="0074491A" w:rsidP="0074491A">
      <w:pPr>
        <w:jc w:val="center"/>
        <w:rPr>
          <w:rFonts w:ascii="Book Antiqua" w:hAnsi="Book Antiqua"/>
          <w:b/>
          <w:bCs/>
          <w:sz w:val="4"/>
          <w:szCs w:val="4"/>
          <w:lang w:val="en-GB"/>
        </w:rPr>
      </w:pPr>
    </w:p>
    <w:p w:rsidR="0074491A" w:rsidRDefault="0074491A" w:rsidP="0074491A">
      <w:pPr>
        <w:rPr>
          <w:rFonts w:ascii="Traditional Arabic" w:hAnsi="Traditional Arabic"/>
          <w:lang w:val="en-GB"/>
        </w:rPr>
      </w:pPr>
    </w:p>
    <w:p w:rsidR="00F01304" w:rsidRPr="0074491A" w:rsidRDefault="00F01304" w:rsidP="0074491A">
      <w:pPr>
        <w:rPr>
          <w:rFonts w:ascii="Traditional Arabic" w:hAnsi="Traditional Arabic"/>
          <w:lang w:val="en-GB"/>
        </w:rPr>
        <w:sectPr w:rsidR="00F01304" w:rsidRPr="0074491A" w:rsidSect="0074491A">
          <w:footnotePr>
            <w:numRestart w:val="eachPage"/>
          </w:footnotePr>
          <w:endnotePr>
            <w:numFmt w:val="decimal"/>
            <w:numRestart w:val="eachSect"/>
          </w:endnotePr>
          <w:pgSz w:w="7371" w:h="10206" w:code="9"/>
          <w:pgMar w:top="964" w:right="964" w:bottom="964" w:left="964" w:header="567" w:footer="567" w:gutter="0"/>
          <w:pgNumType w:start="1"/>
          <w:cols w:space="708"/>
          <w:titlePg/>
          <w:docGrid w:linePitch="360"/>
        </w:sectPr>
      </w:pPr>
    </w:p>
    <w:p w:rsidR="004F3F69" w:rsidRPr="0074491A" w:rsidRDefault="004F3F69" w:rsidP="004F3F69">
      <w:pPr>
        <w:spacing w:before="120" w:after="0" w:line="240" w:lineRule="auto"/>
        <w:jc w:val="center"/>
        <w:rPr>
          <w:rFonts w:ascii="Times New Roman" w:hAnsi="Times New Roman"/>
          <w:sz w:val="160"/>
          <w:szCs w:val="160"/>
        </w:rPr>
      </w:pPr>
      <w:r w:rsidRPr="0074491A">
        <w:rPr>
          <w:rFonts w:ascii="AGA Arabesque" w:hAnsi="AGA Arabesque"/>
          <w:sz w:val="144"/>
          <w:szCs w:val="44"/>
        </w:rPr>
        <w:lastRenderedPageBreak/>
        <w:t></w:t>
      </w:r>
    </w:p>
    <w:p w:rsidR="009D27A6" w:rsidRPr="0074491A" w:rsidRDefault="009D27A6" w:rsidP="009D27A6">
      <w:pPr>
        <w:keepNext/>
        <w:framePr w:dropCap="drop" w:lines="1" w:h="419" w:hRule="exact" w:wrap="around" w:vAnchor="text" w:hAnchor="page" w:x="962" w:y="-545"/>
        <w:spacing w:before="120" w:after="0" w:line="299" w:lineRule="exact"/>
        <w:jc w:val="both"/>
        <w:textAlignment w:val="baseline"/>
        <w:rPr>
          <w:rFonts w:ascii="Book Antiqua" w:hAnsi="Book Antiqua"/>
          <w:b/>
          <w:bCs/>
          <w:sz w:val="13"/>
          <w:szCs w:val="13"/>
          <w:lang w:val="fr-FR"/>
        </w:rPr>
      </w:pPr>
      <w:bookmarkStart w:id="3" w:name="_Toc323141777"/>
    </w:p>
    <w:p w:rsidR="004F3F69" w:rsidRPr="0074491A" w:rsidRDefault="004F3F69" w:rsidP="0074491A">
      <w:pPr>
        <w:pStyle w:val="Heading1"/>
      </w:pPr>
      <w:bookmarkStart w:id="4" w:name="_Toc450003927"/>
      <w:r w:rsidRPr="0074491A">
        <w:t>Introduction</w:t>
      </w:r>
      <w:bookmarkEnd w:id="3"/>
      <w:bookmarkEnd w:id="4"/>
    </w:p>
    <w:p w:rsidR="004F3F69" w:rsidRPr="0074491A" w:rsidRDefault="009D27A6" w:rsidP="0074491A">
      <w:pPr>
        <w:tabs>
          <w:tab w:val="left" w:pos="9746"/>
        </w:tabs>
        <w:spacing w:before="120" w:after="0" w:line="240" w:lineRule="auto"/>
        <w:ind w:firstLine="284"/>
        <w:jc w:val="both"/>
        <w:rPr>
          <w:rFonts w:ascii="Book Antiqua" w:hAnsi="Book Antiqua" w:cs="Traditional Arabic"/>
          <w:color w:val="000000"/>
          <w:sz w:val="24"/>
          <w:szCs w:val="24"/>
          <w:lang w:val="fr-FR"/>
        </w:rPr>
      </w:pPr>
      <w:r w:rsidRPr="0074491A">
        <w:rPr>
          <w:rFonts w:ascii="Book Antiqua" w:hAnsi="Book Antiqua" w:cs="Traditional Arabic"/>
          <w:color w:val="000000"/>
          <w:sz w:val="24"/>
          <w:szCs w:val="24"/>
          <w:lang w:val="fr-FR"/>
        </w:rPr>
        <w:t xml:space="preserve">La </w:t>
      </w:r>
      <w:r w:rsidR="004F3F69" w:rsidRPr="0074491A">
        <w:rPr>
          <w:rFonts w:ascii="Book Antiqua" w:hAnsi="Book Antiqua" w:cs="Traditional Arabic"/>
          <w:color w:val="000000"/>
          <w:sz w:val="24"/>
          <w:szCs w:val="24"/>
          <w:lang w:val="fr-FR"/>
        </w:rPr>
        <w:t>louange appartient à Allah, le Seigneur des mondes, et qu’Allah salue et comble d’éloges le maître des messagers</w:t>
      </w:r>
      <w:r w:rsidR="0074491A" w:rsidRPr="0074491A">
        <w:rPr>
          <w:rFonts w:ascii="Book Antiqua" w:hAnsi="Book Antiqua" w:cs="Traditional Arabic"/>
          <w:color w:val="000000"/>
          <w:sz w:val="24"/>
          <w:szCs w:val="24"/>
          <w:lang w:val="fr-FR"/>
        </w:rPr>
        <w:t>:</w:t>
      </w:r>
      <w:r w:rsidR="004F3F69" w:rsidRPr="0074491A">
        <w:rPr>
          <w:rFonts w:ascii="Book Antiqua" w:hAnsi="Book Antiqua" w:cs="Traditional Arabic"/>
          <w:color w:val="000000"/>
          <w:sz w:val="24"/>
          <w:szCs w:val="24"/>
          <w:lang w:val="fr-FR"/>
        </w:rPr>
        <w:t xml:space="preserve"> notre prophète Mu</w:t>
      </w:r>
      <w:r w:rsidR="004F3F69" w:rsidRPr="0074491A">
        <w:rPr>
          <w:rFonts w:ascii="Book Antiqua" w:hAnsi="Book Antiqua" w:cs="Traditional Arabic"/>
          <w:color w:val="000000"/>
          <w:sz w:val="24"/>
          <w:szCs w:val="24"/>
          <w:u w:val="single"/>
          <w:lang w:val="fr-FR"/>
        </w:rPr>
        <w:t>h</w:t>
      </w:r>
      <w:r w:rsidR="004F3F69" w:rsidRPr="0074491A">
        <w:rPr>
          <w:rFonts w:ascii="Book Antiqua" w:hAnsi="Book Antiqua" w:cs="Traditional Arabic"/>
          <w:color w:val="000000"/>
          <w:sz w:val="24"/>
          <w:szCs w:val="24"/>
          <w:lang w:val="fr-FR"/>
        </w:rPr>
        <w:t>ammad, ainsi que ses proches et ses compagnons.</w:t>
      </w:r>
    </w:p>
    <w:p w:rsidR="004F3F69" w:rsidRPr="0074491A" w:rsidRDefault="004F3F69" w:rsidP="0074491A">
      <w:pPr>
        <w:tabs>
          <w:tab w:val="left" w:pos="9746"/>
        </w:tabs>
        <w:spacing w:before="120" w:after="0" w:line="240" w:lineRule="auto"/>
        <w:ind w:firstLine="284"/>
        <w:jc w:val="both"/>
        <w:rPr>
          <w:rFonts w:ascii="Book Antiqua" w:hAnsi="Book Antiqua" w:cs="Traditional Arabic"/>
          <w:color w:val="000000"/>
          <w:sz w:val="24"/>
          <w:szCs w:val="24"/>
          <w:lang w:val="fr-FR"/>
        </w:rPr>
      </w:pPr>
      <w:r w:rsidRPr="0074491A">
        <w:rPr>
          <w:rFonts w:ascii="Book Antiqua" w:hAnsi="Book Antiqua" w:cs="Traditional Arabic"/>
          <w:color w:val="000000"/>
          <w:sz w:val="24"/>
          <w:szCs w:val="24"/>
          <w:lang w:val="fr-FR"/>
        </w:rPr>
        <w:t xml:space="preserve">Allah </w:t>
      </w:r>
      <w:r w:rsidR="0074491A" w:rsidRPr="0074491A">
        <w:rPr>
          <w:rFonts w:ascii="CTraditional Arabic" w:hAnsi="CTraditional Arabic" w:cs="CTraditional Arabic"/>
          <w:color w:val="000000"/>
          <w:sz w:val="24"/>
          <w:szCs w:val="24"/>
          <w:rtl/>
          <w:lang w:val="fr-FR"/>
        </w:rPr>
        <w:t>أ</w:t>
      </w:r>
      <w:r w:rsidRPr="0074491A">
        <w:rPr>
          <w:rFonts w:ascii="Book Antiqua" w:hAnsi="Book Antiqua" w:cs="Traditional Arabic"/>
          <w:color w:val="000000"/>
          <w:sz w:val="24"/>
          <w:szCs w:val="24"/>
          <w:lang w:val="fr-FR"/>
        </w:rPr>
        <w:t xml:space="preserve"> a attribué à quatre paroles d’énormes mérites et des avantages considérables qui soulignent toute leur importance, leur grande valeur, leur place élevée, et qui les particularisent et les différencient des autres paroles.</w:t>
      </w:r>
    </w:p>
    <w:p w:rsidR="004F3F69" w:rsidRPr="0074491A" w:rsidRDefault="004F3F69" w:rsidP="0074491A">
      <w:pPr>
        <w:tabs>
          <w:tab w:val="left" w:pos="9746"/>
        </w:tabs>
        <w:spacing w:before="120" w:after="0" w:line="240" w:lineRule="auto"/>
        <w:ind w:firstLine="284"/>
        <w:jc w:val="both"/>
        <w:rPr>
          <w:rFonts w:ascii="Book Antiqua" w:hAnsi="Book Antiqua" w:cs="Traditional Arabic"/>
          <w:color w:val="000000"/>
          <w:sz w:val="24"/>
          <w:szCs w:val="24"/>
          <w:lang w:val="fr-FR"/>
        </w:rPr>
      </w:pPr>
      <w:r w:rsidRPr="0074491A">
        <w:rPr>
          <w:rFonts w:ascii="Book Antiqua" w:hAnsi="Book Antiqua" w:cs="Traditional Arabic"/>
          <w:color w:val="000000"/>
          <w:sz w:val="24"/>
          <w:szCs w:val="24"/>
          <w:lang w:val="fr-FR"/>
        </w:rPr>
        <w:t>Ces paroles sont les suivantes</w:t>
      </w:r>
      <w:r w:rsidR="0074491A" w:rsidRPr="0074491A">
        <w:rPr>
          <w:rFonts w:ascii="Book Antiqua" w:hAnsi="Book Antiqua" w:cs="Traditional Arabic"/>
          <w:color w:val="000000"/>
          <w:sz w:val="24"/>
          <w:szCs w:val="24"/>
          <w:lang w:val="fr-FR"/>
        </w:rPr>
        <w:t>:</w:t>
      </w:r>
    </w:p>
    <w:p w:rsidR="004F3F69" w:rsidRPr="0074491A" w:rsidRDefault="008D3682" w:rsidP="0074491A">
      <w:pPr>
        <w:pStyle w:val="Ahadees"/>
        <w:bidi/>
        <w:rPr>
          <w:rFonts w:hint="cs"/>
          <w:rtl/>
        </w:rPr>
      </w:pPr>
      <w:r w:rsidRPr="0074491A">
        <w:rPr>
          <w:rFonts w:hint="cs"/>
          <w:rtl/>
        </w:rPr>
        <w:t>«</w:t>
      </w:r>
      <w:r w:rsidR="004F3F69" w:rsidRPr="0074491A">
        <w:rPr>
          <w:rFonts w:hint="cs"/>
          <w:rtl/>
        </w:rPr>
        <w:t>سُبْحَانَ</w:t>
      </w:r>
      <w:r w:rsidR="004F3F69" w:rsidRPr="0074491A">
        <w:t xml:space="preserve"> </w:t>
      </w:r>
      <w:r w:rsidR="004F3F69" w:rsidRPr="0074491A">
        <w:rPr>
          <w:rFonts w:hint="cs"/>
          <w:rtl/>
        </w:rPr>
        <w:t>اللهِ،</w:t>
      </w:r>
      <w:r w:rsidR="0074491A">
        <w:rPr>
          <w:rtl/>
        </w:rPr>
        <w:t xml:space="preserve"> </w:t>
      </w:r>
      <w:r w:rsidR="004F3F69" w:rsidRPr="0074491A">
        <w:t xml:space="preserve"> </w:t>
      </w:r>
      <w:r w:rsidR="004F3F69" w:rsidRPr="0074491A">
        <w:rPr>
          <w:rFonts w:hint="cs"/>
          <w:rtl/>
        </w:rPr>
        <w:t>وَالحَمْدُ</w:t>
      </w:r>
      <w:r w:rsidR="004F3F69" w:rsidRPr="0074491A">
        <w:t xml:space="preserve"> </w:t>
      </w:r>
      <w:r w:rsidR="004F3F69" w:rsidRPr="0074491A">
        <w:rPr>
          <w:rFonts w:hint="cs"/>
          <w:rtl/>
        </w:rPr>
        <w:t>لِلَّهِ،</w:t>
      </w:r>
      <w:r w:rsidR="0074491A">
        <w:rPr>
          <w:rtl/>
        </w:rPr>
        <w:t xml:space="preserve"> </w:t>
      </w:r>
      <w:r w:rsidR="004F3F69" w:rsidRPr="0074491A">
        <w:t xml:space="preserve"> </w:t>
      </w:r>
      <w:r w:rsidR="004F3F69" w:rsidRPr="0074491A">
        <w:rPr>
          <w:rFonts w:hint="cs"/>
          <w:rtl/>
        </w:rPr>
        <w:t>وَلا</w:t>
      </w:r>
      <w:r w:rsidR="004F3F69" w:rsidRPr="0074491A">
        <w:t xml:space="preserve"> </w:t>
      </w:r>
      <w:r w:rsidR="004F3F69" w:rsidRPr="0074491A">
        <w:rPr>
          <w:rFonts w:hint="cs"/>
          <w:rtl/>
        </w:rPr>
        <w:t>إِلَهَ</w:t>
      </w:r>
      <w:r w:rsidR="004F3F69" w:rsidRPr="0074491A">
        <w:t xml:space="preserve"> </w:t>
      </w:r>
      <w:r w:rsidR="004F3F69" w:rsidRPr="0074491A">
        <w:rPr>
          <w:rFonts w:hint="cs"/>
          <w:rtl/>
        </w:rPr>
        <w:t>إِلا</w:t>
      </w:r>
      <w:r w:rsidR="004F3F69" w:rsidRPr="0074491A">
        <w:t xml:space="preserve"> </w:t>
      </w:r>
      <w:r w:rsidR="004F3F69" w:rsidRPr="0074491A">
        <w:rPr>
          <w:rFonts w:hint="cs"/>
          <w:rtl/>
        </w:rPr>
        <w:t>الله ُ،</w:t>
      </w:r>
      <w:r w:rsidR="0074491A">
        <w:rPr>
          <w:rtl/>
        </w:rPr>
        <w:t xml:space="preserve"> </w:t>
      </w:r>
      <w:r w:rsidR="004F3F69" w:rsidRPr="0074491A">
        <w:t xml:space="preserve"> </w:t>
      </w:r>
      <w:r w:rsidR="004A4BAA" w:rsidRPr="0074491A">
        <w:rPr>
          <w:rFonts w:hint="cs"/>
          <w:rtl/>
        </w:rPr>
        <w:t>و</w:t>
      </w:r>
      <w:r w:rsidR="004F3F69" w:rsidRPr="0074491A">
        <w:rPr>
          <w:rFonts w:hint="cs"/>
          <w:rtl/>
        </w:rPr>
        <w:t>الله ُ</w:t>
      </w:r>
      <w:r w:rsidR="004F3F69" w:rsidRPr="0074491A">
        <w:t xml:space="preserve"> </w:t>
      </w:r>
      <w:r w:rsidR="004F3F69" w:rsidRPr="0074491A">
        <w:rPr>
          <w:rFonts w:hint="cs"/>
          <w:rtl/>
        </w:rPr>
        <w:t>أَكْبَر</w:t>
      </w:r>
      <w:r w:rsidRPr="0074491A">
        <w:rPr>
          <w:rFonts w:hint="cs"/>
          <w:rtl/>
        </w:rPr>
        <w:t>»</w:t>
      </w:r>
    </w:p>
    <w:p w:rsidR="004F3F69" w:rsidRPr="0074491A" w:rsidRDefault="004F3F69" w:rsidP="0074491A">
      <w:pPr>
        <w:widowControl w:val="0"/>
        <w:tabs>
          <w:tab w:val="left" w:pos="9746"/>
        </w:tabs>
        <w:spacing w:before="120" w:after="0" w:line="240" w:lineRule="auto"/>
        <w:ind w:firstLine="284"/>
        <w:jc w:val="both"/>
        <w:rPr>
          <w:rFonts w:ascii="Book Antiqua" w:hAnsi="Book Antiqua" w:cs="Traditional Arabic"/>
          <w:i/>
          <w:iCs/>
          <w:color w:val="000000"/>
          <w:sz w:val="24"/>
          <w:szCs w:val="24"/>
          <w:lang w:val="fr-FR"/>
        </w:rPr>
      </w:pPr>
      <w:r w:rsidRPr="0074491A">
        <w:rPr>
          <w:rFonts w:ascii="Book Antiqua" w:hAnsi="Book Antiqua" w:cs="Traditional Arabic"/>
          <w:i/>
          <w:iCs/>
          <w:color w:val="000000"/>
          <w:sz w:val="24"/>
          <w:szCs w:val="24"/>
          <w:lang w:val="fr-FR"/>
        </w:rPr>
        <w:t>«Gloire et pureté à Allah / Louange à Allah / Il n’y a de divinité digne d’adoration qu’Allah / Allah est le plus Grand».</w:t>
      </w:r>
    </w:p>
    <w:p w:rsidR="004F3F69" w:rsidRPr="0074491A" w:rsidRDefault="004F3F69" w:rsidP="0074491A">
      <w:pPr>
        <w:tabs>
          <w:tab w:val="left" w:pos="9746"/>
        </w:tabs>
        <w:spacing w:before="120" w:after="0" w:line="228" w:lineRule="auto"/>
        <w:ind w:firstLine="284"/>
        <w:jc w:val="both"/>
        <w:rPr>
          <w:rFonts w:ascii="Book Antiqua" w:hAnsi="Book Antiqua" w:cs="Traditional Arabic"/>
          <w:color w:val="000000"/>
          <w:sz w:val="24"/>
          <w:szCs w:val="24"/>
          <w:lang w:val="fr-FR"/>
        </w:rPr>
      </w:pPr>
      <w:r w:rsidRPr="0074491A">
        <w:rPr>
          <w:rFonts w:ascii="Book Antiqua" w:hAnsi="Book Antiqua" w:cs="Traditional Arabic"/>
          <w:color w:val="000000"/>
          <w:sz w:val="24"/>
          <w:szCs w:val="24"/>
          <w:lang w:val="fr-FR"/>
        </w:rPr>
        <w:lastRenderedPageBreak/>
        <w:t>De nombreux textes, qui vantent le mérite de ces paroles, nous ont été rapportés à ce sujet. Ceux-ci démontrent clairement l’importance de leur statut, de même que les immenses récompenses, les nombreux avantages et les biens ininterrompus que peut obtenir, dans ce bas-monde et dans l’au-delà, celui qui les prononce et les met en pratique.</w:t>
      </w:r>
    </w:p>
    <w:p w:rsidR="004F3F69" w:rsidRPr="0074491A" w:rsidRDefault="004F3F69" w:rsidP="0074491A">
      <w:pPr>
        <w:tabs>
          <w:tab w:val="left" w:pos="9746"/>
        </w:tabs>
        <w:spacing w:before="120" w:after="0" w:line="228" w:lineRule="auto"/>
        <w:ind w:firstLine="284"/>
        <w:jc w:val="both"/>
        <w:rPr>
          <w:rFonts w:ascii="Book Antiqua" w:hAnsi="Book Antiqua" w:cs="Traditional Arabic"/>
          <w:color w:val="000000"/>
          <w:spacing w:val="-6"/>
          <w:sz w:val="24"/>
          <w:szCs w:val="24"/>
          <w:lang w:val="fr-FR"/>
        </w:rPr>
      </w:pPr>
      <w:r w:rsidRPr="0074491A">
        <w:rPr>
          <w:rFonts w:ascii="Book Antiqua" w:hAnsi="Book Antiqua" w:cs="Traditional Arabic"/>
          <w:color w:val="000000"/>
          <w:spacing w:val="-6"/>
          <w:sz w:val="24"/>
          <w:szCs w:val="24"/>
          <w:lang w:val="fr-FR"/>
        </w:rPr>
        <w:t>J’ai jugé utile de rassembler une partie de ces textes dans un seul ouvrage qui, à l’origine, est un chapitre de mon livre «</w:t>
      </w:r>
      <w:r w:rsidRPr="0074491A">
        <w:rPr>
          <w:rFonts w:ascii="Book Antiqua" w:hAnsi="Book Antiqua" w:cs="Traditional Arabic"/>
          <w:i/>
          <w:iCs/>
          <w:color w:val="000000"/>
          <w:spacing w:val="-6"/>
          <w:sz w:val="24"/>
          <w:szCs w:val="24"/>
          <w:lang w:val="fr-FR"/>
        </w:rPr>
        <w:t>L’explication des invocations et formules de rappel</w:t>
      </w:r>
      <w:r w:rsidRPr="0074491A">
        <w:rPr>
          <w:rFonts w:ascii="Book Antiqua" w:hAnsi="Book Antiqua" w:cs="Traditional Arabic"/>
          <w:color w:val="000000"/>
          <w:spacing w:val="-6"/>
          <w:sz w:val="24"/>
          <w:szCs w:val="24"/>
          <w:lang w:val="fr-FR"/>
        </w:rPr>
        <w:t>»</w:t>
      </w:r>
      <w:r w:rsidRPr="0074491A">
        <w:rPr>
          <w:rFonts w:ascii="Book Antiqua" w:hAnsi="Book Antiqua" w:cs="Traditional Arabic"/>
          <w:color w:val="000000"/>
          <w:spacing w:val="-6"/>
          <w:sz w:val="24"/>
          <w:szCs w:val="24"/>
          <w:vertAlign w:val="superscript"/>
          <w:lang w:val="fr-FR"/>
        </w:rPr>
        <w:footnoteReference w:id="2"/>
      </w:r>
      <w:r w:rsidRPr="0074491A">
        <w:rPr>
          <w:rFonts w:ascii="Book Antiqua" w:hAnsi="Book Antiqua" w:cs="Traditional Arabic"/>
          <w:color w:val="000000"/>
          <w:spacing w:val="-6"/>
          <w:sz w:val="24"/>
          <w:szCs w:val="24"/>
          <w:lang w:val="fr-FR"/>
        </w:rPr>
        <w:t>. Certains nobles frères, pour qui j’ai de l’estime, ont souhaité que je les publie dans un livret séparé, afin que le plus grand monde possible puisse en profiter, avec la permission d’Allah.</w:t>
      </w:r>
    </w:p>
    <w:p w:rsidR="004F3F69" w:rsidRPr="0074491A" w:rsidRDefault="004F3F69" w:rsidP="0074491A">
      <w:pPr>
        <w:tabs>
          <w:tab w:val="left" w:pos="9746"/>
        </w:tabs>
        <w:spacing w:before="120" w:after="0" w:line="228" w:lineRule="auto"/>
        <w:ind w:firstLine="284"/>
        <w:jc w:val="both"/>
        <w:rPr>
          <w:rFonts w:ascii="Book Antiqua" w:hAnsi="Book Antiqua" w:cs="Traditional Arabic"/>
          <w:color w:val="000000"/>
          <w:sz w:val="24"/>
          <w:szCs w:val="24"/>
          <w:lang w:val="fr-FR"/>
        </w:rPr>
      </w:pPr>
      <w:r w:rsidRPr="0074491A">
        <w:rPr>
          <w:rFonts w:ascii="Book Antiqua" w:hAnsi="Book Antiqua" w:cs="Traditional Arabic"/>
          <w:color w:val="000000"/>
          <w:sz w:val="24"/>
          <w:szCs w:val="24"/>
          <w:lang w:val="fr-FR"/>
        </w:rPr>
        <w:t xml:space="preserve">Voici donc, cher frère, chère sœur, ces mérites. Médite-les patiemment, peut-être y trouveras-tu de quoi te motiver, te pousser à agir et t’aider à prononcer régulièrement ces paroles. </w:t>
      </w:r>
    </w:p>
    <w:p w:rsidR="004F3F69" w:rsidRPr="0074491A" w:rsidRDefault="004F3F69" w:rsidP="0074491A">
      <w:pPr>
        <w:tabs>
          <w:tab w:val="left" w:pos="9746"/>
        </w:tabs>
        <w:spacing w:before="120" w:after="0" w:line="228" w:lineRule="auto"/>
        <w:ind w:firstLine="284"/>
        <w:jc w:val="both"/>
        <w:rPr>
          <w:rFonts w:ascii="Book Antiqua" w:hAnsi="Book Antiqua" w:cs="Traditional Arabic"/>
          <w:color w:val="000000"/>
          <w:sz w:val="24"/>
          <w:szCs w:val="24"/>
          <w:lang w:val="fr-FR"/>
        </w:rPr>
      </w:pPr>
      <w:r w:rsidRPr="0074491A">
        <w:rPr>
          <w:rFonts w:ascii="Book Antiqua" w:hAnsi="Book Antiqua" w:cs="Traditional Arabic"/>
          <w:color w:val="000000"/>
          <w:sz w:val="24"/>
          <w:szCs w:val="24"/>
          <w:lang w:val="fr-FR"/>
        </w:rPr>
        <w:t>C’est Allah Seul qui facilite le succès, Il est Celui qui aide à accomplir toute œuvre de bien, et il n’y a de force et de puissance qu’en Lui, le Très Haut, le Très Grand.</w:t>
      </w:r>
    </w:p>
    <w:p w:rsidR="00F01304" w:rsidRPr="0074491A" w:rsidRDefault="00F01304" w:rsidP="0074491A">
      <w:pPr>
        <w:pStyle w:val="Heading1"/>
        <w:sectPr w:rsidR="00F01304" w:rsidRPr="0074491A" w:rsidSect="002C789C">
          <w:footnotePr>
            <w:numRestart w:val="eachPage"/>
          </w:footnotePr>
          <w:endnotePr>
            <w:numFmt w:val="decimal"/>
            <w:numRestart w:val="eachSect"/>
          </w:endnotePr>
          <w:pgSz w:w="7371" w:h="10206" w:code="9"/>
          <w:pgMar w:top="964" w:right="964" w:bottom="964" w:left="964" w:header="567" w:footer="567" w:gutter="0"/>
          <w:pgNumType w:chapStyle="1"/>
          <w:cols w:space="708"/>
          <w:titlePg/>
          <w:docGrid w:linePitch="360"/>
        </w:sectPr>
      </w:pPr>
      <w:bookmarkStart w:id="5" w:name="_Toc323141778"/>
    </w:p>
    <w:p w:rsidR="004F3F69" w:rsidRPr="0074491A" w:rsidRDefault="004F3F69" w:rsidP="0074491A">
      <w:pPr>
        <w:pStyle w:val="Heading1"/>
      </w:pPr>
      <w:bookmarkStart w:id="6" w:name="_Toc450003928"/>
      <w:r w:rsidRPr="0074491A">
        <w:lastRenderedPageBreak/>
        <w:t>Les paroles les plus aimées d’Allah</w:t>
      </w:r>
      <w:bookmarkEnd w:id="5"/>
      <w:bookmarkEnd w:id="6"/>
      <w:r w:rsidRPr="0074491A">
        <w:t xml:space="preserve"> </w:t>
      </w:r>
    </w:p>
    <w:p w:rsidR="004F3F69" w:rsidRPr="0074491A" w:rsidRDefault="004F3F69" w:rsidP="0074491A">
      <w:pPr>
        <w:tabs>
          <w:tab w:val="left" w:pos="9746"/>
        </w:tabs>
        <w:spacing w:before="120" w:after="0" w:line="240" w:lineRule="auto"/>
        <w:ind w:firstLine="284"/>
        <w:jc w:val="both"/>
        <w:rPr>
          <w:rFonts w:ascii="Book Antiqua" w:hAnsi="Book Antiqua" w:cs="Traditional Arabic"/>
          <w:color w:val="000000"/>
          <w:sz w:val="24"/>
          <w:szCs w:val="24"/>
          <w:lang w:val="fr-FR"/>
        </w:rPr>
      </w:pPr>
      <w:r w:rsidRPr="0074491A">
        <w:rPr>
          <w:rFonts w:ascii="Book Antiqua" w:hAnsi="Book Antiqua" w:cs="Traditional Arabic"/>
          <w:sz w:val="24"/>
          <w:szCs w:val="24"/>
          <w:lang w:val="fr-FR"/>
        </w:rPr>
        <w:t>Parmi les mérites de ces paroles</w:t>
      </w:r>
      <w:r w:rsidRPr="0074491A">
        <w:rPr>
          <w:rFonts w:ascii="Book Antiqua" w:hAnsi="Book Antiqua" w:cs="Traditional Arabic"/>
          <w:color w:val="000000"/>
          <w:sz w:val="24"/>
          <w:szCs w:val="24"/>
          <w:lang w:val="fr-FR"/>
        </w:rPr>
        <w:t>, on rapporte qu’elles sont les paroles les plus aimées d’Allah. Muslim recense dans son recueil de hadiths authentiques (</w:t>
      </w:r>
      <w:r w:rsidRPr="0074491A">
        <w:rPr>
          <w:rFonts w:ascii="Book Antiqua" w:hAnsi="Book Antiqua" w:cs="Traditional Arabic"/>
          <w:i/>
          <w:iCs/>
          <w:color w:val="000000"/>
          <w:sz w:val="24"/>
          <w:szCs w:val="24"/>
          <w:u w:val="single"/>
          <w:lang w:val="fr-FR"/>
        </w:rPr>
        <w:t>S</w:t>
      </w:r>
      <w:r w:rsidRPr="0074491A">
        <w:rPr>
          <w:rFonts w:ascii="Book Antiqua" w:hAnsi="Book Antiqua" w:cs="Traditional Arabic"/>
          <w:i/>
          <w:iCs/>
          <w:color w:val="000000"/>
          <w:sz w:val="24"/>
          <w:szCs w:val="24"/>
          <w:lang w:val="fr-FR"/>
        </w:rPr>
        <w:t>a</w:t>
      </w:r>
      <w:r w:rsidRPr="0074491A">
        <w:rPr>
          <w:rFonts w:ascii="Book Antiqua" w:hAnsi="Book Antiqua" w:cs="Traditional Arabic"/>
          <w:i/>
          <w:iCs/>
          <w:color w:val="000000"/>
          <w:sz w:val="24"/>
          <w:szCs w:val="24"/>
          <w:u w:val="single"/>
          <w:lang w:val="fr-FR"/>
        </w:rPr>
        <w:t>h</w:t>
      </w:r>
      <w:r w:rsidRPr="0074491A">
        <w:rPr>
          <w:rFonts w:ascii="Book Antiqua" w:hAnsi="Book Antiqua" w:cs="Traditional Arabic"/>
          <w:i/>
          <w:iCs/>
          <w:color w:val="000000"/>
          <w:sz w:val="24"/>
          <w:szCs w:val="24"/>
          <w:lang w:val="fr-FR"/>
        </w:rPr>
        <w:t>î</w:t>
      </w:r>
      <w:r w:rsidRPr="0074491A">
        <w:rPr>
          <w:rFonts w:ascii="Book Antiqua" w:hAnsi="Book Antiqua" w:cs="Traditional Arabic"/>
          <w:i/>
          <w:iCs/>
          <w:color w:val="000000"/>
          <w:sz w:val="24"/>
          <w:szCs w:val="24"/>
          <w:u w:val="single"/>
          <w:lang w:val="fr-FR"/>
        </w:rPr>
        <w:t>h</w:t>
      </w:r>
      <w:r w:rsidRPr="0074491A">
        <w:rPr>
          <w:rFonts w:ascii="Book Antiqua" w:hAnsi="Book Antiqua" w:cs="Traditional Arabic"/>
          <w:color w:val="000000"/>
          <w:sz w:val="24"/>
          <w:szCs w:val="24"/>
          <w:lang w:val="fr-FR"/>
        </w:rPr>
        <w:t xml:space="preserve">) les propos de Samurah ibn Jundub </w:t>
      </w:r>
      <w:r w:rsidR="002C789C" w:rsidRPr="0074491A">
        <w:rPr>
          <w:rFonts w:ascii="CTraditional Arabic" w:hAnsi="CTraditional Arabic" w:cs="CTraditional Arabic"/>
          <w:color w:val="000000"/>
          <w:sz w:val="24"/>
          <w:szCs w:val="24"/>
          <w:rtl/>
          <w:lang w:val="fr-FR"/>
        </w:rPr>
        <w:t>س</w:t>
      </w:r>
      <w:r w:rsidR="00290D1F" w:rsidRPr="0074491A">
        <w:rPr>
          <w:rFonts w:ascii="Book Antiqua" w:hAnsi="Book Antiqua" w:cs="Traditional Arabic"/>
          <w:color w:val="000000"/>
          <w:sz w:val="24"/>
          <w:szCs w:val="24"/>
          <w:lang w:val="fr-FR"/>
        </w:rPr>
        <w:t xml:space="preserve"> qui dit</w:t>
      </w:r>
      <w:r w:rsidR="0074491A" w:rsidRPr="0074491A">
        <w:rPr>
          <w:rFonts w:ascii="Book Antiqua" w:hAnsi="Book Antiqua" w:cs="Traditional Arabic"/>
          <w:color w:val="000000"/>
          <w:sz w:val="24"/>
          <w:szCs w:val="24"/>
          <w:lang w:val="fr-FR"/>
        </w:rPr>
        <w:t>:</w:t>
      </w:r>
      <w:r w:rsidR="00290D1F" w:rsidRPr="0074491A">
        <w:rPr>
          <w:rFonts w:ascii="Book Antiqua" w:hAnsi="Book Antiqua" w:cs="Traditional Arabic"/>
          <w:color w:val="000000"/>
          <w:sz w:val="24"/>
          <w:szCs w:val="24"/>
          <w:lang w:val="fr-FR"/>
        </w:rPr>
        <w:t xml:space="preserve"> «</w:t>
      </w:r>
      <w:r w:rsidRPr="0074491A">
        <w:rPr>
          <w:rFonts w:ascii="Book Antiqua" w:hAnsi="Book Antiqua" w:cs="Traditional Arabic"/>
          <w:color w:val="000000"/>
          <w:sz w:val="24"/>
          <w:szCs w:val="24"/>
          <w:lang w:val="fr-FR"/>
        </w:rPr>
        <w:t xml:space="preserve">Le messager d’Allah </w:t>
      </w:r>
      <w:r w:rsidR="00C14AFB" w:rsidRPr="0074491A">
        <w:rPr>
          <w:rFonts w:ascii="Book Antiqua" w:hAnsi="Book Antiqua" w:cs="CTraditional Arabic"/>
          <w:color w:val="000000"/>
          <w:sz w:val="24"/>
          <w:szCs w:val="24"/>
          <w:rtl/>
          <w:lang w:val="fr-FR"/>
        </w:rPr>
        <w:t>ج</w:t>
      </w:r>
      <w:r w:rsidRPr="0074491A">
        <w:rPr>
          <w:rFonts w:ascii="Book Antiqua" w:hAnsi="Book Antiqua" w:cs="Traditional Arabic"/>
          <w:color w:val="000000"/>
          <w:sz w:val="24"/>
          <w:szCs w:val="24"/>
          <w:lang w:val="fr-FR"/>
        </w:rPr>
        <w:t xml:space="preserve"> a dit</w:t>
      </w:r>
      <w:r w:rsidR="0074491A" w:rsidRPr="0074491A">
        <w:rPr>
          <w:rFonts w:ascii="Book Antiqua" w:hAnsi="Book Antiqua" w:cs="Traditional Arabic"/>
          <w:color w:val="000000"/>
          <w:sz w:val="24"/>
          <w:szCs w:val="24"/>
          <w:lang w:val="fr-FR"/>
        </w:rPr>
        <w:t>:</w:t>
      </w:r>
      <w:r w:rsidRPr="0074491A">
        <w:rPr>
          <w:rFonts w:ascii="Book Antiqua" w:hAnsi="Book Antiqua" w:cs="Traditional Arabic"/>
          <w:color w:val="000000"/>
          <w:sz w:val="24"/>
          <w:szCs w:val="24"/>
          <w:lang w:val="fr-FR"/>
        </w:rPr>
        <w:t xml:space="preserve"> </w:t>
      </w:r>
    </w:p>
    <w:p w:rsidR="004F3F69" w:rsidRPr="0074491A" w:rsidRDefault="004F3F69" w:rsidP="0074491A">
      <w:pPr>
        <w:tabs>
          <w:tab w:val="left" w:pos="9746"/>
        </w:tabs>
        <w:spacing w:before="120" w:after="0" w:line="240" w:lineRule="auto"/>
        <w:ind w:firstLine="284"/>
        <w:jc w:val="both"/>
        <w:rPr>
          <w:rFonts w:ascii="Book Antiqua" w:hAnsi="Book Antiqua" w:cs="Traditional Arabic"/>
          <w:color w:val="000000"/>
          <w:sz w:val="24"/>
          <w:szCs w:val="24"/>
          <w:lang w:val="fr-FR"/>
        </w:rPr>
      </w:pPr>
      <w:r w:rsidRPr="0074491A">
        <w:rPr>
          <w:rFonts w:ascii="Book Antiqua" w:hAnsi="Book Antiqua" w:cs="Traditional Arabic"/>
          <w:color w:val="000000"/>
          <w:sz w:val="24"/>
          <w:szCs w:val="24"/>
          <w:lang w:val="fr-FR"/>
        </w:rPr>
        <w:t>«</w:t>
      </w:r>
      <w:r w:rsidRPr="0074491A">
        <w:rPr>
          <w:rFonts w:ascii="Book Antiqua" w:hAnsi="Book Antiqua" w:cs="Traditional Arabic"/>
          <w:i/>
          <w:iCs/>
          <w:color w:val="000000"/>
          <w:sz w:val="24"/>
          <w:szCs w:val="24"/>
          <w:lang w:val="fr-FR"/>
        </w:rPr>
        <w:t>Les paroles les plus aimées d’Allah sont au nombre de quatre, peu importe par laquelle tu commences</w:t>
      </w:r>
      <w:r w:rsidR="0074491A" w:rsidRPr="0074491A">
        <w:rPr>
          <w:rFonts w:ascii="Book Antiqua" w:hAnsi="Book Antiqua" w:cs="Traditional Arabic"/>
          <w:color w:val="000000"/>
          <w:sz w:val="24"/>
          <w:szCs w:val="24"/>
          <w:lang w:val="fr-FR"/>
        </w:rPr>
        <w:t>:</w:t>
      </w:r>
    </w:p>
    <w:p w:rsidR="004F3F69" w:rsidRPr="0074491A" w:rsidRDefault="008D3682" w:rsidP="0074491A">
      <w:pPr>
        <w:pStyle w:val="Ahadees"/>
        <w:bidi/>
        <w:rPr>
          <w:rFonts w:hint="cs"/>
          <w:rtl/>
        </w:rPr>
      </w:pPr>
      <w:r w:rsidRPr="0074491A">
        <w:rPr>
          <w:rFonts w:hint="cs"/>
          <w:rtl/>
        </w:rPr>
        <w:t>«</w:t>
      </w:r>
      <w:r w:rsidR="004F3F69" w:rsidRPr="0074491A">
        <w:rPr>
          <w:rFonts w:hint="cs"/>
          <w:rtl/>
        </w:rPr>
        <w:t>سُبْحَانَ</w:t>
      </w:r>
      <w:r w:rsidR="004F3F69" w:rsidRPr="0074491A">
        <w:t xml:space="preserve"> </w:t>
      </w:r>
      <w:r w:rsidR="004F3F69" w:rsidRPr="0074491A">
        <w:rPr>
          <w:rFonts w:hint="cs"/>
          <w:rtl/>
        </w:rPr>
        <w:t>اللهِ،</w:t>
      </w:r>
      <w:r w:rsidR="0074491A">
        <w:rPr>
          <w:rtl/>
        </w:rPr>
        <w:t xml:space="preserve"> </w:t>
      </w:r>
      <w:r w:rsidR="004F3F69" w:rsidRPr="0074491A">
        <w:t xml:space="preserve"> </w:t>
      </w:r>
      <w:r w:rsidR="004F3F69" w:rsidRPr="0074491A">
        <w:rPr>
          <w:rFonts w:hint="cs"/>
          <w:rtl/>
        </w:rPr>
        <w:t>وَالحَمْدُ</w:t>
      </w:r>
      <w:r w:rsidR="004F3F69" w:rsidRPr="0074491A">
        <w:t xml:space="preserve"> </w:t>
      </w:r>
      <w:r w:rsidR="004F3F69" w:rsidRPr="0074491A">
        <w:rPr>
          <w:rFonts w:hint="cs"/>
          <w:rtl/>
        </w:rPr>
        <w:t>لِلَّهِ،</w:t>
      </w:r>
      <w:r w:rsidR="0074491A">
        <w:rPr>
          <w:rtl/>
        </w:rPr>
        <w:t xml:space="preserve"> </w:t>
      </w:r>
      <w:r w:rsidR="004F3F69" w:rsidRPr="0074491A">
        <w:t xml:space="preserve"> </w:t>
      </w:r>
      <w:r w:rsidR="004F3F69" w:rsidRPr="0074491A">
        <w:rPr>
          <w:rFonts w:hint="cs"/>
          <w:rtl/>
        </w:rPr>
        <w:t>وَلا</w:t>
      </w:r>
      <w:r w:rsidR="004F3F69" w:rsidRPr="0074491A">
        <w:t xml:space="preserve"> </w:t>
      </w:r>
      <w:r w:rsidR="004F3F69" w:rsidRPr="0074491A">
        <w:rPr>
          <w:rFonts w:hint="cs"/>
          <w:rtl/>
        </w:rPr>
        <w:t>إِلَهَ</w:t>
      </w:r>
      <w:r w:rsidR="004F3F69" w:rsidRPr="0074491A">
        <w:t xml:space="preserve"> </w:t>
      </w:r>
      <w:r w:rsidR="004F3F69" w:rsidRPr="0074491A">
        <w:rPr>
          <w:rFonts w:hint="cs"/>
          <w:rtl/>
        </w:rPr>
        <w:t>إِلا</w:t>
      </w:r>
      <w:r w:rsidR="004F3F69" w:rsidRPr="0074491A">
        <w:t xml:space="preserve"> </w:t>
      </w:r>
      <w:r w:rsidR="004F3F69" w:rsidRPr="0074491A">
        <w:rPr>
          <w:rFonts w:hint="cs"/>
          <w:rtl/>
        </w:rPr>
        <w:t>الله ُ</w:t>
      </w:r>
      <w:r w:rsidR="0074491A" w:rsidRPr="0074491A">
        <w:rPr>
          <w:rtl/>
        </w:rPr>
        <w:t>،</w:t>
      </w:r>
      <w:r w:rsidR="0074491A">
        <w:rPr>
          <w:rtl/>
        </w:rPr>
        <w:t xml:space="preserve"> </w:t>
      </w:r>
      <w:r w:rsidR="004F3F69" w:rsidRPr="0074491A">
        <w:t xml:space="preserve"> </w:t>
      </w:r>
      <w:r w:rsidR="00336784" w:rsidRPr="0074491A">
        <w:rPr>
          <w:rFonts w:hint="cs"/>
          <w:rtl/>
        </w:rPr>
        <w:t>و</w:t>
      </w:r>
      <w:r w:rsidR="004F3F69" w:rsidRPr="0074491A">
        <w:rPr>
          <w:rFonts w:hint="cs"/>
          <w:rtl/>
        </w:rPr>
        <w:t>الله ُ</w:t>
      </w:r>
      <w:r w:rsidR="004F3F69" w:rsidRPr="0074491A">
        <w:t xml:space="preserve"> </w:t>
      </w:r>
      <w:r w:rsidR="004F3F69" w:rsidRPr="0074491A">
        <w:rPr>
          <w:rFonts w:hint="cs"/>
          <w:rtl/>
        </w:rPr>
        <w:t>أَكْبَرُ</w:t>
      </w:r>
      <w:r w:rsidRPr="0074491A">
        <w:rPr>
          <w:rFonts w:hint="cs"/>
          <w:rtl/>
        </w:rPr>
        <w:t>»</w:t>
      </w:r>
    </w:p>
    <w:p w:rsidR="004F3F69" w:rsidRPr="0074491A" w:rsidRDefault="00290D1F" w:rsidP="0074491A">
      <w:pPr>
        <w:tabs>
          <w:tab w:val="left" w:pos="9746"/>
        </w:tabs>
        <w:spacing w:before="120" w:after="0" w:line="240" w:lineRule="auto"/>
        <w:ind w:firstLine="284"/>
        <w:jc w:val="both"/>
        <w:rPr>
          <w:rFonts w:ascii="Book Antiqua" w:hAnsi="Book Antiqua" w:cs="Traditional Arabic"/>
          <w:i/>
          <w:iCs/>
          <w:color w:val="000000"/>
          <w:sz w:val="24"/>
          <w:szCs w:val="24"/>
          <w:lang w:val="fr-FR"/>
        </w:rPr>
      </w:pPr>
      <w:r w:rsidRPr="0074491A">
        <w:rPr>
          <w:rFonts w:ascii="Book Antiqua" w:hAnsi="Book Antiqua" w:cs="Traditional Arabic"/>
          <w:i/>
          <w:iCs/>
          <w:color w:val="000000"/>
          <w:sz w:val="24"/>
          <w:szCs w:val="24"/>
          <w:lang w:val="fr-FR"/>
        </w:rPr>
        <w:t>«</w:t>
      </w:r>
      <w:r w:rsidR="004F3F69" w:rsidRPr="0074491A">
        <w:rPr>
          <w:rFonts w:ascii="Book Antiqua" w:hAnsi="Book Antiqua" w:cs="Traditional Arabic"/>
          <w:i/>
          <w:iCs/>
          <w:color w:val="000000"/>
          <w:sz w:val="24"/>
          <w:szCs w:val="24"/>
          <w:lang w:val="fr-FR"/>
        </w:rPr>
        <w:t>Gloire et pureté à Allah, louange</w:t>
      </w:r>
      <w:r w:rsidR="004F3F69" w:rsidRPr="0074491A">
        <w:rPr>
          <w:rStyle w:val="FootnoteReference"/>
          <w:rFonts w:ascii="Book Antiqua" w:hAnsi="Book Antiqua"/>
          <w:i/>
          <w:iCs/>
          <w:color w:val="000000"/>
          <w:sz w:val="24"/>
          <w:szCs w:val="24"/>
          <w:lang w:val="fr-FR"/>
        </w:rPr>
        <w:footnoteReference w:id="3"/>
      </w:r>
      <w:r w:rsidR="004F3F69" w:rsidRPr="0074491A">
        <w:rPr>
          <w:rFonts w:ascii="Book Antiqua" w:hAnsi="Book Antiqua" w:cs="Traditional Arabic"/>
          <w:i/>
          <w:iCs/>
          <w:color w:val="000000"/>
          <w:sz w:val="24"/>
          <w:szCs w:val="24"/>
          <w:lang w:val="fr-FR"/>
        </w:rPr>
        <w:t xml:space="preserve"> à Allah, il n’y a de divinité digne d’adoration qu’Allah et Allah est le plus Grand».</w:t>
      </w:r>
    </w:p>
    <w:p w:rsidR="004F3F69" w:rsidRPr="0074491A" w:rsidRDefault="004F3F69" w:rsidP="0074491A">
      <w:pPr>
        <w:tabs>
          <w:tab w:val="left" w:pos="9746"/>
        </w:tabs>
        <w:spacing w:before="120" w:after="0" w:line="240" w:lineRule="auto"/>
        <w:ind w:firstLine="284"/>
        <w:jc w:val="both"/>
        <w:rPr>
          <w:rFonts w:ascii="Book Antiqua" w:hAnsi="Book Antiqua" w:cs="Traditional Arabic"/>
          <w:color w:val="000000"/>
          <w:sz w:val="24"/>
          <w:szCs w:val="24"/>
          <w:lang w:val="fr-FR"/>
        </w:rPr>
      </w:pPr>
      <w:r w:rsidRPr="0074491A">
        <w:rPr>
          <w:rFonts w:ascii="Book Antiqua" w:hAnsi="Book Antiqua" w:cs="Traditional Arabic"/>
          <w:color w:val="000000"/>
          <w:sz w:val="24"/>
          <w:szCs w:val="24"/>
          <w:lang w:val="fr-FR"/>
        </w:rPr>
        <w:t>Abû Dâwûd A</w:t>
      </w:r>
      <w:r w:rsidRPr="0074491A">
        <w:rPr>
          <w:rFonts w:ascii="Book Antiqua" w:hAnsi="Book Antiqua" w:cs="Traditional Arabic"/>
          <w:color w:val="000000"/>
          <w:sz w:val="24"/>
          <w:szCs w:val="24"/>
          <w:u w:val="single"/>
          <w:lang w:val="fr-FR"/>
        </w:rPr>
        <w:t>t</w:t>
      </w:r>
      <w:r w:rsidRPr="0074491A">
        <w:rPr>
          <w:rFonts w:ascii="Book Antiqua" w:hAnsi="Book Antiqua" w:cs="Traditional Arabic"/>
          <w:color w:val="000000"/>
          <w:sz w:val="24"/>
          <w:szCs w:val="24"/>
          <w:lang w:val="fr-FR"/>
        </w:rPr>
        <w:t>-</w:t>
      </w:r>
      <w:r w:rsidRPr="0074491A">
        <w:rPr>
          <w:rFonts w:ascii="Book Antiqua" w:hAnsi="Book Antiqua" w:cs="Traditional Arabic"/>
          <w:color w:val="000000"/>
          <w:sz w:val="24"/>
          <w:szCs w:val="24"/>
          <w:u w:val="single"/>
          <w:lang w:val="fr-FR"/>
        </w:rPr>
        <w:t>T</w:t>
      </w:r>
      <w:r w:rsidRPr="0074491A">
        <w:rPr>
          <w:rFonts w:ascii="Book Antiqua" w:hAnsi="Book Antiqua" w:cs="Traditional Arabic"/>
          <w:color w:val="000000"/>
          <w:sz w:val="24"/>
          <w:szCs w:val="24"/>
          <w:lang w:val="fr-FR"/>
        </w:rPr>
        <w:t xml:space="preserve">ayâlisî rapporte également ce hadith dans son </w:t>
      </w:r>
      <w:r w:rsidRPr="0074491A">
        <w:rPr>
          <w:rFonts w:ascii="Book Antiqua" w:hAnsi="Book Antiqua" w:cs="Traditional Arabic"/>
          <w:i/>
          <w:iCs/>
          <w:color w:val="000000"/>
          <w:sz w:val="24"/>
          <w:szCs w:val="24"/>
          <w:lang w:val="fr-FR"/>
        </w:rPr>
        <w:t>Musnad</w:t>
      </w:r>
      <w:r w:rsidRPr="0074491A">
        <w:rPr>
          <w:rFonts w:ascii="Book Antiqua" w:hAnsi="Book Antiqua" w:cs="Traditional Arabic"/>
          <w:color w:val="000000"/>
          <w:sz w:val="24"/>
          <w:szCs w:val="24"/>
          <w:lang w:val="fr-FR"/>
        </w:rPr>
        <w:t>, dans d’autres termes</w:t>
      </w:r>
      <w:r w:rsidR="0074491A" w:rsidRPr="0074491A">
        <w:rPr>
          <w:rFonts w:ascii="Book Antiqua" w:hAnsi="Book Antiqua" w:cs="Traditional Arabic"/>
          <w:color w:val="000000"/>
          <w:sz w:val="24"/>
          <w:szCs w:val="24"/>
          <w:lang w:val="fr-FR"/>
        </w:rPr>
        <w:t>:</w:t>
      </w:r>
      <w:r w:rsidR="0074491A">
        <w:rPr>
          <w:rFonts w:ascii="Book Antiqua" w:hAnsi="Book Antiqua" w:cs="Traditional Arabic"/>
          <w:color w:val="000000"/>
          <w:sz w:val="24"/>
          <w:szCs w:val="24"/>
          <w:lang w:val="fr-FR"/>
        </w:rPr>
        <w:t xml:space="preserve"> </w:t>
      </w:r>
    </w:p>
    <w:p w:rsidR="004F3F69" w:rsidRPr="0074491A" w:rsidRDefault="00290D1F" w:rsidP="0074491A">
      <w:pPr>
        <w:tabs>
          <w:tab w:val="left" w:pos="9746"/>
        </w:tabs>
        <w:spacing w:before="120" w:after="0" w:line="240" w:lineRule="auto"/>
        <w:ind w:firstLine="284"/>
        <w:jc w:val="both"/>
        <w:rPr>
          <w:rFonts w:ascii="Book Antiqua" w:hAnsi="Book Antiqua" w:cs="Traditional Arabic"/>
          <w:i/>
          <w:iCs/>
          <w:color w:val="000000"/>
          <w:sz w:val="24"/>
          <w:szCs w:val="24"/>
          <w:lang w:val="fr-FR"/>
        </w:rPr>
      </w:pPr>
      <w:r w:rsidRPr="0074491A">
        <w:rPr>
          <w:rFonts w:ascii="Book Antiqua" w:hAnsi="Book Antiqua" w:cs="Traditional Arabic"/>
          <w:i/>
          <w:iCs/>
          <w:color w:val="000000"/>
          <w:sz w:val="24"/>
          <w:szCs w:val="24"/>
          <w:lang w:val="fr-FR"/>
        </w:rPr>
        <w:t>«</w:t>
      </w:r>
      <w:r w:rsidR="004F3F69" w:rsidRPr="0074491A">
        <w:rPr>
          <w:rFonts w:ascii="Book Antiqua" w:hAnsi="Book Antiqua" w:cs="Traditional Arabic"/>
          <w:i/>
          <w:iCs/>
          <w:color w:val="000000"/>
          <w:sz w:val="24"/>
          <w:szCs w:val="24"/>
          <w:lang w:val="fr-FR"/>
        </w:rPr>
        <w:t>Quatre paroles sont parmi les plus pures, elles font partie du Coran, peu importe par laquelle tu commences</w:t>
      </w:r>
      <w:r w:rsidR="0074491A" w:rsidRPr="0074491A">
        <w:rPr>
          <w:rFonts w:ascii="Book Antiqua" w:hAnsi="Book Antiqua" w:cs="Traditional Arabic"/>
          <w:i/>
          <w:iCs/>
          <w:color w:val="000000"/>
          <w:sz w:val="24"/>
          <w:szCs w:val="24"/>
          <w:lang w:val="fr-FR"/>
        </w:rPr>
        <w:t>:</w:t>
      </w:r>
    </w:p>
    <w:p w:rsidR="004F3F69" w:rsidRPr="0074491A" w:rsidRDefault="008D3682" w:rsidP="0074491A">
      <w:pPr>
        <w:pStyle w:val="Ahadees"/>
        <w:bidi/>
        <w:rPr>
          <w:rFonts w:hint="cs"/>
          <w:rtl/>
        </w:rPr>
      </w:pPr>
      <w:r w:rsidRPr="0074491A">
        <w:rPr>
          <w:rFonts w:hint="cs"/>
          <w:rtl/>
        </w:rPr>
        <w:lastRenderedPageBreak/>
        <w:t>«</w:t>
      </w:r>
      <w:r w:rsidR="004F3F69" w:rsidRPr="0074491A">
        <w:rPr>
          <w:rFonts w:hint="cs"/>
          <w:rtl/>
        </w:rPr>
        <w:t>سُبْحَانَ</w:t>
      </w:r>
      <w:r w:rsidR="004F3F69" w:rsidRPr="0074491A">
        <w:t xml:space="preserve"> </w:t>
      </w:r>
      <w:r w:rsidR="004F3F69" w:rsidRPr="0074491A">
        <w:rPr>
          <w:rFonts w:hint="cs"/>
          <w:rtl/>
        </w:rPr>
        <w:t>اللهِ،</w:t>
      </w:r>
      <w:r w:rsidR="0074491A">
        <w:rPr>
          <w:rtl/>
        </w:rPr>
        <w:t xml:space="preserve"> </w:t>
      </w:r>
      <w:r w:rsidR="004F3F69" w:rsidRPr="0074491A">
        <w:t xml:space="preserve"> </w:t>
      </w:r>
      <w:r w:rsidR="004F3F69" w:rsidRPr="0074491A">
        <w:rPr>
          <w:rFonts w:hint="cs"/>
          <w:rtl/>
        </w:rPr>
        <w:t>وَالحَمْدُ</w:t>
      </w:r>
      <w:r w:rsidR="004F3F69" w:rsidRPr="0074491A">
        <w:t xml:space="preserve"> </w:t>
      </w:r>
      <w:r w:rsidR="004F3F69" w:rsidRPr="0074491A">
        <w:rPr>
          <w:rFonts w:hint="cs"/>
          <w:rtl/>
        </w:rPr>
        <w:t>لِلَّهِ،</w:t>
      </w:r>
      <w:r w:rsidR="0074491A">
        <w:rPr>
          <w:rtl/>
        </w:rPr>
        <w:t xml:space="preserve"> </w:t>
      </w:r>
      <w:r w:rsidR="004F3F69" w:rsidRPr="0074491A">
        <w:t xml:space="preserve"> </w:t>
      </w:r>
      <w:r w:rsidR="004F3F69" w:rsidRPr="0074491A">
        <w:rPr>
          <w:rFonts w:hint="cs"/>
          <w:rtl/>
        </w:rPr>
        <w:t>وَلا</w:t>
      </w:r>
      <w:r w:rsidR="004F3F69" w:rsidRPr="0074491A">
        <w:t xml:space="preserve"> </w:t>
      </w:r>
      <w:r w:rsidR="004F3F69" w:rsidRPr="0074491A">
        <w:rPr>
          <w:rFonts w:hint="cs"/>
          <w:rtl/>
        </w:rPr>
        <w:t>إِلَهَ</w:t>
      </w:r>
      <w:r w:rsidR="004F3F69" w:rsidRPr="0074491A">
        <w:t xml:space="preserve"> </w:t>
      </w:r>
      <w:r w:rsidR="004F3F69" w:rsidRPr="0074491A">
        <w:rPr>
          <w:rFonts w:hint="cs"/>
          <w:rtl/>
        </w:rPr>
        <w:t>إِلا</w:t>
      </w:r>
      <w:r w:rsidR="004F3F69" w:rsidRPr="0074491A">
        <w:t xml:space="preserve"> </w:t>
      </w:r>
      <w:r w:rsidR="004F3F69" w:rsidRPr="0074491A">
        <w:rPr>
          <w:rFonts w:hint="cs"/>
          <w:rtl/>
        </w:rPr>
        <w:t>الله ُ</w:t>
      </w:r>
      <w:r w:rsidR="0074491A" w:rsidRPr="0074491A">
        <w:rPr>
          <w:rtl/>
          <w:lang w:bidi="ar-SA"/>
        </w:rPr>
        <w:t>،</w:t>
      </w:r>
      <w:r w:rsidR="0074491A">
        <w:rPr>
          <w:rtl/>
        </w:rPr>
        <w:t xml:space="preserve"> </w:t>
      </w:r>
      <w:r w:rsidR="004F3F69" w:rsidRPr="0074491A">
        <w:t xml:space="preserve"> </w:t>
      </w:r>
      <w:r w:rsidR="00DF6687" w:rsidRPr="0074491A">
        <w:rPr>
          <w:rFonts w:hint="cs"/>
          <w:rtl/>
        </w:rPr>
        <w:t>و</w:t>
      </w:r>
      <w:r w:rsidR="004F3F69" w:rsidRPr="0074491A">
        <w:rPr>
          <w:rFonts w:hint="cs"/>
          <w:rtl/>
        </w:rPr>
        <w:t>الله ُ</w:t>
      </w:r>
      <w:r w:rsidR="004F3F69" w:rsidRPr="0074491A">
        <w:t xml:space="preserve"> </w:t>
      </w:r>
      <w:r w:rsidR="004F3F69" w:rsidRPr="0074491A">
        <w:rPr>
          <w:rFonts w:hint="cs"/>
          <w:rtl/>
        </w:rPr>
        <w:t>أَكْبَرُ</w:t>
      </w:r>
      <w:r w:rsidRPr="0074491A">
        <w:rPr>
          <w:rFonts w:hint="cs"/>
          <w:rtl/>
        </w:rPr>
        <w:t>»</w:t>
      </w:r>
    </w:p>
    <w:p w:rsidR="004F3F69" w:rsidRPr="0074491A" w:rsidRDefault="00290D1F" w:rsidP="0074491A">
      <w:pPr>
        <w:tabs>
          <w:tab w:val="left" w:pos="9746"/>
        </w:tabs>
        <w:spacing w:before="120" w:after="0" w:line="240" w:lineRule="auto"/>
        <w:ind w:firstLine="284"/>
        <w:jc w:val="both"/>
        <w:rPr>
          <w:rFonts w:ascii="Book Antiqua" w:hAnsi="Book Antiqua" w:cs="Traditional Arabic"/>
          <w:b/>
          <w:bCs/>
          <w:color w:val="000000"/>
          <w:sz w:val="32"/>
          <w:szCs w:val="32"/>
          <w:lang w:val="fr-FR"/>
        </w:rPr>
      </w:pPr>
      <w:r w:rsidRPr="0074491A">
        <w:rPr>
          <w:rFonts w:ascii="Book Antiqua" w:hAnsi="Book Antiqua" w:cs="Traditional Arabic"/>
          <w:i/>
          <w:iCs/>
          <w:color w:val="000000"/>
          <w:sz w:val="24"/>
          <w:szCs w:val="24"/>
          <w:lang w:val="fr-FR"/>
        </w:rPr>
        <w:t>«</w:t>
      </w:r>
      <w:r w:rsidR="004F3F69" w:rsidRPr="0074491A">
        <w:rPr>
          <w:rFonts w:ascii="Book Antiqua" w:hAnsi="Book Antiqua" w:cs="Traditional Arabic"/>
          <w:i/>
          <w:iCs/>
          <w:color w:val="000000"/>
          <w:sz w:val="24"/>
          <w:szCs w:val="24"/>
          <w:lang w:val="fr-FR"/>
        </w:rPr>
        <w:t>Gloire et pureté à Allah, louange à Allah, il n’y a de divinité digne d’adoration qu’Allah et Allah est le plus Grand».</w:t>
      </w:r>
    </w:p>
    <w:p w:rsidR="00F01304" w:rsidRPr="0074491A" w:rsidRDefault="00F01304" w:rsidP="0074491A">
      <w:pPr>
        <w:pStyle w:val="Heading1"/>
        <w:sectPr w:rsidR="00F01304" w:rsidRPr="0074491A" w:rsidSect="002C789C">
          <w:footnotePr>
            <w:numRestart w:val="eachPage"/>
          </w:footnotePr>
          <w:endnotePr>
            <w:numFmt w:val="decimal"/>
            <w:numRestart w:val="eachSect"/>
          </w:endnotePr>
          <w:pgSz w:w="7371" w:h="10206" w:code="9"/>
          <w:pgMar w:top="964" w:right="964" w:bottom="964" w:left="964" w:header="567" w:footer="567" w:gutter="0"/>
          <w:cols w:space="708"/>
          <w:titlePg/>
          <w:docGrid w:linePitch="360"/>
        </w:sectPr>
      </w:pPr>
    </w:p>
    <w:p w:rsidR="004F3F69" w:rsidRPr="0074491A" w:rsidRDefault="004F3F69" w:rsidP="0074491A">
      <w:pPr>
        <w:pStyle w:val="Heading1"/>
      </w:pPr>
      <w:bookmarkStart w:id="7" w:name="_Toc323141779"/>
      <w:bookmarkStart w:id="8" w:name="_Toc450003929"/>
      <w:r w:rsidRPr="0074491A">
        <w:lastRenderedPageBreak/>
        <w:t>Elles sont bien meilleures que tout ce bas-monde</w:t>
      </w:r>
      <w:bookmarkEnd w:id="7"/>
      <w:bookmarkEnd w:id="8"/>
    </w:p>
    <w:p w:rsidR="004F3F69" w:rsidRPr="0074491A" w:rsidRDefault="004F3F69" w:rsidP="0074491A">
      <w:pPr>
        <w:pStyle w:val="ListParagraph"/>
        <w:tabs>
          <w:tab w:val="left" w:pos="9746"/>
        </w:tabs>
        <w:spacing w:before="120" w:after="0" w:line="240" w:lineRule="auto"/>
        <w:ind w:left="0" w:firstLine="284"/>
        <w:jc w:val="both"/>
        <w:rPr>
          <w:rFonts w:ascii="Book Antiqua" w:hAnsi="Book Antiqua" w:cs="Traditional Arabic"/>
          <w:color w:val="000000"/>
          <w:sz w:val="24"/>
          <w:szCs w:val="24"/>
          <w:lang w:val="fr-FR"/>
        </w:rPr>
      </w:pPr>
      <w:r w:rsidRPr="0074491A">
        <w:rPr>
          <w:rFonts w:ascii="Book Antiqua" w:hAnsi="Book Antiqua" w:cs="Traditional Arabic"/>
          <w:sz w:val="24"/>
          <w:szCs w:val="24"/>
          <w:lang w:val="fr-FR"/>
        </w:rPr>
        <w:t>Parmi les mérites de ces paroles</w:t>
      </w:r>
      <w:r w:rsidRPr="0074491A">
        <w:rPr>
          <w:rFonts w:ascii="Book Antiqua" w:hAnsi="Book Antiqua" w:cs="Traditional Arabic"/>
          <w:color w:val="000000"/>
          <w:sz w:val="24"/>
          <w:szCs w:val="24"/>
          <w:lang w:val="fr-FR"/>
        </w:rPr>
        <w:t xml:space="preserve">, le prophète </w:t>
      </w:r>
      <w:r w:rsidR="00C14AFB" w:rsidRPr="0074491A">
        <w:rPr>
          <w:rFonts w:ascii="Book Antiqua" w:hAnsi="Book Antiqua" w:cs="CTraditional Arabic"/>
          <w:color w:val="000000"/>
          <w:sz w:val="24"/>
          <w:szCs w:val="24"/>
          <w:rtl/>
          <w:lang w:val="fr-FR"/>
        </w:rPr>
        <w:t>ج</w:t>
      </w:r>
      <w:r w:rsidRPr="0074491A">
        <w:rPr>
          <w:rFonts w:ascii="Book Antiqua" w:hAnsi="Book Antiqua" w:cs="Traditional Arabic"/>
          <w:color w:val="000000"/>
          <w:sz w:val="24"/>
          <w:szCs w:val="24"/>
          <w:lang w:val="fr-FR"/>
        </w:rPr>
        <w:t xml:space="preserve"> nous a informés que de les prononcer lui était préférable à tout ce que le lever du soleil pouvait recouvrir – c’est-à-dire à ce bas-monde et tout ce qu’il contient. En effet, Muslim rapporte dans son recueil de hadiths authentiques (</w:t>
      </w:r>
      <w:r w:rsidRPr="0074491A">
        <w:rPr>
          <w:rFonts w:ascii="Book Antiqua" w:hAnsi="Book Antiqua" w:cs="Traditional Arabic"/>
          <w:i/>
          <w:iCs/>
          <w:color w:val="000000"/>
          <w:sz w:val="24"/>
          <w:szCs w:val="24"/>
          <w:u w:val="single"/>
          <w:lang w:val="fr-FR"/>
        </w:rPr>
        <w:t>S</w:t>
      </w:r>
      <w:r w:rsidRPr="0074491A">
        <w:rPr>
          <w:rFonts w:ascii="Book Antiqua" w:hAnsi="Book Antiqua" w:cs="Traditional Arabic"/>
          <w:i/>
          <w:iCs/>
          <w:color w:val="000000"/>
          <w:sz w:val="24"/>
          <w:szCs w:val="24"/>
          <w:lang w:val="fr-FR"/>
        </w:rPr>
        <w:t>a</w:t>
      </w:r>
      <w:r w:rsidRPr="0074491A">
        <w:rPr>
          <w:rFonts w:ascii="Book Antiqua" w:hAnsi="Book Antiqua" w:cs="Traditional Arabic"/>
          <w:i/>
          <w:iCs/>
          <w:color w:val="000000"/>
          <w:sz w:val="24"/>
          <w:szCs w:val="24"/>
          <w:u w:val="single"/>
          <w:lang w:val="fr-FR"/>
        </w:rPr>
        <w:t>h</w:t>
      </w:r>
      <w:r w:rsidRPr="0074491A">
        <w:rPr>
          <w:rFonts w:ascii="Book Antiqua" w:hAnsi="Book Antiqua" w:cs="Traditional Arabic"/>
          <w:i/>
          <w:iCs/>
          <w:color w:val="000000"/>
          <w:sz w:val="24"/>
          <w:szCs w:val="24"/>
          <w:lang w:val="fr-FR"/>
        </w:rPr>
        <w:t>î</w:t>
      </w:r>
      <w:r w:rsidRPr="0074491A">
        <w:rPr>
          <w:rFonts w:ascii="Book Antiqua" w:hAnsi="Book Antiqua" w:cs="Traditional Arabic"/>
          <w:i/>
          <w:iCs/>
          <w:color w:val="000000"/>
          <w:sz w:val="24"/>
          <w:szCs w:val="24"/>
          <w:u w:val="single"/>
          <w:lang w:val="fr-FR"/>
        </w:rPr>
        <w:t>h</w:t>
      </w:r>
      <w:r w:rsidRPr="0074491A">
        <w:rPr>
          <w:rFonts w:ascii="Book Antiqua" w:hAnsi="Book Antiqua" w:cs="Traditional Arabic"/>
          <w:color w:val="000000"/>
          <w:sz w:val="24"/>
          <w:szCs w:val="24"/>
          <w:lang w:val="fr-FR"/>
        </w:rPr>
        <w:t xml:space="preserve">) qu’Abû Hurayrah </w:t>
      </w:r>
      <w:r w:rsidR="002C789C" w:rsidRPr="0074491A">
        <w:rPr>
          <w:rFonts w:ascii="CTraditional Arabic" w:hAnsi="CTraditional Arabic" w:cs="CTraditional Arabic"/>
          <w:color w:val="000000"/>
          <w:sz w:val="24"/>
          <w:szCs w:val="24"/>
          <w:rtl/>
          <w:lang w:val="fr-FR"/>
        </w:rPr>
        <w:t>س</w:t>
      </w:r>
      <w:r w:rsidR="00290D1F" w:rsidRPr="0074491A">
        <w:rPr>
          <w:rFonts w:ascii="Book Antiqua" w:hAnsi="Book Antiqua" w:cs="Traditional Arabic"/>
          <w:color w:val="000000"/>
          <w:sz w:val="24"/>
          <w:szCs w:val="24"/>
          <w:lang w:val="fr-FR"/>
        </w:rPr>
        <w:t xml:space="preserve"> a dit</w:t>
      </w:r>
      <w:r w:rsidR="0074491A" w:rsidRPr="0074491A">
        <w:rPr>
          <w:rFonts w:ascii="Book Antiqua" w:hAnsi="Book Antiqua" w:cs="Traditional Arabic"/>
          <w:color w:val="000000"/>
          <w:sz w:val="24"/>
          <w:szCs w:val="24"/>
          <w:lang w:val="fr-FR"/>
        </w:rPr>
        <w:t>:</w:t>
      </w:r>
      <w:r w:rsidR="00290D1F" w:rsidRPr="0074491A">
        <w:rPr>
          <w:rFonts w:ascii="Book Antiqua" w:hAnsi="Book Antiqua" w:cs="Traditional Arabic"/>
          <w:color w:val="000000"/>
          <w:sz w:val="24"/>
          <w:szCs w:val="24"/>
          <w:lang w:val="fr-FR"/>
        </w:rPr>
        <w:t xml:space="preserve"> «</w:t>
      </w:r>
      <w:r w:rsidRPr="0074491A">
        <w:rPr>
          <w:rFonts w:ascii="Book Antiqua" w:hAnsi="Book Antiqua" w:cs="Traditional Arabic"/>
          <w:color w:val="000000"/>
          <w:sz w:val="24"/>
          <w:szCs w:val="24"/>
          <w:lang w:val="fr-FR"/>
        </w:rPr>
        <w:t xml:space="preserve">Le messager d’Allah </w:t>
      </w:r>
      <w:r w:rsidR="00C14AFB" w:rsidRPr="0074491A">
        <w:rPr>
          <w:rFonts w:ascii="Book Antiqua" w:hAnsi="Book Antiqua" w:cs="CTraditional Arabic"/>
          <w:color w:val="000000"/>
          <w:sz w:val="24"/>
          <w:szCs w:val="24"/>
          <w:rtl/>
          <w:lang w:val="fr-FR"/>
        </w:rPr>
        <w:t>ج</w:t>
      </w:r>
      <w:r w:rsidRPr="0074491A">
        <w:rPr>
          <w:rFonts w:ascii="Book Antiqua" w:hAnsi="Book Antiqua" w:cs="Traditional Arabic"/>
          <w:color w:val="000000"/>
          <w:sz w:val="24"/>
          <w:szCs w:val="24"/>
          <w:lang w:val="fr-FR"/>
        </w:rPr>
        <w:t xml:space="preserve"> a dit</w:t>
      </w:r>
      <w:r w:rsidR="0074491A" w:rsidRPr="0074491A">
        <w:rPr>
          <w:rFonts w:ascii="Book Antiqua" w:hAnsi="Book Antiqua" w:cs="Traditional Arabic"/>
          <w:color w:val="000000"/>
          <w:sz w:val="24"/>
          <w:szCs w:val="24"/>
          <w:lang w:val="fr-FR"/>
        </w:rPr>
        <w:t>:</w:t>
      </w:r>
    </w:p>
    <w:p w:rsidR="004F3F69" w:rsidRPr="0074491A" w:rsidRDefault="00290D1F" w:rsidP="0074491A">
      <w:pPr>
        <w:tabs>
          <w:tab w:val="left" w:pos="9746"/>
        </w:tabs>
        <w:spacing w:before="120" w:after="0" w:line="240" w:lineRule="auto"/>
        <w:ind w:firstLine="284"/>
        <w:jc w:val="both"/>
        <w:rPr>
          <w:rFonts w:ascii="Book Antiqua" w:hAnsi="Book Antiqua" w:cs="Traditional Arabic"/>
          <w:i/>
          <w:iCs/>
          <w:color w:val="000000"/>
          <w:sz w:val="24"/>
          <w:szCs w:val="24"/>
          <w:lang w:val="fr-FR"/>
        </w:rPr>
      </w:pPr>
      <w:r w:rsidRPr="0074491A">
        <w:rPr>
          <w:rFonts w:ascii="Book Antiqua" w:hAnsi="Book Antiqua" w:cs="Traditional Arabic"/>
          <w:i/>
          <w:iCs/>
          <w:color w:val="000000"/>
          <w:sz w:val="24"/>
          <w:szCs w:val="24"/>
          <w:lang w:val="fr-FR"/>
        </w:rPr>
        <w:t>«</w:t>
      </w:r>
      <w:r w:rsidR="004F3F69" w:rsidRPr="0074491A">
        <w:rPr>
          <w:rFonts w:ascii="Book Antiqua" w:hAnsi="Book Antiqua" w:cs="Traditional Arabic"/>
          <w:i/>
          <w:iCs/>
          <w:color w:val="000000"/>
          <w:sz w:val="24"/>
          <w:szCs w:val="24"/>
          <w:lang w:val="fr-FR"/>
        </w:rPr>
        <w:t>Que je dise</w:t>
      </w:r>
      <w:r w:rsidR="0074491A" w:rsidRPr="0074491A">
        <w:rPr>
          <w:rFonts w:ascii="Book Antiqua" w:hAnsi="Book Antiqua" w:cs="Traditional Arabic"/>
          <w:i/>
          <w:iCs/>
          <w:color w:val="000000"/>
          <w:sz w:val="24"/>
          <w:szCs w:val="24"/>
          <w:lang w:val="fr-FR"/>
        </w:rPr>
        <w:t>:</w:t>
      </w:r>
      <w:r w:rsidRPr="0074491A">
        <w:rPr>
          <w:rFonts w:ascii="Book Antiqua" w:hAnsi="Book Antiqua" w:cs="Traditional Arabic"/>
          <w:i/>
          <w:iCs/>
          <w:color w:val="000000"/>
          <w:sz w:val="24"/>
          <w:szCs w:val="24"/>
          <w:lang w:val="fr-FR"/>
        </w:rPr>
        <w:t xml:space="preserve"> «</w:t>
      </w:r>
      <w:r w:rsidR="004F3F69" w:rsidRPr="0074491A">
        <w:rPr>
          <w:rFonts w:ascii="Book Antiqua" w:hAnsi="Book Antiqua" w:cs="Traditional Arabic"/>
          <w:i/>
          <w:iCs/>
          <w:color w:val="000000"/>
          <w:sz w:val="24"/>
          <w:szCs w:val="24"/>
          <w:lang w:val="fr-FR"/>
        </w:rPr>
        <w:t>gloire et pureté à Allah, louange à Allah, il n’y a de divinité digne d’adoration qu’Allah et Allah est le plus Grand» m’est préférable à tout ce</w:t>
      </w:r>
      <w:r w:rsidRPr="0074491A">
        <w:rPr>
          <w:rFonts w:ascii="Book Antiqua" w:hAnsi="Book Antiqua" w:cs="Traditional Arabic"/>
          <w:i/>
          <w:iCs/>
          <w:color w:val="000000"/>
          <w:sz w:val="24"/>
          <w:szCs w:val="24"/>
          <w:lang w:val="fr-FR"/>
        </w:rPr>
        <w:t xml:space="preserve"> sur quoi le soleil s’est levé.</w:t>
      </w:r>
      <w:r w:rsidR="004F3F69" w:rsidRPr="0074491A">
        <w:rPr>
          <w:rFonts w:ascii="Book Antiqua" w:hAnsi="Book Antiqua" w:cs="Traditional Arabic"/>
          <w:i/>
          <w:iCs/>
          <w:color w:val="000000"/>
          <w:sz w:val="24"/>
          <w:szCs w:val="24"/>
          <w:lang w:val="fr-FR"/>
        </w:rPr>
        <w:t>»</w:t>
      </w:r>
      <w:r w:rsidR="004F3F69" w:rsidRPr="0074491A">
        <w:rPr>
          <w:rFonts w:ascii="Book Antiqua" w:hAnsi="Book Antiqua" w:cs="Traditional Arabic"/>
          <w:i/>
          <w:iCs/>
          <w:color w:val="000000"/>
          <w:sz w:val="24"/>
          <w:szCs w:val="24"/>
          <w:vertAlign w:val="superscript"/>
          <w:lang w:val="fr-FR"/>
        </w:rPr>
        <w:footnoteReference w:id="4"/>
      </w:r>
      <w:r w:rsidR="004F3F69" w:rsidRPr="0074491A">
        <w:rPr>
          <w:rFonts w:ascii="Book Antiqua" w:hAnsi="Book Antiqua" w:cs="Traditional Arabic"/>
          <w:i/>
          <w:iCs/>
          <w:color w:val="000000"/>
          <w:sz w:val="24"/>
          <w:szCs w:val="24"/>
          <w:lang w:val="fr-FR"/>
        </w:rPr>
        <w:t>.</w:t>
      </w:r>
    </w:p>
    <w:p w:rsidR="00F01304" w:rsidRPr="0074491A" w:rsidRDefault="004F3F69" w:rsidP="0074491A">
      <w:pPr>
        <w:pStyle w:val="ListParagraph"/>
        <w:tabs>
          <w:tab w:val="left" w:pos="9746"/>
        </w:tabs>
        <w:spacing w:before="120" w:after="0" w:line="240" w:lineRule="auto"/>
        <w:ind w:left="0" w:firstLine="284"/>
        <w:jc w:val="both"/>
        <w:rPr>
          <w:rFonts w:ascii="Book Antiqua" w:hAnsi="Book Antiqua" w:cs="Traditional Arabic"/>
          <w:color w:val="000000"/>
          <w:sz w:val="24"/>
          <w:szCs w:val="24"/>
          <w:lang w:val="fr-FR"/>
        </w:rPr>
        <w:sectPr w:rsidR="00F01304" w:rsidRPr="0074491A" w:rsidSect="0074491A">
          <w:footnotePr>
            <w:numRestart w:val="eachPage"/>
          </w:footnotePr>
          <w:endnotePr>
            <w:numFmt w:val="decimal"/>
            <w:numRestart w:val="eachSect"/>
          </w:endnotePr>
          <w:pgSz w:w="7371" w:h="10206" w:code="9"/>
          <w:pgMar w:top="964" w:right="964" w:bottom="964" w:left="964" w:header="567" w:footer="567" w:gutter="0"/>
          <w:cols w:space="708"/>
          <w:titlePg/>
          <w:docGrid w:linePitch="360"/>
        </w:sectPr>
      </w:pPr>
      <w:r w:rsidRPr="0074491A">
        <w:rPr>
          <w:rFonts w:ascii="Book Antiqua" w:hAnsi="Book Antiqua" w:cs="Traditional Arabic"/>
          <w:color w:val="000000"/>
          <w:sz w:val="24"/>
          <w:szCs w:val="24"/>
          <w:lang w:val="fr-FR"/>
        </w:rPr>
        <w:t xml:space="preserve"> </w:t>
      </w:r>
    </w:p>
    <w:p w:rsidR="004F3F69" w:rsidRPr="0074491A" w:rsidRDefault="004F3F69" w:rsidP="0074491A">
      <w:pPr>
        <w:pStyle w:val="Heading1"/>
      </w:pPr>
      <w:bookmarkStart w:id="9" w:name="_Toc323141780"/>
      <w:bookmarkStart w:id="10" w:name="_Toc450003930"/>
      <w:r w:rsidRPr="0074491A">
        <w:lastRenderedPageBreak/>
        <w:t>Leur récompense est décuplée</w:t>
      </w:r>
      <w:bookmarkEnd w:id="9"/>
      <w:bookmarkEnd w:id="10"/>
    </w:p>
    <w:p w:rsidR="004F3F69" w:rsidRPr="0074491A" w:rsidRDefault="004F3F69" w:rsidP="0074491A">
      <w:pPr>
        <w:tabs>
          <w:tab w:val="left" w:pos="9746"/>
        </w:tabs>
        <w:spacing w:before="120" w:after="0" w:line="240" w:lineRule="auto"/>
        <w:ind w:firstLine="284"/>
        <w:jc w:val="both"/>
        <w:rPr>
          <w:rFonts w:ascii="Book Antiqua" w:hAnsi="Book Antiqua" w:cs="Traditional Arabic" w:hint="cs"/>
          <w:sz w:val="24"/>
          <w:szCs w:val="24"/>
          <w:rtl/>
          <w:lang w:val="fr-FR"/>
        </w:rPr>
      </w:pPr>
      <w:r w:rsidRPr="0074491A">
        <w:rPr>
          <w:rFonts w:ascii="Book Antiqua" w:hAnsi="Book Antiqua" w:cs="Traditional Arabic"/>
          <w:sz w:val="24"/>
          <w:szCs w:val="24"/>
          <w:lang w:val="fr-FR"/>
        </w:rPr>
        <w:t xml:space="preserve">Parmi les mérites de ces paroles, on peut encore citer ce qui est mentionné dans le </w:t>
      </w:r>
      <w:r w:rsidRPr="0074491A">
        <w:rPr>
          <w:rFonts w:ascii="Book Antiqua" w:hAnsi="Book Antiqua" w:cs="Traditional Arabic"/>
          <w:i/>
          <w:iCs/>
          <w:sz w:val="24"/>
          <w:szCs w:val="24"/>
          <w:lang w:val="fr-FR"/>
        </w:rPr>
        <w:t>Musnad</w:t>
      </w:r>
      <w:r w:rsidRPr="0074491A">
        <w:rPr>
          <w:rFonts w:ascii="Book Antiqua" w:hAnsi="Book Antiqua" w:cs="Traditional Arabic"/>
          <w:sz w:val="24"/>
          <w:szCs w:val="24"/>
          <w:lang w:val="fr-FR"/>
        </w:rPr>
        <w:t xml:space="preserve"> de l’imam A</w:t>
      </w:r>
      <w:r w:rsidRPr="0074491A">
        <w:rPr>
          <w:rFonts w:ascii="Book Antiqua" w:hAnsi="Book Antiqua" w:cs="Traditional Arabic"/>
          <w:sz w:val="24"/>
          <w:szCs w:val="24"/>
          <w:u w:val="single"/>
          <w:lang w:val="fr-FR"/>
        </w:rPr>
        <w:t>h</w:t>
      </w:r>
      <w:r w:rsidRPr="0074491A">
        <w:rPr>
          <w:rFonts w:ascii="Book Antiqua" w:hAnsi="Book Antiqua" w:cs="Traditional Arabic"/>
          <w:sz w:val="24"/>
          <w:szCs w:val="24"/>
          <w:lang w:val="fr-FR"/>
        </w:rPr>
        <w:t>mad, et dans les «</w:t>
      </w:r>
      <w:r w:rsidRPr="0074491A">
        <w:rPr>
          <w:rFonts w:ascii="Book Antiqua" w:hAnsi="Book Antiqua" w:cs="Traditional Arabic"/>
          <w:i/>
          <w:iCs/>
          <w:sz w:val="24"/>
          <w:szCs w:val="24"/>
          <w:lang w:val="fr-FR"/>
        </w:rPr>
        <w:t>Branches de la Foi</w:t>
      </w:r>
      <w:r w:rsidRPr="0074491A">
        <w:rPr>
          <w:rFonts w:ascii="Book Antiqua" w:hAnsi="Book Antiqua" w:cs="Traditional Arabic"/>
          <w:sz w:val="24"/>
          <w:szCs w:val="24"/>
          <w:vertAlign w:val="superscript"/>
          <w:lang w:val="fr-FR"/>
        </w:rPr>
        <w:footnoteReference w:id="5"/>
      </w:r>
      <w:r w:rsidRPr="0074491A">
        <w:rPr>
          <w:rFonts w:ascii="Book Antiqua" w:hAnsi="Book Antiqua" w:cs="Traditional Arabic"/>
          <w:i/>
          <w:iCs/>
          <w:sz w:val="24"/>
          <w:szCs w:val="24"/>
          <w:lang w:val="fr-FR"/>
        </w:rPr>
        <w:t>»</w:t>
      </w:r>
      <w:r w:rsidRPr="0074491A">
        <w:rPr>
          <w:rFonts w:ascii="Book Antiqua" w:hAnsi="Book Antiqua" w:cs="Traditional Arabic" w:hint="cs"/>
          <w:sz w:val="24"/>
          <w:szCs w:val="24"/>
          <w:rtl/>
          <w:lang w:val="fr-FR"/>
        </w:rPr>
        <w:t xml:space="preserve"> </w:t>
      </w:r>
      <w:r w:rsidRPr="0074491A">
        <w:rPr>
          <w:rFonts w:ascii="Book Antiqua" w:hAnsi="Book Antiqua" w:cs="Traditional Arabic"/>
          <w:sz w:val="24"/>
          <w:szCs w:val="24"/>
          <w:lang w:val="fr-FR"/>
        </w:rPr>
        <w:t xml:space="preserve">d’Al-Bayhaqî, avec une bonne chaîne de rapporteurs, selon </w:t>
      </w:r>
      <w:r w:rsidRPr="0074491A">
        <w:rPr>
          <w:rFonts w:ascii="Book Antiqua" w:hAnsi="Book Antiqua" w:cs="Traditional Arabic"/>
          <w:sz w:val="24"/>
          <w:szCs w:val="24"/>
          <w:vertAlign w:val="superscript"/>
          <w:lang w:val="fr-FR"/>
        </w:rPr>
        <w:t>c</w:t>
      </w:r>
      <w:r w:rsidRPr="0074491A">
        <w:rPr>
          <w:rFonts w:ascii="Book Antiqua" w:hAnsi="Book Antiqua" w:cs="Traditional Arabic"/>
          <w:sz w:val="24"/>
          <w:szCs w:val="24"/>
          <w:lang w:val="fr-FR"/>
        </w:rPr>
        <w:t>Â</w:t>
      </w:r>
      <w:r w:rsidRPr="0074491A">
        <w:rPr>
          <w:rFonts w:ascii="Book Antiqua" w:hAnsi="Book Antiqua" w:cs="Traditional Arabic"/>
          <w:sz w:val="24"/>
          <w:szCs w:val="24"/>
          <w:u w:val="single"/>
          <w:lang w:val="fr-FR"/>
        </w:rPr>
        <w:t>s</w:t>
      </w:r>
      <w:r w:rsidRPr="0074491A">
        <w:rPr>
          <w:rFonts w:ascii="Book Antiqua" w:hAnsi="Book Antiqua" w:cs="Traditional Arabic"/>
          <w:sz w:val="24"/>
          <w:szCs w:val="24"/>
          <w:lang w:val="fr-FR"/>
        </w:rPr>
        <w:t xml:space="preserve">im ibn Bahdalah, qui le rapporte d’Abû </w:t>
      </w:r>
      <w:r w:rsidRPr="0074491A">
        <w:rPr>
          <w:rFonts w:ascii="Book Antiqua" w:hAnsi="Book Antiqua" w:cs="Traditional Arabic"/>
          <w:sz w:val="24"/>
          <w:szCs w:val="24"/>
          <w:u w:val="single"/>
          <w:lang w:val="fr-FR"/>
        </w:rPr>
        <w:t>S</w:t>
      </w:r>
      <w:r w:rsidRPr="0074491A">
        <w:rPr>
          <w:rFonts w:ascii="Book Antiqua" w:hAnsi="Book Antiqua" w:cs="Traditional Arabic"/>
          <w:sz w:val="24"/>
          <w:szCs w:val="24"/>
          <w:lang w:val="fr-FR"/>
        </w:rPr>
        <w:t>âli</w:t>
      </w:r>
      <w:r w:rsidRPr="0074491A">
        <w:rPr>
          <w:rFonts w:ascii="Book Antiqua" w:hAnsi="Book Antiqua" w:cs="Traditional Arabic"/>
          <w:sz w:val="24"/>
          <w:szCs w:val="24"/>
          <w:u w:val="single"/>
          <w:lang w:val="fr-FR"/>
        </w:rPr>
        <w:t>h</w:t>
      </w:r>
      <w:r w:rsidRPr="0074491A">
        <w:rPr>
          <w:rFonts w:ascii="Book Antiqua" w:hAnsi="Book Antiqua" w:cs="Traditional Arabic"/>
          <w:sz w:val="24"/>
          <w:szCs w:val="24"/>
          <w:lang w:val="fr-FR"/>
        </w:rPr>
        <w:t xml:space="preserve">, qui le rapporte lui-même de Hâni’ fille d’Abû </w:t>
      </w:r>
      <w:r w:rsidRPr="0074491A">
        <w:rPr>
          <w:rFonts w:ascii="Book Antiqua" w:hAnsi="Book Antiqua" w:cs="Traditional Arabic"/>
          <w:sz w:val="24"/>
          <w:szCs w:val="24"/>
          <w:u w:val="single"/>
          <w:lang w:val="fr-FR"/>
        </w:rPr>
        <w:t>T</w:t>
      </w:r>
      <w:r w:rsidR="00290D1F" w:rsidRPr="0074491A">
        <w:rPr>
          <w:rFonts w:ascii="Book Antiqua" w:hAnsi="Book Antiqua" w:cs="Traditional Arabic"/>
          <w:sz w:val="24"/>
          <w:szCs w:val="24"/>
          <w:lang w:val="fr-FR"/>
        </w:rPr>
        <w:t>âlib, qui dit</w:t>
      </w:r>
      <w:r w:rsidR="0074491A" w:rsidRPr="0074491A">
        <w:rPr>
          <w:rFonts w:ascii="Book Antiqua" w:hAnsi="Book Antiqua" w:cs="Traditional Arabic"/>
          <w:sz w:val="24"/>
          <w:szCs w:val="24"/>
          <w:lang w:val="fr-FR"/>
        </w:rPr>
        <w:t>:</w:t>
      </w:r>
      <w:r w:rsidR="00290D1F" w:rsidRPr="0074491A">
        <w:rPr>
          <w:rFonts w:ascii="Book Antiqua" w:hAnsi="Book Antiqua" w:cs="Traditional Arabic"/>
          <w:sz w:val="24"/>
          <w:szCs w:val="24"/>
          <w:lang w:val="fr-FR"/>
        </w:rPr>
        <w:t xml:space="preserve"> «</w:t>
      </w:r>
      <w:r w:rsidRPr="0074491A">
        <w:rPr>
          <w:rFonts w:ascii="Book Antiqua" w:hAnsi="Book Antiqua" w:cs="Traditional Arabic"/>
          <w:sz w:val="24"/>
          <w:szCs w:val="24"/>
          <w:lang w:val="fr-FR"/>
        </w:rPr>
        <w:t xml:space="preserve">Le messager d’Allah </w:t>
      </w:r>
      <w:r w:rsidR="00C14AFB" w:rsidRPr="0074491A">
        <w:rPr>
          <w:rFonts w:ascii="Book Antiqua" w:hAnsi="Book Antiqua" w:cs="CTraditional Arabic"/>
          <w:sz w:val="24"/>
          <w:szCs w:val="24"/>
          <w:rtl/>
          <w:lang w:val="fr-FR"/>
        </w:rPr>
        <w:t>ج</w:t>
      </w:r>
      <w:r w:rsidRPr="0074491A">
        <w:rPr>
          <w:rFonts w:ascii="Book Antiqua" w:hAnsi="Book Antiqua" w:cs="Traditional Arabic"/>
          <w:sz w:val="24"/>
          <w:szCs w:val="24"/>
          <w:lang w:val="fr-FR"/>
        </w:rPr>
        <w:t xml:space="preserve"> passa près de moi, et je lui dis</w:t>
      </w:r>
      <w:r w:rsidR="0074491A"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 </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hint="cs"/>
          <w:sz w:val="24"/>
          <w:szCs w:val="24"/>
          <w:rtl/>
          <w:lang w:val="fr-FR"/>
        </w:rPr>
        <w:t>-</w:t>
      </w:r>
      <w:r w:rsidRPr="0074491A">
        <w:rPr>
          <w:rFonts w:ascii="Book Antiqua" w:hAnsi="Book Antiqua" w:cs="Traditional Arabic"/>
          <w:sz w:val="24"/>
          <w:szCs w:val="24"/>
          <w:lang w:val="fr-FR"/>
        </w:rPr>
        <w:t xml:space="preserve"> </w:t>
      </w:r>
      <w:r w:rsidR="00290D1F"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Je suis devenue vieille et faible – </w:t>
      </w:r>
      <w:r w:rsidRPr="0074491A">
        <w:rPr>
          <w:rFonts w:ascii="Book Antiqua" w:hAnsi="Book Antiqua" w:cs="Traditional Arabic"/>
          <w:i/>
          <w:iCs/>
          <w:sz w:val="24"/>
          <w:szCs w:val="24"/>
          <w:lang w:val="fr-FR"/>
        </w:rPr>
        <w:t>ou une parole similaire</w:t>
      </w:r>
      <w:r w:rsidRPr="0074491A">
        <w:rPr>
          <w:rFonts w:ascii="Book Antiqua" w:hAnsi="Book Antiqua" w:cs="Traditional Arabic"/>
          <w:sz w:val="24"/>
          <w:szCs w:val="24"/>
          <w:lang w:val="fr-FR"/>
        </w:rPr>
        <w:t xml:space="preserve"> – alors recommande-moi une bonne action que je puisse accomplir en étant assise. </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 Il dit</w:t>
      </w:r>
      <w:r w:rsidR="0074491A"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 </w:t>
      </w:r>
      <w:r w:rsidR="00290D1F" w:rsidRPr="0074491A">
        <w:rPr>
          <w:rFonts w:ascii="Book Antiqua" w:hAnsi="Book Antiqua" w:cs="Traditional Arabic"/>
          <w:i/>
          <w:iCs/>
          <w:sz w:val="24"/>
          <w:szCs w:val="24"/>
          <w:lang w:val="fr-FR"/>
        </w:rPr>
        <w:t>«</w:t>
      </w:r>
      <w:r w:rsidRPr="0074491A">
        <w:rPr>
          <w:rFonts w:ascii="Book Antiqua" w:hAnsi="Book Antiqua" w:cs="Traditional Arabic"/>
          <w:i/>
          <w:iCs/>
          <w:sz w:val="24"/>
          <w:szCs w:val="24"/>
          <w:lang w:val="fr-FR"/>
        </w:rPr>
        <w:t xml:space="preserve">Dis </w:t>
      </w:r>
      <w:r w:rsidR="00290D1F" w:rsidRPr="0074491A">
        <w:rPr>
          <w:rFonts w:ascii="Book Antiqua" w:hAnsi="Book Antiqua" w:cs="Traditional Arabic"/>
          <w:i/>
          <w:iCs/>
          <w:sz w:val="24"/>
          <w:szCs w:val="24"/>
          <w:lang w:val="fr-FR"/>
        </w:rPr>
        <w:t>«</w:t>
      </w:r>
      <w:r w:rsidRPr="0074491A">
        <w:rPr>
          <w:rFonts w:ascii="Book Antiqua" w:hAnsi="Book Antiqua" w:cs="Traditional Arabic"/>
          <w:i/>
          <w:iCs/>
          <w:sz w:val="24"/>
          <w:szCs w:val="24"/>
          <w:lang w:val="fr-FR"/>
        </w:rPr>
        <w:t>gloire et pureté à Allah» cent fois, cela équivaudra à affranchir cent esclaves parmi les descendants d’Ismâ</w:t>
      </w:r>
      <w:r w:rsidRPr="0074491A">
        <w:rPr>
          <w:rFonts w:ascii="Book Antiqua" w:hAnsi="Book Antiqua" w:cs="Traditional Arabic"/>
          <w:i/>
          <w:iCs/>
          <w:sz w:val="24"/>
          <w:szCs w:val="24"/>
          <w:vertAlign w:val="superscript"/>
          <w:lang w:val="fr-FR"/>
        </w:rPr>
        <w:t>c</w:t>
      </w:r>
      <w:r w:rsidR="00290D1F" w:rsidRPr="0074491A">
        <w:rPr>
          <w:rFonts w:ascii="Book Antiqua" w:hAnsi="Book Antiqua" w:cs="Traditional Arabic"/>
          <w:i/>
          <w:iCs/>
          <w:sz w:val="24"/>
          <w:szCs w:val="24"/>
          <w:lang w:val="fr-FR"/>
        </w:rPr>
        <w:t>îl. Dis «louange à Allah</w:t>
      </w:r>
      <w:r w:rsidRPr="0074491A">
        <w:rPr>
          <w:rFonts w:ascii="Book Antiqua" w:hAnsi="Book Antiqua" w:cs="Traditional Arabic"/>
          <w:i/>
          <w:iCs/>
          <w:sz w:val="24"/>
          <w:szCs w:val="24"/>
          <w:lang w:val="fr-FR"/>
        </w:rPr>
        <w:t xml:space="preserve">» cent fois, cela équivaudra à seller et brider cent chevaux prêts à transporter (des combattants) sur le sentier d’Allah. Dis </w:t>
      </w:r>
      <w:r w:rsidR="00290D1F" w:rsidRPr="0074491A">
        <w:rPr>
          <w:rFonts w:ascii="Book Antiqua" w:hAnsi="Book Antiqua" w:cs="Traditional Arabic"/>
          <w:i/>
          <w:iCs/>
          <w:sz w:val="24"/>
          <w:szCs w:val="24"/>
          <w:lang w:val="fr-FR"/>
        </w:rPr>
        <w:t>«</w:t>
      </w:r>
      <w:r w:rsidRPr="0074491A">
        <w:rPr>
          <w:rFonts w:ascii="Book Antiqua" w:hAnsi="Book Antiqua" w:cs="Traditional Arabic"/>
          <w:i/>
          <w:iCs/>
          <w:sz w:val="24"/>
          <w:szCs w:val="24"/>
          <w:lang w:val="fr-FR"/>
        </w:rPr>
        <w:t xml:space="preserve">Allah est le plus Grand» cent fois, cela équivaudra à </w:t>
      </w:r>
      <w:r w:rsidRPr="0074491A">
        <w:rPr>
          <w:rFonts w:ascii="Book Antiqua" w:hAnsi="Book Antiqua" w:cs="Traditional Arabic"/>
          <w:i/>
          <w:iCs/>
          <w:sz w:val="24"/>
          <w:szCs w:val="24"/>
          <w:lang w:val="fr-FR"/>
        </w:rPr>
        <w:lastRenderedPageBreak/>
        <w:t>cent chameaux marqués pour être sacri</w:t>
      </w:r>
      <w:r w:rsidR="00290D1F" w:rsidRPr="0074491A">
        <w:rPr>
          <w:rFonts w:ascii="Book Antiqua" w:hAnsi="Book Antiqua" w:cs="Traditional Arabic"/>
          <w:i/>
          <w:iCs/>
          <w:sz w:val="24"/>
          <w:szCs w:val="24"/>
          <w:lang w:val="fr-FR"/>
        </w:rPr>
        <w:t>fiés, qu’Allah acceptera. Dis «</w:t>
      </w:r>
      <w:r w:rsidRPr="0074491A">
        <w:rPr>
          <w:rFonts w:ascii="Book Antiqua" w:hAnsi="Book Antiqua" w:cs="Traditional Arabic"/>
          <w:i/>
          <w:iCs/>
          <w:sz w:val="24"/>
          <w:szCs w:val="24"/>
          <w:lang w:val="fr-FR"/>
        </w:rPr>
        <w:t xml:space="preserve">Il n’y a de divinité digne d’adoration qu’Allah» cent fois </w:t>
      </w:r>
      <w:r w:rsidR="00435047" w:rsidRPr="0074491A">
        <w:rPr>
          <w:rFonts w:ascii="Book Antiqua" w:hAnsi="Book Antiqua" w:cs="Traditional Arabic"/>
          <w:i/>
          <w:iCs/>
          <w:sz w:val="24"/>
          <w:szCs w:val="24"/>
          <w:lang w:val="fr-FR"/>
        </w:rPr>
        <w:t>«</w:t>
      </w:r>
      <w:r w:rsidRPr="0074491A">
        <w:rPr>
          <w:rFonts w:ascii="Book Antiqua" w:hAnsi="Book Antiqua" w:cs="Traditional Arabic"/>
          <w:i/>
          <w:iCs/>
          <w:sz w:val="24"/>
          <w:szCs w:val="24"/>
          <w:lang w:val="fr-FR"/>
        </w:rPr>
        <w:t>...</w:t>
      </w:r>
      <w:r w:rsidR="00435047" w:rsidRPr="0074491A">
        <w:rPr>
          <w:rFonts w:ascii="Book Antiqua" w:hAnsi="Book Antiqua" w:cs="Traditional Arabic"/>
          <w:sz w:val="24"/>
          <w:szCs w:val="24"/>
          <w:lang w:val="fr-FR"/>
        </w:rPr>
        <w:t>»</w:t>
      </w:r>
      <w:r w:rsidRPr="0074491A">
        <w:rPr>
          <w:rFonts w:ascii="Book Antiqua" w:hAnsi="Book Antiqua" w:cs="Traditional Arabic"/>
          <w:i/>
          <w:iCs/>
          <w:sz w:val="24"/>
          <w:szCs w:val="24"/>
          <w:lang w:val="fr-FR"/>
        </w:rPr>
        <w:t xml:space="preserve"> </w:t>
      </w:r>
      <w:r w:rsidRPr="0074491A">
        <w:rPr>
          <w:rFonts w:ascii="Book Antiqua" w:hAnsi="Book Antiqua" w:cs="Traditional Arabic"/>
          <w:sz w:val="24"/>
          <w:szCs w:val="24"/>
          <w:lang w:val="fr-FR"/>
        </w:rPr>
        <w:t xml:space="preserve">- Ibn Khalaf (celui qui rapporte le hadith d’après </w:t>
      </w:r>
      <w:r w:rsidRPr="0074491A">
        <w:rPr>
          <w:rFonts w:ascii="Book Antiqua" w:hAnsi="Book Antiqua" w:cs="Traditional Arabic"/>
          <w:sz w:val="24"/>
          <w:szCs w:val="24"/>
          <w:vertAlign w:val="superscript"/>
          <w:lang w:val="fr-FR"/>
        </w:rPr>
        <w:t>c</w:t>
      </w:r>
      <w:r w:rsidRPr="0074491A">
        <w:rPr>
          <w:rFonts w:ascii="Book Antiqua" w:hAnsi="Book Antiqua" w:cs="Traditional Arabic"/>
          <w:sz w:val="24"/>
          <w:szCs w:val="24"/>
          <w:lang w:val="fr-FR"/>
        </w:rPr>
        <w:t>Â</w:t>
      </w:r>
      <w:r w:rsidRPr="0074491A">
        <w:rPr>
          <w:rFonts w:ascii="Book Antiqua" w:hAnsi="Book Antiqua" w:cs="Traditional Arabic"/>
          <w:sz w:val="24"/>
          <w:szCs w:val="24"/>
          <w:u w:val="single"/>
          <w:lang w:val="fr-FR"/>
        </w:rPr>
        <w:t>s</w:t>
      </w:r>
      <w:r w:rsidRPr="0074491A">
        <w:rPr>
          <w:rFonts w:ascii="Book Antiqua" w:hAnsi="Book Antiqua" w:cs="Traditional Arabic"/>
          <w:sz w:val="24"/>
          <w:szCs w:val="24"/>
          <w:lang w:val="fr-FR"/>
        </w:rPr>
        <w:t xml:space="preserve">im) dit – je crois qu’il a dit </w:t>
      </w:r>
      <w:r w:rsidR="00435047" w:rsidRPr="0074491A">
        <w:rPr>
          <w:rFonts w:ascii="Book Antiqua" w:hAnsi="Book Antiqua" w:cs="Traditional Arabic"/>
          <w:i/>
          <w:iCs/>
          <w:sz w:val="24"/>
          <w:szCs w:val="24"/>
          <w:lang w:val="fr-FR"/>
        </w:rPr>
        <w:t>«</w:t>
      </w:r>
      <w:r w:rsidRPr="0074491A">
        <w:rPr>
          <w:rFonts w:ascii="Book Antiqua" w:hAnsi="Book Antiqua" w:cs="Traditional Arabic"/>
          <w:sz w:val="24"/>
          <w:szCs w:val="24"/>
          <w:lang w:val="fr-FR"/>
        </w:rPr>
        <w:t>ensuite</w:t>
      </w:r>
      <w:r w:rsidR="00435047" w:rsidRPr="0074491A">
        <w:rPr>
          <w:rFonts w:ascii="Book Antiqua" w:hAnsi="Book Antiqua" w:cs="Traditional Arabic"/>
          <w:sz w:val="24"/>
          <w:szCs w:val="24"/>
          <w:lang w:val="fr-FR"/>
        </w:rPr>
        <w:t>»</w:t>
      </w:r>
      <w:r w:rsidR="0074491A" w:rsidRPr="0074491A">
        <w:rPr>
          <w:rFonts w:ascii="Book Antiqua" w:hAnsi="Book Antiqua" w:cs="Traditional Arabic"/>
          <w:sz w:val="24"/>
          <w:szCs w:val="24"/>
          <w:lang w:val="fr-FR"/>
        </w:rPr>
        <w:t>:</w:t>
      </w:r>
      <w:r w:rsidRPr="0074491A">
        <w:rPr>
          <w:rFonts w:ascii="Book Antiqua" w:hAnsi="Book Antiqua" w:cs="Traditional Arabic"/>
          <w:i/>
          <w:iCs/>
          <w:sz w:val="24"/>
          <w:szCs w:val="24"/>
          <w:lang w:val="fr-FR"/>
        </w:rPr>
        <w:t xml:space="preserve"> </w:t>
      </w:r>
      <w:r w:rsidR="00290D1F" w:rsidRPr="0074491A">
        <w:rPr>
          <w:rFonts w:ascii="Book Antiqua" w:hAnsi="Book Antiqua" w:cs="Traditional Arabic"/>
          <w:i/>
          <w:iCs/>
          <w:sz w:val="24"/>
          <w:szCs w:val="24"/>
          <w:lang w:val="fr-FR"/>
        </w:rPr>
        <w:t>«</w:t>
      </w:r>
      <w:r w:rsidR="00435047" w:rsidRPr="0074491A">
        <w:rPr>
          <w:rFonts w:ascii="Book Antiqua" w:hAnsi="Book Antiqua" w:cs="Traditional Arabic"/>
          <w:i/>
          <w:iCs/>
          <w:sz w:val="24"/>
          <w:szCs w:val="24"/>
          <w:lang w:val="fr-FR"/>
        </w:rPr>
        <w:t>«</w:t>
      </w:r>
      <w:r w:rsidRPr="0074491A">
        <w:rPr>
          <w:rFonts w:ascii="Book Antiqua" w:hAnsi="Book Antiqua" w:cs="Traditional Arabic"/>
          <w:i/>
          <w:iCs/>
          <w:sz w:val="24"/>
          <w:szCs w:val="24"/>
          <w:lang w:val="fr-FR"/>
        </w:rPr>
        <w:t>...</w:t>
      </w:r>
      <w:r w:rsidR="00435047" w:rsidRPr="0074491A">
        <w:rPr>
          <w:rFonts w:ascii="Book Antiqua" w:hAnsi="Book Antiqua" w:cs="Traditional Arabic"/>
          <w:sz w:val="24"/>
          <w:szCs w:val="24"/>
          <w:lang w:val="fr-FR"/>
        </w:rPr>
        <w:t>»</w:t>
      </w:r>
      <w:r w:rsidRPr="0074491A">
        <w:rPr>
          <w:rFonts w:ascii="Book Antiqua" w:hAnsi="Book Antiqua" w:cs="Traditional Arabic"/>
          <w:i/>
          <w:iCs/>
          <w:sz w:val="24"/>
          <w:szCs w:val="24"/>
          <w:lang w:val="fr-FR"/>
        </w:rPr>
        <w:t xml:space="preserve"> cela remplira l’espace entre le ciel et la terre. Et personne ne verra d’œuvre équivalente élevée auprès d’Allah ce jour-là, si ce n’est celui qui accomplit la même chose que toi</w:t>
      </w:r>
      <w:r w:rsidR="00290D1F" w:rsidRPr="0074491A">
        <w:rPr>
          <w:rFonts w:ascii="Book Antiqua" w:hAnsi="Book Antiqua" w:cs="Traditional Arabic"/>
          <w:i/>
          <w:iCs/>
          <w:sz w:val="24"/>
          <w:szCs w:val="24"/>
          <w:lang w:val="fr-FR"/>
        </w:rPr>
        <w:t>.</w:t>
      </w:r>
      <w:r w:rsidRPr="0074491A">
        <w:rPr>
          <w:rFonts w:ascii="Book Antiqua" w:hAnsi="Book Antiqua" w:cs="Traditional Arabic"/>
          <w:i/>
          <w:iCs/>
          <w:sz w:val="24"/>
          <w:szCs w:val="24"/>
          <w:lang w:val="fr-FR"/>
        </w:rPr>
        <w:t>»</w:t>
      </w:r>
      <w:r w:rsidRPr="0074491A">
        <w:rPr>
          <w:rFonts w:ascii="Book Antiqua" w:hAnsi="Book Antiqua" w:cs="Traditional Arabic"/>
          <w:i/>
          <w:iCs/>
          <w:sz w:val="24"/>
          <w:szCs w:val="24"/>
          <w:vertAlign w:val="superscript"/>
          <w:lang w:val="fr-FR"/>
        </w:rPr>
        <w:footnoteReference w:id="6"/>
      </w:r>
    </w:p>
    <w:p w:rsidR="004F3F69" w:rsidRPr="0074491A" w:rsidRDefault="00290D1F"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Al-Mundhirî a dit</w:t>
      </w:r>
      <w:r w:rsidR="0074491A"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 «</w:t>
      </w:r>
      <w:r w:rsidR="004F3F69" w:rsidRPr="0074491A">
        <w:rPr>
          <w:rFonts w:ascii="Book Antiqua" w:hAnsi="Book Antiqua" w:cs="Traditional Arabic"/>
          <w:sz w:val="24"/>
          <w:szCs w:val="24"/>
          <w:lang w:val="fr-FR"/>
        </w:rPr>
        <w:t>A</w:t>
      </w:r>
      <w:r w:rsidR="004F3F69" w:rsidRPr="0074491A">
        <w:rPr>
          <w:rFonts w:ascii="Book Antiqua" w:hAnsi="Book Antiqua" w:cs="Traditional Arabic"/>
          <w:sz w:val="24"/>
          <w:szCs w:val="24"/>
          <w:u w:val="single"/>
          <w:lang w:val="fr-FR"/>
        </w:rPr>
        <w:t>h</w:t>
      </w:r>
      <w:r w:rsidR="004F3F69" w:rsidRPr="0074491A">
        <w:rPr>
          <w:rFonts w:ascii="Book Antiqua" w:hAnsi="Book Antiqua" w:cs="Traditional Arabic"/>
          <w:sz w:val="24"/>
          <w:szCs w:val="24"/>
          <w:lang w:val="fr-FR"/>
        </w:rPr>
        <w:t>mad a rapporté ce hadith avec une chaîne de rapporteurs bonne</w:t>
      </w:r>
      <w:r w:rsidRPr="0074491A">
        <w:rPr>
          <w:rFonts w:ascii="Book Antiqua" w:hAnsi="Book Antiqua" w:cs="Traditional Arabic"/>
          <w:sz w:val="24"/>
          <w:szCs w:val="24"/>
          <w:lang w:val="fr-FR"/>
        </w:rPr>
        <w:t>.</w:t>
      </w:r>
      <w:r w:rsidR="004F3F69" w:rsidRPr="0074491A">
        <w:rPr>
          <w:rFonts w:ascii="Book Antiqua" w:hAnsi="Book Antiqua" w:cs="Traditional Arabic"/>
          <w:sz w:val="24"/>
          <w:szCs w:val="24"/>
          <w:lang w:val="fr-FR"/>
        </w:rPr>
        <w:t>»</w:t>
      </w:r>
      <w:r w:rsidR="004F3F69" w:rsidRPr="0074491A">
        <w:rPr>
          <w:rFonts w:ascii="Book Antiqua" w:hAnsi="Book Antiqua" w:cs="Traditional Arabic"/>
          <w:sz w:val="24"/>
          <w:szCs w:val="24"/>
          <w:vertAlign w:val="superscript"/>
          <w:lang w:val="fr-FR"/>
        </w:rPr>
        <w:footnoteReference w:id="7"/>
      </w:r>
      <w:r w:rsidR="004F3F69" w:rsidRPr="0074491A">
        <w:rPr>
          <w:rFonts w:ascii="Book Antiqua" w:hAnsi="Book Antiqua" w:cs="Traditional Arabic"/>
          <w:sz w:val="24"/>
          <w:szCs w:val="24"/>
          <w:lang w:val="fr-FR"/>
        </w:rPr>
        <w:t xml:space="preserve"> De même, l’érudit Al-Albânî a qualifié la chaîne de bonne.</w:t>
      </w:r>
      <w:r w:rsidR="004F3F69" w:rsidRPr="0074491A">
        <w:rPr>
          <w:rFonts w:ascii="Book Antiqua" w:hAnsi="Book Antiqua" w:cs="Traditional Arabic"/>
          <w:sz w:val="24"/>
          <w:szCs w:val="24"/>
          <w:vertAlign w:val="superscript"/>
          <w:lang w:val="fr-FR"/>
        </w:rPr>
        <w:footnoteReference w:id="8"/>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 xml:space="preserve">Médite donc l’immense récompense liée à ces paroles. En effet, celui qui glorifie et proclame la pureté d’Allah cent fois, c’est-à-dire qu’il dit cent fois </w:t>
      </w:r>
      <w:r w:rsidRPr="0074491A">
        <w:rPr>
          <w:rFonts w:ascii="Book Antiqua" w:hAnsi="Book Antiqua" w:cs="Traditional Arabic"/>
          <w:i/>
          <w:iCs/>
          <w:sz w:val="24"/>
          <w:szCs w:val="24"/>
          <w:lang w:val="fr-FR"/>
        </w:rPr>
        <w:t>SubhânAllâh</w:t>
      </w:r>
      <w:r w:rsidRPr="0074491A">
        <w:rPr>
          <w:rFonts w:ascii="Book Antiqua" w:hAnsi="Book Antiqua" w:cs="Traditional Arabic"/>
          <w:sz w:val="24"/>
          <w:szCs w:val="24"/>
          <w:lang w:val="fr-FR"/>
        </w:rPr>
        <w:t>, c’est comme s’il avait affranchi cent esclaves parmi les descendants d’Ismâ</w:t>
      </w:r>
      <w:r w:rsidRPr="0074491A">
        <w:rPr>
          <w:rFonts w:ascii="Book Antiqua" w:hAnsi="Book Antiqua" w:cs="Traditional Arabic"/>
          <w:i/>
          <w:sz w:val="24"/>
          <w:szCs w:val="24"/>
          <w:vertAlign w:val="superscript"/>
          <w:lang w:val="fr-FR"/>
        </w:rPr>
        <w:t>c</w:t>
      </w:r>
      <w:r w:rsidRPr="0074491A">
        <w:rPr>
          <w:rFonts w:ascii="Book Antiqua" w:hAnsi="Book Antiqua" w:cs="Traditional Arabic"/>
          <w:sz w:val="24"/>
          <w:szCs w:val="24"/>
          <w:lang w:val="fr-FR"/>
        </w:rPr>
        <w:t>îl. Il a été fait mention ici des descendants d’Ismâ</w:t>
      </w:r>
      <w:r w:rsidRPr="0074491A">
        <w:rPr>
          <w:rFonts w:ascii="Book Antiqua" w:hAnsi="Book Antiqua" w:cs="Traditional Arabic"/>
          <w:i/>
          <w:sz w:val="24"/>
          <w:szCs w:val="24"/>
          <w:vertAlign w:val="superscript"/>
          <w:lang w:val="fr-FR"/>
        </w:rPr>
        <w:t>c</w:t>
      </w:r>
      <w:r w:rsidRPr="0074491A">
        <w:rPr>
          <w:rFonts w:ascii="Book Antiqua" w:hAnsi="Book Antiqua" w:cs="Traditional Arabic"/>
          <w:sz w:val="24"/>
          <w:szCs w:val="24"/>
          <w:lang w:val="fr-FR"/>
        </w:rPr>
        <w:t xml:space="preserve">îl, car ce sont ceux parmi les Arabes qui ont la plus noble lignée. </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 xml:space="preserve">De plus, celui qui proclame la louange d’Allah cent fois, c’est-à-dire qui dit cent fois </w:t>
      </w:r>
      <w:r w:rsidRPr="0074491A">
        <w:rPr>
          <w:rFonts w:ascii="Book Antiqua" w:hAnsi="Book Antiqua" w:cs="Traditional Arabic"/>
          <w:i/>
          <w:iCs/>
          <w:sz w:val="24"/>
          <w:szCs w:val="24"/>
          <w:lang w:val="fr-FR"/>
        </w:rPr>
        <w:t>al-</w:t>
      </w:r>
      <w:r w:rsidRPr="0074491A">
        <w:rPr>
          <w:rFonts w:ascii="Book Antiqua" w:hAnsi="Book Antiqua" w:cs="Traditional Arabic"/>
          <w:i/>
          <w:iCs/>
          <w:sz w:val="24"/>
          <w:szCs w:val="24"/>
          <w:u w:val="single"/>
          <w:lang w:val="fr-FR"/>
        </w:rPr>
        <w:t>H</w:t>
      </w:r>
      <w:r w:rsidRPr="0074491A">
        <w:rPr>
          <w:rFonts w:ascii="Book Antiqua" w:hAnsi="Book Antiqua" w:cs="Traditional Arabic"/>
          <w:i/>
          <w:iCs/>
          <w:sz w:val="24"/>
          <w:szCs w:val="24"/>
          <w:lang w:val="fr-FR"/>
        </w:rPr>
        <w:t xml:space="preserve">amdu </w:t>
      </w:r>
      <w:r w:rsidRPr="0074491A">
        <w:rPr>
          <w:rFonts w:ascii="Book Antiqua" w:hAnsi="Book Antiqua" w:cs="Traditional Arabic"/>
          <w:i/>
          <w:iCs/>
          <w:sz w:val="24"/>
          <w:szCs w:val="24"/>
          <w:lang w:val="fr-FR"/>
        </w:rPr>
        <w:lastRenderedPageBreak/>
        <w:t>Lillâh</w:t>
      </w:r>
      <w:r w:rsidRPr="0074491A">
        <w:rPr>
          <w:rFonts w:ascii="Book Antiqua" w:hAnsi="Book Antiqua" w:cs="Traditional Arabic"/>
          <w:sz w:val="24"/>
          <w:szCs w:val="24"/>
          <w:lang w:val="fr-FR"/>
        </w:rPr>
        <w:t>, aura la même récompense que celui qui fait don de cent chevaux sellés et bridés, c’est-à-dire qui sont équipés de selles et de rênes pour transporter des combattants sur le sentier d’Allah.</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 xml:space="preserve">De même, celui proclame la grandeur d’Allah cent fois, c’est-à-dire qui dit cent fois </w:t>
      </w:r>
      <w:r w:rsidRPr="0074491A">
        <w:rPr>
          <w:rFonts w:ascii="Book Antiqua" w:hAnsi="Book Antiqua" w:cs="Traditional Arabic"/>
          <w:i/>
          <w:iCs/>
          <w:sz w:val="24"/>
          <w:szCs w:val="24"/>
          <w:lang w:val="fr-FR"/>
        </w:rPr>
        <w:t>Allâhu Akbar</w:t>
      </w:r>
      <w:r w:rsidRPr="0074491A">
        <w:rPr>
          <w:rFonts w:ascii="Book Antiqua" w:hAnsi="Book Antiqua" w:cs="Traditional Arabic"/>
          <w:sz w:val="24"/>
          <w:szCs w:val="24"/>
          <w:lang w:val="fr-FR"/>
        </w:rPr>
        <w:t>, aura la même récompense que celui qui fait aumône de cent chameaux marqués pour être sacrifiés et qu’Allah acceptera.</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 xml:space="preserve">Enfin, proclamer l’unicité d’Allah cent fois, c’est-à-dire prononcer cent fois </w:t>
      </w:r>
      <w:r w:rsidRPr="0074491A">
        <w:rPr>
          <w:rFonts w:ascii="Book Antiqua" w:hAnsi="Book Antiqua" w:cs="Traditional Arabic"/>
          <w:i/>
          <w:iCs/>
          <w:sz w:val="24"/>
          <w:szCs w:val="24"/>
          <w:lang w:val="fr-FR"/>
        </w:rPr>
        <w:t>Lâ Ilâha illAllâh</w:t>
      </w:r>
      <w:r w:rsidRPr="0074491A">
        <w:rPr>
          <w:rFonts w:ascii="Book Antiqua" w:hAnsi="Book Antiqua" w:cs="Traditional Arabic"/>
          <w:sz w:val="24"/>
          <w:szCs w:val="24"/>
          <w:lang w:val="fr-FR"/>
        </w:rPr>
        <w:t>, remplit l’espace entre le ciel et la terre, et personne ne verra d’œuvre équivalente élevée auprès d’Allah, si ce n’est celui qui en fait de même.</w:t>
      </w:r>
    </w:p>
    <w:p w:rsidR="00F01304" w:rsidRPr="0074491A" w:rsidRDefault="00F01304" w:rsidP="0074491A">
      <w:pPr>
        <w:tabs>
          <w:tab w:val="left" w:pos="9746"/>
        </w:tabs>
        <w:spacing w:before="120" w:after="0" w:line="240" w:lineRule="auto"/>
        <w:ind w:firstLine="284"/>
        <w:jc w:val="both"/>
        <w:rPr>
          <w:rFonts w:ascii="Book Antiqua" w:hAnsi="Book Antiqua" w:cs="Traditional Arabic"/>
          <w:sz w:val="24"/>
          <w:szCs w:val="24"/>
          <w:lang w:val="fr-FR"/>
        </w:rPr>
        <w:sectPr w:rsidR="00F01304" w:rsidRPr="0074491A" w:rsidSect="002C789C">
          <w:footnotePr>
            <w:numRestart w:val="eachPage"/>
          </w:footnotePr>
          <w:endnotePr>
            <w:numFmt w:val="decimal"/>
            <w:numRestart w:val="eachSect"/>
          </w:endnotePr>
          <w:pgSz w:w="7371" w:h="10206" w:code="9"/>
          <w:pgMar w:top="964" w:right="964" w:bottom="964" w:left="964" w:header="567" w:footer="567" w:gutter="0"/>
          <w:cols w:space="708"/>
          <w:titlePg/>
          <w:docGrid w:linePitch="360"/>
        </w:sectPr>
      </w:pPr>
    </w:p>
    <w:p w:rsidR="004F3F69" w:rsidRPr="0074491A" w:rsidRDefault="004F3F69" w:rsidP="0074491A">
      <w:pPr>
        <w:pStyle w:val="Heading1"/>
      </w:pPr>
      <w:bookmarkStart w:id="11" w:name="_Toc323141781"/>
      <w:bookmarkStart w:id="12" w:name="_Toc450003931"/>
      <w:r w:rsidRPr="0074491A">
        <w:lastRenderedPageBreak/>
        <w:t>Elles expient les péchés</w:t>
      </w:r>
      <w:bookmarkEnd w:id="11"/>
      <w:bookmarkEnd w:id="12"/>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Parmi les mérites de ces paroles</w:t>
      </w:r>
      <w:r w:rsidRPr="0074491A">
        <w:rPr>
          <w:rFonts w:ascii="Book Antiqua" w:hAnsi="Book Antiqua" w:cs="Traditional Arabic"/>
          <w:b/>
          <w:bCs/>
          <w:sz w:val="24"/>
          <w:szCs w:val="24"/>
          <w:lang w:val="fr-FR"/>
        </w:rPr>
        <w:t xml:space="preserve">, </w:t>
      </w:r>
      <w:r w:rsidRPr="0074491A">
        <w:rPr>
          <w:rFonts w:ascii="Book Antiqua" w:hAnsi="Book Antiqua" w:cs="Traditional Arabic"/>
          <w:sz w:val="24"/>
          <w:szCs w:val="24"/>
          <w:lang w:val="fr-FR"/>
        </w:rPr>
        <w:t xml:space="preserve">on retrouve le fait qu’elles expient les péchés. En effet, on recense de sources fiables dans le </w:t>
      </w:r>
      <w:r w:rsidRPr="0074491A">
        <w:rPr>
          <w:rFonts w:ascii="Book Antiqua" w:hAnsi="Book Antiqua" w:cs="Traditional Arabic"/>
          <w:i/>
          <w:iCs/>
          <w:sz w:val="24"/>
          <w:szCs w:val="24"/>
          <w:lang w:val="fr-FR"/>
        </w:rPr>
        <w:t>Musnad</w:t>
      </w:r>
      <w:r w:rsidRPr="0074491A">
        <w:rPr>
          <w:rFonts w:ascii="Book Antiqua" w:hAnsi="Book Antiqua" w:cs="Traditional Arabic"/>
          <w:sz w:val="24"/>
          <w:szCs w:val="24"/>
          <w:lang w:val="fr-FR"/>
        </w:rPr>
        <w:t xml:space="preserve"> </w:t>
      </w:r>
      <w:r w:rsidR="00435047" w:rsidRPr="0074491A">
        <w:rPr>
          <w:rFonts w:ascii="Book Antiqua" w:hAnsi="Book Antiqua" w:cs="Traditional Arabic"/>
          <w:i/>
          <w:iCs/>
          <w:sz w:val="24"/>
          <w:szCs w:val="24"/>
          <w:lang w:val="fr-FR"/>
        </w:rPr>
        <w:t>«</w:t>
      </w:r>
      <w:r w:rsidRPr="0074491A">
        <w:rPr>
          <w:rFonts w:ascii="Book Antiqua" w:hAnsi="Book Antiqua" w:cs="Traditional Arabic"/>
          <w:sz w:val="24"/>
          <w:szCs w:val="24"/>
          <w:lang w:val="fr-FR"/>
        </w:rPr>
        <w:t>de l’imam A</w:t>
      </w:r>
      <w:r w:rsidRPr="0074491A">
        <w:rPr>
          <w:rFonts w:ascii="Book Antiqua" w:hAnsi="Book Antiqua" w:cs="Traditional Arabic"/>
          <w:sz w:val="24"/>
          <w:szCs w:val="24"/>
          <w:u w:val="single"/>
          <w:lang w:val="fr-FR"/>
        </w:rPr>
        <w:t>h</w:t>
      </w:r>
      <w:r w:rsidRPr="0074491A">
        <w:rPr>
          <w:rFonts w:ascii="Book Antiqua" w:hAnsi="Book Antiqua" w:cs="Traditional Arabic"/>
          <w:sz w:val="24"/>
          <w:szCs w:val="24"/>
          <w:lang w:val="fr-FR"/>
        </w:rPr>
        <w:t>mad</w:t>
      </w:r>
      <w:r w:rsidR="00435047"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 les </w:t>
      </w:r>
      <w:r w:rsidRPr="0074491A">
        <w:rPr>
          <w:rFonts w:ascii="Book Antiqua" w:hAnsi="Book Antiqua" w:cs="Traditional Arabic"/>
          <w:i/>
          <w:iCs/>
          <w:sz w:val="24"/>
          <w:szCs w:val="24"/>
          <w:lang w:val="fr-FR"/>
        </w:rPr>
        <w:t>Sunans d’at-Tirmidhî</w:t>
      </w:r>
      <w:r w:rsidRPr="0074491A">
        <w:rPr>
          <w:rFonts w:ascii="Book Antiqua" w:hAnsi="Book Antiqua" w:cs="Traditional Arabic"/>
          <w:sz w:val="24"/>
          <w:szCs w:val="24"/>
          <w:lang w:val="fr-FR"/>
        </w:rPr>
        <w:t xml:space="preserve"> ainsi que dans </w:t>
      </w:r>
      <w:r w:rsidRPr="0074491A">
        <w:rPr>
          <w:rFonts w:ascii="Book Antiqua" w:hAnsi="Book Antiqua" w:cs="Traditional Arabic"/>
          <w:i/>
          <w:iCs/>
          <w:sz w:val="24"/>
          <w:szCs w:val="24"/>
          <w:lang w:val="fr-FR"/>
        </w:rPr>
        <w:t>al-Mustadrak</w:t>
      </w:r>
      <w:r w:rsidRPr="0074491A">
        <w:rPr>
          <w:rFonts w:ascii="Book Antiqua" w:hAnsi="Book Antiqua" w:cs="Traditional Arabic"/>
          <w:sz w:val="24"/>
          <w:szCs w:val="24"/>
          <w:lang w:val="fr-FR"/>
        </w:rPr>
        <w:t xml:space="preserve"> d’Al-</w:t>
      </w:r>
      <w:r w:rsidRPr="0074491A">
        <w:rPr>
          <w:rFonts w:ascii="Book Antiqua" w:hAnsi="Book Antiqua" w:cs="Traditional Arabic"/>
          <w:sz w:val="24"/>
          <w:szCs w:val="24"/>
          <w:u w:val="single"/>
          <w:lang w:val="fr-FR"/>
        </w:rPr>
        <w:t>H</w:t>
      </w:r>
      <w:r w:rsidRPr="0074491A">
        <w:rPr>
          <w:rFonts w:ascii="Book Antiqua" w:hAnsi="Book Antiqua" w:cs="Traditional Arabic"/>
          <w:sz w:val="24"/>
          <w:szCs w:val="24"/>
          <w:lang w:val="fr-FR"/>
        </w:rPr>
        <w:t xml:space="preserve">âkim, un hadith rapporté par </w:t>
      </w:r>
      <w:r w:rsidRPr="0074491A">
        <w:rPr>
          <w:rFonts w:ascii="Book Antiqua" w:hAnsi="Book Antiqua" w:cs="Traditional Arabic"/>
          <w:sz w:val="24"/>
          <w:szCs w:val="24"/>
          <w:vertAlign w:val="superscript"/>
          <w:lang w:val="fr-FR"/>
        </w:rPr>
        <w:t>c</w:t>
      </w:r>
      <w:r w:rsidRPr="0074491A">
        <w:rPr>
          <w:rFonts w:ascii="Book Antiqua" w:hAnsi="Book Antiqua" w:cs="Traditional Arabic"/>
          <w:sz w:val="24"/>
          <w:szCs w:val="24"/>
          <w:lang w:val="fr-FR"/>
        </w:rPr>
        <w:t xml:space="preserve">Abdullah ibn </w:t>
      </w:r>
      <w:r w:rsidRPr="0074491A">
        <w:rPr>
          <w:rFonts w:ascii="Book Antiqua" w:hAnsi="Book Antiqua" w:cs="Traditional Arabic"/>
          <w:sz w:val="24"/>
          <w:szCs w:val="24"/>
          <w:vertAlign w:val="superscript"/>
          <w:lang w:val="fr-FR"/>
        </w:rPr>
        <w:t>c</w:t>
      </w:r>
      <w:r w:rsidRPr="0074491A">
        <w:rPr>
          <w:rFonts w:ascii="Book Antiqua" w:hAnsi="Book Antiqua" w:cs="Traditional Arabic"/>
          <w:sz w:val="24"/>
          <w:szCs w:val="24"/>
          <w:lang w:val="fr-FR"/>
        </w:rPr>
        <w:t>Amr ibn al-</w:t>
      </w:r>
      <w:r w:rsidRPr="0074491A">
        <w:rPr>
          <w:rFonts w:ascii="Book Antiqua" w:hAnsi="Book Antiqua" w:cs="Traditional Arabic"/>
          <w:sz w:val="24"/>
          <w:szCs w:val="24"/>
          <w:vertAlign w:val="superscript"/>
          <w:lang w:val="fr-FR"/>
        </w:rPr>
        <w:t>c</w:t>
      </w:r>
      <w:r w:rsidRPr="0074491A">
        <w:rPr>
          <w:rFonts w:ascii="Book Antiqua" w:hAnsi="Book Antiqua" w:cs="Traditional Arabic"/>
          <w:sz w:val="24"/>
          <w:szCs w:val="24"/>
          <w:lang w:val="fr-FR"/>
        </w:rPr>
        <w:t>Â</w:t>
      </w:r>
      <w:r w:rsidRPr="0074491A">
        <w:rPr>
          <w:rFonts w:ascii="Book Antiqua" w:hAnsi="Book Antiqua" w:cs="Traditional Arabic"/>
          <w:sz w:val="24"/>
          <w:szCs w:val="24"/>
          <w:u w:val="single"/>
          <w:lang w:val="fr-FR"/>
        </w:rPr>
        <w:t>s</w:t>
      </w:r>
      <w:r w:rsidRPr="0074491A">
        <w:rPr>
          <w:rFonts w:ascii="Book Antiqua" w:hAnsi="Book Antiqua" w:cs="Traditional Arabic"/>
          <w:sz w:val="24"/>
          <w:szCs w:val="24"/>
          <w:lang w:val="fr-FR"/>
        </w:rPr>
        <w:t xml:space="preserve"> </w:t>
      </w:r>
      <w:r w:rsidR="002C789C" w:rsidRPr="0074491A">
        <w:rPr>
          <w:rFonts w:ascii="CTraditional Arabic" w:hAnsi="CTraditional Arabic" w:cs="CTraditional Arabic"/>
          <w:sz w:val="24"/>
          <w:szCs w:val="24"/>
          <w:rtl/>
          <w:lang w:val="fr-FR"/>
        </w:rPr>
        <w:t>س</w:t>
      </w:r>
      <w:r w:rsidRPr="0074491A">
        <w:rPr>
          <w:rFonts w:ascii="Book Antiqua" w:hAnsi="Book Antiqua" w:cs="Traditional Arabic"/>
          <w:sz w:val="24"/>
          <w:szCs w:val="24"/>
          <w:lang w:val="fr-FR"/>
        </w:rPr>
        <w:t xml:space="preserve"> qui cite</w:t>
      </w:r>
      <w:r w:rsidR="0074491A" w:rsidRPr="0074491A">
        <w:rPr>
          <w:rFonts w:ascii="Book Antiqua" w:hAnsi="Book Antiqua" w:cs="Traditional Arabic"/>
          <w:sz w:val="24"/>
          <w:szCs w:val="24"/>
          <w:lang w:val="fr-FR"/>
        </w:rPr>
        <w:t>:</w:t>
      </w:r>
      <w:r w:rsidR="00290D1F" w:rsidRPr="0074491A">
        <w:rPr>
          <w:rFonts w:ascii="Book Antiqua" w:hAnsi="Book Antiqua" w:cs="Traditional Arabic"/>
          <w:sz w:val="24"/>
          <w:szCs w:val="24"/>
          <w:lang w:val="fr-FR"/>
        </w:rPr>
        <w:t xml:space="preserve"> «</w:t>
      </w:r>
      <w:r w:rsidRPr="0074491A">
        <w:rPr>
          <w:rFonts w:ascii="Book Antiqua" w:hAnsi="Book Antiqua" w:cs="Traditional Arabic"/>
          <w:sz w:val="24"/>
          <w:szCs w:val="24"/>
          <w:lang w:val="fr-FR"/>
        </w:rPr>
        <w:t xml:space="preserve">L’envoyé d’Allah </w:t>
      </w:r>
      <w:r w:rsidR="00C14AFB" w:rsidRPr="0074491A">
        <w:rPr>
          <w:rFonts w:ascii="Book Antiqua" w:hAnsi="Book Antiqua" w:cs="CTraditional Arabic"/>
          <w:sz w:val="24"/>
          <w:szCs w:val="24"/>
          <w:rtl/>
          <w:lang w:val="fr-FR"/>
        </w:rPr>
        <w:t>ج</w:t>
      </w:r>
      <w:r w:rsidRPr="0074491A">
        <w:rPr>
          <w:rFonts w:ascii="Book Antiqua" w:hAnsi="Book Antiqua" w:cs="Traditional Arabic"/>
          <w:sz w:val="24"/>
          <w:szCs w:val="24"/>
          <w:lang w:val="fr-FR"/>
        </w:rPr>
        <w:t xml:space="preserve"> a dit</w:t>
      </w:r>
      <w:r w:rsidR="0074491A"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 </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w:t>
      </w:r>
      <w:r w:rsidRPr="0074491A">
        <w:rPr>
          <w:rFonts w:ascii="Book Antiqua" w:hAnsi="Book Antiqua" w:cs="Traditional Arabic"/>
          <w:i/>
          <w:iCs/>
          <w:sz w:val="24"/>
          <w:szCs w:val="24"/>
          <w:lang w:val="fr-FR"/>
        </w:rPr>
        <w:t>Toute</w:t>
      </w:r>
      <w:r w:rsidR="00290D1F" w:rsidRPr="0074491A">
        <w:rPr>
          <w:rFonts w:ascii="Book Antiqua" w:hAnsi="Book Antiqua" w:cs="Traditional Arabic"/>
          <w:i/>
          <w:iCs/>
          <w:sz w:val="24"/>
          <w:szCs w:val="24"/>
          <w:lang w:val="fr-FR"/>
        </w:rPr>
        <w:t xml:space="preserve"> personne sur terre qui dit</w:t>
      </w:r>
      <w:r w:rsidR="0074491A" w:rsidRPr="0074491A">
        <w:rPr>
          <w:rFonts w:ascii="Book Antiqua" w:hAnsi="Book Antiqua" w:cs="Traditional Arabic"/>
          <w:i/>
          <w:iCs/>
          <w:sz w:val="24"/>
          <w:szCs w:val="24"/>
          <w:lang w:val="fr-FR"/>
        </w:rPr>
        <w:t>:</w:t>
      </w:r>
      <w:r w:rsidR="00290D1F" w:rsidRPr="0074491A">
        <w:rPr>
          <w:rFonts w:ascii="Book Antiqua" w:hAnsi="Book Antiqua" w:cs="Traditional Arabic"/>
          <w:i/>
          <w:iCs/>
          <w:sz w:val="24"/>
          <w:szCs w:val="24"/>
          <w:lang w:val="fr-FR"/>
        </w:rPr>
        <w:t xml:space="preserve"> «</w:t>
      </w:r>
      <w:r w:rsidRPr="0074491A">
        <w:rPr>
          <w:rFonts w:ascii="Book Antiqua" w:hAnsi="Book Antiqua" w:cs="Traditional Arabic"/>
          <w:i/>
          <w:iCs/>
          <w:sz w:val="24"/>
          <w:szCs w:val="24"/>
          <w:lang w:val="fr-FR"/>
        </w:rPr>
        <w:t>Lâ Ilâha illAllâh wAllâhu Akbar, wa Sub</w:t>
      </w:r>
      <w:r w:rsidRPr="0074491A">
        <w:rPr>
          <w:rFonts w:ascii="Book Antiqua" w:hAnsi="Book Antiqua" w:cs="Traditional Arabic"/>
          <w:i/>
          <w:iCs/>
          <w:sz w:val="24"/>
          <w:szCs w:val="24"/>
          <w:u w:val="single"/>
          <w:lang w:val="fr-FR"/>
        </w:rPr>
        <w:t>h</w:t>
      </w:r>
      <w:r w:rsidRPr="0074491A">
        <w:rPr>
          <w:rFonts w:ascii="Book Antiqua" w:hAnsi="Book Antiqua" w:cs="Traditional Arabic"/>
          <w:i/>
          <w:iCs/>
          <w:sz w:val="24"/>
          <w:szCs w:val="24"/>
          <w:lang w:val="fr-FR"/>
        </w:rPr>
        <w:t>ânAllâh, wal-</w:t>
      </w:r>
      <w:r w:rsidRPr="0074491A">
        <w:rPr>
          <w:rFonts w:ascii="Book Antiqua" w:hAnsi="Book Antiqua" w:cs="Traditional Arabic"/>
          <w:i/>
          <w:iCs/>
          <w:sz w:val="24"/>
          <w:szCs w:val="24"/>
          <w:u w:val="single"/>
          <w:lang w:val="fr-FR"/>
        </w:rPr>
        <w:t>H</w:t>
      </w:r>
      <w:r w:rsidRPr="0074491A">
        <w:rPr>
          <w:rFonts w:ascii="Book Antiqua" w:hAnsi="Book Antiqua" w:cs="Traditional Arabic"/>
          <w:i/>
          <w:iCs/>
          <w:sz w:val="24"/>
          <w:szCs w:val="24"/>
          <w:lang w:val="fr-FR"/>
        </w:rPr>
        <w:t xml:space="preserve">amdu Lillâh wa lâ </w:t>
      </w:r>
      <w:r w:rsidRPr="0074491A">
        <w:rPr>
          <w:rFonts w:ascii="Book Antiqua" w:hAnsi="Book Antiqua" w:cs="Traditional Arabic"/>
          <w:i/>
          <w:iCs/>
          <w:sz w:val="24"/>
          <w:szCs w:val="24"/>
          <w:u w:val="single"/>
          <w:lang w:val="fr-FR"/>
        </w:rPr>
        <w:t>H</w:t>
      </w:r>
      <w:r w:rsidR="00290D1F" w:rsidRPr="0074491A">
        <w:rPr>
          <w:rFonts w:ascii="Book Antiqua" w:hAnsi="Book Antiqua" w:cs="Traditional Arabic"/>
          <w:i/>
          <w:iCs/>
          <w:sz w:val="24"/>
          <w:szCs w:val="24"/>
          <w:lang w:val="fr-FR"/>
        </w:rPr>
        <w:t>awla wa lâ Quwwata illâ biLlâh</w:t>
      </w:r>
      <w:r w:rsidRPr="0074491A">
        <w:rPr>
          <w:rFonts w:ascii="Book Antiqua" w:hAnsi="Book Antiqua" w:cs="Traditional Arabic"/>
          <w:i/>
          <w:iCs/>
          <w:sz w:val="24"/>
          <w:szCs w:val="24"/>
          <w:lang w:val="fr-FR"/>
        </w:rPr>
        <w:t xml:space="preserve">» aura </w:t>
      </w:r>
      <w:r w:rsidR="00435047" w:rsidRPr="0074491A">
        <w:rPr>
          <w:rFonts w:ascii="Book Antiqua" w:hAnsi="Book Antiqua" w:cs="Traditional Arabic"/>
          <w:i/>
          <w:iCs/>
          <w:sz w:val="24"/>
          <w:szCs w:val="24"/>
          <w:lang w:val="fr-FR"/>
        </w:rPr>
        <w:t>«</w:t>
      </w:r>
      <w:r w:rsidRPr="0074491A">
        <w:rPr>
          <w:rFonts w:ascii="Book Antiqua" w:hAnsi="Book Antiqua" w:cs="Traditional Arabic"/>
          <w:i/>
          <w:iCs/>
          <w:sz w:val="24"/>
          <w:szCs w:val="24"/>
          <w:lang w:val="fr-FR"/>
        </w:rPr>
        <w:t>grâce à cela</w:t>
      </w:r>
      <w:r w:rsidR="00435047" w:rsidRPr="0074491A">
        <w:rPr>
          <w:rFonts w:ascii="Book Antiqua" w:hAnsi="Book Antiqua" w:cs="Traditional Arabic"/>
          <w:sz w:val="24"/>
          <w:szCs w:val="24"/>
          <w:lang w:val="fr-FR"/>
        </w:rPr>
        <w:t>»</w:t>
      </w:r>
      <w:r w:rsidRPr="0074491A">
        <w:rPr>
          <w:rFonts w:ascii="Book Antiqua" w:hAnsi="Book Antiqua" w:cs="Traditional Arabic"/>
          <w:i/>
          <w:iCs/>
          <w:sz w:val="24"/>
          <w:szCs w:val="24"/>
          <w:lang w:val="fr-FR"/>
        </w:rPr>
        <w:t xml:space="preserve"> ses péchés expiés, fussent-ils aussi nombreux que l’écume de la mer.</w:t>
      </w:r>
      <w:r w:rsidRPr="0074491A">
        <w:rPr>
          <w:rFonts w:ascii="Book Antiqua" w:hAnsi="Book Antiqua" w:cs="Traditional Arabic"/>
          <w:sz w:val="24"/>
          <w:szCs w:val="24"/>
          <w:lang w:val="fr-FR"/>
        </w:rPr>
        <w:t>»</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At-Tirmidhî a qualifié ce hadith de bon ; Al-</w:t>
      </w:r>
      <w:r w:rsidRPr="0074491A">
        <w:rPr>
          <w:rFonts w:ascii="Book Antiqua" w:hAnsi="Book Antiqua" w:cs="Traditional Arabic"/>
          <w:sz w:val="24"/>
          <w:szCs w:val="24"/>
          <w:u w:val="single"/>
          <w:lang w:val="fr-FR"/>
        </w:rPr>
        <w:t>H</w:t>
      </w:r>
      <w:r w:rsidRPr="0074491A">
        <w:rPr>
          <w:rFonts w:ascii="Book Antiqua" w:hAnsi="Book Antiqua" w:cs="Traditional Arabic"/>
          <w:sz w:val="24"/>
          <w:szCs w:val="24"/>
          <w:lang w:val="fr-FR"/>
        </w:rPr>
        <w:t>âkim l’a authentifié, adh-Dhahabî l’a suivi dans son jugement. Al-Albânî l’a également qualifié de bon.</w:t>
      </w:r>
      <w:r w:rsidRPr="0074491A">
        <w:rPr>
          <w:rFonts w:ascii="Book Antiqua" w:hAnsi="Book Antiqua" w:cs="Traditional Arabic"/>
          <w:sz w:val="24"/>
          <w:szCs w:val="24"/>
          <w:vertAlign w:val="superscript"/>
          <w:lang w:val="fr-FR"/>
        </w:rPr>
        <w:footnoteReference w:id="9"/>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lastRenderedPageBreak/>
        <w:t>Les péchés dont l’expiation a été mentionnée ici sont les péchés mineurs (</w:t>
      </w:r>
      <w:r w:rsidRPr="0074491A">
        <w:rPr>
          <w:rFonts w:ascii="Book Antiqua" w:hAnsi="Book Antiqua" w:cs="Traditional Arabic"/>
          <w:i/>
          <w:iCs/>
          <w:sz w:val="24"/>
          <w:szCs w:val="24"/>
          <w:lang w:val="fr-FR"/>
        </w:rPr>
        <w:t>as-Saghâ’ir</w:t>
      </w:r>
      <w:r w:rsidRPr="0074491A">
        <w:rPr>
          <w:rFonts w:ascii="Book Antiqua" w:hAnsi="Book Antiqua" w:cs="Traditional Arabic"/>
          <w:sz w:val="24"/>
          <w:szCs w:val="24"/>
          <w:lang w:val="fr-FR"/>
        </w:rPr>
        <w:t xml:space="preserve">) en raison du hadith d’Abû Hurayrah </w:t>
      </w:r>
      <w:r w:rsidR="002C789C" w:rsidRPr="0074491A">
        <w:rPr>
          <w:rFonts w:ascii="CTraditional Arabic" w:hAnsi="CTraditional Arabic" w:cs="CTraditional Arabic"/>
          <w:sz w:val="24"/>
          <w:szCs w:val="24"/>
          <w:rtl/>
          <w:lang w:val="fr-FR"/>
        </w:rPr>
        <w:t>س</w:t>
      </w:r>
      <w:r w:rsidRPr="0074491A">
        <w:rPr>
          <w:rFonts w:ascii="Book Antiqua" w:hAnsi="Book Antiqua" w:cs="Traditional Arabic"/>
          <w:sz w:val="24"/>
          <w:szCs w:val="24"/>
          <w:lang w:val="fr-FR"/>
        </w:rPr>
        <w:t xml:space="preserve"> rapporté de manière authentique dans </w:t>
      </w:r>
      <w:r w:rsidRPr="0074491A">
        <w:rPr>
          <w:rFonts w:ascii="Book Antiqua" w:hAnsi="Book Antiqua" w:cs="Traditional Arabic"/>
          <w:i/>
          <w:iCs/>
          <w:sz w:val="24"/>
          <w:szCs w:val="24"/>
          <w:u w:val="single"/>
          <w:lang w:val="fr-FR"/>
        </w:rPr>
        <w:t>S</w:t>
      </w:r>
      <w:r w:rsidRPr="0074491A">
        <w:rPr>
          <w:rFonts w:ascii="Book Antiqua" w:hAnsi="Book Antiqua" w:cs="Traditional Arabic"/>
          <w:i/>
          <w:iCs/>
          <w:sz w:val="24"/>
          <w:szCs w:val="24"/>
          <w:lang w:val="fr-FR"/>
        </w:rPr>
        <w:t>a</w:t>
      </w:r>
      <w:r w:rsidRPr="0074491A">
        <w:rPr>
          <w:rFonts w:ascii="Book Antiqua" w:hAnsi="Book Antiqua" w:cs="Traditional Arabic"/>
          <w:i/>
          <w:iCs/>
          <w:sz w:val="24"/>
          <w:szCs w:val="24"/>
          <w:u w:val="single"/>
          <w:lang w:val="fr-FR"/>
        </w:rPr>
        <w:t>h</w:t>
      </w:r>
      <w:r w:rsidRPr="0074491A">
        <w:rPr>
          <w:rFonts w:ascii="Book Antiqua" w:hAnsi="Book Antiqua" w:cs="Traditional Arabic"/>
          <w:i/>
          <w:iCs/>
          <w:sz w:val="24"/>
          <w:szCs w:val="24"/>
          <w:lang w:val="fr-FR"/>
        </w:rPr>
        <w:t>î</w:t>
      </w:r>
      <w:r w:rsidRPr="0074491A">
        <w:rPr>
          <w:rFonts w:ascii="Book Antiqua" w:hAnsi="Book Antiqua" w:cs="Traditional Arabic"/>
          <w:i/>
          <w:iCs/>
          <w:sz w:val="24"/>
          <w:szCs w:val="24"/>
          <w:u w:val="single"/>
          <w:lang w:val="fr-FR"/>
        </w:rPr>
        <w:t>h</w:t>
      </w:r>
      <w:r w:rsidRPr="0074491A">
        <w:rPr>
          <w:rFonts w:ascii="Book Antiqua" w:hAnsi="Book Antiqua" w:cs="Traditional Arabic"/>
          <w:i/>
          <w:iCs/>
          <w:sz w:val="24"/>
          <w:szCs w:val="24"/>
          <w:lang w:val="fr-FR"/>
        </w:rPr>
        <w:t xml:space="preserve"> Muslim</w:t>
      </w:r>
      <w:r w:rsidRPr="0074491A">
        <w:rPr>
          <w:rFonts w:ascii="Book Antiqua" w:hAnsi="Book Antiqua" w:cs="Traditional Arabic"/>
          <w:sz w:val="24"/>
          <w:szCs w:val="24"/>
          <w:lang w:val="fr-FR"/>
        </w:rPr>
        <w:t xml:space="preserve">, selon lequel le messager d’Allah </w:t>
      </w:r>
      <w:r w:rsidR="00C14AFB" w:rsidRPr="0074491A">
        <w:rPr>
          <w:rFonts w:ascii="Book Antiqua" w:hAnsi="Book Antiqua" w:cs="CTraditional Arabic"/>
          <w:sz w:val="24"/>
          <w:szCs w:val="24"/>
          <w:rtl/>
          <w:lang w:val="fr-FR"/>
        </w:rPr>
        <w:t>ج</w:t>
      </w:r>
      <w:r w:rsidRPr="0074491A">
        <w:rPr>
          <w:rFonts w:ascii="Book Antiqua" w:hAnsi="Book Antiqua" w:cs="Traditional Arabic"/>
          <w:sz w:val="24"/>
          <w:szCs w:val="24"/>
          <w:lang w:val="fr-FR"/>
        </w:rPr>
        <w:t xml:space="preserve"> disait</w:t>
      </w:r>
      <w:r w:rsidR="0074491A" w:rsidRPr="0074491A">
        <w:rPr>
          <w:rFonts w:ascii="Book Antiqua" w:hAnsi="Book Antiqua" w:cs="Traditional Arabic"/>
          <w:sz w:val="24"/>
          <w:szCs w:val="24"/>
          <w:lang w:val="fr-FR"/>
        </w:rPr>
        <w:t>:</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w:t>
      </w:r>
      <w:r w:rsidRPr="0074491A">
        <w:rPr>
          <w:rFonts w:ascii="Book Antiqua" w:hAnsi="Book Antiqua" w:cs="Traditional Arabic"/>
          <w:i/>
          <w:iCs/>
          <w:sz w:val="24"/>
          <w:szCs w:val="24"/>
          <w:lang w:val="fr-FR"/>
        </w:rPr>
        <w:t>Entre les cinq prières, d’un vendredi au suivant et d’un Ramadan à l’autre, les péchés sont expiés, à condition d’éviter les péchés majeurs (al-Kabâ’ir).</w:t>
      </w:r>
      <w:r w:rsidRPr="0074491A">
        <w:rPr>
          <w:rFonts w:ascii="Book Antiqua" w:hAnsi="Book Antiqua" w:cs="Traditional Arabic"/>
          <w:sz w:val="24"/>
          <w:szCs w:val="24"/>
          <w:lang w:val="fr-FR"/>
        </w:rPr>
        <w:t>»</w:t>
      </w:r>
      <w:r w:rsidRPr="0074491A">
        <w:rPr>
          <w:rFonts w:ascii="Book Antiqua" w:hAnsi="Book Antiqua" w:cs="Traditional Arabic"/>
          <w:sz w:val="24"/>
          <w:szCs w:val="24"/>
          <w:vertAlign w:val="superscript"/>
          <w:lang w:val="fr-FR"/>
        </w:rPr>
        <w:footnoteReference w:id="10"/>
      </w:r>
      <w:r w:rsidRPr="0074491A">
        <w:rPr>
          <w:rFonts w:ascii="Book Antiqua" w:hAnsi="Book Antiqua" w:cs="Traditional Arabic"/>
          <w:sz w:val="24"/>
          <w:szCs w:val="24"/>
          <w:lang w:val="fr-FR"/>
        </w:rPr>
        <w:t xml:space="preserve"> </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En conséquence, l’expiation est conditionnée par le fait de s’écarter des péchés majeurs, car seul le repentir peut expier ces derniers.</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Un hadith porteur du même sens a été rapporté par at-Tirmidhî et d’autres, selon Anas ibn Mâlik </w:t>
      </w:r>
      <w:r w:rsidR="002C789C" w:rsidRPr="0074491A">
        <w:rPr>
          <w:rFonts w:ascii="CTraditional Arabic" w:hAnsi="CTraditional Arabic" w:cs="CTraditional Arabic"/>
          <w:sz w:val="24"/>
          <w:szCs w:val="24"/>
          <w:rtl/>
          <w:lang w:val="fr-FR"/>
        </w:rPr>
        <w:t>س</w:t>
      </w:r>
      <w:r w:rsidRPr="0074491A">
        <w:rPr>
          <w:rFonts w:ascii="Book Antiqua" w:hAnsi="Book Antiqua" w:cs="Traditional Arabic"/>
          <w:sz w:val="24"/>
          <w:szCs w:val="24"/>
          <w:lang w:val="fr-FR"/>
        </w:rPr>
        <w:t xml:space="preserve"> qui a dit</w:t>
      </w:r>
      <w:r w:rsidR="0074491A" w:rsidRPr="0074491A">
        <w:rPr>
          <w:rFonts w:ascii="Book Antiqua" w:hAnsi="Book Antiqua" w:cs="Traditional Arabic"/>
          <w:sz w:val="24"/>
          <w:szCs w:val="24"/>
          <w:lang w:val="fr-FR"/>
        </w:rPr>
        <w:t>:</w:t>
      </w:r>
      <w:r w:rsidR="00290D1F" w:rsidRPr="0074491A">
        <w:rPr>
          <w:rFonts w:ascii="Book Antiqua" w:hAnsi="Book Antiqua" w:cs="Traditional Arabic"/>
          <w:sz w:val="24"/>
          <w:szCs w:val="24"/>
          <w:lang w:val="fr-FR"/>
        </w:rPr>
        <w:t xml:space="preserve"> «</w:t>
      </w:r>
      <w:r w:rsidRPr="0074491A">
        <w:rPr>
          <w:rFonts w:ascii="Book Antiqua" w:hAnsi="Book Antiqua" w:cs="Traditional Arabic"/>
          <w:sz w:val="24"/>
          <w:szCs w:val="24"/>
          <w:lang w:val="fr-FR"/>
        </w:rPr>
        <w:t xml:space="preserve">L’envoyé d’Allah </w:t>
      </w:r>
      <w:r w:rsidR="00C14AFB" w:rsidRPr="0074491A">
        <w:rPr>
          <w:rFonts w:ascii="Book Antiqua" w:hAnsi="Book Antiqua" w:cs="CTraditional Arabic"/>
          <w:sz w:val="24"/>
          <w:szCs w:val="24"/>
          <w:rtl/>
          <w:lang w:val="fr-FR"/>
        </w:rPr>
        <w:t>ج</w:t>
      </w:r>
      <w:r w:rsidRPr="0074491A">
        <w:rPr>
          <w:rFonts w:ascii="Book Antiqua" w:hAnsi="Book Antiqua" w:cs="Traditional Arabic"/>
          <w:sz w:val="24"/>
          <w:szCs w:val="24"/>
          <w:lang w:val="fr-FR"/>
        </w:rPr>
        <w:t xml:space="preserve"> passa près d’un arbre aux feuilles desséchées, il le frappa avec sa canne, et les feuilles en tombèrent. Puis, il dit</w:t>
      </w:r>
      <w:r w:rsidR="0074491A" w:rsidRPr="0074491A">
        <w:rPr>
          <w:rFonts w:ascii="Book Antiqua" w:hAnsi="Book Antiqua" w:cs="Traditional Arabic"/>
          <w:sz w:val="24"/>
          <w:szCs w:val="24"/>
          <w:lang w:val="fr-FR"/>
        </w:rPr>
        <w:t>:</w:t>
      </w:r>
    </w:p>
    <w:p w:rsidR="00F01304"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sectPr w:rsidR="00F01304" w:rsidRPr="0074491A" w:rsidSect="002C789C">
          <w:footnotePr>
            <w:numRestart w:val="eachPage"/>
          </w:footnotePr>
          <w:endnotePr>
            <w:numFmt w:val="decimal"/>
            <w:numRestart w:val="eachSect"/>
          </w:endnotePr>
          <w:pgSz w:w="7371" w:h="10206" w:code="9"/>
          <w:pgMar w:top="964" w:right="964" w:bottom="964" w:left="964" w:header="567" w:footer="567" w:gutter="0"/>
          <w:cols w:space="708"/>
          <w:titlePg/>
          <w:docGrid w:linePitch="360"/>
        </w:sectPr>
      </w:pPr>
      <w:r w:rsidRPr="0074491A">
        <w:rPr>
          <w:rFonts w:ascii="Book Antiqua" w:hAnsi="Book Antiqua" w:cs="Traditional Arabic"/>
          <w:sz w:val="24"/>
          <w:szCs w:val="24"/>
          <w:lang w:val="fr-FR"/>
        </w:rPr>
        <w:t>«</w:t>
      </w:r>
      <w:r w:rsidRPr="0074491A">
        <w:rPr>
          <w:rFonts w:ascii="Book Antiqua" w:hAnsi="Book Antiqua" w:cs="Traditional Arabic"/>
          <w:i/>
          <w:iCs/>
          <w:sz w:val="24"/>
          <w:szCs w:val="24"/>
          <w:lang w:val="fr-FR"/>
        </w:rPr>
        <w:t xml:space="preserve">En vérité, </w:t>
      </w:r>
      <w:r w:rsidR="00435047" w:rsidRPr="0074491A">
        <w:rPr>
          <w:rFonts w:ascii="Book Antiqua" w:hAnsi="Book Antiqua" w:cs="Traditional Arabic"/>
          <w:i/>
          <w:iCs/>
          <w:sz w:val="24"/>
          <w:szCs w:val="24"/>
          <w:lang w:val="fr-FR"/>
        </w:rPr>
        <w:t>«</w:t>
      </w:r>
      <w:r w:rsidRPr="0074491A">
        <w:rPr>
          <w:rFonts w:ascii="Book Antiqua" w:hAnsi="Book Antiqua" w:cs="Traditional Arabic"/>
          <w:i/>
          <w:iCs/>
          <w:sz w:val="24"/>
          <w:szCs w:val="24"/>
          <w:lang w:val="fr-FR"/>
        </w:rPr>
        <w:t>prononcer</w:t>
      </w:r>
      <w:r w:rsidR="00435047" w:rsidRPr="0074491A">
        <w:rPr>
          <w:rFonts w:ascii="Book Antiqua" w:hAnsi="Book Antiqua" w:cs="Traditional Arabic"/>
          <w:sz w:val="24"/>
          <w:szCs w:val="24"/>
          <w:lang w:val="fr-FR"/>
        </w:rPr>
        <w:t>»</w:t>
      </w:r>
      <w:r w:rsidR="0074491A" w:rsidRPr="0074491A">
        <w:rPr>
          <w:rFonts w:ascii="Book Antiqua" w:hAnsi="Book Antiqua" w:cs="Traditional Arabic"/>
          <w:i/>
          <w:iCs/>
          <w:sz w:val="24"/>
          <w:szCs w:val="24"/>
          <w:lang w:val="fr-FR"/>
        </w:rPr>
        <w:t>:</w:t>
      </w:r>
      <w:r w:rsidRPr="0074491A">
        <w:rPr>
          <w:rFonts w:ascii="Book Antiqua" w:hAnsi="Book Antiqua" w:cs="Traditional Arabic"/>
          <w:sz w:val="24"/>
          <w:szCs w:val="24"/>
          <w:lang w:val="fr-FR"/>
        </w:rPr>
        <w:t xml:space="preserve"> «</w:t>
      </w:r>
      <w:r w:rsidRPr="0074491A">
        <w:rPr>
          <w:rFonts w:ascii="Book Antiqua" w:hAnsi="Book Antiqua" w:cs="Traditional Arabic"/>
          <w:i/>
          <w:iCs/>
          <w:sz w:val="24"/>
          <w:szCs w:val="24"/>
          <w:lang w:val="fr-FR"/>
        </w:rPr>
        <w:t>louange à Allah, gloire et pureté à Allah, il n’y a de divinité digne d’adoration qu’Allah et Allah est le plus Grand» fait tomber les péchés du serviteur comme tombent les feuilles de cet arbre</w:t>
      </w:r>
      <w:r w:rsidR="00290D1F"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Al-Albânî l’a également qualifié de bon.</w:t>
      </w:r>
      <w:r w:rsidRPr="0074491A">
        <w:rPr>
          <w:rFonts w:ascii="Book Antiqua" w:hAnsi="Book Antiqua" w:cs="Traditional Arabic"/>
          <w:sz w:val="24"/>
          <w:szCs w:val="24"/>
          <w:vertAlign w:val="superscript"/>
          <w:lang w:val="fr-FR"/>
        </w:rPr>
        <w:footnoteReference w:id="11"/>
      </w:r>
    </w:p>
    <w:p w:rsidR="004F3F69" w:rsidRPr="0074491A" w:rsidRDefault="004F3F69" w:rsidP="0074491A">
      <w:pPr>
        <w:pStyle w:val="Heading1"/>
      </w:pPr>
      <w:bookmarkStart w:id="13" w:name="_Toc323141782"/>
      <w:bookmarkStart w:id="14" w:name="_Toc450003932"/>
      <w:r w:rsidRPr="0074491A">
        <w:lastRenderedPageBreak/>
        <w:t>Elles sont des plantes du Paradis</w:t>
      </w:r>
      <w:bookmarkEnd w:id="13"/>
      <w:bookmarkEnd w:id="14"/>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Parmi les mérites de ces paroles</w:t>
      </w:r>
      <w:r w:rsidR="0074491A"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 le fait qu’elles fassent partie des plantes du Paradis. </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At-Tirmidhî rapporte qu’Abdullah ibn Mas</w:t>
      </w:r>
      <w:r w:rsidRPr="0074491A">
        <w:rPr>
          <w:rFonts w:ascii="Book Antiqua" w:hAnsi="Book Antiqua" w:cs="Traditional Arabic"/>
          <w:sz w:val="24"/>
          <w:szCs w:val="24"/>
          <w:vertAlign w:val="superscript"/>
          <w:lang w:val="fr-FR"/>
        </w:rPr>
        <w:t>c</w:t>
      </w:r>
      <w:r w:rsidRPr="0074491A">
        <w:rPr>
          <w:rFonts w:ascii="Book Antiqua" w:hAnsi="Book Antiqua" w:cs="Traditional Arabic"/>
          <w:sz w:val="24"/>
          <w:szCs w:val="24"/>
          <w:lang w:val="fr-FR"/>
        </w:rPr>
        <w:t xml:space="preserve">ûd </w:t>
      </w:r>
      <w:r w:rsidR="002C789C" w:rsidRPr="0074491A">
        <w:rPr>
          <w:rFonts w:ascii="CTraditional Arabic" w:hAnsi="CTraditional Arabic" w:cs="CTraditional Arabic"/>
          <w:sz w:val="24"/>
          <w:szCs w:val="24"/>
          <w:rtl/>
          <w:lang w:val="fr-FR"/>
        </w:rPr>
        <w:t>س</w:t>
      </w:r>
      <w:r w:rsidRPr="0074491A">
        <w:rPr>
          <w:rFonts w:ascii="Book Antiqua" w:hAnsi="Book Antiqua" w:cs="Traditional Arabic"/>
          <w:sz w:val="24"/>
          <w:szCs w:val="24"/>
          <w:lang w:val="fr-FR"/>
        </w:rPr>
        <w:t xml:space="preserve"> qui rapporte que le prophète </w:t>
      </w:r>
      <w:r w:rsidR="00C14AFB" w:rsidRPr="0074491A">
        <w:rPr>
          <w:rFonts w:ascii="Book Antiqua" w:hAnsi="Book Antiqua" w:cs="CTraditional Arabic"/>
          <w:sz w:val="24"/>
          <w:szCs w:val="24"/>
          <w:rtl/>
          <w:lang w:val="fr-FR"/>
        </w:rPr>
        <w:t>ج</w:t>
      </w:r>
      <w:r w:rsidRPr="0074491A">
        <w:rPr>
          <w:rFonts w:ascii="Book Antiqua" w:hAnsi="Book Antiqua" w:cs="Traditional Arabic"/>
          <w:sz w:val="24"/>
          <w:szCs w:val="24"/>
          <w:lang w:val="fr-FR"/>
        </w:rPr>
        <w:t xml:space="preserve"> a dit</w:t>
      </w:r>
      <w:r w:rsidR="0074491A" w:rsidRPr="0074491A">
        <w:rPr>
          <w:rFonts w:ascii="Book Antiqua" w:hAnsi="Book Antiqua" w:cs="Traditional Arabic"/>
          <w:sz w:val="24"/>
          <w:szCs w:val="24"/>
          <w:lang w:val="fr-FR"/>
        </w:rPr>
        <w:t>:</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i/>
          <w:iCs/>
          <w:sz w:val="24"/>
          <w:szCs w:val="24"/>
          <w:lang w:val="fr-FR"/>
        </w:rPr>
        <w:t>J’ai rencontré Abraham (Ibrâhîm) la nuit où je f</w:t>
      </w:r>
      <w:r w:rsidR="00290D1F" w:rsidRPr="0074491A">
        <w:rPr>
          <w:rFonts w:ascii="Book Antiqua" w:hAnsi="Book Antiqua" w:cs="Traditional Arabic"/>
          <w:i/>
          <w:iCs/>
          <w:sz w:val="24"/>
          <w:szCs w:val="24"/>
          <w:lang w:val="fr-FR"/>
        </w:rPr>
        <w:t>us élevé au ciel. Il me dit</w:t>
      </w:r>
      <w:r w:rsidR="0074491A" w:rsidRPr="0074491A">
        <w:rPr>
          <w:rFonts w:ascii="Book Antiqua" w:hAnsi="Book Antiqua" w:cs="Traditional Arabic"/>
          <w:i/>
          <w:iCs/>
          <w:sz w:val="24"/>
          <w:szCs w:val="24"/>
          <w:lang w:val="fr-FR"/>
        </w:rPr>
        <w:t>:</w:t>
      </w:r>
      <w:r w:rsidR="00290D1F" w:rsidRPr="0074491A">
        <w:rPr>
          <w:rFonts w:ascii="Book Antiqua" w:hAnsi="Book Antiqua" w:cs="Traditional Arabic"/>
          <w:i/>
          <w:iCs/>
          <w:sz w:val="24"/>
          <w:szCs w:val="24"/>
          <w:lang w:val="fr-FR"/>
        </w:rPr>
        <w:t xml:space="preserve"> «</w:t>
      </w:r>
      <w:r w:rsidRPr="0074491A">
        <w:rPr>
          <w:rFonts w:ascii="Book Antiqua" w:hAnsi="Book Antiqua" w:cs="Traditional Arabic"/>
          <w:i/>
          <w:iCs/>
          <w:sz w:val="24"/>
          <w:szCs w:val="24"/>
          <w:lang w:val="fr-FR"/>
        </w:rPr>
        <w:t>Ô Mu</w:t>
      </w:r>
      <w:r w:rsidRPr="0074491A">
        <w:rPr>
          <w:rFonts w:ascii="Book Antiqua" w:hAnsi="Book Antiqua" w:cs="Traditional Arabic"/>
          <w:i/>
          <w:iCs/>
          <w:sz w:val="24"/>
          <w:szCs w:val="24"/>
          <w:u w:val="single"/>
          <w:lang w:val="fr-FR"/>
        </w:rPr>
        <w:t>h</w:t>
      </w:r>
      <w:r w:rsidRPr="0074491A">
        <w:rPr>
          <w:rFonts w:ascii="Book Antiqua" w:hAnsi="Book Antiqua" w:cs="Traditional Arabic"/>
          <w:i/>
          <w:iCs/>
          <w:sz w:val="24"/>
          <w:szCs w:val="24"/>
          <w:lang w:val="fr-FR"/>
        </w:rPr>
        <w:t>ammad, transmets mon salut à ta communauté, et informe-les que le Paradis possède une terre fertile, une eau douce, qu’il est constitué de plateaux (Qî</w:t>
      </w:r>
      <w:r w:rsidRPr="0074491A">
        <w:rPr>
          <w:rFonts w:ascii="Book Antiqua" w:hAnsi="Book Antiqua" w:cs="Traditional Arabic"/>
          <w:i/>
          <w:iCs/>
          <w:sz w:val="24"/>
          <w:szCs w:val="24"/>
          <w:vertAlign w:val="superscript"/>
          <w:lang w:val="fr-FR"/>
        </w:rPr>
        <w:t>c</w:t>
      </w:r>
      <w:r w:rsidRPr="0074491A">
        <w:rPr>
          <w:rFonts w:ascii="Book Antiqua" w:hAnsi="Book Antiqua" w:cs="Traditional Arabic"/>
          <w:i/>
          <w:iCs/>
          <w:sz w:val="24"/>
          <w:szCs w:val="24"/>
          <w:lang w:val="fr-FR"/>
        </w:rPr>
        <w:t xml:space="preserve">ân), et que ses plantes sont </w:t>
      </w:r>
      <w:r w:rsidR="00290D1F" w:rsidRPr="0074491A">
        <w:rPr>
          <w:rFonts w:ascii="Book Antiqua" w:hAnsi="Book Antiqua" w:cs="Traditional Arabic"/>
          <w:i/>
          <w:iCs/>
          <w:sz w:val="24"/>
          <w:szCs w:val="24"/>
          <w:lang w:val="fr-FR"/>
        </w:rPr>
        <w:t>«</w:t>
      </w:r>
      <w:r w:rsidRPr="0074491A">
        <w:rPr>
          <w:rFonts w:ascii="Book Antiqua" w:hAnsi="Book Antiqua" w:cs="Traditional Arabic"/>
          <w:i/>
          <w:iCs/>
          <w:sz w:val="24"/>
          <w:szCs w:val="24"/>
          <w:lang w:val="fr-FR"/>
        </w:rPr>
        <w:t>gloire et pureté à Allah, louange à Allah, il n’y a de divinité digne d’adoration qu’Allah et Allah est le plus Grand».</w:t>
      </w:r>
      <w:r w:rsidRPr="0074491A">
        <w:rPr>
          <w:rFonts w:ascii="Book Antiqua" w:hAnsi="Book Antiqua" w:cs="Traditional Arabic"/>
          <w:sz w:val="24"/>
          <w:szCs w:val="24"/>
          <w:lang w:val="fr-FR"/>
        </w:rPr>
        <w:t>»</w:t>
      </w:r>
      <w:r w:rsidRPr="0074491A">
        <w:rPr>
          <w:rFonts w:ascii="Book Antiqua" w:hAnsi="Book Antiqua" w:cs="Traditional Arabic"/>
          <w:sz w:val="24"/>
          <w:szCs w:val="24"/>
          <w:vertAlign w:val="superscript"/>
          <w:lang w:val="fr-FR"/>
        </w:rPr>
        <w:footnoteReference w:id="12"/>
      </w:r>
      <w:r w:rsidRPr="0074491A">
        <w:rPr>
          <w:rFonts w:ascii="Book Antiqua" w:hAnsi="Book Antiqua" w:cs="Traditional Arabic"/>
          <w:sz w:val="24"/>
          <w:szCs w:val="24"/>
          <w:lang w:val="fr-FR"/>
        </w:rPr>
        <w:t xml:space="preserve"> La chaîne de rapporteurs de ce hadith comporte </w:t>
      </w:r>
      <w:r w:rsidRPr="0074491A">
        <w:rPr>
          <w:rFonts w:ascii="Book Antiqua" w:hAnsi="Book Antiqua" w:cs="Traditional Arabic"/>
          <w:sz w:val="24"/>
          <w:szCs w:val="24"/>
          <w:vertAlign w:val="superscript"/>
          <w:lang w:val="fr-FR"/>
        </w:rPr>
        <w:t>c</w:t>
      </w:r>
      <w:r w:rsidRPr="0074491A">
        <w:rPr>
          <w:rFonts w:ascii="Book Antiqua" w:hAnsi="Book Antiqua" w:cs="Traditional Arabic"/>
          <w:sz w:val="24"/>
          <w:szCs w:val="24"/>
          <w:lang w:val="fr-FR"/>
        </w:rPr>
        <w:t>Abdur-Ra</w:t>
      </w:r>
      <w:r w:rsidRPr="0074491A">
        <w:rPr>
          <w:rFonts w:ascii="Book Antiqua" w:hAnsi="Book Antiqua" w:cs="Traditional Arabic"/>
          <w:sz w:val="24"/>
          <w:szCs w:val="24"/>
          <w:u w:val="single"/>
          <w:lang w:val="fr-FR"/>
        </w:rPr>
        <w:t>h</w:t>
      </w:r>
      <w:r w:rsidRPr="0074491A">
        <w:rPr>
          <w:rFonts w:ascii="Book Antiqua" w:hAnsi="Book Antiqua" w:cs="Traditional Arabic"/>
          <w:sz w:val="24"/>
          <w:szCs w:val="24"/>
          <w:lang w:val="fr-FR"/>
        </w:rPr>
        <w:t>mân ibn Is</w:t>
      </w:r>
      <w:r w:rsidRPr="0074491A">
        <w:rPr>
          <w:rFonts w:ascii="Book Antiqua" w:hAnsi="Book Antiqua" w:cs="Traditional Arabic"/>
          <w:sz w:val="24"/>
          <w:szCs w:val="24"/>
          <w:u w:val="single"/>
          <w:lang w:val="fr-FR"/>
        </w:rPr>
        <w:t>h</w:t>
      </w:r>
      <w:r w:rsidRPr="0074491A">
        <w:rPr>
          <w:rFonts w:ascii="Book Antiqua" w:hAnsi="Book Antiqua" w:cs="Traditional Arabic"/>
          <w:sz w:val="24"/>
          <w:szCs w:val="24"/>
          <w:lang w:val="fr-FR"/>
        </w:rPr>
        <w:t>âq, mais il est confirmé par deux autres récits qui le renforcent, un, selon Abû Ayyûb Al-An</w:t>
      </w:r>
      <w:r w:rsidRPr="0074491A">
        <w:rPr>
          <w:rFonts w:ascii="Book Antiqua" w:hAnsi="Book Antiqua" w:cs="Traditional Arabic"/>
          <w:sz w:val="24"/>
          <w:szCs w:val="24"/>
          <w:u w:val="single"/>
          <w:lang w:val="fr-FR"/>
        </w:rPr>
        <w:t>s</w:t>
      </w:r>
      <w:r w:rsidRPr="0074491A">
        <w:rPr>
          <w:rFonts w:ascii="Book Antiqua" w:hAnsi="Book Antiqua" w:cs="Traditional Arabic"/>
          <w:sz w:val="24"/>
          <w:szCs w:val="24"/>
          <w:lang w:val="fr-FR"/>
        </w:rPr>
        <w:t xml:space="preserve">ârî, l’autre, selon </w:t>
      </w:r>
      <w:r w:rsidRPr="0074491A">
        <w:rPr>
          <w:rFonts w:ascii="Book Antiqua" w:hAnsi="Book Antiqua" w:cs="Traditional Arabic"/>
          <w:sz w:val="24"/>
          <w:szCs w:val="24"/>
          <w:vertAlign w:val="superscript"/>
          <w:lang w:val="fr-FR"/>
        </w:rPr>
        <w:t>c</w:t>
      </w:r>
      <w:r w:rsidRPr="0074491A">
        <w:rPr>
          <w:rFonts w:ascii="Book Antiqua" w:hAnsi="Book Antiqua" w:cs="Traditional Arabic"/>
          <w:sz w:val="24"/>
          <w:szCs w:val="24"/>
          <w:lang w:val="fr-FR"/>
        </w:rPr>
        <w:t xml:space="preserve">Abdullah ibn </w:t>
      </w:r>
      <w:r w:rsidRPr="0074491A">
        <w:rPr>
          <w:rFonts w:ascii="Book Antiqua" w:hAnsi="Book Antiqua" w:cs="Traditional Arabic"/>
          <w:sz w:val="24"/>
          <w:szCs w:val="24"/>
          <w:vertAlign w:val="superscript"/>
          <w:lang w:val="fr-FR"/>
        </w:rPr>
        <w:t>c</w:t>
      </w:r>
      <w:r w:rsidRPr="0074491A">
        <w:rPr>
          <w:rFonts w:ascii="Book Antiqua" w:hAnsi="Book Antiqua" w:cs="Traditional Arabic"/>
          <w:sz w:val="24"/>
          <w:szCs w:val="24"/>
          <w:lang w:val="fr-FR"/>
        </w:rPr>
        <w:t>Umar.</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i/>
          <w:iCs/>
          <w:sz w:val="24"/>
          <w:szCs w:val="24"/>
          <w:lang w:val="fr-FR"/>
        </w:rPr>
        <w:t>Qî</w:t>
      </w:r>
      <w:r w:rsidRPr="0074491A">
        <w:rPr>
          <w:rFonts w:ascii="Book Antiqua" w:hAnsi="Book Antiqua" w:cs="Traditional Arabic"/>
          <w:i/>
          <w:iCs/>
          <w:sz w:val="24"/>
          <w:szCs w:val="24"/>
          <w:vertAlign w:val="superscript"/>
          <w:lang w:val="fr-FR"/>
        </w:rPr>
        <w:t>c</w:t>
      </w:r>
      <w:r w:rsidRPr="0074491A">
        <w:rPr>
          <w:rFonts w:ascii="Book Antiqua" w:hAnsi="Book Antiqua" w:cs="Traditional Arabic"/>
          <w:i/>
          <w:iCs/>
          <w:sz w:val="24"/>
          <w:szCs w:val="24"/>
          <w:lang w:val="fr-FR"/>
        </w:rPr>
        <w:t>ân</w:t>
      </w:r>
      <w:r w:rsidRPr="0074491A">
        <w:rPr>
          <w:rFonts w:ascii="Book Antiqua" w:hAnsi="Book Antiqua" w:cs="Traditional Arabic"/>
          <w:sz w:val="24"/>
          <w:szCs w:val="24"/>
          <w:lang w:val="fr-FR"/>
        </w:rPr>
        <w:t xml:space="preserve">, est le pluriel de </w:t>
      </w:r>
      <w:r w:rsidRPr="0074491A">
        <w:rPr>
          <w:rFonts w:ascii="Book Antiqua" w:hAnsi="Book Antiqua" w:cs="Traditional Arabic"/>
          <w:i/>
          <w:iCs/>
          <w:sz w:val="24"/>
          <w:szCs w:val="24"/>
          <w:lang w:val="fr-FR"/>
        </w:rPr>
        <w:t>Qâ</w:t>
      </w:r>
      <w:r w:rsidRPr="0074491A">
        <w:rPr>
          <w:rFonts w:ascii="Book Antiqua" w:hAnsi="Book Antiqua" w:cs="Traditional Arabic"/>
          <w:i/>
          <w:iCs/>
          <w:sz w:val="24"/>
          <w:szCs w:val="24"/>
          <w:vertAlign w:val="superscript"/>
          <w:lang w:val="fr-FR"/>
        </w:rPr>
        <w:t>c</w:t>
      </w:r>
      <w:r w:rsidRPr="0074491A">
        <w:rPr>
          <w:rFonts w:ascii="Book Antiqua" w:hAnsi="Book Antiqua" w:cs="Traditional Arabic"/>
          <w:sz w:val="24"/>
          <w:szCs w:val="24"/>
          <w:lang w:val="fr-FR"/>
        </w:rPr>
        <w:t>, qui signifie un endroit plat et étendu, au milieu de terres basses, sur lequel descend l’eau du ciel qui y est retenue, de manière à ce que poussent les plantes qui s’y trouvent. C’est ainsi que l’explique Ibn al-Athîr dans «</w:t>
      </w:r>
      <w:r w:rsidRPr="0074491A">
        <w:rPr>
          <w:rFonts w:ascii="Book Antiqua" w:hAnsi="Book Antiqua" w:cs="Traditional Arabic"/>
          <w:i/>
          <w:iCs/>
          <w:sz w:val="24"/>
          <w:szCs w:val="24"/>
          <w:lang w:val="fr-FR"/>
        </w:rPr>
        <w:t>An-Nihâyah</w:t>
      </w:r>
      <w:r w:rsidRPr="0074491A">
        <w:rPr>
          <w:rFonts w:ascii="Book Antiqua" w:hAnsi="Book Antiqua" w:cs="Traditional Arabic"/>
          <w:sz w:val="24"/>
          <w:szCs w:val="24"/>
          <w:lang w:val="fr-FR"/>
        </w:rPr>
        <w:t>.</w:t>
      </w:r>
      <w:r w:rsidRPr="0074491A">
        <w:rPr>
          <w:rFonts w:ascii="Book Antiqua" w:hAnsi="Book Antiqua" w:cs="Traditional Arabic"/>
          <w:sz w:val="24"/>
          <w:szCs w:val="24"/>
          <w:vertAlign w:val="superscript"/>
          <w:lang w:val="fr-FR"/>
        </w:rPr>
        <w:footnoteReference w:id="13"/>
      </w:r>
      <w:r w:rsidRPr="0074491A">
        <w:rPr>
          <w:rFonts w:ascii="Book Antiqua" w:hAnsi="Book Antiqua" w:cs="Traditional Arabic"/>
          <w:sz w:val="24"/>
          <w:szCs w:val="24"/>
          <w:lang w:val="fr-FR"/>
        </w:rPr>
        <w:t>»</w:t>
      </w:r>
    </w:p>
    <w:p w:rsidR="00F01304"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Le sens ici est que les plantes du Paradis poussent rapidement grâce à ces paroles, de même que les plantes qui se trouvent dans ces terres basses qui retiennent l’eau.</w:t>
      </w:r>
    </w:p>
    <w:p w:rsidR="0074491A" w:rsidRPr="0074491A" w:rsidRDefault="0074491A" w:rsidP="0074491A">
      <w:pPr>
        <w:tabs>
          <w:tab w:val="left" w:pos="9746"/>
        </w:tabs>
        <w:spacing w:before="120" w:after="0" w:line="240" w:lineRule="auto"/>
        <w:ind w:firstLine="284"/>
        <w:jc w:val="both"/>
        <w:rPr>
          <w:rFonts w:ascii="Book Antiqua" w:hAnsi="Book Antiqua" w:cs="Traditional Arabic"/>
          <w:sz w:val="24"/>
          <w:szCs w:val="24"/>
          <w:lang w:val="fr-FR"/>
        </w:rPr>
        <w:sectPr w:rsidR="0074491A" w:rsidRPr="0074491A" w:rsidSect="002C789C">
          <w:footnotePr>
            <w:numRestart w:val="eachPage"/>
          </w:footnotePr>
          <w:endnotePr>
            <w:numFmt w:val="decimal"/>
            <w:numRestart w:val="eachSect"/>
          </w:endnotePr>
          <w:pgSz w:w="7371" w:h="10206" w:code="9"/>
          <w:pgMar w:top="964" w:right="964" w:bottom="964" w:left="964" w:header="567" w:footer="567" w:gutter="0"/>
          <w:cols w:space="708"/>
          <w:titlePg/>
          <w:docGrid w:linePitch="360"/>
        </w:sectPr>
      </w:pPr>
    </w:p>
    <w:p w:rsidR="004F3F69" w:rsidRPr="0074491A" w:rsidRDefault="004F3F69" w:rsidP="0074491A">
      <w:pPr>
        <w:pStyle w:val="Heading1"/>
      </w:pPr>
      <w:bookmarkStart w:id="15" w:name="_Toc323141783"/>
      <w:bookmarkStart w:id="16" w:name="_Toc450003933"/>
      <w:r w:rsidRPr="0074491A">
        <w:t>Personne n’est meilleur auprès d’Allah que celui qui les répète tout au long de sa vie</w:t>
      </w:r>
      <w:bookmarkEnd w:id="15"/>
      <w:bookmarkEnd w:id="16"/>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Parmi les mérites de ces paroles</w:t>
      </w:r>
      <w:r w:rsidR="0074491A"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 on peut citer aussi le fait que personne n’est meilleur auprès d’Allah qu’un croyant qui vit de nombreuses années dans l’islam en répétant régulièrement «</w:t>
      </w:r>
      <w:r w:rsidRPr="0074491A">
        <w:rPr>
          <w:rFonts w:ascii="Book Antiqua" w:hAnsi="Book Antiqua" w:cs="Traditional Arabic"/>
          <w:i/>
          <w:iCs/>
          <w:sz w:val="24"/>
          <w:szCs w:val="24"/>
          <w:lang w:val="fr-FR"/>
        </w:rPr>
        <w:t>Allah est le plus Grand, gloire et pureté à Allah, il n’y a de divinité digne d’adoration qu’Allah et louange à Allah».</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L’imam A</w:t>
      </w:r>
      <w:r w:rsidRPr="0074491A">
        <w:rPr>
          <w:rFonts w:ascii="Book Antiqua" w:hAnsi="Book Antiqua" w:cs="Traditional Arabic"/>
          <w:sz w:val="24"/>
          <w:szCs w:val="24"/>
          <w:u w:val="single"/>
          <w:lang w:val="fr-FR"/>
        </w:rPr>
        <w:t>h</w:t>
      </w:r>
      <w:r w:rsidRPr="0074491A">
        <w:rPr>
          <w:rFonts w:ascii="Book Antiqua" w:hAnsi="Book Antiqua" w:cs="Traditional Arabic"/>
          <w:sz w:val="24"/>
          <w:szCs w:val="24"/>
          <w:lang w:val="fr-FR"/>
        </w:rPr>
        <w:t>mad et An-Nassâ’î dans son livre «</w:t>
      </w:r>
      <w:r w:rsidRPr="0074491A">
        <w:rPr>
          <w:rFonts w:ascii="Book Antiqua" w:hAnsi="Book Antiqua" w:cs="Traditional Arabic"/>
          <w:i/>
          <w:iCs/>
          <w:sz w:val="24"/>
          <w:szCs w:val="24"/>
          <w:lang w:val="fr-FR"/>
        </w:rPr>
        <w:t>Les œuvres du jour et de la nuit</w:t>
      </w:r>
      <w:r w:rsidRPr="0074491A">
        <w:rPr>
          <w:rFonts w:ascii="Book Antiqua" w:hAnsi="Book Antiqua" w:cs="Traditional Arabic"/>
          <w:sz w:val="24"/>
          <w:szCs w:val="24"/>
          <w:lang w:val="fr-FR"/>
        </w:rPr>
        <w:t>»</w:t>
      </w:r>
      <w:r w:rsidRPr="0074491A">
        <w:rPr>
          <w:rFonts w:ascii="Book Antiqua" w:hAnsi="Book Antiqua" w:cs="Traditional Arabic"/>
          <w:sz w:val="24"/>
          <w:szCs w:val="24"/>
          <w:vertAlign w:val="superscript"/>
          <w:lang w:val="fr-FR"/>
        </w:rPr>
        <w:footnoteReference w:id="14"/>
      </w:r>
      <w:r w:rsidRPr="0074491A">
        <w:rPr>
          <w:rFonts w:ascii="Book Antiqua" w:hAnsi="Book Antiqua" w:cs="Traditional Arabic"/>
          <w:sz w:val="24"/>
          <w:szCs w:val="24"/>
          <w:lang w:val="fr-FR"/>
        </w:rPr>
        <w:t xml:space="preserve"> mentionnent un hadith bon, selon </w:t>
      </w:r>
      <w:r w:rsidRPr="0074491A">
        <w:rPr>
          <w:rFonts w:ascii="Book Antiqua" w:hAnsi="Book Antiqua" w:cs="Traditional Arabic"/>
          <w:sz w:val="24"/>
          <w:szCs w:val="24"/>
          <w:vertAlign w:val="superscript"/>
          <w:lang w:val="fr-FR"/>
        </w:rPr>
        <w:t>c</w:t>
      </w:r>
      <w:r w:rsidRPr="0074491A">
        <w:rPr>
          <w:rFonts w:ascii="Book Antiqua" w:hAnsi="Book Antiqua" w:cs="Traditional Arabic"/>
          <w:sz w:val="24"/>
          <w:szCs w:val="24"/>
          <w:lang w:val="fr-FR"/>
        </w:rPr>
        <w:t xml:space="preserve">Abdullah ibn Shaddâd, qui informe que trois personnes de la tribu des Banû </w:t>
      </w:r>
      <w:r w:rsidRPr="0074491A">
        <w:rPr>
          <w:rFonts w:ascii="Book Antiqua" w:hAnsi="Book Antiqua" w:cs="Traditional Arabic"/>
          <w:sz w:val="24"/>
          <w:szCs w:val="24"/>
          <w:vertAlign w:val="superscript"/>
          <w:lang w:val="fr-FR"/>
        </w:rPr>
        <w:t>c</w:t>
      </w:r>
      <w:r w:rsidRPr="0074491A">
        <w:rPr>
          <w:rFonts w:ascii="Book Antiqua" w:hAnsi="Book Antiqua" w:cs="Traditional Arabic"/>
          <w:sz w:val="24"/>
          <w:szCs w:val="24"/>
          <w:lang w:val="fr-FR"/>
        </w:rPr>
        <w:t xml:space="preserve">Udhrah vinrent à la rencontre du prophète </w:t>
      </w:r>
      <w:r w:rsidR="00C14AFB" w:rsidRPr="0074491A">
        <w:rPr>
          <w:rFonts w:ascii="Book Antiqua" w:hAnsi="Book Antiqua" w:cs="CTraditional Arabic"/>
          <w:sz w:val="24"/>
          <w:szCs w:val="24"/>
          <w:rtl/>
          <w:lang w:val="fr-FR"/>
        </w:rPr>
        <w:t>ج</w:t>
      </w:r>
      <w:r w:rsidRPr="0074491A">
        <w:rPr>
          <w:rFonts w:ascii="Book Antiqua" w:hAnsi="Book Antiqua" w:cs="Traditional Arabic"/>
          <w:sz w:val="24"/>
          <w:szCs w:val="24"/>
          <w:lang w:val="fr-FR"/>
        </w:rPr>
        <w:t xml:space="preserve"> et se convertirent à l’islam. Le rapporteur dit</w:t>
      </w:r>
      <w:r w:rsidR="0074491A"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 </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 xml:space="preserve">- </w:t>
      </w:r>
      <w:r w:rsidR="00290D1F"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Le prophète </w:t>
      </w:r>
      <w:r w:rsidR="00C14AFB" w:rsidRPr="0074491A">
        <w:rPr>
          <w:rFonts w:ascii="Book Antiqua" w:hAnsi="Book Antiqua" w:cs="CTraditional Arabic"/>
          <w:sz w:val="24"/>
          <w:szCs w:val="24"/>
          <w:rtl/>
          <w:lang w:val="fr-FR"/>
        </w:rPr>
        <w:t>ج</w:t>
      </w:r>
      <w:r w:rsidRPr="0074491A">
        <w:rPr>
          <w:rFonts w:ascii="Book Antiqua" w:hAnsi="Book Antiqua" w:cs="Traditional Arabic"/>
          <w:sz w:val="24"/>
          <w:szCs w:val="24"/>
          <w:lang w:val="fr-FR"/>
        </w:rPr>
        <w:t xml:space="preserve"> dit alors</w:t>
      </w:r>
      <w:r w:rsidR="0074491A"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 «</w:t>
      </w:r>
      <w:r w:rsidRPr="0074491A">
        <w:rPr>
          <w:rFonts w:ascii="Book Antiqua" w:hAnsi="Book Antiqua" w:cs="Traditional Arabic"/>
          <w:i/>
          <w:iCs/>
          <w:sz w:val="24"/>
          <w:szCs w:val="24"/>
          <w:lang w:val="fr-FR"/>
        </w:rPr>
        <w:t>Qui les prendra en charge pour moi</w:t>
      </w:r>
      <w:r w:rsidR="0074491A" w:rsidRPr="0074491A">
        <w:rPr>
          <w:rFonts w:ascii="Book Antiqua" w:hAnsi="Book Antiqua" w:cs="Traditional Arabic"/>
          <w:i/>
          <w:iCs/>
          <w:sz w:val="24"/>
          <w:szCs w:val="24"/>
          <w:lang w:val="fr-FR"/>
        </w:rPr>
        <w:t>?</w:t>
      </w:r>
      <w:r w:rsidRPr="0074491A">
        <w:rPr>
          <w:rFonts w:ascii="Book Antiqua" w:hAnsi="Book Antiqua" w:cs="Traditional Arabic"/>
          <w:sz w:val="24"/>
          <w:szCs w:val="24"/>
          <w:lang w:val="fr-FR"/>
        </w:rPr>
        <w:t>»</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 xml:space="preserve">- </w:t>
      </w:r>
      <w:r w:rsidRPr="0074491A">
        <w:rPr>
          <w:rFonts w:ascii="Book Antiqua" w:hAnsi="Book Antiqua" w:cs="Traditional Arabic"/>
          <w:sz w:val="24"/>
          <w:szCs w:val="24"/>
          <w:u w:val="single"/>
          <w:lang w:val="fr-FR"/>
        </w:rPr>
        <w:t>T</w:t>
      </w:r>
      <w:r w:rsidRPr="0074491A">
        <w:rPr>
          <w:rFonts w:ascii="Book Antiqua" w:hAnsi="Book Antiqua" w:cs="Traditional Arabic"/>
          <w:sz w:val="24"/>
          <w:szCs w:val="24"/>
          <w:lang w:val="fr-FR"/>
        </w:rPr>
        <w:t>al</w:t>
      </w:r>
      <w:r w:rsidRPr="0074491A">
        <w:rPr>
          <w:rFonts w:ascii="Book Antiqua" w:hAnsi="Book Antiqua" w:cs="Traditional Arabic"/>
          <w:sz w:val="24"/>
          <w:szCs w:val="24"/>
          <w:u w:val="single"/>
          <w:lang w:val="fr-FR"/>
        </w:rPr>
        <w:t>h</w:t>
      </w:r>
      <w:r w:rsidR="00290D1F" w:rsidRPr="0074491A">
        <w:rPr>
          <w:rFonts w:ascii="Book Antiqua" w:hAnsi="Book Antiqua" w:cs="Traditional Arabic"/>
          <w:sz w:val="24"/>
          <w:szCs w:val="24"/>
          <w:lang w:val="fr-FR"/>
        </w:rPr>
        <w:t>ah dit</w:t>
      </w:r>
      <w:r w:rsidR="0074491A" w:rsidRPr="0074491A">
        <w:rPr>
          <w:rFonts w:ascii="Book Antiqua" w:hAnsi="Book Antiqua" w:cs="Traditional Arabic"/>
          <w:sz w:val="24"/>
          <w:szCs w:val="24"/>
          <w:lang w:val="fr-FR"/>
        </w:rPr>
        <w:t>:</w:t>
      </w:r>
      <w:r w:rsidR="00290D1F" w:rsidRPr="0074491A">
        <w:rPr>
          <w:rFonts w:ascii="Book Antiqua" w:hAnsi="Book Antiqua" w:cs="Traditional Arabic"/>
          <w:sz w:val="24"/>
          <w:szCs w:val="24"/>
          <w:lang w:val="fr-FR"/>
        </w:rPr>
        <w:t xml:space="preserve"> «</w:t>
      </w:r>
      <w:r w:rsidRPr="0074491A">
        <w:rPr>
          <w:rFonts w:ascii="Book Antiqua" w:hAnsi="Book Antiqua" w:cs="Traditional Arabic"/>
          <w:sz w:val="24"/>
          <w:szCs w:val="24"/>
          <w:lang w:val="fr-FR"/>
        </w:rPr>
        <w:t xml:space="preserve">Moi.» </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 xml:space="preserve">Alors qu’ils étaient chez </w:t>
      </w:r>
      <w:r w:rsidRPr="0074491A">
        <w:rPr>
          <w:rFonts w:ascii="Book Antiqua" w:hAnsi="Book Antiqua" w:cs="Traditional Arabic"/>
          <w:sz w:val="24"/>
          <w:szCs w:val="24"/>
          <w:u w:val="single"/>
          <w:lang w:val="fr-FR"/>
        </w:rPr>
        <w:t>T</w:t>
      </w:r>
      <w:r w:rsidRPr="0074491A">
        <w:rPr>
          <w:rFonts w:ascii="Book Antiqua" w:hAnsi="Book Antiqua" w:cs="Traditional Arabic"/>
          <w:sz w:val="24"/>
          <w:szCs w:val="24"/>
          <w:lang w:val="fr-FR"/>
        </w:rPr>
        <w:t>al</w:t>
      </w:r>
      <w:r w:rsidRPr="0074491A">
        <w:rPr>
          <w:rFonts w:ascii="Book Antiqua" w:hAnsi="Book Antiqua" w:cs="Traditional Arabic"/>
          <w:sz w:val="24"/>
          <w:szCs w:val="24"/>
          <w:u w:val="single"/>
          <w:lang w:val="fr-FR"/>
        </w:rPr>
        <w:t>h</w:t>
      </w:r>
      <w:r w:rsidRPr="0074491A">
        <w:rPr>
          <w:rFonts w:ascii="Book Antiqua" w:hAnsi="Book Antiqua" w:cs="Traditional Arabic"/>
          <w:sz w:val="24"/>
          <w:szCs w:val="24"/>
          <w:lang w:val="fr-FR"/>
        </w:rPr>
        <w:t xml:space="preserve">ah, le prophète </w:t>
      </w:r>
      <w:r w:rsidR="00C14AFB" w:rsidRPr="0074491A">
        <w:rPr>
          <w:rFonts w:ascii="Book Antiqua" w:hAnsi="Book Antiqua" w:cs="CTraditional Arabic"/>
          <w:sz w:val="24"/>
          <w:szCs w:val="24"/>
          <w:rtl/>
          <w:lang w:val="fr-FR"/>
        </w:rPr>
        <w:t>ج</w:t>
      </w:r>
      <w:r w:rsidRPr="0074491A">
        <w:rPr>
          <w:rFonts w:ascii="Book Antiqua" w:hAnsi="Book Antiqua" w:cs="Traditional Arabic"/>
          <w:sz w:val="24"/>
          <w:szCs w:val="24"/>
          <w:lang w:val="fr-FR"/>
        </w:rPr>
        <w:t xml:space="preserve"> dépêcha un escadron. L’un de ceux qui avaient accepté l’islam y prit part et mourut en </w:t>
      </w:r>
      <w:r w:rsidR="00290D1F" w:rsidRPr="0074491A">
        <w:rPr>
          <w:rFonts w:ascii="Book Antiqua" w:hAnsi="Book Antiqua" w:cs="Traditional Arabic"/>
          <w:sz w:val="24"/>
          <w:szCs w:val="24"/>
          <w:lang w:val="fr-FR"/>
        </w:rPr>
        <w:t>martyr. Le narrateur reprit</w:t>
      </w:r>
      <w:r w:rsidR="0074491A" w:rsidRPr="0074491A">
        <w:rPr>
          <w:rFonts w:ascii="Book Antiqua" w:hAnsi="Book Antiqua" w:cs="Traditional Arabic"/>
          <w:sz w:val="24"/>
          <w:szCs w:val="24"/>
          <w:lang w:val="fr-FR"/>
        </w:rPr>
        <w:t>:</w:t>
      </w:r>
      <w:r w:rsidR="00290D1F" w:rsidRPr="0074491A">
        <w:rPr>
          <w:rFonts w:ascii="Book Antiqua" w:hAnsi="Book Antiqua" w:cs="Traditional Arabic"/>
          <w:sz w:val="24"/>
          <w:szCs w:val="24"/>
          <w:lang w:val="fr-FR"/>
        </w:rPr>
        <w:t xml:space="preserve"> «</w:t>
      </w:r>
      <w:r w:rsidRPr="0074491A">
        <w:rPr>
          <w:rFonts w:ascii="Book Antiqua" w:hAnsi="Book Antiqua" w:cs="Traditional Arabic"/>
          <w:sz w:val="24"/>
          <w:szCs w:val="24"/>
          <w:lang w:val="fr-FR"/>
        </w:rPr>
        <w:t>Puis, il envoya une autre troupe, et une deuxième personne du groupe des trois prit part et il mourut également en martyr. Enfin, le troisième d’entre eux mourut quant à lui, dans son lit».</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u w:val="single"/>
          <w:lang w:val="fr-FR"/>
        </w:rPr>
        <w:t>T</w:t>
      </w:r>
      <w:r w:rsidRPr="0074491A">
        <w:rPr>
          <w:rFonts w:ascii="Book Antiqua" w:hAnsi="Book Antiqua" w:cs="Traditional Arabic"/>
          <w:sz w:val="24"/>
          <w:szCs w:val="24"/>
          <w:lang w:val="fr-FR"/>
        </w:rPr>
        <w:t>al</w:t>
      </w:r>
      <w:r w:rsidRPr="0074491A">
        <w:rPr>
          <w:rFonts w:ascii="Book Antiqua" w:hAnsi="Book Antiqua" w:cs="Traditional Arabic"/>
          <w:sz w:val="24"/>
          <w:szCs w:val="24"/>
          <w:u w:val="single"/>
          <w:lang w:val="fr-FR"/>
        </w:rPr>
        <w:t>h</w:t>
      </w:r>
      <w:r w:rsidRPr="0074491A">
        <w:rPr>
          <w:rFonts w:ascii="Book Antiqua" w:hAnsi="Book Antiqua" w:cs="Traditional Arabic"/>
          <w:sz w:val="24"/>
          <w:szCs w:val="24"/>
          <w:lang w:val="fr-FR"/>
        </w:rPr>
        <w:t>ah dit ensuite</w:t>
      </w:r>
      <w:r w:rsidR="0074491A" w:rsidRPr="0074491A">
        <w:rPr>
          <w:rFonts w:ascii="Book Antiqua" w:hAnsi="Book Antiqua" w:cs="Traditional Arabic"/>
          <w:sz w:val="24"/>
          <w:szCs w:val="24"/>
          <w:lang w:val="fr-FR"/>
        </w:rPr>
        <w:t>:</w:t>
      </w:r>
      <w:r w:rsidR="00290D1F" w:rsidRPr="0074491A">
        <w:rPr>
          <w:rFonts w:ascii="Book Antiqua" w:hAnsi="Book Antiqua" w:cs="Traditional Arabic"/>
          <w:sz w:val="24"/>
          <w:szCs w:val="24"/>
          <w:lang w:val="fr-FR"/>
        </w:rPr>
        <w:t xml:space="preserve"> «</w:t>
      </w:r>
      <w:r w:rsidRPr="0074491A">
        <w:rPr>
          <w:rFonts w:ascii="Book Antiqua" w:hAnsi="Book Antiqua" w:cs="Traditional Arabic"/>
          <w:sz w:val="24"/>
          <w:szCs w:val="24"/>
          <w:lang w:val="fr-FR"/>
        </w:rPr>
        <w:t>J’ai vu ces trois personnes, celle qui étaient restées chez moi, en rêve au Paradis. J’ai vu celui qui était mort dans son lit les précéder, puis le plus récent des martyrs le suivre, puis le premier de</w:t>
      </w:r>
      <w:r w:rsidR="00290D1F" w:rsidRPr="0074491A">
        <w:rPr>
          <w:rFonts w:ascii="Book Antiqua" w:hAnsi="Book Antiqua" w:cs="Traditional Arabic"/>
          <w:sz w:val="24"/>
          <w:szCs w:val="24"/>
          <w:lang w:val="fr-FR"/>
        </w:rPr>
        <w:t>s martyrs le suivre. Il dit</w:t>
      </w:r>
      <w:r w:rsidR="0074491A" w:rsidRPr="0074491A">
        <w:rPr>
          <w:rFonts w:ascii="Book Antiqua" w:hAnsi="Book Antiqua" w:cs="Traditional Arabic"/>
          <w:sz w:val="24"/>
          <w:szCs w:val="24"/>
          <w:lang w:val="fr-FR"/>
        </w:rPr>
        <w:t>:</w:t>
      </w:r>
      <w:r w:rsidR="00290D1F" w:rsidRPr="0074491A">
        <w:rPr>
          <w:rFonts w:ascii="Book Antiqua" w:hAnsi="Book Antiqua" w:cs="Traditional Arabic"/>
          <w:sz w:val="24"/>
          <w:szCs w:val="24"/>
          <w:lang w:val="fr-FR"/>
        </w:rPr>
        <w:t xml:space="preserve"> «</w:t>
      </w:r>
      <w:r w:rsidRPr="0074491A">
        <w:rPr>
          <w:rFonts w:ascii="Book Antiqua" w:hAnsi="Book Antiqua" w:cs="Traditional Arabic"/>
          <w:sz w:val="24"/>
          <w:szCs w:val="24"/>
          <w:lang w:val="fr-FR"/>
        </w:rPr>
        <w:t>Je f</w:t>
      </w:r>
      <w:r w:rsidR="00290D1F" w:rsidRPr="0074491A">
        <w:rPr>
          <w:rFonts w:ascii="Book Antiqua" w:hAnsi="Book Antiqua" w:cs="Traditional Arabic"/>
          <w:sz w:val="24"/>
          <w:szCs w:val="24"/>
          <w:lang w:val="fr-FR"/>
        </w:rPr>
        <w:t>us alors perturbé par cela.</w:t>
      </w:r>
      <w:r w:rsidRPr="0074491A">
        <w:rPr>
          <w:rFonts w:ascii="Book Antiqua" w:hAnsi="Book Antiqua" w:cs="Traditional Arabic"/>
          <w:sz w:val="24"/>
          <w:szCs w:val="24"/>
          <w:lang w:val="fr-FR"/>
        </w:rPr>
        <w:t>»</w:t>
      </w:r>
    </w:p>
    <w:p w:rsidR="004F3F69" w:rsidRPr="0074491A" w:rsidRDefault="00290D1F"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Puis il dit</w:t>
      </w:r>
      <w:r w:rsidR="0074491A"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 «</w:t>
      </w:r>
      <w:r w:rsidR="004F3F69" w:rsidRPr="0074491A">
        <w:rPr>
          <w:rFonts w:ascii="Book Antiqua" w:hAnsi="Book Antiqua" w:cs="Traditional Arabic"/>
          <w:sz w:val="24"/>
          <w:szCs w:val="24"/>
          <w:lang w:val="fr-FR"/>
        </w:rPr>
        <w:t xml:space="preserve">Je me rendis alors auprès du prophète </w:t>
      </w:r>
      <w:r w:rsidR="00C14AFB" w:rsidRPr="0074491A">
        <w:rPr>
          <w:rFonts w:ascii="Book Antiqua" w:hAnsi="Book Antiqua" w:cs="CTraditional Arabic"/>
          <w:sz w:val="24"/>
          <w:szCs w:val="24"/>
          <w:rtl/>
          <w:lang w:val="fr-FR"/>
        </w:rPr>
        <w:t>ج</w:t>
      </w:r>
      <w:r w:rsidR="004F3F69" w:rsidRPr="0074491A">
        <w:rPr>
          <w:rFonts w:ascii="Book Antiqua" w:hAnsi="Book Antiqua" w:cs="Traditional Arabic"/>
          <w:sz w:val="24"/>
          <w:szCs w:val="24"/>
          <w:lang w:val="fr-FR"/>
        </w:rPr>
        <w:t xml:space="preserve"> et je l’informai de ce que j’avais vu en rêve. Le messager </w:t>
      </w:r>
      <w:r w:rsidR="00C14AFB" w:rsidRPr="0074491A">
        <w:rPr>
          <w:rFonts w:ascii="Book Antiqua" w:hAnsi="Book Antiqua" w:cs="CTraditional Arabic"/>
          <w:sz w:val="24"/>
          <w:szCs w:val="24"/>
          <w:rtl/>
          <w:lang w:val="fr-FR"/>
        </w:rPr>
        <w:t>ج</w:t>
      </w:r>
      <w:r w:rsidR="004F3F69" w:rsidRPr="0074491A">
        <w:rPr>
          <w:rFonts w:ascii="Book Antiqua" w:hAnsi="Book Antiqua" w:cs="Traditional Arabic"/>
          <w:sz w:val="24"/>
          <w:szCs w:val="24"/>
          <w:lang w:val="fr-FR"/>
        </w:rPr>
        <w:t xml:space="preserve"> dit</w:t>
      </w:r>
      <w:r w:rsidR="0074491A" w:rsidRPr="0074491A">
        <w:rPr>
          <w:rFonts w:ascii="Book Antiqua" w:hAnsi="Book Antiqua" w:cs="Traditional Arabic"/>
          <w:sz w:val="24"/>
          <w:szCs w:val="24"/>
          <w:lang w:val="fr-FR"/>
        </w:rPr>
        <w:t>:</w:t>
      </w:r>
      <w:r w:rsidR="004F3F69" w:rsidRPr="0074491A">
        <w:rPr>
          <w:rFonts w:ascii="Book Antiqua" w:hAnsi="Book Antiqua" w:cs="Traditional Arabic"/>
          <w:sz w:val="24"/>
          <w:szCs w:val="24"/>
          <w:lang w:val="fr-FR"/>
        </w:rPr>
        <w:t xml:space="preserve"> </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w:t>
      </w:r>
      <w:r w:rsidRPr="0074491A">
        <w:rPr>
          <w:rFonts w:ascii="Book Antiqua" w:hAnsi="Book Antiqua" w:cs="Traditional Arabic"/>
          <w:i/>
          <w:iCs/>
          <w:sz w:val="24"/>
          <w:szCs w:val="24"/>
          <w:lang w:val="fr-FR"/>
        </w:rPr>
        <w:t xml:space="preserve">Je ne suis pas étonné, car personne n’est meilleur auprès d’Allah qu’un croyant qui vit de nombreuses années dans l’islam, et répète souvent </w:t>
      </w:r>
      <w:r w:rsidR="00290D1F" w:rsidRPr="0074491A">
        <w:rPr>
          <w:rFonts w:ascii="Book Antiqua" w:hAnsi="Book Antiqua" w:cs="Traditional Arabic"/>
          <w:i/>
          <w:iCs/>
          <w:sz w:val="24"/>
          <w:szCs w:val="24"/>
          <w:lang w:val="fr-FR"/>
        </w:rPr>
        <w:t>«</w:t>
      </w:r>
      <w:r w:rsidRPr="0074491A">
        <w:rPr>
          <w:rFonts w:ascii="Book Antiqua" w:hAnsi="Book Antiqua" w:cs="Traditional Arabic"/>
          <w:i/>
          <w:iCs/>
          <w:sz w:val="24"/>
          <w:szCs w:val="24"/>
          <w:lang w:val="fr-FR"/>
        </w:rPr>
        <w:t>Allah est le plus Grand, gloire et pureté à Allah, il n’y a de divinité digne d’adoration qu’Allah et louange à Allah».</w:t>
      </w:r>
      <w:r w:rsidRPr="0074491A">
        <w:rPr>
          <w:rFonts w:ascii="Book Antiqua" w:hAnsi="Book Antiqua" w:cs="Traditional Arabic"/>
          <w:sz w:val="24"/>
          <w:szCs w:val="24"/>
          <w:lang w:val="fr-FR"/>
        </w:rPr>
        <w:t>»</w:t>
      </w:r>
      <w:r w:rsidRPr="0074491A">
        <w:rPr>
          <w:rFonts w:ascii="Book Antiqua" w:hAnsi="Book Antiqua" w:cs="Traditional Arabic"/>
          <w:sz w:val="24"/>
          <w:szCs w:val="24"/>
          <w:vertAlign w:val="superscript"/>
          <w:lang w:val="fr-FR"/>
        </w:rPr>
        <w:footnoteReference w:id="15"/>
      </w:r>
    </w:p>
    <w:p w:rsidR="00F01304"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 xml:space="preserve">Ce hadith, d’une grande importance, démontre la grandeur du mérite de celui qui vit longtemps et accomplit beaucoup de bonnes œuvres, et dont la langue ne cesse d’évoquer Allah </w:t>
      </w:r>
      <w:r w:rsidR="0074491A" w:rsidRPr="0074491A">
        <w:rPr>
          <w:rFonts w:ascii="CTraditional Arabic" w:hAnsi="CTraditional Arabic" w:cs="CTraditional Arabic"/>
          <w:sz w:val="24"/>
          <w:szCs w:val="24"/>
          <w:rtl/>
          <w:lang w:val="fr-FR"/>
        </w:rPr>
        <w:t>ـ</w:t>
      </w:r>
      <w:r w:rsidRPr="0074491A">
        <w:rPr>
          <w:rFonts w:ascii="Book Antiqua" w:hAnsi="Book Antiqua" w:cs="Traditional Arabic"/>
          <w:sz w:val="24"/>
          <w:szCs w:val="24"/>
          <w:lang w:val="fr-FR"/>
        </w:rPr>
        <w:t>.</w:t>
      </w:r>
    </w:p>
    <w:p w:rsidR="0074491A" w:rsidRPr="0074491A" w:rsidRDefault="0074491A" w:rsidP="0074491A">
      <w:pPr>
        <w:tabs>
          <w:tab w:val="left" w:pos="9746"/>
        </w:tabs>
        <w:spacing w:before="120" w:after="0" w:line="240" w:lineRule="auto"/>
        <w:ind w:firstLine="284"/>
        <w:jc w:val="both"/>
        <w:rPr>
          <w:rFonts w:ascii="Book Antiqua" w:hAnsi="Book Antiqua" w:cs="Traditional Arabic"/>
          <w:sz w:val="24"/>
          <w:szCs w:val="24"/>
          <w:lang w:val="fr-FR"/>
        </w:rPr>
        <w:sectPr w:rsidR="0074491A" w:rsidRPr="0074491A" w:rsidSect="002C789C">
          <w:footnotePr>
            <w:numRestart w:val="eachPage"/>
          </w:footnotePr>
          <w:endnotePr>
            <w:numFmt w:val="decimal"/>
            <w:numRestart w:val="eachSect"/>
          </w:endnotePr>
          <w:pgSz w:w="7371" w:h="10206" w:code="9"/>
          <w:pgMar w:top="964" w:right="964" w:bottom="964" w:left="964" w:header="567" w:footer="567" w:gutter="0"/>
          <w:cols w:space="708"/>
          <w:titlePg/>
          <w:docGrid w:linePitch="360"/>
        </w:sectPr>
      </w:pPr>
    </w:p>
    <w:p w:rsidR="004F3F69" w:rsidRPr="0074491A" w:rsidRDefault="004F3F69" w:rsidP="0074491A">
      <w:pPr>
        <w:pStyle w:val="Heading1"/>
      </w:pPr>
      <w:bookmarkStart w:id="17" w:name="_Toc323141784"/>
      <w:bookmarkStart w:id="18" w:name="_Toc450003934"/>
      <w:r w:rsidRPr="0074491A">
        <w:t>Allah les a choisies pour Ses serviteurs</w:t>
      </w:r>
      <w:bookmarkEnd w:id="17"/>
      <w:bookmarkEnd w:id="18"/>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Parmi les mérites de ces paroles</w:t>
      </w:r>
      <w:r w:rsidR="0074491A"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 on peut citer également qu’Allah les a choisies et sélectionnées pour Ses serviteurs ; Il a accordé des récompenses à profusion ainsi qu’une immense rétribution à ceux qui L’invoquent en les prononçant.</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 xml:space="preserve">En effet, dans le </w:t>
      </w:r>
      <w:r w:rsidRPr="0074491A">
        <w:rPr>
          <w:rFonts w:ascii="Book Antiqua" w:hAnsi="Book Antiqua" w:cs="Traditional Arabic"/>
          <w:i/>
          <w:iCs/>
          <w:sz w:val="24"/>
          <w:szCs w:val="24"/>
          <w:lang w:val="fr-FR"/>
        </w:rPr>
        <w:t>Musnad</w:t>
      </w:r>
      <w:r w:rsidRPr="0074491A">
        <w:rPr>
          <w:rFonts w:ascii="Book Antiqua" w:hAnsi="Book Antiqua" w:cs="Traditional Arabic"/>
          <w:sz w:val="24"/>
          <w:szCs w:val="24"/>
          <w:lang w:val="fr-FR"/>
        </w:rPr>
        <w:t xml:space="preserve"> de l’imam A</w:t>
      </w:r>
      <w:r w:rsidRPr="0074491A">
        <w:rPr>
          <w:rFonts w:ascii="Book Antiqua" w:hAnsi="Book Antiqua" w:cs="Traditional Arabic"/>
          <w:sz w:val="24"/>
          <w:szCs w:val="24"/>
          <w:u w:val="single"/>
          <w:lang w:val="fr-FR"/>
        </w:rPr>
        <w:t>h</w:t>
      </w:r>
      <w:r w:rsidRPr="0074491A">
        <w:rPr>
          <w:rFonts w:ascii="Book Antiqua" w:hAnsi="Book Antiqua" w:cs="Traditional Arabic"/>
          <w:sz w:val="24"/>
          <w:szCs w:val="24"/>
          <w:lang w:val="fr-FR"/>
        </w:rPr>
        <w:t xml:space="preserve">mad et </w:t>
      </w:r>
      <w:r w:rsidRPr="0074491A">
        <w:rPr>
          <w:rFonts w:ascii="Book Antiqua" w:hAnsi="Book Antiqua" w:cs="Traditional Arabic"/>
          <w:i/>
          <w:iCs/>
          <w:sz w:val="24"/>
          <w:szCs w:val="24"/>
          <w:lang w:val="fr-FR"/>
        </w:rPr>
        <w:t>al-Mustadrak</w:t>
      </w:r>
      <w:r w:rsidRPr="0074491A">
        <w:rPr>
          <w:rFonts w:ascii="Book Antiqua" w:hAnsi="Book Antiqua" w:cs="Traditional Arabic"/>
          <w:sz w:val="24"/>
          <w:szCs w:val="24"/>
          <w:lang w:val="fr-FR"/>
        </w:rPr>
        <w:t xml:space="preserve"> d’Al-Hâkim, est répertorié un hadith ayant une chaîne authentique, rapporté par Abû Hurayrah </w:t>
      </w:r>
      <w:r w:rsidR="002C789C" w:rsidRPr="0074491A">
        <w:rPr>
          <w:rFonts w:ascii="CTraditional Arabic" w:hAnsi="CTraditional Arabic" w:cs="CTraditional Arabic"/>
          <w:sz w:val="24"/>
          <w:szCs w:val="24"/>
          <w:rtl/>
          <w:lang w:val="fr-FR"/>
        </w:rPr>
        <w:t>س</w:t>
      </w:r>
      <w:r w:rsidRPr="0074491A">
        <w:rPr>
          <w:rFonts w:ascii="Book Antiqua" w:hAnsi="Book Antiqua" w:cs="Traditional Arabic"/>
          <w:sz w:val="24"/>
          <w:szCs w:val="24"/>
          <w:lang w:val="fr-FR"/>
        </w:rPr>
        <w:t xml:space="preserve"> et Abû Sa</w:t>
      </w:r>
      <w:r w:rsidRPr="0074491A">
        <w:rPr>
          <w:rFonts w:ascii="Book Antiqua" w:hAnsi="Book Antiqua" w:cs="Traditional Arabic"/>
          <w:sz w:val="24"/>
          <w:szCs w:val="24"/>
          <w:vertAlign w:val="superscript"/>
          <w:lang w:val="fr-FR"/>
        </w:rPr>
        <w:t>c</w:t>
      </w:r>
      <w:r w:rsidRPr="0074491A">
        <w:rPr>
          <w:rFonts w:ascii="Book Antiqua" w:hAnsi="Book Antiqua" w:cs="Traditional Arabic"/>
          <w:sz w:val="24"/>
          <w:szCs w:val="24"/>
          <w:lang w:val="fr-FR"/>
        </w:rPr>
        <w:t xml:space="preserve">îd </w:t>
      </w:r>
      <w:r w:rsidR="002C789C" w:rsidRPr="0074491A">
        <w:rPr>
          <w:rFonts w:ascii="CTraditional Arabic" w:hAnsi="CTraditional Arabic" w:cs="CTraditional Arabic"/>
          <w:sz w:val="24"/>
          <w:szCs w:val="24"/>
          <w:rtl/>
          <w:lang w:val="fr-FR"/>
        </w:rPr>
        <w:t>س</w:t>
      </w:r>
      <w:r w:rsidRPr="0074491A">
        <w:rPr>
          <w:rFonts w:ascii="Book Antiqua" w:hAnsi="Book Antiqua" w:cs="Traditional Arabic"/>
          <w:sz w:val="24"/>
          <w:szCs w:val="24"/>
          <w:lang w:val="fr-FR"/>
        </w:rPr>
        <w:t xml:space="preserve">, qui rapportent tous deux que le prophète </w:t>
      </w:r>
      <w:r w:rsidR="00C14AFB" w:rsidRPr="0074491A">
        <w:rPr>
          <w:rFonts w:ascii="Book Antiqua" w:hAnsi="Book Antiqua" w:cs="CTraditional Arabic"/>
          <w:sz w:val="24"/>
          <w:szCs w:val="24"/>
          <w:rtl/>
          <w:lang w:val="fr-FR"/>
        </w:rPr>
        <w:t>ج</w:t>
      </w:r>
      <w:r w:rsidRPr="0074491A">
        <w:rPr>
          <w:rFonts w:ascii="Book Antiqua" w:hAnsi="Book Antiqua" w:cs="Traditional Arabic"/>
          <w:sz w:val="24"/>
          <w:szCs w:val="24"/>
          <w:lang w:val="fr-FR"/>
        </w:rPr>
        <w:t xml:space="preserve"> a dit</w:t>
      </w:r>
      <w:r w:rsidR="0074491A" w:rsidRPr="0074491A">
        <w:rPr>
          <w:rFonts w:ascii="Book Antiqua" w:hAnsi="Book Antiqua" w:cs="Traditional Arabic"/>
          <w:sz w:val="24"/>
          <w:szCs w:val="24"/>
          <w:lang w:val="fr-FR"/>
        </w:rPr>
        <w:t>:</w:t>
      </w:r>
    </w:p>
    <w:p w:rsidR="004F3F69" w:rsidRPr="0074491A" w:rsidRDefault="00290D1F" w:rsidP="0074491A">
      <w:pPr>
        <w:tabs>
          <w:tab w:val="left" w:pos="9746"/>
        </w:tabs>
        <w:spacing w:before="120" w:after="0" w:line="240" w:lineRule="auto"/>
        <w:ind w:firstLine="284"/>
        <w:jc w:val="both"/>
        <w:rPr>
          <w:rFonts w:ascii="Book Antiqua" w:hAnsi="Book Antiqua" w:cs="Traditional Arabic"/>
          <w:i/>
          <w:iCs/>
          <w:sz w:val="24"/>
          <w:szCs w:val="24"/>
          <w:lang w:val="fr-FR"/>
        </w:rPr>
      </w:pPr>
      <w:r w:rsidRPr="0074491A">
        <w:rPr>
          <w:rFonts w:ascii="Book Antiqua" w:hAnsi="Book Antiqua" w:cs="Traditional Arabic"/>
          <w:i/>
          <w:iCs/>
          <w:sz w:val="24"/>
          <w:szCs w:val="24"/>
          <w:lang w:val="fr-FR"/>
        </w:rPr>
        <w:t>«</w:t>
      </w:r>
      <w:r w:rsidR="004F3F69" w:rsidRPr="0074491A">
        <w:rPr>
          <w:rFonts w:ascii="Book Antiqua" w:hAnsi="Book Antiqua" w:cs="Traditional Arabic"/>
          <w:i/>
          <w:iCs/>
          <w:sz w:val="24"/>
          <w:szCs w:val="24"/>
          <w:lang w:val="fr-FR"/>
        </w:rPr>
        <w:t>Parmi les paroles, Allah en a choisi quatre</w:t>
      </w:r>
      <w:r w:rsidR="0074491A" w:rsidRPr="0074491A">
        <w:rPr>
          <w:rFonts w:ascii="Book Antiqua" w:hAnsi="Book Antiqua" w:cs="Traditional Arabic"/>
          <w:i/>
          <w:iCs/>
          <w:sz w:val="24"/>
          <w:szCs w:val="24"/>
          <w:lang w:val="fr-FR"/>
        </w:rPr>
        <w:t>:</w:t>
      </w:r>
    </w:p>
    <w:p w:rsidR="004F3F69" w:rsidRPr="0074491A" w:rsidRDefault="008D3682" w:rsidP="0074491A">
      <w:pPr>
        <w:pStyle w:val="Ahadees"/>
        <w:bidi/>
        <w:rPr>
          <w:rFonts w:hint="cs"/>
          <w:rtl/>
        </w:rPr>
      </w:pPr>
      <w:r w:rsidRPr="0074491A">
        <w:rPr>
          <w:rFonts w:hint="cs"/>
          <w:rtl/>
        </w:rPr>
        <w:t>«</w:t>
      </w:r>
      <w:r w:rsidR="004F3F69" w:rsidRPr="0074491A">
        <w:rPr>
          <w:rFonts w:hint="cs"/>
          <w:rtl/>
        </w:rPr>
        <w:t>سُبْحَانَ</w:t>
      </w:r>
      <w:r w:rsidR="004F3F69" w:rsidRPr="0074491A">
        <w:t xml:space="preserve"> </w:t>
      </w:r>
      <w:r w:rsidR="004F3F69" w:rsidRPr="0074491A">
        <w:rPr>
          <w:rFonts w:hint="cs"/>
          <w:rtl/>
        </w:rPr>
        <w:t>اللهِ،</w:t>
      </w:r>
      <w:r w:rsidR="004F3F69" w:rsidRPr="0074491A">
        <w:t xml:space="preserve"> </w:t>
      </w:r>
      <w:r w:rsidR="004F3F69" w:rsidRPr="0074491A">
        <w:rPr>
          <w:rFonts w:hint="cs"/>
          <w:rtl/>
        </w:rPr>
        <w:t>وَالحَمْدُ</w:t>
      </w:r>
      <w:r w:rsidR="004F3F69" w:rsidRPr="0074491A">
        <w:t xml:space="preserve"> </w:t>
      </w:r>
      <w:r w:rsidR="004F3F69" w:rsidRPr="0074491A">
        <w:rPr>
          <w:rFonts w:hint="cs"/>
          <w:rtl/>
        </w:rPr>
        <w:t>لِلَّهِ،</w:t>
      </w:r>
      <w:r w:rsidR="004F3F69" w:rsidRPr="0074491A">
        <w:t xml:space="preserve"> </w:t>
      </w:r>
      <w:r w:rsidR="004F3F69" w:rsidRPr="0074491A">
        <w:rPr>
          <w:rFonts w:hint="cs"/>
          <w:rtl/>
        </w:rPr>
        <w:t>وَلا</w:t>
      </w:r>
      <w:r w:rsidR="004F3F69" w:rsidRPr="0074491A">
        <w:t xml:space="preserve"> </w:t>
      </w:r>
      <w:r w:rsidR="004F3F69" w:rsidRPr="0074491A">
        <w:rPr>
          <w:rFonts w:hint="cs"/>
          <w:rtl/>
        </w:rPr>
        <w:t>إِلَهَ</w:t>
      </w:r>
      <w:r w:rsidR="004F3F69" w:rsidRPr="0074491A">
        <w:t xml:space="preserve"> </w:t>
      </w:r>
      <w:r w:rsidR="004F3F69" w:rsidRPr="0074491A">
        <w:rPr>
          <w:rFonts w:hint="cs"/>
          <w:rtl/>
        </w:rPr>
        <w:t>إِلا</w:t>
      </w:r>
      <w:r w:rsidR="004F3F69" w:rsidRPr="0074491A">
        <w:t xml:space="preserve"> </w:t>
      </w:r>
      <w:r w:rsidR="004F3F69" w:rsidRPr="0074491A">
        <w:rPr>
          <w:rFonts w:hint="cs"/>
          <w:rtl/>
        </w:rPr>
        <w:t>الله ُ</w:t>
      </w:r>
      <w:r w:rsidR="0074491A" w:rsidRPr="0074491A">
        <w:rPr>
          <w:rtl/>
          <w:lang w:bidi="ar-SA"/>
        </w:rPr>
        <w:t>،</w:t>
      </w:r>
      <w:r w:rsidR="004F3F69" w:rsidRPr="0074491A">
        <w:t xml:space="preserve"> </w:t>
      </w:r>
      <w:r w:rsidR="00DF6687" w:rsidRPr="0074491A">
        <w:rPr>
          <w:rFonts w:hint="cs"/>
          <w:rtl/>
        </w:rPr>
        <w:t>و</w:t>
      </w:r>
      <w:r w:rsidR="004F3F69" w:rsidRPr="0074491A">
        <w:rPr>
          <w:rFonts w:hint="cs"/>
          <w:rtl/>
        </w:rPr>
        <w:t>الله ُ</w:t>
      </w:r>
      <w:r w:rsidR="004F3F69" w:rsidRPr="0074491A">
        <w:t xml:space="preserve"> </w:t>
      </w:r>
      <w:r w:rsidR="004F3F69" w:rsidRPr="0074491A">
        <w:rPr>
          <w:rFonts w:hint="cs"/>
          <w:rtl/>
        </w:rPr>
        <w:t>أَكْبَرُ</w:t>
      </w:r>
      <w:r w:rsidRPr="0074491A">
        <w:rPr>
          <w:rFonts w:hint="cs"/>
          <w:rtl/>
        </w:rPr>
        <w:t>»</w:t>
      </w:r>
    </w:p>
    <w:p w:rsidR="004F3F69" w:rsidRPr="0074491A" w:rsidRDefault="00290D1F" w:rsidP="0074491A">
      <w:pPr>
        <w:tabs>
          <w:tab w:val="left" w:pos="9746"/>
        </w:tabs>
        <w:spacing w:before="120" w:after="0" w:line="240" w:lineRule="auto"/>
        <w:ind w:firstLine="284"/>
        <w:jc w:val="both"/>
        <w:rPr>
          <w:rFonts w:ascii="Book Antiqua" w:hAnsi="Book Antiqua" w:cs="Traditional Arabic"/>
          <w:i/>
          <w:iCs/>
          <w:color w:val="000000"/>
          <w:sz w:val="24"/>
          <w:szCs w:val="24"/>
          <w:lang w:val="fr-FR"/>
        </w:rPr>
      </w:pPr>
      <w:r w:rsidRPr="0074491A">
        <w:rPr>
          <w:rFonts w:ascii="Book Antiqua" w:hAnsi="Book Antiqua" w:cs="Traditional Arabic"/>
          <w:i/>
          <w:iCs/>
          <w:sz w:val="24"/>
          <w:szCs w:val="24"/>
          <w:lang w:val="fr-FR"/>
        </w:rPr>
        <w:t>«</w:t>
      </w:r>
      <w:r w:rsidR="004F3F69" w:rsidRPr="0074491A">
        <w:rPr>
          <w:rFonts w:ascii="Book Antiqua" w:hAnsi="Book Antiqua" w:cs="Traditional Arabic"/>
          <w:i/>
          <w:iCs/>
          <w:sz w:val="24"/>
          <w:szCs w:val="24"/>
          <w:lang w:val="fr-FR"/>
        </w:rPr>
        <w:t>Gloire et pureté à Allah, louange à Allah, il n’y a de divinité digne d’adoration qu’Allah et Allah est Le plus</w:t>
      </w:r>
      <w:r w:rsidR="004F3F69" w:rsidRPr="0074491A">
        <w:rPr>
          <w:rFonts w:ascii="Book Antiqua" w:hAnsi="Book Antiqua" w:cs="Traditional Arabic"/>
          <w:i/>
          <w:iCs/>
          <w:color w:val="000000"/>
          <w:sz w:val="24"/>
          <w:szCs w:val="24"/>
          <w:lang w:val="fr-FR"/>
        </w:rPr>
        <w:t xml:space="preserve"> Grand». Ainsi, celui qui dit </w:t>
      </w:r>
      <w:r w:rsidRPr="0074491A">
        <w:rPr>
          <w:rFonts w:ascii="Book Antiqua" w:hAnsi="Book Antiqua" w:cs="Traditional Arabic"/>
          <w:i/>
          <w:iCs/>
          <w:color w:val="000000"/>
          <w:sz w:val="24"/>
          <w:szCs w:val="24"/>
          <w:lang w:val="fr-FR"/>
        </w:rPr>
        <w:t>«</w:t>
      </w:r>
      <w:r w:rsidR="004F3F69" w:rsidRPr="0074491A">
        <w:rPr>
          <w:rFonts w:ascii="Book Antiqua" w:hAnsi="Book Antiqua" w:cs="Traditional Arabic"/>
          <w:i/>
          <w:iCs/>
          <w:color w:val="000000"/>
          <w:sz w:val="24"/>
          <w:szCs w:val="24"/>
          <w:lang w:val="fr-FR"/>
        </w:rPr>
        <w:t>gloire et pureté à Allah»</w:t>
      </w:r>
      <w:r w:rsidR="0074491A" w:rsidRPr="0074491A">
        <w:rPr>
          <w:rFonts w:ascii="Book Antiqua" w:hAnsi="Book Antiqua" w:cs="Traditional Arabic"/>
          <w:i/>
          <w:iCs/>
          <w:color w:val="000000"/>
          <w:sz w:val="24"/>
          <w:szCs w:val="24"/>
          <w:lang w:val="fr-FR"/>
        </w:rPr>
        <w:t>:</w:t>
      </w:r>
      <w:r w:rsidR="004F3F69" w:rsidRPr="0074491A">
        <w:rPr>
          <w:rFonts w:ascii="Book Antiqua" w:hAnsi="Book Antiqua" w:cs="Traditional Arabic"/>
          <w:i/>
          <w:iCs/>
          <w:color w:val="000000"/>
          <w:sz w:val="24"/>
          <w:szCs w:val="24"/>
          <w:lang w:val="fr-FR"/>
        </w:rPr>
        <w:t xml:space="preserve"> on lui inscrira vingt bonnes actions et on lui enlèvera vingt mauvaises actions. Celui qui dit </w:t>
      </w:r>
      <w:r w:rsidRPr="0074491A">
        <w:rPr>
          <w:rFonts w:ascii="Book Antiqua" w:hAnsi="Book Antiqua" w:cs="Traditional Arabic"/>
          <w:i/>
          <w:iCs/>
          <w:color w:val="000000"/>
          <w:sz w:val="24"/>
          <w:szCs w:val="24"/>
          <w:lang w:val="fr-FR"/>
        </w:rPr>
        <w:t>«</w:t>
      </w:r>
      <w:r w:rsidR="004F3F69" w:rsidRPr="0074491A">
        <w:rPr>
          <w:rFonts w:ascii="Book Antiqua" w:hAnsi="Book Antiqua" w:cs="Traditional Arabic"/>
          <w:i/>
          <w:iCs/>
          <w:color w:val="000000"/>
          <w:sz w:val="24"/>
          <w:szCs w:val="24"/>
          <w:lang w:val="fr-FR"/>
        </w:rPr>
        <w:t xml:space="preserve">Allah est Le plus Grand» obtiendra la même récompense ; de même que celui qui dit </w:t>
      </w:r>
      <w:r w:rsidRPr="0074491A">
        <w:rPr>
          <w:rFonts w:ascii="Book Antiqua" w:hAnsi="Book Antiqua" w:cs="Traditional Arabic"/>
          <w:i/>
          <w:iCs/>
          <w:color w:val="000000"/>
          <w:sz w:val="24"/>
          <w:szCs w:val="24"/>
          <w:lang w:val="fr-FR"/>
        </w:rPr>
        <w:t>«</w:t>
      </w:r>
      <w:r w:rsidR="004F3F69" w:rsidRPr="0074491A">
        <w:rPr>
          <w:rFonts w:ascii="Book Antiqua" w:hAnsi="Book Antiqua" w:cs="Traditional Arabic"/>
          <w:i/>
          <w:iCs/>
          <w:color w:val="000000"/>
          <w:sz w:val="24"/>
          <w:szCs w:val="24"/>
          <w:lang w:val="fr-FR"/>
        </w:rPr>
        <w:t xml:space="preserve">il n’y a de divinité digne d’adoration qu’Allah». Quant à celui qui dit </w:t>
      </w:r>
      <w:r w:rsidRPr="0074491A">
        <w:rPr>
          <w:rFonts w:ascii="Book Antiqua" w:hAnsi="Book Antiqua" w:cs="Traditional Arabic"/>
          <w:i/>
          <w:iCs/>
          <w:color w:val="000000"/>
          <w:sz w:val="24"/>
          <w:szCs w:val="24"/>
          <w:lang w:val="fr-FR"/>
        </w:rPr>
        <w:t>«</w:t>
      </w:r>
      <w:r w:rsidR="004F3F69" w:rsidRPr="0074491A">
        <w:rPr>
          <w:rFonts w:ascii="Book Antiqua" w:hAnsi="Book Antiqua" w:cs="Traditional Arabic"/>
          <w:i/>
          <w:iCs/>
          <w:color w:val="000000"/>
          <w:sz w:val="24"/>
          <w:szCs w:val="24"/>
          <w:lang w:val="fr-FR"/>
        </w:rPr>
        <w:t>louange à Allah le Seigneur des mondes» spontanément</w:t>
      </w:r>
      <w:r w:rsidR="0074491A" w:rsidRPr="0074491A">
        <w:rPr>
          <w:rFonts w:ascii="Book Antiqua" w:hAnsi="Book Antiqua" w:cs="Traditional Arabic"/>
          <w:i/>
          <w:iCs/>
          <w:color w:val="000000"/>
          <w:sz w:val="24"/>
          <w:szCs w:val="24"/>
          <w:lang w:val="fr-FR"/>
        </w:rPr>
        <w:t>:</w:t>
      </w:r>
      <w:r w:rsidR="004F3F69" w:rsidRPr="0074491A">
        <w:rPr>
          <w:rFonts w:ascii="Book Antiqua" w:hAnsi="Book Antiqua" w:cs="Traditional Arabic"/>
          <w:i/>
          <w:iCs/>
          <w:color w:val="000000"/>
          <w:sz w:val="24"/>
          <w:szCs w:val="24"/>
          <w:lang w:val="fr-FR"/>
        </w:rPr>
        <w:t xml:space="preserve"> il obtiendra trente récompenses et verra trente de ses mauvaises act</w:t>
      </w:r>
      <w:r w:rsidRPr="0074491A">
        <w:rPr>
          <w:rFonts w:ascii="Book Antiqua" w:hAnsi="Book Antiqua" w:cs="Traditional Arabic"/>
          <w:i/>
          <w:iCs/>
          <w:color w:val="000000"/>
          <w:sz w:val="24"/>
          <w:szCs w:val="24"/>
          <w:lang w:val="fr-FR"/>
        </w:rPr>
        <w:t>ions effacées.</w:t>
      </w:r>
      <w:r w:rsidR="004F3F69" w:rsidRPr="0074491A">
        <w:rPr>
          <w:rFonts w:ascii="Book Antiqua" w:hAnsi="Book Antiqua" w:cs="Traditional Arabic"/>
          <w:i/>
          <w:iCs/>
          <w:color w:val="000000"/>
          <w:sz w:val="24"/>
          <w:szCs w:val="24"/>
          <w:lang w:val="fr-FR"/>
        </w:rPr>
        <w:t>»</w:t>
      </w:r>
      <w:r w:rsidR="004F3F69" w:rsidRPr="0074491A">
        <w:rPr>
          <w:rFonts w:ascii="Book Antiqua" w:hAnsi="Book Antiqua" w:cs="Traditional Arabic"/>
          <w:i/>
          <w:iCs/>
          <w:color w:val="000000"/>
          <w:sz w:val="24"/>
          <w:szCs w:val="24"/>
          <w:vertAlign w:val="superscript"/>
          <w:lang w:val="fr-FR"/>
        </w:rPr>
        <w:footnoteReference w:id="16"/>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La récompense du fait de dire «</w:t>
      </w:r>
      <w:r w:rsidRPr="0074491A">
        <w:rPr>
          <w:rFonts w:ascii="Book Antiqua" w:hAnsi="Book Antiqua" w:cs="Traditional Arabic"/>
          <w:i/>
          <w:iCs/>
          <w:sz w:val="24"/>
          <w:szCs w:val="24"/>
          <w:lang w:val="fr-FR"/>
        </w:rPr>
        <w:t>louange à Allah»</w:t>
      </w:r>
      <w:r w:rsidRPr="0074491A">
        <w:rPr>
          <w:rFonts w:ascii="Book Antiqua" w:hAnsi="Book Antiqua" w:cs="Traditional Arabic"/>
          <w:sz w:val="24"/>
          <w:szCs w:val="24"/>
          <w:lang w:val="fr-FR"/>
        </w:rPr>
        <w:t xml:space="preserve"> spontanément est la plus élevée des quatre, car la plupart du temps, on ne prononce les louanges d’Allah que pour une cause précise, comme après avoir mangé ou bu, ou bien après avoir obtenu un bienfait. C’est comme si on la prononçait pour remercier Allah d’avoir accordé ce bienfait à ce moment-là. </w:t>
      </w:r>
    </w:p>
    <w:p w:rsidR="00F01304"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En revanche, si le serviteur prononce cette parole spontanément sans rechercher en cela l’obtention d’un nouveau bienfait, alors sa récompense s’en retrouve multipliée.</w:t>
      </w:r>
    </w:p>
    <w:p w:rsidR="0074491A" w:rsidRPr="0074491A" w:rsidRDefault="0074491A" w:rsidP="0074491A">
      <w:pPr>
        <w:tabs>
          <w:tab w:val="left" w:pos="9746"/>
        </w:tabs>
        <w:spacing w:before="120" w:after="0" w:line="240" w:lineRule="auto"/>
        <w:ind w:firstLine="284"/>
        <w:jc w:val="both"/>
        <w:rPr>
          <w:rFonts w:ascii="Book Antiqua" w:hAnsi="Book Antiqua" w:cs="Traditional Arabic"/>
          <w:sz w:val="24"/>
          <w:szCs w:val="24"/>
          <w:lang w:val="fr-FR"/>
        </w:rPr>
        <w:sectPr w:rsidR="0074491A" w:rsidRPr="0074491A" w:rsidSect="00F01304">
          <w:footnotePr>
            <w:numRestart w:val="eachPage"/>
          </w:footnotePr>
          <w:endnotePr>
            <w:numFmt w:val="decimal"/>
            <w:numRestart w:val="eachSect"/>
          </w:endnotePr>
          <w:pgSz w:w="7371" w:h="10206" w:code="9"/>
          <w:pgMar w:top="964" w:right="964" w:bottom="964" w:left="964" w:header="567" w:footer="567" w:gutter="0"/>
          <w:cols w:space="708"/>
          <w:titlePg/>
          <w:docGrid w:linePitch="360"/>
        </w:sectPr>
      </w:pPr>
    </w:p>
    <w:p w:rsidR="004F3F69" w:rsidRPr="0074491A" w:rsidRDefault="004F3F69" w:rsidP="0074491A">
      <w:pPr>
        <w:pStyle w:val="Heading1"/>
      </w:pPr>
      <w:bookmarkStart w:id="19" w:name="_Toc323141785"/>
      <w:bookmarkStart w:id="20" w:name="_Toc450003935"/>
      <w:r w:rsidRPr="0074491A">
        <w:t>Elles seront une protection contre l’Enfer</w:t>
      </w:r>
      <w:bookmarkEnd w:id="19"/>
      <w:bookmarkEnd w:id="20"/>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Parmi les mérites de ces paroles</w:t>
      </w:r>
      <w:r w:rsidR="0074491A"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 on peut en outre citer le fait qu’elles sont une protection contre le Feu pour quiconque les prononce, et qu’elles le sauveront et le protègeront le jour de la Résurrection. En effet, Al-</w:t>
      </w:r>
      <w:r w:rsidRPr="0074491A">
        <w:rPr>
          <w:rFonts w:ascii="Book Antiqua" w:hAnsi="Book Antiqua" w:cs="Traditional Arabic"/>
          <w:sz w:val="24"/>
          <w:szCs w:val="24"/>
          <w:u w:val="single"/>
          <w:lang w:val="fr-FR"/>
        </w:rPr>
        <w:t>H</w:t>
      </w:r>
      <w:r w:rsidRPr="0074491A">
        <w:rPr>
          <w:rFonts w:ascii="Book Antiqua" w:hAnsi="Book Antiqua" w:cs="Traditional Arabic"/>
          <w:sz w:val="24"/>
          <w:szCs w:val="24"/>
          <w:lang w:val="fr-FR"/>
        </w:rPr>
        <w:t xml:space="preserve">âkim dans son </w:t>
      </w:r>
      <w:r w:rsidRPr="0074491A">
        <w:rPr>
          <w:rFonts w:ascii="Book Antiqua" w:hAnsi="Book Antiqua" w:cs="Traditional Arabic"/>
          <w:i/>
          <w:iCs/>
          <w:sz w:val="24"/>
          <w:szCs w:val="24"/>
          <w:lang w:val="fr-FR"/>
        </w:rPr>
        <w:t>Mustadrak</w:t>
      </w:r>
      <w:r w:rsidRPr="0074491A">
        <w:rPr>
          <w:rFonts w:ascii="Book Antiqua" w:hAnsi="Book Antiqua" w:cs="Traditional Arabic"/>
          <w:sz w:val="24"/>
          <w:szCs w:val="24"/>
          <w:lang w:val="fr-FR"/>
        </w:rPr>
        <w:t xml:space="preserve">, An-Nassâ’î dans son livre </w:t>
      </w:r>
      <w:r w:rsidRPr="0074491A">
        <w:rPr>
          <w:rFonts w:ascii="Book Antiqua" w:hAnsi="Book Antiqua" w:cs="Traditional Arabic"/>
          <w:i/>
          <w:iCs/>
          <w:sz w:val="24"/>
          <w:szCs w:val="24"/>
          <w:lang w:val="fr-FR"/>
        </w:rPr>
        <w:t>Les Œuvres du Jour et de la Nuit</w:t>
      </w:r>
      <w:r w:rsidRPr="0074491A">
        <w:rPr>
          <w:rFonts w:ascii="Book Antiqua" w:hAnsi="Book Antiqua" w:cs="Traditional Arabic"/>
          <w:sz w:val="24"/>
          <w:szCs w:val="24"/>
          <w:lang w:val="fr-FR"/>
        </w:rPr>
        <w:t xml:space="preserve">, ainsi que d’autres, citent un hadith rapporté par Abû Hurayrah dans lequel il rapporte que le prophète </w:t>
      </w:r>
      <w:r w:rsidR="00C14AFB" w:rsidRPr="0074491A">
        <w:rPr>
          <w:rFonts w:ascii="Book Antiqua" w:hAnsi="Book Antiqua" w:cs="CTraditional Arabic"/>
          <w:sz w:val="24"/>
          <w:szCs w:val="24"/>
          <w:rtl/>
          <w:lang w:val="fr-FR"/>
        </w:rPr>
        <w:t>ج</w:t>
      </w:r>
      <w:r w:rsidRPr="0074491A">
        <w:rPr>
          <w:rFonts w:ascii="Book Antiqua" w:hAnsi="Book Antiqua" w:cs="Traditional Arabic"/>
          <w:sz w:val="24"/>
          <w:szCs w:val="24"/>
          <w:lang w:val="fr-FR"/>
        </w:rPr>
        <w:t xml:space="preserve"> a dit</w:t>
      </w:r>
      <w:r w:rsidR="0074491A"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 </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 «</w:t>
      </w:r>
      <w:r w:rsidRPr="0074491A">
        <w:rPr>
          <w:rFonts w:ascii="Book Antiqua" w:hAnsi="Book Antiqua" w:cs="Traditional Arabic"/>
          <w:i/>
          <w:iCs/>
          <w:sz w:val="24"/>
          <w:szCs w:val="24"/>
          <w:lang w:val="fr-FR"/>
        </w:rPr>
        <w:t>Enfilez vos protections.</w:t>
      </w:r>
      <w:r w:rsidRPr="0074491A">
        <w:rPr>
          <w:rFonts w:ascii="Book Antiqua" w:hAnsi="Book Antiqua" w:cs="Traditional Arabic"/>
          <w:sz w:val="24"/>
          <w:szCs w:val="24"/>
          <w:lang w:val="fr-FR"/>
        </w:rPr>
        <w:t xml:space="preserve">» </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 xml:space="preserve">- </w:t>
      </w:r>
      <w:r w:rsidR="00290D1F" w:rsidRPr="0074491A">
        <w:rPr>
          <w:rFonts w:ascii="Book Antiqua" w:hAnsi="Book Antiqua" w:cs="Traditional Arabic"/>
          <w:sz w:val="24"/>
          <w:szCs w:val="24"/>
          <w:lang w:val="fr-FR"/>
        </w:rPr>
        <w:t>Nous répondîmes</w:t>
      </w:r>
      <w:r w:rsidR="0074491A" w:rsidRPr="0074491A">
        <w:rPr>
          <w:rFonts w:ascii="Book Antiqua" w:hAnsi="Book Antiqua" w:cs="Traditional Arabic"/>
          <w:sz w:val="24"/>
          <w:szCs w:val="24"/>
          <w:lang w:val="fr-FR"/>
        </w:rPr>
        <w:t>:</w:t>
      </w:r>
      <w:r w:rsidR="00290D1F" w:rsidRPr="0074491A">
        <w:rPr>
          <w:rFonts w:ascii="Book Antiqua" w:hAnsi="Book Antiqua" w:cs="Traditional Arabic"/>
          <w:sz w:val="24"/>
          <w:szCs w:val="24"/>
          <w:lang w:val="fr-FR"/>
        </w:rPr>
        <w:t xml:space="preserve"> «</w:t>
      </w:r>
      <w:r w:rsidRPr="0074491A">
        <w:rPr>
          <w:rFonts w:ascii="Book Antiqua" w:hAnsi="Book Antiqua" w:cs="Traditional Arabic"/>
          <w:sz w:val="24"/>
          <w:szCs w:val="24"/>
          <w:lang w:val="fr-FR"/>
        </w:rPr>
        <w:t>Ô Messager d’Allah, contre un enne</w:t>
      </w:r>
      <w:r w:rsidR="00290D1F" w:rsidRPr="0074491A">
        <w:rPr>
          <w:rFonts w:ascii="Book Antiqua" w:hAnsi="Book Antiqua" w:cs="Traditional Arabic"/>
          <w:sz w:val="24"/>
          <w:szCs w:val="24"/>
          <w:lang w:val="fr-FR"/>
        </w:rPr>
        <w:t>mi qui est arrivé</w:t>
      </w:r>
      <w:r w:rsidR="0074491A"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 Il dit</w:t>
      </w:r>
      <w:r w:rsidR="0074491A"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 «</w:t>
      </w:r>
      <w:r w:rsidRPr="0074491A">
        <w:rPr>
          <w:rFonts w:ascii="Book Antiqua" w:hAnsi="Book Antiqua" w:cs="Traditional Arabic"/>
          <w:i/>
          <w:iCs/>
          <w:sz w:val="24"/>
          <w:szCs w:val="24"/>
          <w:lang w:val="fr-FR"/>
        </w:rPr>
        <w:t>Non, mais plutôt contre le Feu de l’Enfer. Dites</w:t>
      </w:r>
      <w:r w:rsidR="0074491A" w:rsidRPr="0074491A">
        <w:rPr>
          <w:rFonts w:ascii="Book Antiqua" w:hAnsi="Book Antiqua" w:cs="Traditional Arabic"/>
          <w:i/>
          <w:iCs/>
          <w:sz w:val="24"/>
          <w:szCs w:val="24"/>
          <w:lang w:val="fr-FR"/>
        </w:rPr>
        <w:t>:</w:t>
      </w:r>
      <w:r w:rsidRPr="0074491A">
        <w:rPr>
          <w:rFonts w:ascii="Book Antiqua" w:hAnsi="Book Antiqua" w:cs="Traditional Arabic"/>
          <w:i/>
          <w:iCs/>
          <w:sz w:val="24"/>
          <w:szCs w:val="24"/>
          <w:lang w:val="fr-FR"/>
        </w:rPr>
        <w:t xml:space="preserve"> </w:t>
      </w:r>
      <w:r w:rsidR="00290D1F" w:rsidRPr="0074491A">
        <w:rPr>
          <w:rFonts w:ascii="Book Antiqua" w:hAnsi="Book Antiqua" w:cs="Traditional Arabic"/>
          <w:i/>
          <w:iCs/>
          <w:sz w:val="24"/>
          <w:szCs w:val="24"/>
          <w:lang w:val="fr-FR"/>
        </w:rPr>
        <w:t>«</w:t>
      </w:r>
      <w:r w:rsidRPr="0074491A">
        <w:rPr>
          <w:rFonts w:ascii="Book Antiqua" w:hAnsi="Book Antiqua" w:cs="Traditional Arabic"/>
          <w:i/>
          <w:iCs/>
          <w:sz w:val="24"/>
          <w:szCs w:val="24"/>
          <w:lang w:val="fr-FR"/>
        </w:rPr>
        <w:t>gloire et pureté à Allah, louange à Allah, il n’y a de divinité digne d’adoration qu’Allah et Allah est le plus Grand», car ces paroles viendront au jour de la Résurrection pour vous sauver et vous précéder. Elles sont les œuvres pieuses qui persistent (al-Bâqiyât as-</w:t>
      </w:r>
      <w:r w:rsidRPr="0074491A">
        <w:rPr>
          <w:rFonts w:ascii="Book Antiqua" w:hAnsi="Book Antiqua" w:cs="Traditional Arabic"/>
          <w:i/>
          <w:iCs/>
          <w:sz w:val="24"/>
          <w:szCs w:val="24"/>
          <w:u w:val="single"/>
          <w:lang w:val="fr-FR"/>
        </w:rPr>
        <w:t>S</w:t>
      </w:r>
      <w:r w:rsidRPr="0074491A">
        <w:rPr>
          <w:rFonts w:ascii="Book Antiqua" w:hAnsi="Book Antiqua" w:cs="Traditional Arabic"/>
          <w:i/>
          <w:iCs/>
          <w:sz w:val="24"/>
          <w:szCs w:val="24"/>
          <w:lang w:val="fr-FR"/>
        </w:rPr>
        <w:t>ali</w:t>
      </w:r>
      <w:r w:rsidRPr="0074491A">
        <w:rPr>
          <w:rFonts w:ascii="Book Antiqua" w:hAnsi="Book Antiqua" w:cs="Traditional Arabic"/>
          <w:i/>
          <w:iCs/>
          <w:sz w:val="24"/>
          <w:szCs w:val="24"/>
          <w:u w:val="single"/>
          <w:lang w:val="fr-FR"/>
        </w:rPr>
        <w:t>h</w:t>
      </w:r>
      <w:r w:rsidRPr="0074491A">
        <w:rPr>
          <w:rFonts w:ascii="Book Antiqua" w:hAnsi="Book Antiqua" w:cs="Traditional Arabic"/>
          <w:i/>
          <w:iCs/>
          <w:sz w:val="24"/>
          <w:szCs w:val="24"/>
          <w:lang w:val="fr-FR"/>
        </w:rPr>
        <w:t>ât).</w:t>
      </w:r>
      <w:r w:rsidRPr="0074491A">
        <w:rPr>
          <w:rFonts w:ascii="Book Antiqua" w:hAnsi="Book Antiqua" w:cs="Traditional Arabic"/>
          <w:sz w:val="24"/>
          <w:szCs w:val="24"/>
          <w:lang w:val="fr-FR"/>
        </w:rPr>
        <w:t>»</w:t>
      </w:r>
      <w:r w:rsidRPr="0074491A">
        <w:rPr>
          <w:rFonts w:ascii="Book Antiqua" w:hAnsi="Book Antiqua" w:cs="Traditional Arabic"/>
          <w:sz w:val="24"/>
          <w:szCs w:val="24"/>
          <w:vertAlign w:val="superscript"/>
          <w:lang w:val="fr-FR"/>
        </w:rPr>
        <w:footnoteReference w:id="17"/>
      </w:r>
      <w:r w:rsidRPr="0074491A">
        <w:rPr>
          <w:rFonts w:ascii="Book Antiqua" w:hAnsi="Book Antiqua" w:cs="Traditional Arabic"/>
          <w:sz w:val="24"/>
          <w:szCs w:val="24"/>
          <w:lang w:val="fr-FR"/>
        </w:rPr>
        <w:t xml:space="preserve"> Al-</w:t>
      </w:r>
      <w:r w:rsidRPr="0074491A">
        <w:rPr>
          <w:rFonts w:ascii="Book Antiqua" w:hAnsi="Book Antiqua" w:cs="Traditional Arabic"/>
          <w:sz w:val="24"/>
          <w:szCs w:val="24"/>
          <w:u w:val="single"/>
          <w:lang w:val="fr-FR"/>
        </w:rPr>
        <w:t>H</w:t>
      </w:r>
      <w:r w:rsidR="00290D1F" w:rsidRPr="0074491A">
        <w:rPr>
          <w:rFonts w:ascii="Book Antiqua" w:hAnsi="Book Antiqua" w:cs="Traditional Arabic"/>
          <w:sz w:val="24"/>
          <w:szCs w:val="24"/>
          <w:lang w:val="fr-FR"/>
        </w:rPr>
        <w:t>âkim a dit</w:t>
      </w:r>
      <w:r w:rsidR="0074491A" w:rsidRPr="0074491A">
        <w:rPr>
          <w:rFonts w:ascii="Book Antiqua" w:hAnsi="Book Antiqua" w:cs="Traditional Arabic"/>
          <w:sz w:val="24"/>
          <w:szCs w:val="24"/>
          <w:lang w:val="fr-FR"/>
        </w:rPr>
        <w:t>:</w:t>
      </w:r>
      <w:r w:rsidR="00290D1F" w:rsidRPr="0074491A">
        <w:rPr>
          <w:rFonts w:ascii="Book Antiqua" w:hAnsi="Book Antiqua" w:cs="Traditional Arabic"/>
          <w:sz w:val="24"/>
          <w:szCs w:val="24"/>
          <w:lang w:val="fr-FR"/>
        </w:rPr>
        <w:t xml:space="preserve"> «</w:t>
      </w:r>
      <w:r w:rsidRPr="0074491A">
        <w:rPr>
          <w:rFonts w:ascii="Book Antiqua" w:hAnsi="Book Antiqua" w:cs="Traditional Arabic"/>
          <w:sz w:val="24"/>
          <w:szCs w:val="24"/>
          <w:lang w:val="fr-FR"/>
        </w:rPr>
        <w:t xml:space="preserve">Ce hadith est authentique selon les conditions de Muslim, qui </w:t>
      </w:r>
      <w:r w:rsidR="00290D1F" w:rsidRPr="0074491A">
        <w:rPr>
          <w:rFonts w:ascii="Book Antiqua" w:hAnsi="Book Antiqua" w:cs="Traditional Arabic"/>
          <w:sz w:val="24"/>
          <w:szCs w:val="24"/>
          <w:lang w:val="fr-FR"/>
        </w:rPr>
        <w:t>ne l’a pas répertorié.</w:t>
      </w:r>
      <w:r w:rsidRPr="0074491A">
        <w:rPr>
          <w:rFonts w:ascii="Book Antiqua" w:hAnsi="Book Antiqua" w:cs="Traditional Arabic"/>
          <w:sz w:val="24"/>
          <w:szCs w:val="24"/>
          <w:lang w:val="fr-FR"/>
        </w:rPr>
        <w:t>» Adh-Dhahabî l’a approuvé. Al-Albânî l’a qualifié d’authentique.</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rPr>
      </w:pPr>
      <w:r w:rsidRPr="0074491A">
        <w:rPr>
          <w:rFonts w:ascii="Book Antiqua" w:hAnsi="Book Antiqua" w:cs="Traditional Arabic"/>
          <w:sz w:val="24"/>
          <w:szCs w:val="24"/>
          <w:lang w:val="fr-FR"/>
        </w:rPr>
        <w:t>Ce hadith contient un complément d’information par rapport à ce qui précède. De fait, il a n</w:t>
      </w:r>
      <w:r w:rsidR="00290D1F" w:rsidRPr="0074491A">
        <w:rPr>
          <w:rFonts w:ascii="Book Antiqua" w:hAnsi="Book Antiqua" w:cs="Traditional Arabic"/>
          <w:sz w:val="24"/>
          <w:szCs w:val="24"/>
          <w:lang w:val="fr-FR"/>
        </w:rPr>
        <w:t>ommé ces paroles par le terme «</w:t>
      </w:r>
      <w:r w:rsidRPr="0074491A">
        <w:rPr>
          <w:rFonts w:ascii="Book Antiqua" w:hAnsi="Book Antiqua" w:cs="Traditional Arabic"/>
          <w:sz w:val="24"/>
          <w:szCs w:val="24"/>
          <w:lang w:val="fr-FR"/>
        </w:rPr>
        <w:t>d’œuvres pieuses et persistantes» (</w:t>
      </w:r>
      <w:r w:rsidRPr="0074491A">
        <w:rPr>
          <w:rFonts w:ascii="Book Antiqua" w:hAnsi="Book Antiqua" w:cs="Traditional Arabic"/>
          <w:i/>
          <w:iCs/>
          <w:sz w:val="24"/>
          <w:szCs w:val="24"/>
          <w:lang w:val="fr-FR"/>
        </w:rPr>
        <w:t>al-Bâqiyât as-</w:t>
      </w:r>
      <w:r w:rsidRPr="0074491A">
        <w:rPr>
          <w:rFonts w:ascii="Book Antiqua" w:hAnsi="Book Antiqua" w:cs="Traditional Arabic"/>
          <w:i/>
          <w:iCs/>
          <w:sz w:val="24"/>
          <w:szCs w:val="24"/>
          <w:u w:val="single"/>
          <w:lang w:val="fr-FR"/>
        </w:rPr>
        <w:t>S</w:t>
      </w:r>
      <w:r w:rsidRPr="0074491A">
        <w:rPr>
          <w:rFonts w:ascii="Book Antiqua" w:hAnsi="Book Antiqua" w:cs="Traditional Arabic"/>
          <w:i/>
          <w:iCs/>
          <w:sz w:val="24"/>
          <w:szCs w:val="24"/>
          <w:lang w:val="fr-FR"/>
        </w:rPr>
        <w:t>ali</w:t>
      </w:r>
      <w:r w:rsidRPr="0074491A">
        <w:rPr>
          <w:rFonts w:ascii="Book Antiqua" w:hAnsi="Book Antiqua" w:cs="Traditional Arabic"/>
          <w:i/>
          <w:iCs/>
          <w:sz w:val="24"/>
          <w:szCs w:val="24"/>
          <w:u w:val="single"/>
          <w:lang w:val="fr-FR"/>
        </w:rPr>
        <w:t>h</w:t>
      </w:r>
      <w:r w:rsidRPr="0074491A">
        <w:rPr>
          <w:rFonts w:ascii="Book Antiqua" w:hAnsi="Book Antiqua" w:cs="Traditional Arabic"/>
          <w:i/>
          <w:iCs/>
          <w:sz w:val="24"/>
          <w:szCs w:val="24"/>
          <w:lang w:val="fr-FR"/>
        </w:rPr>
        <w:t>ât</w:t>
      </w:r>
      <w:r w:rsidRPr="0074491A">
        <w:rPr>
          <w:rFonts w:ascii="Book Antiqua" w:hAnsi="Book Antiqua" w:cs="Traditional Arabic"/>
          <w:sz w:val="24"/>
          <w:szCs w:val="24"/>
          <w:lang w:val="fr-FR"/>
        </w:rPr>
        <w:t>). Allah dit à ce propos</w:t>
      </w:r>
      <w:r w:rsidR="0074491A" w:rsidRPr="0074491A">
        <w:rPr>
          <w:rFonts w:ascii="Book Antiqua" w:hAnsi="Book Antiqua" w:cs="Traditional Arabic"/>
          <w:sz w:val="24"/>
          <w:szCs w:val="24"/>
          <w:lang w:val="fr-FR"/>
        </w:rPr>
        <w:t>:</w:t>
      </w:r>
    </w:p>
    <w:p w:rsidR="008D3682" w:rsidRPr="0074491A" w:rsidRDefault="008D3682" w:rsidP="0074491A">
      <w:pPr>
        <w:tabs>
          <w:tab w:val="left" w:pos="9746"/>
        </w:tabs>
        <w:spacing w:before="120" w:after="0" w:line="240" w:lineRule="auto"/>
        <w:ind w:firstLine="284"/>
        <w:jc w:val="both"/>
        <w:rPr>
          <w:rFonts w:ascii="Book Antiqua" w:hAnsi="Book Antiqua" w:cs="Traditional Arabic" w:hint="cs"/>
          <w:sz w:val="24"/>
          <w:szCs w:val="24"/>
          <w:rtl/>
          <w:lang w:bidi="fa-IR"/>
        </w:rPr>
      </w:pPr>
      <w:r w:rsidRPr="0074491A">
        <w:rPr>
          <w:rFonts w:ascii="Book Antiqua" w:hAnsi="Book Antiqua" w:cs="Traditional Arabic"/>
          <w:sz w:val="24"/>
          <w:szCs w:val="28"/>
          <w:rtl/>
        </w:rPr>
        <w:t>﴿</w:t>
      </w:r>
      <w:r w:rsidRPr="0074491A">
        <w:rPr>
          <w:rFonts w:ascii="Book Antiqua" w:hAnsi="Book Antiqua" w:cs="KFGQPC Uthmanic Script HAFS" w:hint="eastAsia"/>
          <w:sz w:val="24"/>
          <w:szCs w:val="28"/>
          <w:rtl/>
        </w:rPr>
        <w:t>وَ</w:t>
      </w:r>
      <w:r w:rsidRPr="0074491A">
        <w:rPr>
          <w:rFonts w:ascii="Book Antiqua" w:hAnsi="Book Antiqua" w:cs="KFGQPC Uthmanic Script HAFS" w:hint="cs"/>
          <w:sz w:val="24"/>
          <w:szCs w:val="28"/>
          <w:rtl/>
        </w:rPr>
        <w:t>ٱ</w:t>
      </w:r>
      <w:r w:rsidRPr="0074491A">
        <w:rPr>
          <w:rFonts w:ascii="Book Antiqua" w:hAnsi="Book Antiqua" w:cs="KFGQPC Uthmanic Script HAFS" w:hint="eastAsia"/>
          <w:sz w:val="24"/>
          <w:szCs w:val="28"/>
          <w:rtl/>
        </w:rPr>
        <w:t>ل</w:t>
      </w:r>
      <w:r w:rsidRPr="0074491A">
        <w:rPr>
          <w:rFonts w:ascii="Tahoma" w:hAnsi="Tahoma" w:cs="KFGQPC Uthmanic Script HAFS" w:hint="cs"/>
          <w:sz w:val="24"/>
          <w:szCs w:val="28"/>
          <w:rtl/>
        </w:rPr>
        <w:t>ۡ</w:t>
      </w:r>
      <w:r w:rsidRPr="0074491A">
        <w:rPr>
          <w:rFonts w:ascii="Book Antiqua" w:hAnsi="Book Antiqua" w:cs="KFGQPC Uthmanic Script HAFS" w:hint="cs"/>
          <w:sz w:val="24"/>
          <w:szCs w:val="28"/>
          <w:rtl/>
        </w:rPr>
        <w:t>بَٰقِيَٰتُ</w:t>
      </w:r>
      <w:r w:rsidRPr="0074491A">
        <w:rPr>
          <w:rFonts w:ascii="Book Antiqua" w:hAnsi="Book Antiqua" w:cs="KFGQPC Uthmanic Script HAFS"/>
          <w:sz w:val="24"/>
          <w:szCs w:val="28"/>
          <w:rtl/>
        </w:rPr>
        <w:t xml:space="preserve"> </w:t>
      </w:r>
      <w:r w:rsidRPr="0074491A">
        <w:rPr>
          <w:rFonts w:ascii="Book Antiqua" w:hAnsi="Book Antiqua" w:cs="KFGQPC Uthmanic Script HAFS" w:hint="cs"/>
          <w:sz w:val="24"/>
          <w:szCs w:val="28"/>
          <w:rtl/>
        </w:rPr>
        <w:t>ٱ</w:t>
      </w:r>
      <w:r w:rsidRPr="0074491A">
        <w:rPr>
          <w:rFonts w:ascii="Book Antiqua" w:hAnsi="Book Antiqua" w:cs="KFGQPC Uthmanic Script HAFS" w:hint="eastAsia"/>
          <w:sz w:val="24"/>
          <w:szCs w:val="28"/>
          <w:rtl/>
        </w:rPr>
        <w:t>لصَّٰلِحَٰتُ</w:t>
      </w:r>
      <w:r w:rsidRPr="0074491A">
        <w:rPr>
          <w:rFonts w:ascii="Book Antiqua" w:hAnsi="Book Antiqua" w:cs="KFGQPC Uthmanic Script HAFS"/>
          <w:sz w:val="24"/>
          <w:szCs w:val="28"/>
          <w:rtl/>
        </w:rPr>
        <w:t xml:space="preserve"> </w:t>
      </w:r>
      <w:r w:rsidRPr="0074491A">
        <w:rPr>
          <w:rFonts w:ascii="Book Antiqua" w:hAnsi="Book Antiqua" w:cs="KFGQPC Uthmanic Script HAFS" w:hint="eastAsia"/>
          <w:sz w:val="24"/>
          <w:szCs w:val="28"/>
          <w:rtl/>
        </w:rPr>
        <w:t>خَي</w:t>
      </w:r>
      <w:r w:rsidRPr="0074491A">
        <w:rPr>
          <w:rFonts w:ascii="Tahoma" w:hAnsi="Tahoma" w:cs="KFGQPC Uthmanic Script HAFS" w:hint="cs"/>
          <w:sz w:val="24"/>
          <w:szCs w:val="28"/>
          <w:rtl/>
        </w:rPr>
        <w:t>ۡ</w:t>
      </w:r>
      <w:r w:rsidRPr="0074491A">
        <w:rPr>
          <w:rFonts w:ascii="Book Antiqua" w:hAnsi="Book Antiqua" w:cs="KFGQPC Uthmanic Script HAFS" w:hint="cs"/>
          <w:sz w:val="24"/>
          <w:szCs w:val="28"/>
          <w:rtl/>
        </w:rPr>
        <w:t>رٌ</w:t>
      </w:r>
      <w:r w:rsidRPr="0074491A">
        <w:rPr>
          <w:rFonts w:ascii="Book Antiqua" w:hAnsi="Book Antiqua" w:cs="KFGQPC Uthmanic Script HAFS"/>
          <w:sz w:val="24"/>
          <w:szCs w:val="28"/>
          <w:rtl/>
        </w:rPr>
        <w:t xml:space="preserve"> </w:t>
      </w:r>
      <w:r w:rsidRPr="0074491A">
        <w:rPr>
          <w:rFonts w:ascii="Book Antiqua" w:hAnsi="Book Antiqua" w:cs="KFGQPC Uthmanic Script HAFS" w:hint="eastAsia"/>
          <w:sz w:val="24"/>
          <w:szCs w:val="28"/>
          <w:rtl/>
        </w:rPr>
        <w:t>عِندَ</w:t>
      </w:r>
      <w:r w:rsidRPr="0074491A">
        <w:rPr>
          <w:rFonts w:ascii="Book Antiqua" w:hAnsi="Book Antiqua" w:cs="KFGQPC Uthmanic Script HAFS"/>
          <w:sz w:val="24"/>
          <w:szCs w:val="28"/>
          <w:rtl/>
        </w:rPr>
        <w:t xml:space="preserve"> </w:t>
      </w:r>
      <w:r w:rsidRPr="0074491A">
        <w:rPr>
          <w:rFonts w:ascii="Book Antiqua" w:hAnsi="Book Antiqua" w:cs="KFGQPC Uthmanic Script HAFS" w:hint="eastAsia"/>
          <w:sz w:val="24"/>
          <w:szCs w:val="28"/>
          <w:rtl/>
        </w:rPr>
        <w:t>رَبِّكَ</w:t>
      </w:r>
      <w:r w:rsidRPr="0074491A">
        <w:rPr>
          <w:rFonts w:ascii="Book Antiqua" w:hAnsi="Book Antiqua" w:cs="KFGQPC Uthmanic Script HAFS"/>
          <w:sz w:val="24"/>
          <w:szCs w:val="28"/>
          <w:rtl/>
        </w:rPr>
        <w:t xml:space="preserve"> </w:t>
      </w:r>
      <w:r w:rsidRPr="0074491A">
        <w:rPr>
          <w:rFonts w:ascii="Book Antiqua" w:hAnsi="Book Antiqua" w:cs="KFGQPC Uthmanic Script HAFS" w:hint="eastAsia"/>
          <w:sz w:val="24"/>
          <w:szCs w:val="28"/>
          <w:rtl/>
        </w:rPr>
        <w:t>ثَوَاب</w:t>
      </w:r>
      <w:r w:rsidRPr="0074491A">
        <w:rPr>
          <w:rFonts w:ascii="Segoe UI Semilight" w:hAnsi="Segoe UI Semilight" w:cs="KFGQPC Uthmanic Script HAFS" w:hint="cs"/>
          <w:sz w:val="24"/>
          <w:szCs w:val="28"/>
          <w:rtl/>
        </w:rPr>
        <w:t>ٗ</w:t>
      </w:r>
      <w:r w:rsidRPr="0074491A">
        <w:rPr>
          <w:rFonts w:ascii="Book Antiqua" w:hAnsi="Book Antiqua" w:cs="KFGQPC Uthmanic Script HAFS" w:hint="cs"/>
          <w:sz w:val="24"/>
          <w:szCs w:val="28"/>
          <w:rtl/>
        </w:rPr>
        <w:t>ا</w:t>
      </w:r>
      <w:r w:rsidRPr="0074491A">
        <w:rPr>
          <w:rFonts w:ascii="Book Antiqua" w:hAnsi="Book Antiqua" w:cs="KFGQPC Uthmanic Script HAFS"/>
          <w:sz w:val="24"/>
          <w:szCs w:val="28"/>
          <w:rtl/>
        </w:rPr>
        <w:t xml:space="preserve"> </w:t>
      </w:r>
      <w:r w:rsidRPr="0074491A">
        <w:rPr>
          <w:rFonts w:ascii="Book Antiqua" w:hAnsi="Book Antiqua" w:cs="KFGQPC Uthmanic Script HAFS" w:hint="eastAsia"/>
          <w:sz w:val="24"/>
          <w:szCs w:val="28"/>
          <w:rtl/>
        </w:rPr>
        <w:t>وَخَي</w:t>
      </w:r>
      <w:r w:rsidRPr="0074491A">
        <w:rPr>
          <w:rFonts w:ascii="Tahoma" w:hAnsi="Tahoma" w:cs="KFGQPC Uthmanic Script HAFS" w:hint="cs"/>
          <w:sz w:val="24"/>
          <w:szCs w:val="28"/>
          <w:rtl/>
        </w:rPr>
        <w:t>ۡ</w:t>
      </w:r>
      <w:r w:rsidRPr="0074491A">
        <w:rPr>
          <w:rFonts w:ascii="Book Antiqua" w:hAnsi="Book Antiqua" w:cs="KFGQPC Uthmanic Script HAFS" w:hint="cs"/>
          <w:sz w:val="24"/>
          <w:szCs w:val="28"/>
          <w:rtl/>
        </w:rPr>
        <w:t>رٌ</w:t>
      </w:r>
      <w:r w:rsidRPr="0074491A">
        <w:rPr>
          <w:rFonts w:ascii="Book Antiqua" w:hAnsi="Book Antiqua" w:cs="KFGQPC Uthmanic Script HAFS"/>
          <w:sz w:val="24"/>
          <w:szCs w:val="28"/>
          <w:rtl/>
        </w:rPr>
        <w:t xml:space="preserve"> </w:t>
      </w:r>
      <w:r w:rsidRPr="0074491A">
        <w:rPr>
          <w:rFonts w:ascii="Book Antiqua" w:hAnsi="Book Antiqua" w:cs="KFGQPC Uthmanic Script HAFS" w:hint="eastAsia"/>
          <w:sz w:val="24"/>
          <w:szCs w:val="28"/>
          <w:rtl/>
        </w:rPr>
        <w:t>أَمَل</w:t>
      </w:r>
      <w:r w:rsidRPr="0074491A">
        <w:rPr>
          <w:rFonts w:ascii="Segoe UI Semilight" w:hAnsi="Segoe UI Semilight" w:cs="KFGQPC Uthmanic Script HAFS" w:hint="cs"/>
          <w:sz w:val="24"/>
          <w:szCs w:val="28"/>
          <w:rtl/>
        </w:rPr>
        <w:t>ٗ</w:t>
      </w:r>
      <w:r w:rsidRPr="0074491A">
        <w:rPr>
          <w:rFonts w:ascii="Book Antiqua" w:hAnsi="Book Antiqua" w:cs="KFGQPC Uthmanic Script HAFS" w:hint="cs"/>
          <w:sz w:val="24"/>
          <w:szCs w:val="28"/>
          <w:rtl/>
        </w:rPr>
        <w:t>ا</w:t>
      </w:r>
      <w:r w:rsidRPr="0074491A">
        <w:rPr>
          <w:rFonts w:ascii="Book Antiqua" w:hAnsi="Book Antiqua" w:cs="Traditional Arabic"/>
          <w:sz w:val="24"/>
          <w:szCs w:val="28"/>
          <w:rtl/>
        </w:rPr>
        <w:t>﴾</w:t>
      </w:r>
      <w:r w:rsidRPr="0074491A">
        <w:rPr>
          <w:rFonts w:ascii="Book Antiqua" w:hAnsi="Book Antiqua" w:cs="Traditional Arabic" w:hint="cs"/>
          <w:sz w:val="24"/>
          <w:szCs w:val="24"/>
          <w:rtl/>
        </w:rPr>
        <w:t xml:space="preserve"> </w:t>
      </w:r>
      <w:r w:rsidRPr="0074491A">
        <w:rPr>
          <w:rStyle w:val="Char"/>
          <w:rFonts w:hint="cs"/>
          <w:rtl/>
        </w:rPr>
        <w:t>[الکهف: 46]</w:t>
      </w:r>
      <w:r w:rsidRPr="0074491A">
        <w:rPr>
          <w:rFonts w:ascii="Book Antiqua" w:hAnsi="Book Antiqua" w:cs="Traditional Arabic" w:hint="cs"/>
          <w:sz w:val="24"/>
          <w:szCs w:val="24"/>
          <w:rtl/>
          <w:lang w:bidi="fa-IR"/>
        </w:rPr>
        <w:t>.</w:t>
      </w:r>
    </w:p>
    <w:p w:rsidR="004F3F69" w:rsidRPr="0074491A" w:rsidRDefault="008D3682" w:rsidP="0074491A">
      <w:pPr>
        <w:tabs>
          <w:tab w:val="left" w:pos="9746"/>
        </w:tabs>
        <w:spacing w:before="120" w:after="0" w:line="240" w:lineRule="auto"/>
        <w:ind w:firstLine="284"/>
        <w:jc w:val="both"/>
        <w:rPr>
          <w:rFonts w:ascii="Book Antiqua" w:hAnsi="Book Antiqua" w:cs="Traditional Arabic"/>
          <w:color w:val="000000"/>
          <w:sz w:val="24"/>
          <w:szCs w:val="24"/>
          <w:lang w:val="fr-FR"/>
        </w:rPr>
      </w:pPr>
      <w:r w:rsidRPr="0074491A">
        <w:rPr>
          <w:rFonts w:ascii="Book Antiqua" w:hAnsi="Book Antiqua" w:cs="Traditional Arabic"/>
          <w:i/>
          <w:iCs/>
          <w:color w:val="000000"/>
          <w:sz w:val="24"/>
          <w:szCs w:val="24"/>
          <w:lang w:val="fr-FR"/>
        </w:rPr>
        <w:t xml:space="preserve"> </w:t>
      </w:r>
      <w:r w:rsidR="004F3F69" w:rsidRPr="0074491A">
        <w:rPr>
          <w:rFonts w:ascii="Book Antiqua" w:hAnsi="Book Antiqua" w:cs="Traditional Arabic"/>
          <w:i/>
          <w:iCs/>
          <w:color w:val="000000"/>
          <w:sz w:val="24"/>
          <w:szCs w:val="24"/>
          <w:lang w:val="fr-FR"/>
        </w:rPr>
        <w:t>«</w:t>
      </w:r>
      <w:r w:rsidR="004F3F69" w:rsidRPr="0074491A">
        <w:rPr>
          <w:rFonts w:ascii="Book Antiqua" w:hAnsi="Book Antiqua" w:cs="Traditional Arabic"/>
          <w:b/>
          <w:i/>
          <w:iCs/>
          <w:color w:val="000000"/>
          <w:sz w:val="24"/>
          <w:szCs w:val="24"/>
          <w:lang w:val="fr-FR"/>
        </w:rPr>
        <w:t xml:space="preserve">Les bonnes œuvres qui persistent ont, auprès de ton Seigneur, une meilleure récompense et </w:t>
      </w:r>
      <w:r w:rsidR="00435047" w:rsidRPr="0074491A">
        <w:rPr>
          <w:rFonts w:ascii="Book Antiqua" w:hAnsi="Book Antiqua" w:cs="Traditional Arabic"/>
          <w:i/>
          <w:iCs/>
          <w:sz w:val="24"/>
          <w:szCs w:val="24"/>
          <w:lang w:val="fr-FR"/>
        </w:rPr>
        <w:t>«</w:t>
      </w:r>
      <w:r w:rsidR="004F3F69" w:rsidRPr="0074491A">
        <w:rPr>
          <w:rFonts w:ascii="Book Antiqua" w:hAnsi="Book Antiqua" w:cs="Traditional Arabic"/>
          <w:b/>
          <w:i/>
          <w:iCs/>
          <w:color w:val="000000"/>
          <w:sz w:val="24"/>
          <w:szCs w:val="24"/>
          <w:lang w:val="fr-FR"/>
        </w:rPr>
        <w:t>suscitent</w:t>
      </w:r>
      <w:r w:rsidR="00435047" w:rsidRPr="0074491A">
        <w:rPr>
          <w:rFonts w:ascii="Book Antiqua" w:hAnsi="Book Antiqua" w:cs="Traditional Arabic"/>
          <w:sz w:val="24"/>
          <w:szCs w:val="24"/>
          <w:lang w:val="fr-FR"/>
        </w:rPr>
        <w:t>»</w:t>
      </w:r>
      <w:r w:rsidR="004F3F69" w:rsidRPr="0074491A">
        <w:rPr>
          <w:rFonts w:ascii="Book Antiqua" w:hAnsi="Book Antiqua" w:cs="Traditional Arabic"/>
          <w:b/>
          <w:i/>
          <w:iCs/>
          <w:color w:val="000000"/>
          <w:sz w:val="24"/>
          <w:szCs w:val="24"/>
          <w:lang w:val="fr-FR"/>
        </w:rPr>
        <w:t xml:space="preserve"> un bien meilleur espoir.</w:t>
      </w:r>
      <w:r w:rsidR="004F3F69" w:rsidRPr="0074491A">
        <w:rPr>
          <w:rFonts w:ascii="Book Antiqua" w:hAnsi="Book Antiqua" w:cs="Traditional Arabic"/>
          <w:i/>
          <w:iCs/>
          <w:color w:val="000000"/>
          <w:sz w:val="24"/>
          <w:szCs w:val="24"/>
          <w:lang w:val="fr-FR"/>
        </w:rPr>
        <w:t xml:space="preserve">» </w:t>
      </w:r>
      <w:r w:rsidR="004F3F69" w:rsidRPr="0074491A">
        <w:rPr>
          <w:rFonts w:ascii="Book Antiqua" w:hAnsi="Book Antiqua" w:cs="Traditional Arabic"/>
          <w:color w:val="000000"/>
          <w:sz w:val="24"/>
          <w:szCs w:val="24"/>
          <w:lang w:val="fr-FR"/>
        </w:rPr>
        <w:t>(Sourate Al-Kahf</w:t>
      </w:r>
      <w:r w:rsidR="0074491A" w:rsidRPr="0074491A">
        <w:rPr>
          <w:rFonts w:ascii="Book Antiqua" w:hAnsi="Book Antiqua" w:cs="Traditional Arabic"/>
          <w:color w:val="000000"/>
          <w:sz w:val="24"/>
          <w:szCs w:val="24"/>
          <w:lang w:val="fr-FR"/>
        </w:rPr>
        <w:t>:</w:t>
      </w:r>
      <w:r w:rsidR="004F3F69" w:rsidRPr="0074491A">
        <w:rPr>
          <w:rFonts w:ascii="Book Antiqua" w:hAnsi="Book Antiqua" w:cs="Traditional Arabic"/>
          <w:color w:val="000000"/>
          <w:sz w:val="24"/>
          <w:szCs w:val="24"/>
          <w:lang w:val="fr-FR"/>
        </w:rPr>
        <w:t xml:space="preserve"> 46).</w:t>
      </w:r>
    </w:p>
    <w:p w:rsidR="00F01304" w:rsidRPr="0074491A" w:rsidRDefault="00290D1F" w:rsidP="0074491A">
      <w:pPr>
        <w:tabs>
          <w:tab w:val="left" w:pos="9746"/>
        </w:tabs>
        <w:spacing w:before="120" w:after="0" w:line="240" w:lineRule="auto"/>
        <w:ind w:firstLine="284"/>
        <w:jc w:val="both"/>
        <w:rPr>
          <w:rFonts w:ascii="Book Antiqua" w:hAnsi="Book Antiqua" w:cs="Traditional Arabic"/>
          <w:color w:val="000000"/>
          <w:sz w:val="24"/>
          <w:szCs w:val="24"/>
          <w:lang w:val="fr-FR"/>
        </w:rPr>
        <w:sectPr w:rsidR="00F01304" w:rsidRPr="0074491A" w:rsidSect="00F01304">
          <w:footnotePr>
            <w:numRestart w:val="eachPage"/>
          </w:footnotePr>
          <w:endnotePr>
            <w:numFmt w:val="decimal"/>
            <w:numRestart w:val="eachSect"/>
          </w:endnotePr>
          <w:pgSz w:w="7371" w:h="10206" w:code="9"/>
          <w:pgMar w:top="964" w:right="964" w:bottom="964" w:left="964" w:header="567" w:footer="567" w:gutter="0"/>
          <w:cols w:space="708"/>
          <w:titlePg/>
          <w:docGrid w:linePitch="360"/>
        </w:sectPr>
      </w:pPr>
      <w:r w:rsidRPr="0074491A">
        <w:rPr>
          <w:rFonts w:ascii="Book Antiqua" w:hAnsi="Book Antiqua" w:cs="Traditional Arabic"/>
          <w:b/>
          <w:bCs/>
          <w:i/>
          <w:iCs/>
          <w:sz w:val="24"/>
          <w:szCs w:val="24"/>
          <w:lang w:val="fr-FR"/>
        </w:rPr>
        <w:t>«</w:t>
      </w:r>
      <w:r w:rsidR="004F3F69" w:rsidRPr="0074491A">
        <w:rPr>
          <w:rFonts w:ascii="Book Antiqua" w:hAnsi="Book Antiqua" w:cs="Traditional Arabic"/>
          <w:b/>
          <w:bCs/>
          <w:i/>
          <w:iCs/>
          <w:sz w:val="24"/>
          <w:szCs w:val="24"/>
          <w:lang w:val="fr-FR"/>
        </w:rPr>
        <w:t>Qui persistent»</w:t>
      </w:r>
      <w:r w:rsidR="004F3F69" w:rsidRPr="0074491A">
        <w:rPr>
          <w:rFonts w:ascii="Book Antiqua" w:hAnsi="Book Antiqua" w:cs="Traditional Arabic"/>
          <w:sz w:val="24"/>
          <w:szCs w:val="24"/>
          <w:lang w:val="fr-FR"/>
        </w:rPr>
        <w:t xml:space="preserve"> signifie</w:t>
      </w:r>
      <w:r w:rsidR="0074491A" w:rsidRPr="0074491A">
        <w:rPr>
          <w:rFonts w:ascii="Book Antiqua" w:hAnsi="Book Antiqua" w:cs="Traditional Arabic"/>
          <w:b/>
          <w:bCs/>
          <w:i/>
          <w:iCs/>
          <w:sz w:val="24"/>
          <w:szCs w:val="24"/>
          <w:lang w:val="fr-FR"/>
        </w:rPr>
        <w:t>:</w:t>
      </w:r>
      <w:r w:rsidR="004F3F69" w:rsidRPr="0074491A">
        <w:rPr>
          <w:rFonts w:ascii="Book Antiqua" w:hAnsi="Book Antiqua" w:cs="Traditional Arabic"/>
          <w:sz w:val="24"/>
          <w:szCs w:val="24"/>
          <w:lang w:val="fr-FR"/>
        </w:rPr>
        <w:t xml:space="preserve"> dont la récompense demeure et dont la rétribution est continuelle. Ceci est la meilleure chose que le serviteur puisse espérer, et la meilleure des récompenses.</w:t>
      </w:r>
    </w:p>
    <w:p w:rsidR="004F3F69" w:rsidRPr="0074491A" w:rsidRDefault="004F3F69" w:rsidP="0074491A">
      <w:pPr>
        <w:pStyle w:val="Heading1"/>
      </w:pPr>
      <w:bookmarkStart w:id="21" w:name="_Toc323141786"/>
      <w:bookmarkStart w:id="22" w:name="_Toc450003936"/>
      <w:r w:rsidRPr="0074491A">
        <w:t>Elles tournent autour du Trône</w:t>
      </w:r>
      <w:bookmarkEnd w:id="21"/>
      <w:bookmarkEnd w:id="22"/>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Parmi les mérites de ces paroles, on peut évoquer le fait qu’elles tournent autour du Trône du Tout Miséricordieux, en bourdonnant comme des abeilles et en évoquant le nom de celui qui les prononce.</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En effet, l’imam A</w:t>
      </w:r>
      <w:r w:rsidRPr="0074491A">
        <w:rPr>
          <w:rFonts w:ascii="Book Antiqua" w:hAnsi="Book Antiqua" w:cs="Traditional Arabic"/>
          <w:sz w:val="24"/>
          <w:szCs w:val="24"/>
          <w:u w:val="single"/>
          <w:lang w:val="fr-FR"/>
        </w:rPr>
        <w:t>h</w:t>
      </w:r>
      <w:r w:rsidRPr="0074491A">
        <w:rPr>
          <w:rFonts w:ascii="Book Antiqua" w:hAnsi="Book Antiqua" w:cs="Traditional Arabic"/>
          <w:sz w:val="24"/>
          <w:szCs w:val="24"/>
          <w:lang w:val="fr-FR"/>
        </w:rPr>
        <w:t xml:space="preserve">mad dans son </w:t>
      </w:r>
      <w:r w:rsidRPr="0074491A">
        <w:rPr>
          <w:rFonts w:ascii="Book Antiqua" w:hAnsi="Book Antiqua" w:cs="Traditional Arabic"/>
          <w:i/>
          <w:iCs/>
          <w:sz w:val="24"/>
          <w:szCs w:val="24"/>
          <w:lang w:val="fr-FR"/>
        </w:rPr>
        <w:t>Musnad</w:t>
      </w:r>
      <w:r w:rsidRPr="0074491A">
        <w:rPr>
          <w:rFonts w:ascii="Book Antiqua" w:hAnsi="Book Antiqua" w:cs="Traditional Arabic"/>
          <w:sz w:val="24"/>
          <w:szCs w:val="24"/>
          <w:lang w:val="fr-FR"/>
        </w:rPr>
        <w:t>, Al-</w:t>
      </w:r>
      <w:r w:rsidRPr="0074491A">
        <w:rPr>
          <w:rFonts w:ascii="Book Antiqua" w:hAnsi="Book Antiqua" w:cs="Traditional Arabic"/>
          <w:sz w:val="24"/>
          <w:szCs w:val="24"/>
          <w:u w:val="single"/>
          <w:lang w:val="fr-FR"/>
        </w:rPr>
        <w:t>H</w:t>
      </w:r>
      <w:r w:rsidRPr="0074491A">
        <w:rPr>
          <w:rFonts w:ascii="Book Antiqua" w:hAnsi="Book Antiqua" w:cs="Traditional Arabic"/>
          <w:sz w:val="24"/>
          <w:szCs w:val="24"/>
          <w:lang w:val="fr-FR"/>
        </w:rPr>
        <w:t xml:space="preserve">âkim dans son </w:t>
      </w:r>
      <w:r w:rsidRPr="0074491A">
        <w:rPr>
          <w:rFonts w:ascii="Book Antiqua" w:hAnsi="Book Antiqua" w:cs="Traditional Arabic"/>
          <w:i/>
          <w:iCs/>
          <w:sz w:val="24"/>
          <w:szCs w:val="24"/>
          <w:lang w:val="fr-FR"/>
        </w:rPr>
        <w:t>Mustadrak</w:t>
      </w:r>
      <w:r w:rsidRPr="0074491A">
        <w:rPr>
          <w:rFonts w:ascii="Book Antiqua" w:hAnsi="Book Antiqua" w:cs="Traditional Arabic"/>
          <w:sz w:val="24"/>
          <w:szCs w:val="24"/>
          <w:lang w:val="fr-FR"/>
        </w:rPr>
        <w:t xml:space="preserve">, Ibn Mâjah dans ses </w:t>
      </w:r>
      <w:r w:rsidRPr="0074491A">
        <w:rPr>
          <w:rFonts w:ascii="Book Antiqua" w:hAnsi="Book Antiqua" w:cs="Traditional Arabic"/>
          <w:i/>
          <w:iCs/>
          <w:sz w:val="24"/>
          <w:szCs w:val="24"/>
          <w:lang w:val="fr-FR"/>
        </w:rPr>
        <w:t>Sunans</w:t>
      </w:r>
      <w:r w:rsidRPr="0074491A">
        <w:rPr>
          <w:rFonts w:ascii="Book Antiqua" w:hAnsi="Book Antiqua" w:cs="Traditional Arabic"/>
          <w:sz w:val="24"/>
          <w:szCs w:val="24"/>
          <w:lang w:val="fr-FR"/>
        </w:rPr>
        <w:t xml:space="preserve"> citent tous un hadith rapporté par an-Nu</w:t>
      </w:r>
      <w:r w:rsidRPr="0074491A">
        <w:rPr>
          <w:rFonts w:ascii="Book Antiqua" w:hAnsi="Book Antiqua" w:cs="Traditional Arabic"/>
          <w:sz w:val="24"/>
          <w:szCs w:val="24"/>
          <w:vertAlign w:val="superscript"/>
          <w:lang w:val="fr-FR"/>
        </w:rPr>
        <w:t>c</w:t>
      </w:r>
      <w:r w:rsidRPr="0074491A">
        <w:rPr>
          <w:rFonts w:ascii="Book Antiqua" w:hAnsi="Book Antiqua" w:cs="Traditional Arabic"/>
          <w:sz w:val="24"/>
          <w:szCs w:val="24"/>
          <w:lang w:val="fr-FR"/>
        </w:rPr>
        <w:t xml:space="preserve">mân ibn Bachîr </w:t>
      </w:r>
      <w:r w:rsidR="002C789C" w:rsidRPr="0074491A">
        <w:rPr>
          <w:rFonts w:ascii="CTraditional Arabic" w:hAnsi="CTraditional Arabic" w:cs="CTraditional Arabic"/>
          <w:sz w:val="24"/>
          <w:szCs w:val="24"/>
          <w:rtl/>
          <w:lang w:val="fr-FR"/>
        </w:rPr>
        <w:t>س</w:t>
      </w:r>
      <w:r w:rsidRPr="0074491A">
        <w:rPr>
          <w:rFonts w:ascii="Book Antiqua" w:hAnsi="Book Antiqua" w:cs="Traditional Arabic"/>
          <w:sz w:val="24"/>
          <w:szCs w:val="24"/>
          <w:lang w:val="fr-FR"/>
        </w:rPr>
        <w:t xml:space="preserve"> qui rapporte que le Messager d’Allah </w:t>
      </w:r>
      <w:r w:rsidR="00C14AFB" w:rsidRPr="0074491A">
        <w:rPr>
          <w:rFonts w:ascii="Book Antiqua" w:hAnsi="Book Antiqua" w:cs="CTraditional Arabic"/>
          <w:sz w:val="24"/>
          <w:szCs w:val="24"/>
          <w:rtl/>
          <w:lang w:val="fr-FR"/>
        </w:rPr>
        <w:t>ج</w:t>
      </w:r>
      <w:r w:rsidRPr="0074491A">
        <w:rPr>
          <w:rFonts w:ascii="Book Antiqua" w:hAnsi="Book Antiqua" w:cs="Traditional Arabic"/>
          <w:sz w:val="24"/>
          <w:szCs w:val="24"/>
          <w:lang w:val="fr-FR"/>
        </w:rPr>
        <w:t xml:space="preserve"> a dit</w:t>
      </w:r>
      <w:r w:rsidR="0074491A"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 </w:t>
      </w:r>
    </w:p>
    <w:p w:rsidR="004F3F69" w:rsidRPr="0074491A" w:rsidRDefault="004F3F69" w:rsidP="0074491A">
      <w:pPr>
        <w:tabs>
          <w:tab w:val="left" w:pos="9746"/>
        </w:tabs>
        <w:autoSpaceDE w:val="0"/>
        <w:autoSpaceDN w:val="0"/>
        <w:adjustRightInd w:val="0"/>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w:t>
      </w:r>
      <w:r w:rsidRPr="0074491A">
        <w:rPr>
          <w:rFonts w:ascii="Book Antiqua" w:hAnsi="Book Antiqua" w:cs="Traditional Arabic"/>
          <w:i/>
          <w:iCs/>
          <w:sz w:val="24"/>
          <w:szCs w:val="24"/>
          <w:lang w:val="fr-FR"/>
        </w:rPr>
        <w:t>Parmi les formules que vous prononcez pour proclamer la grandeur d’Allah, il y a at-Tasbî</w:t>
      </w:r>
      <w:r w:rsidRPr="0074491A">
        <w:rPr>
          <w:rFonts w:ascii="Book Antiqua" w:hAnsi="Book Antiqua" w:cs="Traditional Arabic"/>
          <w:i/>
          <w:iCs/>
          <w:sz w:val="24"/>
          <w:szCs w:val="24"/>
          <w:u w:val="single"/>
          <w:lang w:val="fr-FR"/>
        </w:rPr>
        <w:t>h</w:t>
      </w:r>
      <w:r w:rsidRPr="0074491A">
        <w:rPr>
          <w:rFonts w:ascii="Book Antiqua" w:hAnsi="Book Antiqua" w:cs="Traditional Arabic"/>
          <w:i/>
          <w:iCs/>
          <w:sz w:val="24"/>
          <w:szCs w:val="24"/>
          <w:lang w:val="fr-FR"/>
        </w:rPr>
        <w:t xml:space="preserve"> (NdT</w:t>
      </w:r>
      <w:r w:rsidR="0074491A" w:rsidRPr="0074491A">
        <w:rPr>
          <w:rFonts w:ascii="Book Antiqua" w:hAnsi="Book Antiqua" w:cs="Traditional Arabic"/>
          <w:i/>
          <w:iCs/>
          <w:sz w:val="24"/>
          <w:szCs w:val="24"/>
          <w:lang w:val="fr-FR"/>
        </w:rPr>
        <w:t>:</w:t>
      </w:r>
      <w:r w:rsidRPr="0074491A">
        <w:rPr>
          <w:rFonts w:ascii="Book Antiqua" w:hAnsi="Book Antiqua" w:cs="Traditional Arabic"/>
          <w:i/>
          <w:iCs/>
          <w:sz w:val="24"/>
          <w:szCs w:val="24"/>
          <w:lang w:val="fr-FR"/>
        </w:rPr>
        <w:t xml:space="preserve"> </w:t>
      </w:r>
      <w:r w:rsidR="00290D1F" w:rsidRPr="0074491A">
        <w:rPr>
          <w:rFonts w:ascii="Book Antiqua" w:hAnsi="Book Antiqua" w:cs="Traditional Arabic"/>
          <w:sz w:val="24"/>
          <w:szCs w:val="24"/>
          <w:lang w:val="fr-FR"/>
        </w:rPr>
        <w:t>le fait de dire «gloire et pureté à Allah</w:t>
      </w:r>
      <w:r w:rsidRPr="0074491A">
        <w:rPr>
          <w:rFonts w:ascii="Book Antiqua" w:hAnsi="Book Antiqua" w:cs="Traditional Arabic"/>
          <w:sz w:val="24"/>
          <w:szCs w:val="24"/>
          <w:lang w:val="fr-FR"/>
        </w:rPr>
        <w:t xml:space="preserve">»), </w:t>
      </w:r>
      <w:r w:rsidRPr="0074491A">
        <w:rPr>
          <w:rFonts w:ascii="Book Antiqua" w:hAnsi="Book Antiqua" w:cs="Traditional Arabic"/>
          <w:i/>
          <w:iCs/>
          <w:sz w:val="24"/>
          <w:szCs w:val="24"/>
          <w:lang w:val="fr-FR"/>
        </w:rPr>
        <w:t>at-Takbîr</w:t>
      </w:r>
      <w:r w:rsidRPr="0074491A">
        <w:rPr>
          <w:rFonts w:ascii="Book Antiqua" w:hAnsi="Book Antiqua" w:cs="Traditional Arabic"/>
          <w:sz w:val="24"/>
          <w:szCs w:val="24"/>
          <w:lang w:val="fr-FR"/>
        </w:rPr>
        <w:t xml:space="preserve"> (NdT</w:t>
      </w:r>
      <w:r w:rsidR="0074491A"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 </w:t>
      </w:r>
      <w:r w:rsidR="00290D1F" w:rsidRPr="0074491A">
        <w:rPr>
          <w:rFonts w:ascii="Book Antiqua" w:hAnsi="Book Antiqua" w:cs="Traditional Arabic"/>
          <w:sz w:val="24"/>
          <w:szCs w:val="24"/>
          <w:lang w:val="fr-FR"/>
        </w:rPr>
        <w:t>dire «Allah est le plus Grand</w:t>
      </w:r>
      <w:r w:rsidRPr="0074491A">
        <w:rPr>
          <w:rFonts w:ascii="Book Antiqua" w:hAnsi="Book Antiqua" w:cs="Traditional Arabic"/>
          <w:sz w:val="24"/>
          <w:szCs w:val="24"/>
          <w:lang w:val="fr-FR"/>
        </w:rPr>
        <w:t xml:space="preserve">»), </w:t>
      </w:r>
      <w:r w:rsidRPr="0074491A">
        <w:rPr>
          <w:rFonts w:ascii="Book Antiqua" w:hAnsi="Book Antiqua" w:cs="Traditional Arabic"/>
          <w:i/>
          <w:iCs/>
          <w:sz w:val="24"/>
          <w:szCs w:val="24"/>
          <w:lang w:val="fr-FR"/>
        </w:rPr>
        <w:t>at-Tahlîl</w:t>
      </w:r>
      <w:r w:rsidRPr="0074491A">
        <w:rPr>
          <w:rFonts w:ascii="Book Antiqua" w:hAnsi="Book Antiqua" w:cs="Traditional Arabic"/>
          <w:sz w:val="24"/>
          <w:szCs w:val="24"/>
          <w:lang w:val="fr-FR"/>
        </w:rPr>
        <w:t xml:space="preserve"> (NdT</w:t>
      </w:r>
      <w:r w:rsidR="0074491A"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 </w:t>
      </w:r>
      <w:r w:rsidR="00290D1F" w:rsidRPr="0074491A">
        <w:rPr>
          <w:rFonts w:ascii="Book Antiqua" w:hAnsi="Book Antiqua" w:cs="Traditional Arabic"/>
          <w:sz w:val="24"/>
          <w:szCs w:val="24"/>
          <w:lang w:val="fr-FR"/>
        </w:rPr>
        <w:t>dire «</w:t>
      </w:r>
      <w:r w:rsidRPr="0074491A">
        <w:rPr>
          <w:rFonts w:ascii="Book Antiqua" w:hAnsi="Book Antiqua" w:cs="Traditional Arabic"/>
          <w:sz w:val="24"/>
          <w:szCs w:val="24"/>
          <w:lang w:val="fr-FR"/>
        </w:rPr>
        <w:t>il n’y a de divi</w:t>
      </w:r>
      <w:r w:rsidR="00290D1F" w:rsidRPr="0074491A">
        <w:rPr>
          <w:rFonts w:ascii="Book Antiqua" w:hAnsi="Book Antiqua" w:cs="Traditional Arabic"/>
          <w:sz w:val="24"/>
          <w:szCs w:val="24"/>
          <w:lang w:val="fr-FR"/>
        </w:rPr>
        <w:t>nité digne d’adoration qu’Allah</w:t>
      </w:r>
      <w:r w:rsidRPr="0074491A">
        <w:rPr>
          <w:rFonts w:ascii="Book Antiqua" w:hAnsi="Book Antiqua" w:cs="Traditional Arabic"/>
          <w:sz w:val="24"/>
          <w:szCs w:val="24"/>
          <w:lang w:val="fr-FR"/>
        </w:rPr>
        <w:t xml:space="preserve">») </w:t>
      </w:r>
      <w:r w:rsidRPr="0074491A">
        <w:rPr>
          <w:rFonts w:ascii="Book Antiqua" w:hAnsi="Book Antiqua" w:cs="Traditional Arabic"/>
          <w:i/>
          <w:iCs/>
          <w:sz w:val="24"/>
          <w:szCs w:val="24"/>
          <w:lang w:val="fr-FR"/>
        </w:rPr>
        <w:t>et</w:t>
      </w:r>
      <w:r w:rsidRPr="0074491A">
        <w:rPr>
          <w:rFonts w:ascii="Book Antiqua" w:hAnsi="Book Antiqua" w:cs="Traditional Arabic"/>
          <w:sz w:val="24"/>
          <w:szCs w:val="24"/>
          <w:lang w:val="fr-FR"/>
        </w:rPr>
        <w:t xml:space="preserve"> </w:t>
      </w:r>
      <w:r w:rsidRPr="0074491A">
        <w:rPr>
          <w:rFonts w:ascii="Book Antiqua" w:hAnsi="Book Antiqua" w:cs="Traditional Arabic"/>
          <w:i/>
          <w:iCs/>
          <w:sz w:val="24"/>
          <w:szCs w:val="24"/>
          <w:lang w:val="fr-FR"/>
        </w:rPr>
        <w:t>at-Ta</w:t>
      </w:r>
      <w:r w:rsidRPr="0074491A">
        <w:rPr>
          <w:rFonts w:ascii="Book Antiqua" w:hAnsi="Book Antiqua" w:cs="Traditional Arabic"/>
          <w:i/>
          <w:iCs/>
          <w:sz w:val="24"/>
          <w:szCs w:val="24"/>
          <w:u w:val="single"/>
          <w:lang w:val="fr-FR"/>
        </w:rPr>
        <w:t>h</w:t>
      </w:r>
      <w:r w:rsidRPr="0074491A">
        <w:rPr>
          <w:rFonts w:ascii="Book Antiqua" w:hAnsi="Book Antiqua" w:cs="Traditional Arabic"/>
          <w:i/>
          <w:iCs/>
          <w:sz w:val="24"/>
          <w:szCs w:val="24"/>
          <w:lang w:val="fr-FR"/>
        </w:rPr>
        <w:t>mîd</w:t>
      </w:r>
      <w:r w:rsidRPr="0074491A">
        <w:rPr>
          <w:rFonts w:ascii="Book Antiqua" w:hAnsi="Book Antiqua" w:cs="Traditional Arabic"/>
          <w:sz w:val="24"/>
          <w:szCs w:val="24"/>
          <w:lang w:val="fr-FR"/>
        </w:rPr>
        <w:t xml:space="preserve"> (NdT</w:t>
      </w:r>
      <w:r w:rsidR="0074491A"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 </w:t>
      </w:r>
      <w:r w:rsidR="00290D1F" w:rsidRPr="0074491A">
        <w:rPr>
          <w:rFonts w:ascii="Book Antiqua" w:hAnsi="Book Antiqua" w:cs="Traditional Arabic"/>
          <w:sz w:val="24"/>
          <w:szCs w:val="24"/>
          <w:lang w:val="fr-FR"/>
        </w:rPr>
        <w:t>dire «louange à Allah</w:t>
      </w:r>
      <w:r w:rsidRPr="0074491A">
        <w:rPr>
          <w:rFonts w:ascii="Book Antiqua" w:hAnsi="Book Antiqua" w:cs="Traditional Arabic"/>
          <w:sz w:val="24"/>
          <w:szCs w:val="24"/>
          <w:lang w:val="fr-FR"/>
        </w:rPr>
        <w:t>»)</w:t>
      </w:r>
      <w:r w:rsidRPr="0074491A">
        <w:rPr>
          <w:rFonts w:ascii="Book Antiqua" w:hAnsi="Book Antiqua" w:cs="Traditional Arabic"/>
          <w:i/>
          <w:iCs/>
          <w:sz w:val="24"/>
          <w:szCs w:val="24"/>
          <w:lang w:val="fr-FR"/>
        </w:rPr>
        <w:t>. Ces paroles tournoient autour du Trône et bourdonnent comme des abeilles en évoquant le nom de ceux qui les prononcent. Ne voudriez-vous pas que cela vous arrive à vous</w:t>
      </w:r>
      <w:r w:rsidR="0074491A" w:rsidRPr="0074491A">
        <w:rPr>
          <w:rFonts w:ascii="Book Antiqua" w:hAnsi="Book Antiqua" w:cs="Traditional Arabic"/>
          <w:i/>
          <w:iCs/>
          <w:sz w:val="24"/>
          <w:szCs w:val="24"/>
          <w:lang w:val="fr-FR"/>
        </w:rPr>
        <w:t>?</w:t>
      </w:r>
      <w:r w:rsidRPr="0074491A">
        <w:rPr>
          <w:rFonts w:ascii="Book Antiqua" w:hAnsi="Book Antiqua" w:cs="Traditional Arabic"/>
          <w:i/>
          <w:iCs/>
          <w:sz w:val="24"/>
          <w:szCs w:val="24"/>
          <w:lang w:val="fr-FR"/>
        </w:rPr>
        <w:t xml:space="preserve"> Et qu’on ne cesse d’évoquer votre nom</w:t>
      </w:r>
      <w:r w:rsidR="0074491A" w:rsidRPr="0074491A">
        <w:rPr>
          <w:rFonts w:ascii="Book Antiqua" w:hAnsi="Book Antiqua" w:cs="Traditional Arabic"/>
          <w:i/>
          <w:iCs/>
          <w:sz w:val="24"/>
          <w:szCs w:val="24"/>
          <w:lang w:val="fr-FR"/>
        </w:rPr>
        <w:t>?</w:t>
      </w:r>
      <w:r w:rsidRPr="0074491A">
        <w:rPr>
          <w:rFonts w:ascii="Book Antiqua" w:hAnsi="Book Antiqua" w:cs="Traditional Arabic"/>
          <w:sz w:val="24"/>
          <w:szCs w:val="24"/>
          <w:lang w:val="fr-FR"/>
        </w:rPr>
        <w:t>»</w:t>
      </w:r>
    </w:p>
    <w:p w:rsidR="004F3F69" w:rsidRPr="0074491A" w:rsidRDefault="004F3F69" w:rsidP="0074491A">
      <w:pPr>
        <w:tabs>
          <w:tab w:val="left" w:pos="9746"/>
        </w:tabs>
        <w:autoSpaceDE w:val="0"/>
        <w:autoSpaceDN w:val="0"/>
        <w:adjustRightInd w:val="0"/>
        <w:spacing w:before="120" w:after="0" w:line="240" w:lineRule="auto"/>
        <w:ind w:firstLine="284"/>
        <w:jc w:val="both"/>
        <w:rPr>
          <w:rFonts w:ascii="Book Antiqua" w:hAnsi="Book Antiqua" w:cs="Traditional Arabic"/>
          <w:color w:val="000000"/>
          <w:sz w:val="24"/>
          <w:szCs w:val="24"/>
          <w:lang w:val="fr-FR"/>
        </w:rPr>
      </w:pPr>
      <w:r w:rsidRPr="0074491A">
        <w:rPr>
          <w:rFonts w:ascii="Book Antiqua" w:hAnsi="Book Antiqua" w:cs="Traditional Arabic"/>
          <w:color w:val="000000"/>
          <w:sz w:val="24"/>
          <w:szCs w:val="24"/>
          <w:lang w:val="fr-FR"/>
        </w:rPr>
        <w:t>Al-Bû</w:t>
      </w:r>
      <w:r w:rsidRPr="0074491A">
        <w:rPr>
          <w:rFonts w:ascii="Book Antiqua" w:hAnsi="Book Antiqua" w:cs="Traditional Arabic"/>
          <w:color w:val="000000"/>
          <w:sz w:val="24"/>
          <w:szCs w:val="24"/>
          <w:u w:val="single"/>
          <w:lang w:val="fr-FR"/>
        </w:rPr>
        <w:t>say</w:t>
      </w:r>
      <w:r w:rsidRPr="0074491A">
        <w:rPr>
          <w:rFonts w:ascii="Book Antiqua" w:hAnsi="Book Antiqua" w:cs="Traditional Arabic"/>
          <w:color w:val="000000"/>
          <w:sz w:val="24"/>
          <w:szCs w:val="24"/>
          <w:lang w:val="fr-FR"/>
        </w:rPr>
        <w:t xml:space="preserve">rî a dit dans ses ajouts aux </w:t>
      </w:r>
      <w:r w:rsidRPr="0074491A">
        <w:rPr>
          <w:rFonts w:ascii="Book Antiqua" w:hAnsi="Book Antiqua" w:cs="Traditional Arabic"/>
          <w:i/>
          <w:iCs/>
          <w:color w:val="000000"/>
          <w:sz w:val="24"/>
          <w:szCs w:val="24"/>
          <w:lang w:val="fr-FR"/>
        </w:rPr>
        <w:t>Sunans</w:t>
      </w:r>
      <w:r w:rsidRPr="0074491A">
        <w:rPr>
          <w:rFonts w:ascii="Book Antiqua" w:hAnsi="Book Antiqua" w:cs="Traditional Arabic"/>
          <w:color w:val="000000"/>
          <w:sz w:val="24"/>
          <w:szCs w:val="24"/>
          <w:lang w:val="fr-FR"/>
        </w:rPr>
        <w:t xml:space="preserve"> d’Ibn Mâj</w:t>
      </w:r>
      <w:r w:rsidR="00290D1F" w:rsidRPr="0074491A">
        <w:rPr>
          <w:rFonts w:ascii="Book Antiqua" w:hAnsi="Book Antiqua" w:cs="Traditional Arabic"/>
          <w:color w:val="000000"/>
          <w:sz w:val="24"/>
          <w:szCs w:val="24"/>
          <w:lang w:val="fr-FR"/>
        </w:rPr>
        <w:t>ah</w:t>
      </w:r>
      <w:r w:rsidR="0074491A" w:rsidRPr="0074491A">
        <w:rPr>
          <w:rFonts w:ascii="Book Antiqua" w:hAnsi="Book Antiqua" w:cs="Traditional Arabic"/>
          <w:color w:val="000000"/>
          <w:sz w:val="24"/>
          <w:szCs w:val="24"/>
          <w:lang w:val="fr-FR"/>
        </w:rPr>
        <w:t>:</w:t>
      </w:r>
      <w:r w:rsidR="00290D1F" w:rsidRPr="0074491A">
        <w:rPr>
          <w:rFonts w:ascii="Book Antiqua" w:hAnsi="Book Antiqua" w:cs="Traditional Arabic"/>
          <w:color w:val="000000"/>
          <w:sz w:val="24"/>
          <w:szCs w:val="24"/>
          <w:lang w:val="fr-FR"/>
        </w:rPr>
        <w:t xml:space="preserve"> «</w:t>
      </w:r>
      <w:r w:rsidRPr="0074491A">
        <w:rPr>
          <w:rFonts w:ascii="Book Antiqua" w:hAnsi="Book Antiqua" w:cs="Traditional Arabic"/>
          <w:color w:val="000000"/>
          <w:sz w:val="24"/>
          <w:szCs w:val="24"/>
          <w:lang w:val="fr-FR"/>
        </w:rPr>
        <w:t>La chaîne de rapporteurs de ce hadith est authentique, et ses rapporteurs sont de confiance</w:t>
      </w:r>
      <w:r w:rsidR="00290D1F" w:rsidRPr="0074491A">
        <w:rPr>
          <w:rFonts w:ascii="Book Antiqua" w:hAnsi="Book Antiqua" w:cs="Traditional Arabic"/>
          <w:color w:val="000000"/>
          <w:sz w:val="24"/>
          <w:szCs w:val="24"/>
          <w:lang w:val="fr-FR"/>
        </w:rPr>
        <w:t>.</w:t>
      </w:r>
      <w:r w:rsidRPr="0074491A">
        <w:rPr>
          <w:rFonts w:ascii="Book Antiqua" w:hAnsi="Book Antiqua" w:cs="Traditional Arabic"/>
          <w:color w:val="000000"/>
          <w:sz w:val="24"/>
          <w:szCs w:val="24"/>
          <w:lang w:val="fr-FR"/>
        </w:rPr>
        <w:t>» Al-</w:t>
      </w:r>
      <w:r w:rsidRPr="0074491A">
        <w:rPr>
          <w:rFonts w:ascii="Book Antiqua" w:hAnsi="Book Antiqua" w:cs="Traditional Arabic"/>
          <w:color w:val="000000"/>
          <w:sz w:val="24"/>
          <w:szCs w:val="24"/>
          <w:u w:val="single"/>
          <w:lang w:val="fr-FR"/>
        </w:rPr>
        <w:t>H</w:t>
      </w:r>
      <w:r w:rsidRPr="0074491A">
        <w:rPr>
          <w:rFonts w:ascii="Book Antiqua" w:hAnsi="Book Antiqua" w:cs="Traditional Arabic"/>
          <w:color w:val="000000"/>
          <w:sz w:val="24"/>
          <w:szCs w:val="24"/>
          <w:lang w:val="fr-FR"/>
        </w:rPr>
        <w:t>âkim l’a qualifié d’authentique.</w:t>
      </w:r>
      <w:r w:rsidRPr="0074491A">
        <w:rPr>
          <w:rFonts w:ascii="Book Antiqua" w:hAnsi="Book Antiqua" w:cs="Traditional Arabic"/>
          <w:color w:val="000000"/>
          <w:sz w:val="24"/>
          <w:szCs w:val="24"/>
          <w:vertAlign w:val="superscript"/>
          <w:lang w:val="fr-FR"/>
        </w:rPr>
        <w:footnoteReference w:id="18"/>
      </w:r>
    </w:p>
    <w:p w:rsidR="004F3F69" w:rsidRPr="0074491A" w:rsidRDefault="004F3F69" w:rsidP="0074491A">
      <w:pPr>
        <w:tabs>
          <w:tab w:val="left" w:pos="9746"/>
        </w:tabs>
        <w:autoSpaceDE w:val="0"/>
        <w:autoSpaceDN w:val="0"/>
        <w:adjustRightInd w:val="0"/>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color w:val="000000"/>
          <w:sz w:val="24"/>
          <w:szCs w:val="24"/>
          <w:lang w:val="fr-FR"/>
        </w:rPr>
        <w:t xml:space="preserve">En résumé, ce hadith nous informe au sujet de cette particularité grandiose, qui est que ces quatre paroles tournoient autour du Trône </w:t>
      </w:r>
      <w:r w:rsidR="00435047" w:rsidRPr="0074491A">
        <w:rPr>
          <w:rFonts w:ascii="Book Antiqua" w:hAnsi="Book Antiqua" w:cs="Traditional Arabic"/>
          <w:i/>
          <w:iCs/>
          <w:sz w:val="24"/>
          <w:szCs w:val="24"/>
          <w:lang w:val="fr-FR"/>
        </w:rPr>
        <w:t>«</w:t>
      </w:r>
      <w:r w:rsidRPr="0074491A">
        <w:rPr>
          <w:rFonts w:ascii="Book Antiqua" w:hAnsi="Book Antiqua" w:cs="Traditional Arabic"/>
          <w:color w:val="000000"/>
          <w:sz w:val="24"/>
          <w:szCs w:val="24"/>
          <w:lang w:val="fr-FR"/>
        </w:rPr>
        <w:t>d’Allah</w:t>
      </w:r>
      <w:r w:rsidR="00435047" w:rsidRPr="0074491A">
        <w:rPr>
          <w:rFonts w:ascii="Book Antiqua" w:hAnsi="Book Antiqua" w:cs="Traditional Arabic"/>
          <w:sz w:val="24"/>
          <w:szCs w:val="24"/>
          <w:lang w:val="fr-FR"/>
        </w:rPr>
        <w:t>»</w:t>
      </w:r>
      <w:r w:rsidRPr="0074491A">
        <w:rPr>
          <w:rFonts w:ascii="Book Antiqua" w:hAnsi="Book Antiqua" w:cs="Traditional Arabic"/>
          <w:color w:val="000000"/>
          <w:sz w:val="24"/>
          <w:szCs w:val="24"/>
          <w:lang w:val="fr-FR"/>
        </w:rPr>
        <w:t xml:space="preserve"> en bourdonnant comme des abeilles – c’est-à-dire en émettant un son semblable à celui des abeilles – au rappel des noms de ceux qui les prononcent. Ceci constitue l’une des plus grandes incitations à prononcer ces formules de rappel et c’est pourquoi le Messager </w:t>
      </w:r>
      <w:r w:rsidR="00C14AFB" w:rsidRPr="0074491A">
        <w:rPr>
          <w:rFonts w:ascii="Book Antiqua" w:hAnsi="Book Antiqua" w:cs="CTraditional Arabic"/>
          <w:color w:val="000000"/>
          <w:sz w:val="24"/>
          <w:szCs w:val="24"/>
          <w:rtl/>
          <w:lang w:val="fr-FR"/>
        </w:rPr>
        <w:t>ج</w:t>
      </w:r>
      <w:r w:rsidRPr="0074491A">
        <w:rPr>
          <w:rFonts w:ascii="Book Antiqua" w:hAnsi="Book Antiqua" w:cs="Traditional Arabic"/>
          <w:color w:val="000000"/>
          <w:sz w:val="24"/>
          <w:szCs w:val="24"/>
          <w:lang w:val="fr-FR"/>
        </w:rPr>
        <w:t xml:space="preserve"> a dit dans ce hadith</w:t>
      </w:r>
      <w:r w:rsidR="0074491A" w:rsidRPr="0074491A">
        <w:rPr>
          <w:rFonts w:ascii="Book Antiqua" w:hAnsi="Book Antiqua" w:cs="Traditional Arabic"/>
          <w:color w:val="000000"/>
          <w:sz w:val="24"/>
          <w:szCs w:val="24"/>
          <w:lang w:val="fr-FR"/>
        </w:rPr>
        <w:t>:</w:t>
      </w:r>
      <w:r w:rsidRPr="0074491A">
        <w:rPr>
          <w:rFonts w:ascii="Book Antiqua" w:hAnsi="Book Antiqua" w:cs="Traditional Arabic"/>
          <w:color w:val="000000"/>
          <w:sz w:val="24"/>
          <w:szCs w:val="24"/>
          <w:lang w:val="fr-FR"/>
        </w:rPr>
        <w:t xml:space="preserve"> «</w:t>
      </w:r>
      <w:r w:rsidRPr="0074491A">
        <w:rPr>
          <w:rFonts w:ascii="Book Antiqua" w:hAnsi="Book Antiqua" w:cs="Traditional Arabic"/>
          <w:i/>
          <w:iCs/>
          <w:sz w:val="24"/>
          <w:szCs w:val="24"/>
          <w:lang w:val="fr-FR"/>
        </w:rPr>
        <w:t>Ne voudriez-vous pas que cela vous arrive à vous</w:t>
      </w:r>
      <w:r w:rsidR="0074491A" w:rsidRPr="0074491A">
        <w:rPr>
          <w:rFonts w:ascii="Book Antiqua" w:hAnsi="Book Antiqua" w:cs="Traditional Arabic"/>
          <w:i/>
          <w:iCs/>
          <w:sz w:val="24"/>
          <w:szCs w:val="24"/>
          <w:lang w:val="fr-FR"/>
        </w:rPr>
        <w:t>?</w:t>
      </w:r>
      <w:r w:rsidRPr="0074491A">
        <w:rPr>
          <w:rFonts w:ascii="Book Antiqua" w:hAnsi="Book Antiqua" w:cs="Traditional Arabic"/>
          <w:i/>
          <w:iCs/>
          <w:sz w:val="24"/>
          <w:szCs w:val="24"/>
          <w:lang w:val="fr-FR"/>
        </w:rPr>
        <w:t xml:space="preserve"> Et qu’on ne cesse d’évoquer votre nom</w:t>
      </w:r>
      <w:r w:rsidR="0074491A" w:rsidRPr="0074491A">
        <w:rPr>
          <w:rFonts w:ascii="Book Antiqua" w:hAnsi="Book Antiqua" w:cs="Traditional Arabic"/>
          <w:i/>
          <w:iCs/>
          <w:sz w:val="24"/>
          <w:szCs w:val="24"/>
          <w:lang w:val="fr-FR"/>
        </w:rPr>
        <w:t>?</w:t>
      </w:r>
      <w:r w:rsidRPr="0074491A">
        <w:rPr>
          <w:rFonts w:ascii="Book Antiqua" w:hAnsi="Book Antiqua" w:cs="Traditional Arabic"/>
          <w:sz w:val="24"/>
          <w:szCs w:val="24"/>
          <w:lang w:val="fr-FR"/>
        </w:rPr>
        <w:t>»</w:t>
      </w:r>
    </w:p>
    <w:p w:rsidR="00F01304" w:rsidRPr="0074491A" w:rsidRDefault="00F01304" w:rsidP="0074491A">
      <w:pPr>
        <w:tabs>
          <w:tab w:val="left" w:pos="9746"/>
        </w:tabs>
        <w:autoSpaceDE w:val="0"/>
        <w:autoSpaceDN w:val="0"/>
        <w:adjustRightInd w:val="0"/>
        <w:spacing w:before="120" w:after="0" w:line="240" w:lineRule="auto"/>
        <w:ind w:firstLine="284"/>
        <w:jc w:val="both"/>
        <w:rPr>
          <w:rFonts w:ascii="Book Antiqua" w:hAnsi="Book Antiqua" w:cs="Traditional Arabic"/>
          <w:sz w:val="24"/>
          <w:szCs w:val="24"/>
          <w:lang w:val="fr-FR"/>
        </w:rPr>
        <w:sectPr w:rsidR="00F01304" w:rsidRPr="0074491A" w:rsidSect="00F01304">
          <w:footnotePr>
            <w:numRestart w:val="eachPage"/>
          </w:footnotePr>
          <w:endnotePr>
            <w:numFmt w:val="decimal"/>
            <w:numRestart w:val="eachSect"/>
          </w:endnotePr>
          <w:pgSz w:w="7371" w:h="10206" w:code="9"/>
          <w:pgMar w:top="964" w:right="964" w:bottom="964" w:left="964" w:header="567" w:footer="567" w:gutter="0"/>
          <w:cols w:space="708"/>
          <w:titlePg/>
          <w:docGrid w:linePitch="360"/>
        </w:sectPr>
      </w:pPr>
    </w:p>
    <w:p w:rsidR="004F3F69" w:rsidRPr="0074491A" w:rsidRDefault="004F3F69" w:rsidP="0074491A">
      <w:pPr>
        <w:pStyle w:val="Heading1"/>
      </w:pPr>
      <w:bookmarkStart w:id="23" w:name="_Toc323141787"/>
      <w:bookmarkStart w:id="24" w:name="_Toc450003937"/>
      <w:r w:rsidRPr="0074491A">
        <w:t>Elles pèsent lourd dans la balance</w:t>
      </w:r>
      <w:bookmarkEnd w:id="23"/>
      <w:bookmarkEnd w:id="24"/>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 xml:space="preserve">Parmi les mérites de ces paroles, on peut encore citer la parole du prophète </w:t>
      </w:r>
      <w:r w:rsidR="00C14AFB" w:rsidRPr="0074491A">
        <w:rPr>
          <w:rFonts w:ascii="Book Antiqua" w:hAnsi="Book Antiqua" w:cs="CTraditional Arabic"/>
          <w:sz w:val="24"/>
          <w:szCs w:val="24"/>
          <w:rtl/>
          <w:lang w:val="fr-FR"/>
        </w:rPr>
        <w:t>ج</w:t>
      </w:r>
      <w:r w:rsidRPr="0074491A">
        <w:rPr>
          <w:rFonts w:ascii="Book Antiqua" w:hAnsi="Book Antiqua" w:cs="Traditional Arabic"/>
          <w:sz w:val="24"/>
          <w:szCs w:val="24"/>
          <w:lang w:val="fr-FR"/>
        </w:rPr>
        <w:t xml:space="preserve"> qui informe qu’elles pèseront lourd dans la balance </w:t>
      </w:r>
      <w:r w:rsidR="00435047" w:rsidRPr="0074491A">
        <w:rPr>
          <w:rFonts w:ascii="Book Antiqua" w:hAnsi="Book Antiqua" w:cs="Traditional Arabic"/>
          <w:i/>
          <w:iCs/>
          <w:sz w:val="24"/>
          <w:szCs w:val="24"/>
          <w:lang w:val="fr-FR"/>
        </w:rPr>
        <w:t>«</w:t>
      </w:r>
      <w:r w:rsidRPr="0074491A">
        <w:rPr>
          <w:rFonts w:ascii="Book Antiqua" w:hAnsi="Book Antiqua" w:cs="Traditional Arabic"/>
          <w:sz w:val="24"/>
          <w:szCs w:val="24"/>
          <w:lang w:val="fr-FR"/>
        </w:rPr>
        <w:t>des œuvres le jour du Jugement</w:t>
      </w:r>
      <w:r w:rsidR="00435047"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An-Nassâ’î dans son livre «</w:t>
      </w:r>
      <w:r w:rsidRPr="0074491A">
        <w:rPr>
          <w:rFonts w:ascii="Book Antiqua" w:hAnsi="Book Antiqua" w:cs="Traditional Arabic"/>
          <w:i/>
          <w:iCs/>
          <w:sz w:val="24"/>
          <w:szCs w:val="24"/>
          <w:lang w:val="fr-FR"/>
        </w:rPr>
        <w:t>Les Œuvres du Jour et de la Nuit»</w:t>
      </w:r>
      <w:r w:rsidRPr="0074491A">
        <w:rPr>
          <w:rFonts w:ascii="Book Antiqua" w:hAnsi="Book Antiqua" w:cs="Traditional Arabic"/>
          <w:sz w:val="24"/>
          <w:szCs w:val="24"/>
          <w:lang w:val="fr-FR"/>
        </w:rPr>
        <w:t xml:space="preserve">, Ibn </w:t>
      </w:r>
      <w:r w:rsidRPr="0074491A">
        <w:rPr>
          <w:rFonts w:ascii="Book Antiqua" w:hAnsi="Book Antiqua" w:cs="Traditional Arabic"/>
          <w:sz w:val="24"/>
          <w:szCs w:val="24"/>
          <w:u w:val="single"/>
          <w:lang w:val="fr-FR"/>
        </w:rPr>
        <w:t>H</w:t>
      </w:r>
      <w:r w:rsidRPr="0074491A">
        <w:rPr>
          <w:rFonts w:ascii="Book Antiqua" w:hAnsi="Book Antiqua" w:cs="Traditional Arabic"/>
          <w:sz w:val="24"/>
          <w:szCs w:val="24"/>
          <w:lang w:val="fr-FR"/>
        </w:rPr>
        <w:t xml:space="preserve">ibbân dans son recueil de hadiths </w:t>
      </w:r>
      <w:r w:rsidRPr="0074491A">
        <w:rPr>
          <w:rFonts w:ascii="Book Antiqua" w:hAnsi="Book Antiqua" w:cs="Traditional Arabic"/>
          <w:i/>
          <w:iCs/>
          <w:sz w:val="24"/>
          <w:szCs w:val="24"/>
          <w:lang w:val="fr-FR"/>
        </w:rPr>
        <w:t>as-</w:t>
      </w:r>
      <w:r w:rsidRPr="0074491A">
        <w:rPr>
          <w:rFonts w:ascii="Book Antiqua" w:hAnsi="Book Antiqua" w:cs="Traditional Arabic"/>
          <w:i/>
          <w:iCs/>
          <w:sz w:val="24"/>
          <w:szCs w:val="24"/>
          <w:u w:val="single"/>
          <w:lang w:val="fr-FR"/>
        </w:rPr>
        <w:t>S</w:t>
      </w:r>
      <w:r w:rsidRPr="0074491A">
        <w:rPr>
          <w:rFonts w:ascii="Book Antiqua" w:hAnsi="Book Antiqua" w:cs="Traditional Arabic"/>
          <w:i/>
          <w:iCs/>
          <w:sz w:val="24"/>
          <w:szCs w:val="24"/>
          <w:lang w:val="fr-FR"/>
        </w:rPr>
        <w:t>a</w:t>
      </w:r>
      <w:r w:rsidRPr="0074491A">
        <w:rPr>
          <w:rFonts w:ascii="Book Antiqua" w:hAnsi="Book Antiqua" w:cs="Traditional Arabic"/>
          <w:i/>
          <w:iCs/>
          <w:sz w:val="24"/>
          <w:szCs w:val="24"/>
          <w:u w:val="single"/>
          <w:lang w:val="fr-FR"/>
        </w:rPr>
        <w:t>h</w:t>
      </w:r>
      <w:r w:rsidRPr="0074491A">
        <w:rPr>
          <w:rFonts w:ascii="Book Antiqua" w:hAnsi="Book Antiqua" w:cs="Traditional Arabic"/>
          <w:i/>
          <w:iCs/>
          <w:sz w:val="24"/>
          <w:szCs w:val="24"/>
          <w:lang w:val="fr-FR"/>
        </w:rPr>
        <w:t>î</w:t>
      </w:r>
      <w:r w:rsidRPr="0074491A">
        <w:rPr>
          <w:rFonts w:ascii="Book Antiqua" w:hAnsi="Book Antiqua" w:cs="Traditional Arabic"/>
          <w:i/>
          <w:iCs/>
          <w:sz w:val="24"/>
          <w:szCs w:val="24"/>
          <w:u w:val="single"/>
          <w:lang w:val="fr-FR"/>
        </w:rPr>
        <w:t>h</w:t>
      </w:r>
      <w:r w:rsidRPr="0074491A">
        <w:rPr>
          <w:rFonts w:ascii="Book Antiqua" w:hAnsi="Book Antiqua" w:cs="Traditional Arabic"/>
          <w:sz w:val="24"/>
          <w:szCs w:val="24"/>
          <w:lang w:val="fr-FR"/>
        </w:rPr>
        <w:t>, Al-</w:t>
      </w:r>
      <w:r w:rsidRPr="0074491A">
        <w:rPr>
          <w:rFonts w:ascii="Book Antiqua" w:hAnsi="Book Antiqua" w:cs="Traditional Arabic"/>
          <w:sz w:val="24"/>
          <w:szCs w:val="24"/>
          <w:u w:val="single"/>
          <w:lang w:val="fr-FR"/>
        </w:rPr>
        <w:t>H</w:t>
      </w:r>
      <w:r w:rsidRPr="0074491A">
        <w:rPr>
          <w:rFonts w:ascii="Book Antiqua" w:hAnsi="Book Antiqua" w:cs="Traditional Arabic"/>
          <w:sz w:val="24"/>
          <w:szCs w:val="24"/>
          <w:lang w:val="fr-FR"/>
        </w:rPr>
        <w:t xml:space="preserve">âkim et d’autres rapportent un hadith selon Abû Salmâ </w:t>
      </w:r>
      <w:r w:rsidR="002C789C" w:rsidRPr="0074491A">
        <w:rPr>
          <w:rFonts w:ascii="CTraditional Arabic" w:hAnsi="CTraditional Arabic" w:cs="CTraditional Arabic"/>
          <w:sz w:val="24"/>
          <w:szCs w:val="24"/>
          <w:rtl/>
          <w:lang w:val="fr-FR"/>
        </w:rPr>
        <w:t>س</w:t>
      </w:r>
      <w:r w:rsidR="00290D1F" w:rsidRPr="0074491A">
        <w:rPr>
          <w:rFonts w:ascii="Book Antiqua" w:hAnsi="Book Antiqua" w:cs="Traditional Arabic"/>
          <w:sz w:val="24"/>
          <w:szCs w:val="24"/>
          <w:lang w:val="fr-FR"/>
        </w:rPr>
        <w:t xml:space="preserve"> qui a dit</w:t>
      </w:r>
      <w:r w:rsidR="0074491A" w:rsidRPr="0074491A">
        <w:rPr>
          <w:rFonts w:ascii="Book Antiqua" w:hAnsi="Book Antiqua" w:cs="Traditional Arabic"/>
          <w:sz w:val="24"/>
          <w:szCs w:val="24"/>
          <w:lang w:val="fr-FR"/>
        </w:rPr>
        <w:t>:</w:t>
      </w:r>
      <w:r w:rsidR="00290D1F" w:rsidRPr="0074491A">
        <w:rPr>
          <w:rFonts w:ascii="Book Antiqua" w:hAnsi="Book Antiqua" w:cs="Traditional Arabic"/>
          <w:sz w:val="24"/>
          <w:szCs w:val="24"/>
          <w:lang w:val="fr-FR"/>
        </w:rPr>
        <w:t xml:space="preserve"> «</w:t>
      </w:r>
      <w:r w:rsidRPr="0074491A">
        <w:rPr>
          <w:rFonts w:ascii="Book Antiqua" w:hAnsi="Book Antiqua" w:cs="Traditional Arabic"/>
          <w:sz w:val="24"/>
          <w:szCs w:val="24"/>
          <w:lang w:val="fr-FR"/>
        </w:rPr>
        <w:t xml:space="preserve">J’ai entendu le Messager d’Allah </w:t>
      </w:r>
      <w:r w:rsidR="00C14AFB" w:rsidRPr="0074491A">
        <w:rPr>
          <w:rFonts w:ascii="Book Antiqua" w:hAnsi="Book Antiqua" w:cs="CTraditional Arabic"/>
          <w:sz w:val="24"/>
          <w:szCs w:val="24"/>
          <w:rtl/>
          <w:lang w:val="fr-FR"/>
        </w:rPr>
        <w:t>ج</w:t>
      </w:r>
      <w:r w:rsidRPr="0074491A">
        <w:rPr>
          <w:rFonts w:ascii="Book Antiqua" w:hAnsi="Book Antiqua" w:cs="Traditional Arabic"/>
          <w:sz w:val="24"/>
          <w:szCs w:val="24"/>
          <w:lang w:val="fr-FR"/>
        </w:rPr>
        <w:t xml:space="preserve"> dire</w:t>
      </w:r>
      <w:r w:rsidR="0074491A" w:rsidRPr="0074491A">
        <w:rPr>
          <w:rFonts w:ascii="Book Antiqua" w:hAnsi="Book Antiqua" w:cs="Traditional Arabic"/>
          <w:sz w:val="24"/>
          <w:szCs w:val="24"/>
          <w:lang w:val="fr-FR"/>
        </w:rPr>
        <w:t>:</w:t>
      </w:r>
    </w:p>
    <w:p w:rsidR="004F3F69" w:rsidRPr="0074491A" w:rsidRDefault="004F3F69" w:rsidP="0074491A">
      <w:pPr>
        <w:tabs>
          <w:tab w:val="left" w:pos="9746"/>
        </w:tabs>
        <w:spacing w:before="120" w:after="0" w:line="240" w:lineRule="auto"/>
        <w:ind w:firstLine="284"/>
        <w:jc w:val="both"/>
        <w:rPr>
          <w:rFonts w:ascii="Book Antiqua" w:hAnsi="Book Antiqua" w:cs="Traditional Arabic"/>
          <w:i/>
          <w:iCs/>
          <w:sz w:val="24"/>
          <w:szCs w:val="24"/>
          <w:lang w:val="fr-FR"/>
        </w:rPr>
      </w:pPr>
      <w:r w:rsidRPr="0074491A">
        <w:rPr>
          <w:rFonts w:ascii="Book Antiqua" w:hAnsi="Book Antiqua" w:cs="Traditional Arabic"/>
          <w:sz w:val="24"/>
          <w:szCs w:val="24"/>
          <w:lang w:val="fr-FR"/>
        </w:rPr>
        <w:t>«</w:t>
      </w:r>
      <w:r w:rsidRPr="0074491A">
        <w:rPr>
          <w:rFonts w:ascii="Book Antiqua" w:hAnsi="Book Antiqua" w:cs="Traditional Arabic"/>
          <w:i/>
          <w:iCs/>
          <w:sz w:val="24"/>
          <w:szCs w:val="24"/>
          <w:lang w:val="fr-FR"/>
        </w:rPr>
        <w:t>Bakhin </w:t>
      </w:r>
      <w:r w:rsidR="0074491A" w:rsidRPr="0074491A">
        <w:rPr>
          <w:rFonts w:ascii="Book Antiqua" w:hAnsi="Book Antiqua" w:cs="Traditional Arabic"/>
          <w:sz w:val="24"/>
          <w:szCs w:val="24"/>
          <w:lang w:val="fr-FR"/>
        </w:rPr>
        <w:t>!</w:t>
      </w:r>
      <w:r w:rsidRPr="0074491A">
        <w:rPr>
          <w:rFonts w:ascii="Book Antiqua" w:hAnsi="Book Antiqua" w:cs="Traditional Arabic"/>
          <w:i/>
          <w:iCs/>
          <w:sz w:val="24"/>
          <w:szCs w:val="24"/>
          <w:lang w:val="fr-FR"/>
        </w:rPr>
        <w:t xml:space="preserve"> Bakhin </w:t>
      </w:r>
      <w:r w:rsidR="0074491A"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 en montrant ses cinq doigts</w:t>
      </w:r>
      <w:r w:rsidR="0074491A"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 «</w:t>
      </w:r>
      <w:r w:rsidRPr="0074491A">
        <w:rPr>
          <w:rFonts w:ascii="Book Antiqua" w:hAnsi="Book Antiqua" w:cs="Traditional Arabic"/>
          <w:i/>
          <w:iCs/>
          <w:sz w:val="24"/>
          <w:szCs w:val="24"/>
          <w:lang w:val="fr-FR"/>
        </w:rPr>
        <w:t>Quelles sont lourdes dans la balance </w:t>
      </w:r>
      <w:r w:rsidR="0074491A" w:rsidRPr="0074491A">
        <w:rPr>
          <w:rFonts w:ascii="Book Antiqua" w:hAnsi="Book Antiqua" w:cs="Traditional Arabic"/>
          <w:i/>
          <w:iCs/>
          <w:sz w:val="24"/>
          <w:szCs w:val="24"/>
          <w:lang w:val="fr-FR"/>
        </w:rPr>
        <w:t>!</w:t>
      </w:r>
      <w:r w:rsidRPr="0074491A">
        <w:rPr>
          <w:rFonts w:ascii="Book Antiqua" w:hAnsi="Book Antiqua" w:cs="Traditional Arabic"/>
          <w:i/>
          <w:iCs/>
          <w:sz w:val="24"/>
          <w:szCs w:val="24"/>
          <w:lang w:val="fr-FR"/>
        </w:rPr>
        <w:t xml:space="preserve"> Les </w:t>
      </w:r>
      <w:r w:rsidR="00435047" w:rsidRPr="0074491A">
        <w:rPr>
          <w:rFonts w:ascii="Book Antiqua" w:hAnsi="Book Antiqua" w:cs="Traditional Arabic"/>
          <w:i/>
          <w:iCs/>
          <w:sz w:val="24"/>
          <w:szCs w:val="24"/>
          <w:lang w:val="fr-FR"/>
        </w:rPr>
        <w:t>«</w:t>
      </w:r>
      <w:r w:rsidRPr="0074491A">
        <w:rPr>
          <w:rFonts w:ascii="Book Antiqua" w:hAnsi="Book Antiqua" w:cs="Traditional Arabic"/>
          <w:i/>
          <w:iCs/>
          <w:sz w:val="24"/>
          <w:szCs w:val="24"/>
          <w:lang w:val="fr-FR"/>
        </w:rPr>
        <w:t>paroles</w:t>
      </w:r>
      <w:r w:rsidR="0074491A" w:rsidRPr="0074491A">
        <w:rPr>
          <w:rFonts w:ascii="Book Antiqua" w:hAnsi="Book Antiqua" w:cs="Traditional Arabic"/>
          <w:i/>
          <w:iCs/>
          <w:sz w:val="24"/>
          <w:szCs w:val="24"/>
          <w:lang w:val="fr-FR"/>
        </w:rPr>
        <w:t>:</w:t>
      </w:r>
      <w:r w:rsidR="00435047" w:rsidRPr="0074491A">
        <w:rPr>
          <w:rFonts w:ascii="Book Antiqua" w:hAnsi="Book Antiqua" w:cs="Traditional Arabic"/>
          <w:sz w:val="24"/>
          <w:szCs w:val="24"/>
          <w:lang w:val="fr-FR"/>
        </w:rPr>
        <w:t>»</w:t>
      </w:r>
      <w:r w:rsidRPr="0074491A">
        <w:rPr>
          <w:rFonts w:ascii="Book Antiqua" w:hAnsi="Book Antiqua" w:cs="Traditional Arabic"/>
          <w:i/>
          <w:iCs/>
          <w:sz w:val="24"/>
          <w:szCs w:val="24"/>
          <w:lang w:val="fr-FR"/>
        </w:rPr>
        <w:t xml:space="preserve"> </w:t>
      </w:r>
    </w:p>
    <w:p w:rsidR="004F3F69" w:rsidRPr="0074491A" w:rsidRDefault="004F3F69" w:rsidP="0074491A">
      <w:pPr>
        <w:tabs>
          <w:tab w:val="left" w:pos="9746"/>
        </w:tabs>
        <w:spacing w:before="120" w:after="0" w:line="240" w:lineRule="auto"/>
        <w:ind w:firstLine="284"/>
        <w:jc w:val="both"/>
        <w:rPr>
          <w:rFonts w:ascii="Book Antiqua" w:hAnsi="Book Antiqua" w:cs="Traditional Arabic"/>
          <w:i/>
          <w:iCs/>
          <w:sz w:val="24"/>
          <w:szCs w:val="24"/>
          <w:lang w:val="fr-FR"/>
        </w:rPr>
      </w:pPr>
      <w:r w:rsidRPr="0074491A">
        <w:rPr>
          <w:rFonts w:ascii="Book Antiqua" w:hAnsi="Book Antiqua" w:cs="Traditional Arabic"/>
          <w:i/>
          <w:iCs/>
          <w:sz w:val="24"/>
          <w:szCs w:val="24"/>
          <w:lang w:val="fr-FR"/>
        </w:rPr>
        <w:t xml:space="preserve">- Gloire et pureté à Allah, </w:t>
      </w:r>
    </w:p>
    <w:p w:rsidR="004F3F69" w:rsidRPr="0074491A" w:rsidRDefault="004F3F69" w:rsidP="0074491A">
      <w:pPr>
        <w:tabs>
          <w:tab w:val="left" w:pos="9746"/>
        </w:tabs>
        <w:spacing w:before="120" w:after="0" w:line="240" w:lineRule="auto"/>
        <w:ind w:firstLine="284"/>
        <w:jc w:val="both"/>
        <w:rPr>
          <w:rFonts w:ascii="Book Antiqua" w:hAnsi="Book Antiqua" w:cs="Traditional Arabic"/>
          <w:i/>
          <w:iCs/>
          <w:sz w:val="24"/>
          <w:szCs w:val="24"/>
          <w:lang w:val="fr-FR"/>
        </w:rPr>
      </w:pPr>
      <w:r w:rsidRPr="0074491A">
        <w:rPr>
          <w:rFonts w:ascii="Book Antiqua" w:hAnsi="Book Antiqua" w:cs="Traditional Arabic"/>
          <w:i/>
          <w:iCs/>
          <w:sz w:val="24"/>
          <w:szCs w:val="24"/>
          <w:lang w:val="fr-FR"/>
        </w:rPr>
        <w:t xml:space="preserve">- Louange à Allah, </w:t>
      </w:r>
    </w:p>
    <w:p w:rsidR="004F3F69" w:rsidRPr="0074491A" w:rsidRDefault="004F3F69" w:rsidP="0074491A">
      <w:pPr>
        <w:tabs>
          <w:tab w:val="left" w:pos="9746"/>
        </w:tabs>
        <w:spacing w:before="120" w:after="0" w:line="240" w:lineRule="auto"/>
        <w:ind w:firstLine="284"/>
        <w:jc w:val="both"/>
        <w:rPr>
          <w:rFonts w:ascii="Book Antiqua" w:hAnsi="Book Antiqua" w:cs="Traditional Arabic"/>
          <w:i/>
          <w:iCs/>
          <w:sz w:val="24"/>
          <w:szCs w:val="24"/>
          <w:lang w:val="fr-FR"/>
        </w:rPr>
      </w:pPr>
      <w:r w:rsidRPr="0074491A">
        <w:rPr>
          <w:rFonts w:ascii="Book Antiqua" w:hAnsi="Book Antiqua" w:cs="Traditional Arabic"/>
          <w:i/>
          <w:iCs/>
          <w:sz w:val="24"/>
          <w:szCs w:val="24"/>
          <w:lang w:val="fr-FR"/>
        </w:rPr>
        <w:t>- Il n’y a de divinité digne d’adoration qu’Allah,</w:t>
      </w:r>
    </w:p>
    <w:p w:rsidR="004F3F69" w:rsidRPr="0074491A" w:rsidRDefault="004F3F69" w:rsidP="0074491A">
      <w:pPr>
        <w:tabs>
          <w:tab w:val="left" w:pos="9746"/>
        </w:tabs>
        <w:spacing w:before="120" w:after="0" w:line="240" w:lineRule="auto"/>
        <w:ind w:firstLine="284"/>
        <w:jc w:val="both"/>
        <w:rPr>
          <w:rFonts w:ascii="Book Antiqua" w:hAnsi="Book Antiqua" w:cs="Traditional Arabic"/>
          <w:i/>
          <w:iCs/>
          <w:sz w:val="24"/>
          <w:szCs w:val="24"/>
          <w:lang w:val="fr-FR"/>
        </w:rPr>
      </w:pPr>
      <w:r w:rsidRPr="0074491A">
        <w:rPr>
          <w:rFonts w:ascii="Book Antiqua" w:hAnsi="Book Antiqua" w:cs="Traditional Arabic"/>
          <w:i/>
          <w:iCs/>
          <w:sz w:val="24"/>
          <w:szCs w:val="24"/>
          <w:lang w:val="fr-FR"/>
        </w:rPr>
        <w:t xml:space="preserve">- Et Allah est le plus Grand», </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i/>
          <w:iCs/>
          <w:sz w:val="24"/>
          <w:szCs w:val="24"/>
          <w:lang w:val="fr-FR"/>
        </w:rPr>
        <w:t xml:space="preserve">- Ainsi que le fait pour un musulman de perdre un enfant pieux </w:t>
      </w:r>
      <w:r w:rsidR="00435047" w:rsidRPr="0074491A">
        <w:rPr>
          <w:rFonts w:ascii="Book Antiqua" w:hAnsi="Book Antiqua" w:cs="Traditional Arabic"/>
          <w:i/>
          <w:iCs/>
          <w:sz w:val="24"/>
          <w:szCs w:val="24"/>
          <w:lang w:val="fr-FR"/>
        </w:rPr>
        <w:t>«</w:t>
      </w:r>
      <w:r w:rsidRPr="0074491A">
        <w:rPr>
          <w:rFonts w:ascii="Book Antiqua" w:hAnsi="Book Antiqua" w:cs="Traditional Arabic"/>
          <w:i/>
          <w:iCs/>
          <w:sz w:val="24"/>
          <w:szCs w:val="24"/>
          <w:lang w:val="fr-FR"/>
        </w:rPr>
        <w:t>et de patienter</w:t>
      </w:r>
      <w:r w:rsidR="00435047" w:rsidRPr="0074491A">
        <w:rPr>
          <w:rFonts w:ascii="Book Antiqua" w:hAnsi="Book Antiqua" w:cs="Traditional Arabic"/>
          <w:sz w:val="24"/>
          <w:szCs w:val="24"/>
          <w:lang w:val="fr-FR"/>
        </w:rPr>
        <w:t>»</w:t>
      </w:r>
      <w:r w:rsidRPr="0074491A">
        <w:rPr>
          <w:rFonts w:ascii="Book Antiqua" w:hAnsi="Book Antiqua" w:cs="Traditional Arabic"/>
          <w:i/>
          <w:iCs/>
          <w:sz w:val="24"/>
          <w:szCs w:val="24"/>
          <w:lang w:val="fr-FR"/>
        </w:rPr>
        <w:t xml:space="preserve"> en espérant la récompense auprès d’Allah.</w:t>
      </w:r>
      <w:r w:rsidRPr="0074491A">
        <w:rPr>
          <w:rFonts w:ascii="Book Antiqua" w:hAnsi="Book Antiqua" w:cs="Traditional Arabic"/>
          <w:sz w:val="24"/>
          <w:szCs w:val="24"/>
          <w:lang w:val="fr-FR"/>
        </w:rPr>
        <w:t>»</w:t>
      </w:r>
    </w:p>
    <w:p w:rsidR="004F3F69" w:rsidRPr="0074491A" w:rsidRDefault="004F3F69" w:rsidP="0074491A">
      <w:pPr>
        <w:tabs>
          <w:tab w:val="left" w:pos="9746"/>
        </w:tabs>
        <w:autoSpaceDE w:val="0"/>
        <w:autoSpaceDN w:val="0"/>
        <w:adjustRightInd w:val="0"/>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Al-</w:t>
      </w:r>
      <w:r w:rsidRPr="0074491A">
        <w:rPr>
          <w:rFonts w:ascii="Book Antiqua" w:hAnsi="Book Antiqua" w:cs="Traditional Arabic"/>
          <w:sz w:val="24"/>
          <w:szCs w:val="24"/>
          <w:u w:val="single"/>
          <w:lang w:val="fr-FR"/>
        </w:rPr>
        <w:t>H</w:t>
      </w:r>
      <w:r w:rsidRPr="0074491A">
        <w:rPr>
          <w:rFonts w:ascii="Book Antiqua" w:hAnsi="Book Antiqua" w:cs="Traditional Arabic"/>
          <w:sz w:val="24"/>
          <w:szCs w:val="24"/>
          <w:lang w:val="fr-FR"/>
        </w:rPr>
        <w:t xml:space="preserve">âkim a qualifié ce hadith d’authentique et Adh-Dhahabî l’a approuvé. Ce hadith est confirmé par un autre hadith rapporté par Thawbân </w:t>
      </w:r>
      <w:r w:rsidR="002C789C" w:rsidRPr="0074491A">
        <w:rPr>
          <w:rFonts w:ascii="CTraditional Arabic" w:hAnsi="CTraditional Arabic" w:cs="CTraditional Arabic"/>
          <w:sz w:val="24"/>
          <w:szCs w:val="24"/>
          <w:rtl/>
          <w:lang w:val="fr-FR"/>
        </w:rPr>
        <w:t>س</w:t>
      </w:r>
      <w:r w:rsidRPr="0074491A">
        <w:rPr>
          <w:rFonts w:ascii="Book Antiqua" w:hAnsi="Book Antiqua" w:cs="Traditional Arabic"/>
          <w:sz w:val="24"/>
          <w:szCs w:val="24"/>
          <w:lang w:val="fr-FR"/>
        </w:rPr>
        <w:t xml:space="preserve"> </w:t>
      </w:r>
      <w:r w:rsidR="00435047" w:rsidRPr="0074491A">
        <w:rPr>
          <w:rFonts w:ascii="Book Antiqua" w:hAnsi="Book Antiqua" w:cs="Traditional Arabic"/>
          <w:i/>
          <w:iCs/>
          <w:sz w:val="24"/>
          <w:szCs w:val="24"/>
          <w:lang w:val="fr-FR"/>
        </w:rPr>
        <w:t>«</w:t>
      </w:r>
      <w:r w:rsidRPr="0074491A">
        <w:rPr>
          <w:rFonts w:ascii="Book Antiqua" w:hAnsi="Book Antiqua" w:cs="Traditional Arabic"/>
          <w:sz w:val="24"/>
          <w:szCs w:val="24"/>
          <w:lang w:val="fr-FR"/>
        </w:rPr>
        <w:t>portant un sens semblable</w:t>
      </w:r>
      <w:r w:rsidR="00435047"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 qui a été référencé par al-Bazzâr qui l’a qualifié sa chaîne de transmission de bonne.</w:t>
      </w:r>
      <w:r w:rsidRPr="0074491A">
        <w:rPr>
          <w:rFonts w:ascii="Book Antiqua" w:hAnsi="Book Antiqua" w:cs="Traditional Arabic"/>
          <w:sz w:val="24"/>
          <w:szCs w:val="24"/>
          <w:vertAlign w:val="superscript"/>
          <w:lang w:val="fr-FR"/>
        </w:rPr>
        <w:footnoteReference w:id="19"/>
      </w:r>
      <w:r w:rsidRPr="0074491A">
        <w:rPr>
          <w:rFonts w:ascii="Book Antiqua" w:hAnsi="Book Antiqua" w:cs="Traditional Arabic"/>
          <w:sz w:val="24"/>
          <w:szCs w:val="24"/>
          <w:lang w:val="fr-FR"/>
        </w:rPr>
        <w:t xml:space="preserve"> </w:t>
      </w:r>
    </w:p>
    <w:p w:rsidR="004F3F69" w:rsidRPr="0074491A" w:rsidRDefault="004F3F69" w:rsidP="0074491A">
      <w:pPr>
        <w:tabs>
          <w:tab w:val="left" w:pos="9746"/>
        </w:tabs>
        <w:autoSpaceDE w:val="0"/>
        <w:autoSpaceDN w:val="0"/>
        <w:adjustRightInd w:val="0"/>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L’expression «</w:t>
      </w:r>
      <w:r w:rsidRPr="0074491A">
        <w:rPr>
          <w:rFonts w:ascii="Book Antiqua" w:hAnsi="Book Antiqua" w:cs="Traditional Arabic"/>
          <w:i/>
          <w:iCs/>
          <w:sz w:val="24"/>
          <w:szCs w:val="24"/>
          <w:lang w:val="fr-FR"/>
        </w:rPr>
        <w:t>Bakhin </w:t>
      </w:r>
      <w:r w:rsidR="0074491A" w:rsidRPr="0074491A">
        <w:rPr>
          <w:rFonts w:ascii="Book Antiqua" w:hAnsi="Book Antiqua" w:cs="Traditional Arabic"/>
          <w:i/>
          <w:iCs/>
          <w:sz w:val="24"/>
          <w:szCs w:val="24"/>
          <w:lang w:val="fr-FR"/>
        </w:rPr>
        <w:t>!</w:t>
      </w:r>
      <w:r w:rsidRPr="0074491A">
        <w:rPr>
          <w:rFonts w:ascii="Book Antiqua" w:hAnsi="Book Antiqua" w:cs="Traditional Arabic"/>
          <w:i/>
          <w:iCs/>
          <w:sz w:val="24"/>
          <w:szCs w:val="24"/>
          <w:lang w:val="fr-FR"/>
        </w:rPr>
        <w:t xml:space="preserve"> Bakhin</w:t>
      </w:r>
      <w:r w:rsidR="00290D1F" w:rsidRPr="0074491A">
        <w:rPr>
          <w:rFonts w:ascii="Book Antiqua" w:hAnsi="Book Antiqua" w:cs="Traditional Arabic"/>
          <w:i/>
          <w:iCs/>
          <w:sz w:val="24"/>
          <w:szCs w:val="24"/>
          <w:lang w:val="fr-FR"/>
        </w:rPr>
        <w:t> </w:t>
      </w:r>
      <w:r w:rsidR="0074491A" w:rsidRPr="0074491A">
        <w:rPr>
          <w:rFonts w:ascii="Book Antiqua" w:hAnsi="Book Antiqua" w:cs="Traditional Arabic"/>
          <w:i/>
          <w:iCs/>
          <w:sz w:val="24"/>
          <w:szCs w:val="24"/>
          <w:lang w:val="fr-FR"/>
        </w:rPr>
        <w:t>!</w:t>
      </w:r>
      <w:r w:rsidRPr="0074491A">
        <w:rPr>
          <w:rFonts w:ascii="Book Antiqua" w:hAnsi="Book Antiqua" w:cs="Traditional Arabic"/>
          <w:i/>
          <w:iCs/>
          <w:sz w:val="24"/>
          <w:szCs w:val="24"/>
          <w:lang w:val="fr-FR"/>
        </w:rPr>
        <w:t>»</w:t>
      </w:r>
      <w:r w:rsidRPr="0074491A">
        <w:rPr>
          <w:rFonts w:ascii="Book Antiqua" w:hAnsi="Book Antiqua" w:cs="Traditional Arabic"/>
          <w:sz w:val="24"/>
          <w:szCs w:val="24"/>
          <w:lang w:val="fr-FR"/>
        </w:rPr>
        <w:t xml:space="preserve"> se dit d’une chose étonnante ou plaisante dont on explique le bienfait ou le mérite</w:t>
      </w:r>
      <w:r w:rsidRPr="0074491A">
        <w:rPr>
          <w:rStyle w:val="FootnoteReference"/>
          <w:rFonts w:ascii="Book Antiqua" w:hAnsi="Book Antiqua"/>
          <w:sz w:val="24"/>
          <w:szCs w:val="24"/>
          <w:lang w:val="fr-FR"/>
        </w:rPr>
        <w:footnoteReference w:id="20"/>
      </w:r>
      <w:r w:rsidRPr="0074491A">
        <w:rPr>
          <w:rFonts w:ascii="Book Antiqua" w:hAnsi="Book Antiqua" w:cs="Traditional Arabic"/>
          <w:sz w:val="24"/>
          <w:szCs w:val="24"/>
          <w:lang w:val="fr-FR"/>
        </w:rPr>
        <w:t>.</w:t>
      </w:r>
    </w:p>
    <w:p w:rsidR="00F01304" w:rsidRPr="0074491A" w:rsidRDefault="00F01304" w:rsidP="0074491A">
      <w:pPr>
        <w:pStyle w:val="Heading1"/>
        <w:sectPr w:rsidR="00F01304" w:rsidRPr="0074491A" w:rsidSect="00F01304">
          <w:footnotePr>
            <w:numRestart w:val="eachPage"/>
          </w:footnotePr>
          <w:endnotePr>
            <w:numFmt w:val="decimal"/>
            <w:numRestart w:val="eachSect"/>
          </w:endnotePr>
          <w:pgSz w:w="7371" w:h="10206" w:code="9"/>
          <w:pgMar w:top="964" w:right="964" w:bottom="964" w:left="964" w:header="567" w:footer="567" w:gutter="0"/>
          <w:cols w:space="708"/>
          <w:titlePg/>
          <w:docGrid w:linePitch="360"/>
        </w:sectPr>
      </w:pPr>
    </w:p>
    <w:p w:rsidR="004F3F69" w:rsidRPr="0074491A" w:rsidRDefault="004F3F69" w:rsidP="0074491A">
      <w:pPr>
        <w:pStyle w:val="Heading1"/>
      </w:pPr>
      <w:bookmarkStart w:id="25" w:name="_Toc323141788"/>
      <w:bookmarkStart w:id="26" w:name="_Toc450003938"/>
      <w:r w:rsidRPr="0074491A">
        <w:t>Elles sont une aumône</w:t>
      </w:r>
      <w:bookmarkEnd w:id="25"/>
      <w:bookmarkEnd w:id="26"/>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 xml:space="preserve">Parmi les mérites de ces paroles, il y a également le fait que le serviteur récolte une aumône pour chacune de ces paroles qu’il prononce. </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 xml:space="preserve">Muslim rapporte un hadith dans son </w:t>
      </w:r>
      <w:r w:rsidRPr="0074491A">
        <w:rPr>
          <w:rFonts w:ascii="Book Antiqua" w:hAnsi="Book Antiqua" w:cs="Traditional Arabic"/>
          <w:i/>
          <w:iCs/>
          <w:sz w:val="24"/>
          <w:szCs w:val="24"/>
          <w:lang w:val="fr-FR"/>
        </w:rPr>
        <w:t xml:space="preserve">Sahîh </w:t>
      </w:r>
      <w:r w:rsidRPr="0074491A">
        <w:rPr>
          <w:rFonts w:ascii="Book Antiqua" w:hAnsi="Book Antiqua" w:cs="Traditional Arabic"/>
          <w:sz w:val="24"/>
          <w:szCs w:val="24"/>
          <w:lang w:val="fr-FR"/>
        </w:rPr>
        <w:t xml:space="preserve">selon Abû Dharr </w:t>
      </w:r>
      <w:r w:rsidR="002C789C" w:rsidRPr="0074491A">
        <w:rPr>
          <w:rFonts w:ascii="CTraditional Arabic" w:hAnsi="CTraditional Arabic" w:cs="CTraditional Arabic"/>
          <w:sz w:val="24"/>
          <w:szCs w:val="24"/>
          <w:rtl/>
          <w:lang w:val="fr-FR"/>
        </w:rPr>
        <w:t>س</w:t>
      </w:r>
      <w:r w:rsidRPr="0074491A">
        <w:rPr>
          <w:rFonts w:ascii="Book Antiqua" w:hAnsi="Book Antiqua" w:cs="Traditional Arabic"/>
          <w:sz w:val="24"/>
          <w:szCs w:val="24"/>
          <w:lang w:val="fr-FR"/>
        </w:rPr>
        <w:t xml:space="preserve"> qui dit qu’un groupe de gens parmi les compagnons du messager d’Allah </w:t>
      </w:r>
      <w:r w:rsidR="00C14AFB" w:rsidRPr="0074491A">
        <w:rPr>
          <w:rFonts w:ascii="Book Antiqua" w:hAnsi="Book Antiqua" w:cs="CTraditional Arabic"/>
          <w:sz w:val="24"/>
          <w:szCs w:val="24"/>
          <w:rtl/>
          <w:lang w:val="fr-FR"/>
        </w:rPr>
        <w:t>ج</w:t>
      </w:r>
      <w:r w:rsidRPr="0074491A">
        <w:rPr>
          <w:rFonts w:ascii="Book Antiqua" w:hAnsi="Book Antiqua" w:cs="Traditional Arabic"/>
          <w:sz w:val="24"/>
          <w:szCs w:val="24"/>
          <w:lang w:val="fr-FR"/>
        </w:rPr>
        <w:t xml:space="preserve"> lui demanda</w:t>
      </w:r>
      <w:r w:rsidR="0074491A" w:rsidRPr="0074491A">
        <w:rPr>
          <w:rFonts w:ascii="Book Antiqua" w:hAnsi="Book Antiqua" w:cs="Traditional Arabic"/>
          <w:sz w:val="24"/>
          <w:szCs w:val="24"/>
          <w:lang w:val="fr-FR"/>
        </w:rPr>
        <w:t>:</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 xml:space="preserve">- </w:t>
      </w:r>
      <w:r w:rsidR="00290D1F"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Ô messager d’Allah, les gens riches ont accaparé toutes les récompenses </w:t>
      </w:r>
      <w:r w:rsidR="0074491A"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 Ils prient comme nous, ils jeûnent comme nous, mais en plus, ils font aumône du sur</w:t>
      </w:r>
      <w:r w:rsidR="00290D1F" w:rsidRPr="0074491A">
        <w:rPr>
          <w:rFonts w:ascii="Book Antiqua" w:hAnsi="Book Antiqua" w:cs="Traditional Arabic"/>
          <w:sz w:val="24"/>
          <w:szCs w:val="24"/>
          <w:lang w:val="fr-FR"/>
        </w:rPr>
        <w:t>plus d’argent qu’ils possèdent.</w:t>
      </w:r>
      <w:r w:rsidRPr="0074491A">
        <w:rPr>
          <w:rFonts w:ascii="Book Antiqua" w:hAnsi="Book Antiqua" w:cs="Traditional Arabic"/>
          <w:sz w:val="24"/>
          <w:szCs w:val="24"/>
          <w:lang w:val="fr-FR"/>
        </w:rPr>
        <w:t>»</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 Il dit</w:t>
      </w:r>
      <w:r w:rsidR="0074491A"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 «</w:t>
      </w:r>
      <w:r w:rsidRPr="0074491A">
        <w:rPr>
          <w:rFonts w:ascii="Book Antiqua" w:hAnsi="Book Antiqua" w:cs="Traditional Arabic"/>
          <w:i/>
          <w:iCs/>
          <w:sz w:val="24"/>
          <w:szCs w:val="24"/>
          <w:lang w:val="fr-FR"/>
        </w:rPr>
        <w:t>Allah ne vous a-t-il pas donné de quoi faire aumône</w:t>
      </w:r>
      <w:r w:rsidR="0074491A" w:rsidRPr="0074491A">
        <w:rPr>
          <w:rFonts w:ascii="Book Antiqua" w:hAnsi="Book Antiqua" w:cs="Traditional Arabic"/>
          <w:i/>
          <w:iCs/>
          <w:sz w:val="24"/>
          <w:szCs w:val="24"/>
          <w:lang w:val="fr-FR"/>
        </w:rPr>
        <w:t>?</w:t>
      </w:r>
      <w:r w:rsidRPr="0074491A">
        <w:rPr>
          <w:rFonts w:ascii="Book Antiqua" w:hAnsi="Book Antiqua" w:cs="Traditional Arabic"/>
          <w:i/>
          <w:iCs/>
          <w:sz w:val="24"/>
          <w:szCs w:val="24"/>
          <w:lang w:val="fr-FR"/>
        </w:rPr>
        <w:t xml:space="preserve"> À chaque fois que vous dites </w:t>
      </w:r>
      <w:r w:rsidR="00290D1F" w:rsidRPr="0074491A">
        <w:rPr>
          <w:rFonts w:ascii="Book Antiqua" w:hAnsi="Book Antiqua" w:cs="Traditional Arabic"/>
          <w:i/>
          <w:iCs/>
          <w:sz w:val="24"/>
          <w:szCs w:val="24"/>
          <w:lang w:val="fr-FR"/>
        </w:rPr>
        <w:t>«</w:t>
      </w:r>
      <w:r w:rsidRPr="0074491A">
        <w:rPr>
          <w:rFonts w:ascii="Book Antiqua" w:hAnsi="Book Antiqua" w:cs="Traditional Arabic"/>
          <w:i/>
          <w:iCs/>
          <w:sz w:val="24"/>
          <w:szCs w:val="24"/>
          <w:lang w:val="fr-FR"/>
        </w:rPr>
        <w:t xml:space="preserve">gloire et pureté à Allah», vous accomplissez une aumône. À chaque fois que vous dites </w:t>
      </w:r>
      <w:r w:rsidR="00290D1F" w:rsidRPr="0074491A">
        <w:rPr>
          <w:rFonts w:ascii="Book Antiqua" w:hAnsi="Book Antiqua" w:cs="Traditional Arabic"/>
          <w:i/>
          <w:iCs/>
          <w:sz w:val="24"/>
          <w:szCs w:val="24"/>
          <w:lang w:val="fr-FR"/>
        </w:rPr>
        <w:t>«</w:t>
      </w:r>
      <w:r w:rsidRPr="0074491A">
        <w:rPr>
          <w:rFonts w:ascii="Book Antiqua" w:hAnsi="Book Antiqua" w:cs="Traditional Arabic"/>
          <w:i/>
          <w:iCs/>
          <w:sz w:val="24"/>
          <w:szCs w:val="24"/>
          <w:lang w:val="fr-FR"/>
        </w:rPr>
        <w:t xml:space="preserve">Allah est le plus Grand», vous accomplissez une aumône. À chaque fois que vous dites </w:t>
      </w:r>
      <w:r w:rsidR="00290D1F" w:rsidRPr="0074491A">
        <w:rPr>
          <w:rFonts w:ascii="Book Antiqua" w:hAnsi="Book Antiqua" w:cs="Traditional Arabic"/>
          <w:i/>
          <w:iCs/>
          <w:sz w:val="24"/>
          <w:szCs w:val="24"/>
          <w:lang w:val="fr-FR"/>
        </w:rPr>
        <w:t>«</w:t>
      </w:r>
      <w:r w:rsidRPr="0074491A">
        <w:rPr>
          <w:rFonts w:ascii="Book Antiqua" w:hAnsi="Book Antiqua" w:cs="Traditional Arabic"/>
          <w:i/>
          <w:iCs/>
          <w:sz w:val="24"/>
          <w:szCs w:val="24"/>
          <w:lang w:val="fr-FR"/>
        </w:rPr>
        <w:t xml:space="preserve">louange à Allah», vous accomplissez une aumône et à chaque fois que vous dites </w:t>
      </w:r>
      <w:r w:rsidR="00290D1F" w:rsidRPr="0074491A">
        <w:rPr>
          <w:rFonts w:ascii="Book Antiqua" w:hAnsi="Book Antiqua" w:cs="Traditional Arabic"/>
          <w:i/>
          <w:iCs/>
          <w:sz w:val="24"/>
          <w:szCs w:val="24"/>
          <w:lang w:val="fr-FR"/>
        </w:rPr>
        <w:t>«</w:t>
      </w:r>
      <w:r w:rsidRPr="0074491A">
        <w:rPr>
          <w:rFonts w:ascii="Book Antiqua" w:hAnsi="Book Antiqua" w:cs="Traditional Arabic"/>
          <w:i/>
          <w:iCs/>
          <w:sz w:val="24"/>
          <w:szCs w:val="24"/>
          <w:lang w:val="fr-FR"/>
        </w:rPr>
        <w:t>il n’y a de divinité digne d’adoration qu’Allah», vous accomplissez une aumône. Lorsque vous recommandez le bien, vous accomplissez une aumône, lorsque vous interdisez le blâmable, vous accomplissez une aumône, et lorsque vous avez des rapports avec vos femmes, vous accomplissez une aumône.</w:t>
      </w:r>
      <w:r w:rsidRPr="0074491A">
        <w:rPr>
          <w:rFonts w:ascii="Book Antiqua" w:hAnsi="Book Antiqua" w:cs="Traditional Arabic"/>
          <w:sz w:val="24"/>
          <w:szCs w:val="24"/>
          <w:lang w:val="fr-FR"/>
        </w:rPr>
        <w:t>»</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 Les c</w:t>
      </w:r>
      <w:r w:rsidR="00290D1F" w:rsidRPr="0074491A">
        <w:rPr>
          <w:rFonts w:ascii="Book Antiqua" w:hAnsi="Book Antiqua" w:cs="Traditional Arabic"/>
          <w:sz w:val="24"/>
          <w:szCs w:val="24"/>
          <w:lang w:val="fr-FR"/>
        </w:rPr>
        <w:t>ompagnons dirent</w:t>
      </w:r>
      <w:r w:rsidR="0074491A" w:rsidRPr="0074491A">
        <w:rPr>
          <w:rFonts w:ascii="Book Antiqua" w:hAnsi="Book Antiqua" w:cs="Traditional Arabic"/>
          <w:sz w:val="24"/>
          <w:szCs w:val="24"/>
          <w:lang w:val="fr-FR"/>
        </w:rPr>
        <w:t>:</w:t>
      </w:r>
      <w:r w:rsidR="00290D1F" w:rsidRPr="0074491A">
        <w:rPr>
          <w:rFonts w:ascii="Book Antiqua" w:hAnsi="Book Antiqua" w:cs="Traditional Arabic"/>
          <w:sz w:val="24"/>
          <w:szCs w:val="24"/>
          <w:lang w:val="fr-FR"/>
        </w:rPr>
        <w:t xml:space="preserve"> «</w:t>
      </w:r>
      <w:r w:rsidRPr="0074491A">
        <w:rPr>
          <w:rFonts w:ascii="Book Antiqua" w:hAnsi="Book Antiqua" w:cs="Traditional Arabic"/>
          <w:sz w:val="24"/>
          <w:szCs w:val="24"/>
          <w:lang w:val="fr-FR"/>
        </w:rPr>
        <w:t xml:space="preserve">Ô messager d’Allah, est-ce qu’en assouvissant nos désirs, </w:t>
      </w:r>
      <w:r w:rsidR="00290D1F" w:rsidRPr="0074491A">
        <w:rPr>
          <w:rFonts w:ascii="Book Antiqua" w:hAnsi="Book Antiqua" w:cs="Traditional Arabic"/>
          <w:sz w:val="24"/>
          <w:szCs w:val="24"/>
          <w:lang w:val="fr-FR"/>
        </w:rPr>
        <w:t>nous obtenons une récompense </w:t>
      </w:r>
      <w:r w:rsidR="0074491A" w:rsidRPr="0074491A">
        <w:rPr>
          <w:rFonts w:ascii="Book Antiqua" w:hAnsi="Book Antiqua" w:cs="Traditional Arabic"/>
          <w:sz w:val="24"/>
          <w:szCs w:val="24"/>
          <w:lang w:val="fr-FR"/>
        </w:rPr>
        <w:t>!</w:t>
      </w:r>
      <w:r w:rsidR="00290D1F"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w:t>
      </w:r>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 Il dit</w:t>
      </w:r>
      <w:r w:rsidR="0074491A"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 «</w:t>
      </w:r>
      <w:r w:rsidRPr="0074491A">
        <w:rPr>
          <w:rFonts w:ascii="Book Antiqua" w:hAnsi="Book Antiqua" w:cs="Traditional Arabic"/>
          <w:i/>
          <w:iCs/>
          <w:sz w:val="24"/>
          <w:szCs w:val="24"/>
          <w:lang w:val="fr-FR"/>
        </w:rPr>
        <w:t>Voyez-vous si vous les aviez assouvis illicitement, n’auriez-vous pas commis un péché</w:t>
      </w:r>
      <w:r w:rsidR="0074491A" w:rsidRPr="0074491A">
        <w:rPr>
          <w:rFonts w:ascii="Book Antiqua" w:hAnsi="Book Antiqua" w:cs="Traditional Arabic"/>
          <w:i/>
          <w:iCs/>
          <w:sz w:val="24"/>
          <w:szCs w:val="24"/>
          <w:lang w:val="fr-FR"/>
        </w:rPr>
        <w:t>?</w:t>
      </w:r>
      <w:r w:rsidRPr="0074491A">
        <w:rPr>
          <w:rFonts w:ascii="Book Antiqua" w:hAnsi="Book Antiqua" w:cs="Traditional Arabic"/>
          <w:i/>
          <w:iCs/>
          <w:sz w:val="24"/>
          <w:szCs w:val="24"/>
          <w:lang w:val="fr-FR"/>
        </w:rPr>
        <w:t xml:space="preserve"> Ainsi, lorsque vous les assouvissez licitement, vous obtenez une récompense.</w:t>
      </w:r>
      <w:r w:rsidRPr="0074491A">
        <w:rPr>
          <w:rFonts w:ascii="Book Antiqua" w:hAnsi="Book Antiqua" w:cs="Traditional Arabic"/>
          <w:sz w:val="24"/>
          <w:szCs w:val="24"/>
          <w:lang w:val="fr-FR"/>
        </w:rPr>
        <w:t>»</w:t>
      </w:r>
      <w:r w:rsidRPr="0074491A">
        <w:rPr>
          <w:rFonts w:ascii="Book Antiqua" w:hAnsi="Book Antiqua" w:cs="Traditional Arabic"/>
          <w:sz w:val="24"/>
          <w:szCs w:val="24"/>
          <w:vertAlign w:val="superscript"/>
          <w:lang w:val="fr-FR"/>
        </w:rPr>
        <w:footnoteReference w:id="21"/>
      </w:r>
    </w:p>
    <w:p w:rsidR="00F01304" w:rsidRPr="0074491A" w:rsidRDefault="004F3F69" w:rsidP="0074491A">
      <w:pPr>
        <w:tabs>
          <w:tab w:val="left" w:pos="9746"/>
        </w:tabs>
        <w:autoSpaceDE w:val="0"/>
        <w:autoSpaceDN w:val="0"/>
        <w:adjustRightInd w:val="0"/>
        <w:spacing w:before="120" w:after="0" w:line="240" w:lineRule="auto"/>
        <w:ind w:firstLine="284"/>
        <w:jc w:val="both"/>
        <w:rPr>
          <w:rFonts w:ascii="Book Antiqua" w:hAnsi="Book Antiqua" w:cs="Traditional Arabic"/>
          <w:i/>
          <w:iCs/>
          <w:sz w:val="24"/>
          <w:szCs w:val="24"/>
          <w:lang w:val="fr-FR"/>
        </w:rPr>
      </w:pPr>
      <w:r w:rsidRPr="0074491A">
        <w:rPr>
          <w:rFonts w:ascii="Book Antiqua" w:hAnsi="Book Antiqua" w:cs="Traditional Arabic"/>
          <w:sz w:val="24"/>
          <w:szCs w:val="24"/>
          <w:lang w:val="fr-FR"/>
        </w:rPr>
        <w:t xml:space="preserve">Les nécessiteux pensaient que l’aumône ne pouvait s’accomplir qu’avec de l’argent, et que donc, ils étaient incapables d’en dépenser. Mais, le prophète </w:t>
      </w:r>
      <w:r w:rsidR="00C14AFB" w:rsidRPr="0074491A">
        <w:rPr>
          <w:rFonts w:ascii="Book Antiqua" w:hAnsi="Book Antiqua" w:cs="CTraditional Arabic"/>
          <w:sz w:val="24"/>
          <w:szCs w:val="24"/>
          <w:rtl/>
          <w:lang w:val="fr-FR"/>
        </w:rPr>
        <w:t>ج</w:t>
      </w:r>
      <w:r w:rsidRPr="0074491A">
        <w:rPr>
          <w:rFonts w:ascii="Book Antiqua" w:hAnsi="Book Antiqua" w:cs="Traditional Arabic"/>
          <w:sz w:val="24"/>
          <w:szCs w:val="24"/>
          <w:lang w:val="fr-FR"/>
        </w:rPr>
        <w:t xml:space="preserve"> les a informés que tous les actes de bienfaisance et de générosité sont une aumône, et en premier lieu, le fait de prononcer les quatre paroles citées</w:t>
      </w:r>
      <w:r w:rsidR="0074491A"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 «</w:t>
      </w:r>
      <w:r w:rsidRPr="0074491A">
        <w:rPr>
          <w:rFonts w:ascii="Book Antiqua" w:hAnsi="Book Antiqua" w:cs="Traditional Arabic"/>
          <w:i/>
          <w:iCs/>
          <w:sz w:val="24"/>
          <w:szCs w:val="24"/>
          <w:lang w:val="fr-FR"/>
        </w:rPr>
        <w:t>gloire et pureté à Allah, louange à Allah, il n’y a de divinité digne d’adoration qu’Allah et Allah est le plus Grand».</w:t>
      </w:r>
    </w:p>
    <w:p w:rsidR="0074491A" w:rsidRPr="0074491A" w:rsidRDefault="0074491A" w:rsidP="0074491A">
      <w:pPr>
        <w:tabs>
          <w:tab w:val="left" w:pos="9746"/>
        </w:tabs>
        <w:autoSpaceDE w:val="0"/>
        <w:autoSpaceDN w:val="0"/>
        <w:adjustRightInd w:val="0"/>
        <w:spacing w:before="120" w:after="0" w:line="240" w:lineRule="auto"/>
        <w:ind w:firstLine="284"/>
        <w:jc w:val="both"/>
        <w:rPr>
          <w:rFonts w:ascii="Book Antiqua" w:hAnsi="Book Antiqua" w:cs="Traditional Arabic"/>
          <w:i/>
          <w:iCs/>
          <w:sz w:val="24"/>
          <w:szCs w:val="24"/>
          <w:lang w:val="fr-FR"/>
        </w:rPr>
        <w:sectPr w:rsidR="0074491A" w:rsidRPr="0074491A" w:rsidSect="00F01304">
          <w:footnotePr>
            <w:numRestart w:val="eachPage"/>
          </w:footnotePr>
          <w:endnotePr>
            <w:numFmt w:val="decimal"/>
            <w:numRestart w:val="eachSect"/>
          </w:endnotePr>
          <w:pgSz w:w="7371" w:h="10206" w:code="9"/>
          <w:pgMar w:top="964" w:right="964" w:bottom="964" w:left="964" w:header="567" w:footer="567" w:gutter="0"/>
          <w:cols w:space="708"/>
          <w:titlePg/>
          <w:docGrid w:linePitch="360"/>
        </w:sectPr>
      </w:pPr>
    </w:p>
    <w:p w:rsidR="004F3F69" w:rsidRPr="0074491A" w:rsidRDefault="004F3F69" w:rsidP="0074491A">
      <w:pPr>
        <w:pStyle w:val="Heading1"/>
      </w:pPr>
      <w:bookmarkStart w:id="27" w:name="_Toc323141789"/>
      <w:bookmarkStart w:id="28" w:name="_Toc450003939"/>
      <w:r w:rsidRPr="0074491A">
        <w:t>Elles remplacent le Coran pour celui qui L’ignore</w:t>
      </w:r>
      <w:bookmarkEnd w:id="27"/>
      <w:bookmarkEnd w:id="28"/>
    </w:p>
    <w:p w:rsidR="004F3F69" w:rsidRPr="0074491A" w:rsidRDefault="004F3F69" w:rsidP="0074491A">
      <w:pPr>
        <w:tabs>
          <w:tab w:val="left" w:pos="9746"/>
        </w:tabs>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 xml:space="preserve">Enfin, parmi les mérites de ces paroles, il y a également le fait que le prophète </w:t>
      </w:r>
      <w:r w:rsidR="00C14AFB" w:rsidRPr="0074491A">
        <w:rPr>
          <w:rFonts w:ascii="Book Antiqua" w:hAnsi="Book Antiqua" w:cs="CTraditional Arabic"/>
          <w:sz w:val="24"/>
          <w:szCs w:val="24"/>
          <w:rtl/>
          <w:lang w:val="fr-FR"/>
        </w:rPr>
        <w:t>ج</w:t>
      </w:r>
      <w:r w:rsidRPr="0074491A">
        <w:rPr>
          <w:rFonts w:ascii="Book Antiqua" w:hAnsi="Book Antiqua" w:cs="Traditional Arabic"/>
          <w:sz w:val="24"/>
          <w:szCs w:val="24"/>
          <w:lang w:val="fr-FR"/>
        </w:rPr>
        <w:t xml:space="preserve"> en ait fait une substitution au Coran pour ceux qui n’ont pas la capacité de le réciter.</w:t>
      </w:r>
    </w:p>
    <w:p w:rsidR="004F3F69" w:rsidRPr="0074491A" w:rsidRDefault="004F3F69" w:rsidP="0074491A">
      <w:pPr>
        <w:tabs>
          <w:tab w:val="left" w:pos="9746"/>
        </w:tabs>
        <w:autoSpaceDE w:val="0"/>
        <w:autoSpaceDN w:val="0"/>
        <w:adjustRightInd w:val="0"/>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Abû Dâwûd, An-Nassâ’î, Ad-Dâraqu</w:t>
      </w:r>
      <w:r w:rsidRPr="0074491A">
        <w:rPr>
          <w:rFonts w:ascii="Book Antiqua" w:hAnsi="Book Antiqua" w:cs="Traditional Arabic"/>
          <w:sz w:val="24"/>
          <w:szCs w:val="24"/>
          <w:u w:val="single"/>
          <w:lang w:val="fr-FR"/>
        </w:rPr>
        <w:t>t</w:t>
      </w:r>
      <w:r w:rsidRPr="0074491A">
        <w:rPr>
          <w:rFonts w:ascii="Book Antiqua" w:hAnsi="Book Antiqua" w:cs="Traditional Arabic"/>
          <w:sz w:val="24"/>
          <w:szCs w:val="24"/>
          <w:lang w:val="fr-FR"/>
        </w:rPr>
        <w:t xml:space="preserve">nî et d’autres rapportent qu’Ibn Abî Awfâ </w:t>
      </w:r>
      <w:r w:rsidR="002C789C" w:rsidRPr="0074491A">
        <w:rPr>
          <w:rFonts w:ascii="CTraditional Arabic" w:hAnsi="CTraditional Arabic" w:cs="CTraditional Arabic"/>
          <w:sz w:val="24"/>
          <w:szCs w:val="24"/>
          <w:rtl/>
          <w:lang w:val="fr-FR"/>
        </w:rPr>
        <w:t>س</w:t>
      </w:r>
      <w:r w:rsidR="00290D1F" w:rsidRPr="0074491A">
        <w:rPr>
          <w:rFonts w:ascii="Book Antiqua" w:hAnsi="Book Antiqua" w:cs="Traditional Arabic"/>
          <w:sz w:val="24"/>
          <w:szCs w:val="24"/>
          <w:lang w:val="fr-FR"/>
        </w:rPr>
        <w:t xml:space="preserve"> a dit</w:t>
      </w:r>
      <w:r w:rsidR="0074491A" w:rsidRPr="0074491A">
        <w:rPr>
          <w:rFonts w:ascii="Book Antiqua" w:hAnsi="Book Antiqua" w:cs="Traditional Arabic"/>
          <w:sz w:val="24"/>
          <w:szCs w:val="24"/>
          <w:lang w:val="fr-FR"/>
        </w:rPr>
        <w:t>:</w:t>
      </w:r>
      <w:r w:rsidR="00290D1F" w:rsidRPr="0074491A">
        <w:rPr>
          <w:rFonts w:ascii="Book Antiqua" w:hAnsi="Book Antiqua" w:cs="Traditional Arabic"/>
          <w:sz w:val="24"/>
          <w:szCs w:val="24"/>
          <w:lang w:val="fr-FR"/>
        </w:rPr>
        <w:t xml:space="preserve"> «</w:t>
      </w:r>
      <w:r w:rsidRPr="0074491A">
        <w:rPr>
          <w:rFonts w:ascii="Book Antiqua" w:hAnsi="Book Antiqua" w:cs="Traditional Arabic"/>
          <w:sz w:val="24"/>
          <w:szCs w:val="24"/>
          <w:lang w:val="fr-FR"/>
        </w:rPr>
        <w:t xml:space="preserve">Un homme vint voir le prophète </w:t>
      </w:r>
      <w:r w:rsidR="00C14AFB" w:rsidRPr="0074491A">
        <w:rPr>
          <w:rFonts w:ascii="Book Antiqua" w:hAnsi="Book Antiqua" w:cs="CTraditional Arabic"/>
          <w:sz w:val="24"/>
          <w:szCs w:val="24"/>
          <w:rtl/>
          <w:lang w:val="fr-FR"/>
        </w:rPr>
        <w:t>ج</w:t>
      </w:r>
      <w:r w:rsidRPr="0074491A">
        <w:rPr>
          <w:rFonts w:ascii="Book Antiqua" w:hAnsi="Book Antiqua" w:cs="Traditional Arabic"/>
          <w:sz w:val="24"/>
          <w:szCs w:val="24"/>
          <w:lang w:val="fr-FR"/>
        </w:rPr>
        <w:t xml:space="preserve"> et lui dit</w:t>
      </w:r>
      <w:r w:rsidR="0074491A"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 </w:t>
      </w:r>
    </w:p>
    <w:p w:rsidR="004F3F69" w:rsidRPr="0074491A" w:rsidRDefault="004F3F69" w:rsidP="0074491A">
      <w:pPr>
        <w:tabs>
          <w:tab w:val="left" w:pos="9746"/>
        </w:tabs>
        <w:autoSpaceDE w:val="0"/>
        <w:autoSpaceDN w:val="0"/>
        <w:adjustRightInd w:val="0"/>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 xml:space="preserve">- </w:t>
      </w:r>
      <w:r w:rsidR="00290D1F"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Ô messager d’Allah, je n’arrive pas à apprendre le Coran, alors apprends-moi une chose qui le remplacera </w:t>
      </w:r>
      <w:r w:rsidR="00435047" w:rsidRPr="0074491A">
        <w:rPr>
          <w:rFonts w:ascii="Book Antiqua" w:hAnsi="Book Antiqua" w:cs="Traditional Arabic"/>
          <w:i/>
          <w:iCs/>
          <w:sz w:val="24"/>
          <w:szCs w:val="24"/>
          <w:lang w:val="fr-FR"/>
        </w:rPr>
        <w:t>«</w:t>
      </w:r>
      <w:r w:rsidRPr="0074491A">
        <w:rPr>
          <w:rFonts w:ascii="Book Antiqua" w:hAnsi="Book Antiqua" w:cs="Traditional Arabic"/>
          <w:sz w:val="24"/>
          <w:szCs w:val="24"/>
          <w:lang w:val="fr-FR"/>
        </w:rPr>
        <w:t>et rendra</w:t>
      </w:r>
      <w:r w:rsidR="00290D1F" w:rsidRPr="0074491A">
        <w:rPr>
          <w:rFonts w:ascii="Book Antiqua" w:hAnsi="Book Antiqua" w:cs="Traditional Arabic"/>
          <w:sz w:val="24"/>
          <w:szCs w:val="24"/>
          <w:lang w:val="fr-FR"/>
        </w:rPr>
        <w:t xml:space="preserve"> ma prière valable</w:t>
      </w:r>
      <w:r w:rsidR="00435047" w:rsidRPr="0074491A">
        <w:rPr>
          <w:rFonts w:ascii="Book Antiqua" w:hAnsi="Book Antiqua" w:cs="Traditional Arabic"/>
          <w:sz w:val="24"/>
          <w:szCs w:val="24"/>
          <w:lang w:val="fr-FR"/>
        </w:rPr>
        <w:t>»</w:t>
      </w:r>
      <w:r w:rsidR="00290D1F"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w:t>
      </w:r>
    </w:p>
    <w:p w:rsidR="004F3F69" w:rsidRPr="0074491A" w:rsidRDefault="004F3F69" w:rsidP="0074491A">
      <w:pPr>
        <w:tabs>
          <w:tab w:val="left" w:pos="9746"/>
        </w:tabs>
        <w:autoSpaceDE w:val="0"/>
        <w:autoSpaceDN w:val="0"/>
        <w:adjustRightInd w:val="0"/>
        <w:spacing w:before="120" w:after="0" w:line="240" w:lineRule="auto"/>
        <w:ind w:firstLine="284"/>
        <w:jc w:val="both"/>
        <w:rPr>
          <w:rFonts w:ascii="Book Antiqua" w:hAnsi="Book Antiqua" w:cs="Traditional Arabic"/>
          <w:i/>
          <w:iCs/>
          <w:sz w:val="24"/>
          <w:szCs w:val="24"/>
          <w:lang w:val="fr-FR"/>
        </w:rPr>
      </w:pPr>
      <w:r w:rsidRPr="0074491A">
        <w:rPr>
          <w:rFonts w:ascii="Book Antiqua" w:hAnsi="Book Antiqua" w:cs="Traditional Arabic"/>
          <w:sz w:val="24"/>
          <w:szCs w:val="24"/>
          <w:lang w:val="fr-FR"/>
        </w:rPr>
        <w:t>- Il répondit</w:t>
      </w:r>
      <w:r w:rsidR="0074491A"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 «</w:t>
      </w:r>
      <w:r w:rsidRPr="0074491A">
        <w:rPr>
          <w:rFonts w:ascii="Book Antiqua" w:hAnsi="Book Antiqua" w:cs="Traditional Arabic"/>
          <w:i/>
          <w:iCs/>
          <w:sz w:val="24"/>
          <w:szCs w:val="24"/>
          <w:lang w:val="fr-FR"/>
        </w:rPr>
        <w:t>Tu dis</w:t>
      </w:r>
      <w:r w:rsidR="0074491A" w:rsidRPr="0074491A">
        <w:rPr>
          <w:rFonts w:ascii="Book Antiqua" w:hAnsi="Book Antiqua" w:cs="Traditional Arabic"/>
          <w:i/>
          <w:iCs/>
          <w:sz w:val="24"/>
          <w:szCs w:val="24"/>
          <w:lang w:val="fr-FR"/>
        </w:rPr>
        <w:t>:</w:t>
      </w:r>
      <w:r w:rsidRPr="0074491A">
        <w:rPr>
          <w:rFonts w:ascii="Book Antiqua" w:hAnsi="Book Antiqua" w:cs="Traditional Arabic"/>
          <w:i/>
          <w:iCs/>
          <w:sz w:val="24"/>
          <w:szCs w:val="24"/>
          <w:lang w:val="fr-FR"/>
        </w:rPr>
        <w:t xml:space="preserve"> gloire et pureté à Allah, louange à Allah, il n’y a de divinité digne d’adoration qu’Allah et Allah est le plus Grand, et il n’y a de puissance et de force qu’en Allah».</w:t>
      </w:r>
    </w:p>
    <w:p w:rsidR="004F3F69" w:rsidRPr="0074491A" w:rsidRDefault="004F3F69" w:rsidP="0074491A">
      <w:pPr>
        <w:tabs>
          <w:tab w:val="left" w:pos="9746"/>
        </w:tabs>
        <w:autoSpaceDE w:val="0"/>
        <w:autoSpaceDN w:val="0"/>
        <w:adjustRightInd w:val="0"/>
        <w:spacing w:before="120" w:after="0" w:line="240" w:lineRule="auto"/>
        <w:ind w:firstLine="284"/>
        <w:jc w:val="both"/>
        <w:rPr>
          <w:rFonts w:ascii="Book Antiqua" w:hAnsi="Book Antiqua" w:cs="Traditional Arabic"/>
          <w:i/>
          <w:iCs/>
          <w:sz w:val="24"/>
          <w:szCs w:val="24"/>
          <w:lang w:val="fr-FR"/>
        </w:rPr>
      </w:pPr>
      <w:r w:rsidRPr="0074491A">
        <w:rPr>
          <w:rFonts w:ascii="Book Antiqua" w:hAnsi="Book Antiqua" w:cs="Traditional Arabic"/>
          <w:i/>
          <w:iCs/>
          <w:sz w:val="24"/>
          <w:szCs w:val="24"/>
          <w:lang w:val="fr-FR"/>
        </w:rPr>
        <w:t xml:space="preserve">- </w:t>
      </w:r>
      <w:r w:rsidR="00290D1F" w:rsidRPr="0074491A">
        <w:rPr>
          <w:rFonts w:ascii="Book Antiqua" w:hAnsi="Book Antiqua" w:cs="Traditional Arabic"/>
          <w:sz w:val="24"/>
          <w:szCs w:val="24"/>
          <w:lang w:val="fr-FR"/>
        </w:rPr>
        <w:t>Le bédouin dit</w:t>
      </w:r>
      <w:r w:rsidR="0074491A" w:rsidRPr="0074491A">
        <w:rPr>
          <w:rFonts w:ascii="Book Antiqua" w:hAnsi="Book Antiqua" w:cs="Traditional Arabic"/>
          <w:sz w:val="24"/>
          <w:szCs w:val="24"/>
          <w:lang w:val="fr-FR"/>
        </w:rPr>
        <w:t>:</w:t>
      </w:r>
      <w:r w:rsidR="00290D1F" w:rsidRPr="0074491A">
        <w:rPr>
          <w:rFonts w:ascii="Book Antiqua" w:hAnsi="Book Antiqua" w:cs="Traditional Arabic"/>
          <w:sz w:val="24"/>
          <w:szCs w:val="24"/>
          <w:lang w:val="fr-FR"/>
        </w:rPr>
        <w:t xml:space="preserve"> «Qu’il en soit ainsi </w:t>
      </w:r>
      <w:r w:rsidR="0074491A"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Et il serr</w:t>
      </w:r>
      <w:r w:rsidR="00290D1F" w:rsidRPr="0074491A">
        <w:rPr>
          <w:rFonts w:ascii="Book Antiqua" w:hAnsi="Book Antiqua" w:cs="Traditional Arabic"/>
          <w:sz w:val="24"/>
          <w:szCs w:val="24"/>
          <w:lang w:val="fr-FR"/>
        </w:rPr>
        <w:t>a les poings. Il dit encore</w:t>
      </w:r>
      <w:r w:rsidR="0074491A" w:rsidRPr="0074491A">
        <w:rPr>
          <w:rFonts w:ascii="Book Antiqua" w:hAnsi="Book Antiqua" w:cs="Traditional Arabic"/>
          <w:sz w:val="24"/>
          <w:szCs w:val="24"/>
          <w:lang w:val="fr-FR"/>
        </w:rPr>
        <w:t>:</w:t>
      </w:r>
      <w:r w:rsidR="00290D1F" w:rsidRPr="0074491A">
        <w:rPr>
          <w:rFonts w:ascii="Book Antiqua" w:hAnsi="Book Antiqua" w:cs="Traditional Arabic"/>
          <w:sz w:val="24"/>
          <w:szCs w:val="24"/>
          <w:lang w:val="fr-FR"/>
        </w:rPr>
        <w:t xml:space="preserve"> «</w:t>
      </w:r>
      <w:r w:rsidRPr="0074491A">
        <w:rPr>
          <w:rFonts w:ascii="Book Antiqua" w:hAnsi="Book Antiqua" w:cs="Traditional Arabic"/>
          <w:sz w:val="24"/>
          <w:szCs w:val="24"/>
          <w:lang w:val="fr-FR"/>
        </w:rPr>
        <w:t>Ceci est pou</w:t>
      </w:r>
      <w:r w:rsidR="00290D1F" w:rsidRPr="0074491A">
        <w:rPr>
          <w:rFonts w:ascii="Book Antiqua" w:hAnsi="Book Antiqua" w:cs="Traditional Arabic"/>
          <w:sz w:val="24"/>
          <w:szCs w:val="24"/>
          <w:lang w:val="fr-FR"/>
        </w:rPr>
        <w:t>r Allah. Qu’y a-t-il pour moi</w:t>
      </w:r>
      <w:r w:rsidR="0074491A"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w:t>
      </w:r>
    </w:p>
    <w:p w:rsidR="004F3F69" w:rsidRPr="0074491A" w:rsidRDefault="004F3F69" w:rsidP="0074491A">
      <w:pPr>
        <w:tabs>
          <w:tab w:val="left" w:pos="9746"/>
        </w:tabs>
        <w:autoSpaceDE w:val="0"/>
        <w:autoSpaceDN w:val="0"/>
        <w:adjustRightInd w:val="0"/>
        <w:spacing w:before="120" w:after="0" w:line="240" w:lineRule="auto"/>
        <w:ind w:firstLine="284"/>
        <w:jc w:val="both"/>
        <w:rPr>
          <w:rFonts w:ascii="Book Antiqua" w:hAnsi="Book Antiqua" w:cs="Traditional Arabic" w:hint="cs"/>
          <w:sz w:val="24"/>
          <w:szCs w:val="24"/>
          <w:rtl/>
          <w:lang w:val="fr-FR"/>
        </w:rPr>
      </w:pPr>
      <w:r w:rsidRPr="0074491A">
        <w:rPr>
          <w:rFonts w:ascii="Book Antiqua" w:hAnsi="Book Antiqua" w:cs="Traditional Arabic"/>
          <w:i/>
          <w:iCs/>
          <w:sz w:val="24"/>
          <w:szCs w:val="24"/>
          <w:lang w:val="fr-FR"/>
        </w:rPr>
        <w:t xml:space="preserve">- </w:t>
      </w:r>
      <w:r w:rsidRPr="0074491A">
        <w:rPr>
          <w:rFonts w:ascii="Book Antiqua" w:hAnsi="Book Antiqua" w:cs="Traditional Arabic"/>
          <w:sz w:val="24"/>
          <w:szCs w:val="24"/>
          <w:lang w:val="fr-FR"/>
        </w:rPr>
        <w:t xml:space="preserve">Le prophète </w:t>
      </w:r>
      <w:r w:rsidR="00C14AFB" w:rsidRPr="0074491A">
        <w:rPr>
          <w:rFonts w:ascii="Book Antiqua" w:hAnsi="Book Antiqua" w:cs="CTraditional Arabic"/>
          <w:sz w:val="24"/>
          <w:szCs w:val="24"/>
          <w:rtl/>
          <w:lang w:val="fr-FR"/>
        </w:rPr>
        <w:t>ج</w:t>
      </w:r>
      <w:r w:rsidRPr="0074491A">
        <w:rPr>
          <w:rFonts w:ascii="Book Antiqua" w:hAnsi="Book Antiqua" w:cs="Traditional Arabic"/>
          <w:sz w:val="24"/>
          <w:szCs w:val="24"/>
          <w:lang w:val="fr-FR"/>
        </w:rPr>
        <w:t xml:space="preserve"> dit</w:t>
      </w:r>
      <w:r w:rsidR="0074491A"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 «</w:t>
      </w:r>
      <w:r w:rsidRPr="0074491A">
        <w:rPr>
          <w:rFonts w:ascii="Book Antiqua" w:hAnsi="Book Antiqua" w:cs="Traditional Arabic"/>
          <w:i/>
          <w:iCs/>
          <w:sz w:val="24"/>
          <w:szCs w:val="24"/>
          <w:lang w:val="fr-FR"/>
        </w:rPr>
        <w:t>Tu dis</w:t>
      </w:r>
      <w:r w:rsidR="0074491A" w:rsidRPr="0074491A">
        <w:rPr>
          <w:rFonts w:ascii="Book Antiqua" w:hAnsi="Book Antiqua" w:cs="Traditional Arabic"/>
          <w:i/>
          <w:iCs/>
          <w:sz w:val="24"/>
          <w:szCs w:val="24"/>
          <w:lang w:val="fr-FR"/>
        </w:rPr>
        <w:t>:</w:t>
      </w:r>
    </w:p>
    <w:p w:rsidR="004F3F69" w:rsidRPr="0074491A" w:rsidRDefault="008D3682" w:rsidP="0074491A">
      <w:pPr>
        <w:pStyle w:val="Ahadees"/>
        <w:bidi/>
        <w:rPr>
          <w:rFonts w:hint="cs"/>
          <w:rtl/>
        </w:rPr>
      </w:pPr>
      <w:r w:rsidRPr="0074491A">
        <w:rPr>
          <w:rFonts w:hint="cs"/>
          <w:rtl/>
        </w:rPr>
        <w:t>«</w:t>
      </w:r>
      <w:r w:rsidR="004A4BAA" w:rsidRPr="0074491A">
        <w:rPr>
          <w:rFonts w:hint="cs"/>
          <w:rtl/>
        </w:rPr>
        <w:t>ا</w:t>
      </w:r>
      <w:r w:rsidR="004F3F69" w:rsidRPr="0074491A">
        <w:rPr>
          <w:rFonts w:hint="eastAsia"/>
          <w:rtl/>
        </w:rPr>
        <w:t>لل</w:t>
      </w:r>
      <w:r w:rsidR="004F3F69" w:rsidRPr="0074491A">
        <w:rPr>
          <w:rFonts w:hint="cs"/>
          <w:rtl/>
        </w:rPr>
        <w:t>َّهُمَّ</w:t>
      </w:r>
      <w:r w:rsidR="004F3F69" w:rsidRPr="0074491A">
        <w:rPr>
          <w:rtl/>
        </w:rPr>
        <w:t xml:space="preserve"> </w:t>
      </w:r>
      <w:r w:rsidR="0074491A" w:rsidRPr="0074491A">
        <w:rPr>
          <w:rFonts w:hint="cs"/>
          <w:rtl/>
        </w:rPr>
        <w:t>ا</w:t>
      </w:r>
      <w:r w:rsidR="004F3F69" w:rsidRPr="0074491A">
        <w:rPr>
          <w:rFonts w:hint="eastAsia"/>
          <w:rtl/>
        </w:rPr>
        <w:t>غ</w:t>
      </w:r>
      <w:r w:rsidR="004F3F69" w:rsidRPr="0074491A">
        <w:rPr>
          <w:rFonts w:hint="cs"/>
          <w:rtl/>
        </w:rPr>
        <w:t>ْ</w:t>
      </w:r>
      <w:r w:rsidR="004F3F69" w:rsidRPr="0074491A">
        <w:rPr>
          <w:rFonts w:hint="eastAsia"/>
          <w:rtl/>
        </w:rPr>
        <w:t>ف</w:t>
      </w:r>
      <w:r w:rsidR="004F3F69" w:rsidRPr="0074491A">
        <w:rPr>
          <w:rFonts w:hint="cs"/>
          <w:rtl/>
        </w:rPr>
        <w:t>ِ</w:t>
      </w:r>
      <w:r w:rsidR="004F3F69" w:rsidRPr="0074491A">
        <w:rPr>
          <w:rFonts w:hint="eastAsia"/>
          <w:rtl/>
        </w:rPr>
        <w:t>ر</w:t>
      </w:r>
      <w:r w:rsidR="004F3F69" w:rsidRPr="0074491A">
        <w:rPr>
          <w:rFonts w:hint="cs"/>
          <w:rtl/>
        </w:rPr>
        <w:t>ْ</w:t>
      </w:r>
      <w:r w:rsidR="004F3F69" w:rsidRPr="0074491A">
        <w:rPr>
          <w:rtl/>
        </w:rPr>
        <w:t xml:space="preserve"> </w:t>
      </w:r>
      <w:r w:rsidR="004F3F69" w:rsidRPr="0074491A">
        <w:rPr>
          <w:rFonts w:hint="eastAsia"/>
          <w:rtl/>
        </w:rPr>
        <w:t>ل</w:t>
      </w:r>
      <w:r w:rsidR="004F3F69" w:rsidRPr="0074491A">
        <w:rPr>
          <w:rFonts w:hint="cs"/>
          <w:rtl/>
        </w:rPr>
        <w:t>ِي</w:t>
      </w:r>
      <w:r w:rsidR="004F3F69" w:rsidRPr="0074491A">
        <w:rPr>
          <w:rtl/>
        </w:rPr>
        <w:t xml:space="preserve"> </w:t>
      </w:r>
      <w:r w:rsidR="004F3F69" w:rsidRPr="0074491A">
        <w:rPr>
          <w:rFonts w:hint="eastAsia"/>
          <w:rtl/>
        </w:rPr>
        <w:t>و</w:t>
      </w:r>
      <w:r w:rsidR="0074491A" w:rsidRPr="0074491A">
        <w:rPr>
          <w:rFonts w:hint="cs"/>
          <w:rtl/>
        </w:rPr>
        <w:t>َا</w:t>
      </w:r>
      <w:r w:rsidR="004F3F69" w:rsidRPr="0074491A">
        <w:rPr>
          <w:rFonts w:hint="eastAsia"/>
          <w:rtl/>
        </w:rPr>
        <w:t>ر</w:t>
      </w:r>
      <w:r w:rsidR="004F3F69" w:rsidRPr="0074491A">
        <w:rPr>
          <w:rFonts w:hint="cs"/>
          <w:rtl/>
        </w:rPr>
        <w:t>ْ</w:t>
      </w:r>
      <w:r w:rsidR="004F3F69" w:rsidRPr="0074491A">
        <w:rPr>
          <w:rFonts w:hint="eastAsia"/>
          <w:rtl/>
        </w:rPr>
        <w:t>ح</w:t>
      </w:r>
      <w:r w:rsidR="004F3F69" w:rsidRPr="0074491A">
        <w:rPr>
          <w:rFonts w:hint="cs"/>
          <w:rtl/>
        </w:rPr>
        <w:t>َ</w:t>
      </w:r>
      <w:r w:rsidR="004F3F69" w:rsidRPr="0074491A">
        <w:rPr>
          <w:rFonts w:hint="eastAsia"/>
          <w:rtl/>
        </w:rPr>
        <w:t>م</w:t>
      </w:r>
      <w:r w:rsidR="004F3F69" w:rsidRPr="0074491A">
        <w:rPr>
          <w:rFonts w:hint="cs"/>
          <w:rtl/>
        </w:rPr>
        <w:t>ْ</w:t>
      </w:r>
      <w:r w:rsidR="004F3F69" w:rsidRPr="0074491A">
        <w:rPr>
          <w:rFonts w:hint="eastAsia"/>
          <w:rtl/>
        </w:rPr>
        <w:t>ن</w:t>
      </w:r>
      <w:r w:rsidR="004F3F69" w:rsidRPr="0074491A">
        <w:rPr>
          <w:rFonts w:hint="cs"/>
          <w:rtl/>
        </w:rPr>
        <w:t>ِ</w:t>
      </w:r>
      <w:r w:rsidR="004F3F69" w:rsidRPr="0074491A">
        <w:rPr>
          <w:rFonts w:hint="eastAsia"/>
          <w:rtl/>
        </w:rPr>
        <w:t>ي</w:t>
      </w:r>
      <w:r w:rsidR="004F3F69" w:rsidRPr="0074491A">
        <w:rPr>
          <w:rtl/>
        </w:rPr>
        <w:t xml:space="preserve"> </w:t>
      </w:r>
      <w:r w:rsidR="004F3F69" w:rsidRPr="0074491A">
        <w:rPr>
          <w:rFonts w:hint="eastAsia"/>
          <w:rtl/>
        </w:rPr>
        <w:t>و</w:t>
      </w:r>
      <w:r w:rsidR="004F3F69" w:rsidRPr="0074491A">
        <w:rPr>
          <w:rFonts w:hint="cs"/>
          <w:rtl/>
        </w:rPr>
        <w:t>َ</w:t>
      </w:r>
      <w:r w:rsidR="004F3F69" w:rsidRPr="0074491A">
        <w:rPr>
          <w:rFonts w:hint="eastAsia"/>
          <w:rtl/>
        </w:rPr>
        <w:t>ع</w:t>
      </w:r>
      <w:r w:rsidR="004F3F69" w:rsidRPr="0074491A">
        <w:rPr>
          <w:rFonts w:hint="cs"/>
          <w:rtl/>
        </w:rPr>
        <w:t>َ</w:t>
      </w:r>
      <w:r w:rsidR="004F3F69" w:rsidRPr="0074491A">
        <w:rPr>
          <w:rFonts w:hint="eastAsia"/>
          <w:rtl/>
        </w:rPr>
        <w:t>اف</w:t>
      </w:r>
      <w:r w:rsidR="004F3F69" w:rsidRPr="0074491A">
        <w:rPr>
          <w:rFonts w:hint="cs"/>
          <w:rtl/>
        </w:rPr>
        <w:t>ِ</w:t>
      </w:r>
      <w:r w:rsidR="004F3F69" w:rsidRPr="0074491A">
        <w:rPr>
          <w:rFonts w:hint="eastAsia"/>
          <w:rtl/>
        </w:rPr>
        <w:t>ن</w:t>
      </w:r>
      <w:r w:rsidR="004F3F69" w:rsidRPr="0074491A">
        <w:rPr>
          <w:rFonts w:hint="cs"/>
          <w:rtl/>
        </w:rPr>
        <w:t>ِ</w:t>
      </w:r>
      <w:r w:rsidR="004F3F69" w:rsidRPr="0074491A">
        <w:rPr>
          <w:rFonts w:hint="eastAsia"/>
          <w:rtl/>
        </w:rPr>
        <w:t>ي</w:t>
      </w:r>
      <w:r w:rsidR="004F3F69" w:rsidRPr="0074491A">
        <w:rPr>
          <w:rFonts w:hint="cs"/>
          <w:rtl/>
        </w:rPr>
        <w:t xml:space="preserve"> </w:t>
      </w:r>
      <w:r w:rsidR="004F3F69" w:rsidRPr="0074491A">
        <w:rPr>
          <w:rFonts w:hint="eastAsia"/>
          <w:rtl/>
        </w:rPr>
        <w:t>و</w:t>
      </w:r>
      <w:r w:rsidR="0074491A" w:rsidRPr="0074491A">
        <w:rPr>
          <w:rFonts w:hint="cs"/>
          <w:rtl/>
        </w:rPr>
        <w:t>َا</w:t>
      </w:r>
      <w:r w:rsidR="004F3F69" w:rsidRPr="0074491A">
        <w:rPr>
          <w:rFonts w:hint="eastAsia"/>
          <w:rtl/>
        </w:rPr>
        <w:t>ر</w:t>
      </w:r>
      <w:r w:rsidR="004F3F69" w:rsidRPr="0074491A">
        <w:rPr>
          <w:rFonts w:hint="cs"/>
          <w:rtl/>
        </w:rPr>
        <w:t>ْ</w:t>
      </w:r>
      <w:r w:rsidR="004F3F69" w:rsidRPr="0074491A">
        <w:rPr>
          <w:rFonts w:hint="eastAsia"/>
          <w:rtl/>
        </w:rPr>
        <w:t>ز</w:t>
      </w:r>
      <w:r w:rsidR="004F3F69" w:rsidRPr="0074491A">
        <w:rPr>
          <w:rFonts w:hint="cs"/>
          <w:rtl/>
        </w:rPr>
        <w:t>ُ</w:t>
      </w:r>
      <w:r w:rsidR="004F3F69" w:rsidRPr="0074491A">
        <w:rPr>
          <w:rFonts w:hint="eastAsia"/>
          <w:rtl/>
        </w:rPr>
        <w:t>ق</w:t>
      </w:r>
      <w:r w:rsidR="004F3F69" w:rsidRPr="0074491A">
        <w:rPr>
          <w:rFonts w:hint="cs"/>
          <w:rtl/>
        </w:rPr>
        <w:t>ْ</w:t>
      </w:r>
      <w:r w:rsidR="004F3F69" w:rsidRPr="0074491A">
        <w:rPr>
          <w:rFonts w:hint="eastAsia"/>
          <w:rtl/>
        </w:rPr>
        <w:t>ن</w:t>
      </w:r>
      <w:r w:rsidR="004F3F69" w:rsidRPr="0074491A">
        <w:rPr>
          <w:rFonts w:hint="cs"/>
          <w:rtl/>
        </w:rPr>
        <w:t>ِ</w:t>
      </w:r>
      <w:r w:rsidR="004F3F69" w:rsidRPr="0074491A">
        <w:rPr>
          <w:rFonts w:hint="eastAsia"/>
          <w:rtl/>
        </w:rPr>
        <w:t>ي</w:t>
      </w:r>
      <w:r w:rsidR="004F3F69" w:rsidRPr="0074491A">
        <w:rPr>
          <w:rtl/>
        </w:rPr>
        <w:t xml:space="preserve"> </w:t>
      </w:r>
      <w:r w:rsidR="004F3F69" w:rsidRPr="0074491A">
        <w:rPr>
          <w:rFonts w:hint="eastAsia"/>
          <w:rtl/>
        </w:rPr>
        <w:t>و</w:t>
      </w:r>
      <w:r w:rsidR="004F3F69" w:rsidRPr="0074491A">
        <w:rPr>
          <w:rFonts w:hint="cs"/>
          <w:rtl/>
        </w:rPr>
        <w:t>َ</w:t>
      </w:r>
      <w:r w:rsidR="0074491A" w:rsidRPr="0074491A">
        <w:rPr>
          <w:rFonts w:hint="cs"/>
          <w:rtl/>
        </w:rPr>
        <w:t>ا</w:t>
      </w:r>
      <w:r w:rsidR="004F3F69" w:rsidRPr="0074491A">
        <w:rPr>
          <w:rFonts w:hint="cs"/>
          <w:rtl/>
        </w:rPr>
        <w:t>هْدِنِ</w:t>
      </w:r>
      <w:r w:rsidR="004F3F69" w:rsidRPr="0074491A">
        <w:rPr>
          <w:rFonts w:hint="eastAsia"/>
          <w:rtl/>
        </w:rPr>
        <w:t>ي</w:t>
      </w:r>
      <w:r w:rsidRPr="0074491A">
        <w:rPr>
          <w:rFonts w:hint="cs"/>
          <w:rtl/>
        </w:rPr>
        <w:t>»</w:t>
      </w:r>
    </w:p>
    <w:p w:rsidR="004F3F69" w:rsidRPr="0074491A" w:rsidRDefault="004F3F69" w:rsidP="0074491A">
      <w:pPr>
        <w:tabs>
          <w:tab w:val="left" w:pos="9746"/>
        </w:tabs>
        <w:autoSpaceDE w:val="0"/>
        <w:autoSpaceDN w:val="0"/>
        <w:adjustRightInd w:val="0"/>
        <w:spacing w:before="120" w:after="0" w:line="240" w:lineRule="auto"/>
        <w:ind w:firstLine="284"/>
        <w:jc w:val="both"/>
        <w:rPr>
          <w:rFonts w:ascii="Book Antiqua" w:hAnsi="Book Antiqua" w:cs="Traditional Arabic" w:hint="cs"/>
          <w:sz w:val="24"/>
          <w:szCs w:val="24"/>
          <w:rtl/>
          <w:lang w:val="fr-FR"/>
        </w:rPr>
      </w:pPr>
      <w:r w:rsidRPr="0074491A">
        <w:rPr>
          <w:rFonts w:ascii="Book Antiqua" w:hAnsi="Book Antiqua" w:cs="Traditional Arabic"/>
          <w:sz w:val="24"/>
          <w:szCs w:val="24"/>
          <w:lang w:val="fr-FR"/>
        </w:rPr>
        <w:t>«</w:t>
      </w:r>
      <w:r w:rsidRPr="0074491A">
        <w:rPr>
          <w:rFonts w:ascii="Book Antiqua" w:hAnsi="Book Antiqua" w:cs="Traditional Arabic"/>
          <w:i/>
          <w:iCs/>
          <w:sz w:val="24"/>
          <w:szCs w:val="24"/>
          <w:lang w:val="fr-FR"/>
        </w:rPr>
        <w:t>Ô Allah, pardonne-moi, fais-moi miséricorde, accorde-moi la santé et la subsistance, et guide-moi.</w:t>
      </w:r>
      <w:r w:rsidRPr="0074491A">
        <w:rPr>
          <w:rFonts w:ascii="Book Antiqua" w:hAnsi="Book Antiqua" w:cs="Traditional Arabic"/>
          <w:sz w:val="24"/>
          <w:szCs w:val="24"/>
          <w:lang w:val="fr-FR"/>
        </w:rPr>
        <w:t>»</w:t>
      </w:r>
    </w:p>
    <w:p w:rsidR="004F3F69" w:rsidRPr="0074491A" w:rsidRDefault="004F3F69" w:rsidP="0074491A">
      <w:pPr>
        <w:tabs>
          <w:tab w:val="left" w:pos="9746"/>
        </w:tabs>
        <w:autoSpaceDE w:val="0"/>
        <w:autoSpaceDN w:val="0"/>
        <w:adjustRightInd w:val="0"/>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 Le bédouin les prit et serra ses poings.</w:t>
      </w:r>
    </w:p>
    <w:p w:rsidR="004F3F69" w:rsidRPr="0074491A" w:rsidRDefault="004F3F69" w:rsidP="0074491A">
      <w:pPr>
        <w:tabs>
          <w:tab w:val="left" w:pos="9746"/>
        </w:tabs>
        <w:autoSpaceDE w:val="0"/>
        <w:autoSpaceDN w:val="0"/>
        <w:adjustRightInd w:val="0"/>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 xml:space="preserve">- Le prophète </w:t>
      </w:r>
      <w:r w:rsidR="00C14AFB" w:rsidRPr="0074491A">
        <w:rPr>
          <w:rFonts w:ascii="Book Antiqua" w:hAnsi="Book Antiqua" w:cs="CTraditional Arabic"/>
          <w:sz w:val="24"/>
          <w:szCs w:val="24"/>
          <w:rtl/>
          <w:lang w:val="fr-FR"/>
        </w:rPr>
        <w:t>ج</w:t>
      </w:r>
      <w:r w:rsidRPr="0074491A">
        <w:rPr>
          <w:rFonts w:ascii="Book Antiqua" w:hAnsi="Book Antiqua" w:cs="Traditional Arabic"/>
          <w:sz w:val="24"/>
          <w:szCs w:val="24"/>
          <w:lang w:val="fr-FR"/>
        </w:rPr>
        <w:t xml:space="preserve"> dit alors</w:t>
      </w:r>
      <w:r w:rsidR="0074491A"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 xml:space="preserve"> «</w:t>
      </w:r>
      <w:r w:rsidRPr="0074491A">
        <w:rPr>
          <w:rFonts w:ascii="Book Antiqua" w:hAnsi="Book Antiqua" w:cs="Traditional Arabic"/>
          <w:i/>
          <w:iCs/>
          <w:sz w:val="24"/>
          <w:szCs w:val="24"/>
          <w:lang w:val="fr-FR"/>
        </w:rPr>
        <w:t>Cette personne, quant à lui, a rempli ses mains de bien.</w:t>
      </w:r>
      <w:r w:rsidRPr="0074491A">
        <w:rPr>
          <w:rFonts w:ascii="Book Antiqua" w:hAnsi="Book Antiqua" w:cs="Traditional Arabic"/>
          <w:sz w:val="24"/>
          <w:szCs w:val="24"/>
          <w:lang w:val="fr-FR"/>
        </w:rPr>
        <w:t>»</w:t>
      </w:r>
      <w:r w:rsidRPr="0074491A">
        <w:rPr>
          <w:rFonts w:ascii="Book Antiqua" w:hAnsi="Book Antiqua" w:cs="Traditional Arabic"/>
          <w:sz w:val="24"/>
          <w:szCs w:val="24"/>
          <w:vertAlign w:val="superscript"/>
          <w:lang w:val="fr-FR"/>
        </w:rPr>
        <w:footnoteReference w:id="22"/>
      </w:r>
    </w:p>
    <w:p w:rsidR="004F3F69" w:rsidRPr="0074491A" w:rsidRDefault="004F3F69" w:rsidP="0074491A">
      <w:pPr>
        <w:tabs>
          <w:tab w:val="left" w:pos="9746"/>
        </w:tabs>
        <w:autoSpaceDE w:val="0"/>
        <w:autoSpaceDN w:val="0"/>
        <w:adjustRightInd w:val="0"/>
        <w:spacing w:before="120" w:after="0" w:line="240" w:lineRule="auto"/>
        <w:ind w:firstLine="284"/>
        <w:jc w:val="both"/>
        <w:rPr>
          <w:rFonts w:ascii="Book Antiqua" w:hAnsi="Book Antiqua" w:cs="Traditional Arabic"/>
          <w:sz w:val="24"/>
          <w:szCs w:val="24"/>
          <w:lang w:val="fr-FR"/>
        </w:rPr>
      </w:pPr>
      <w:r w:rsidRPr="0074491A">
        <w:rPr>
          <w:rFonts w:ascii="Book Antiqua" w:hAnsi="Book Antiqua" w:cs="Traditional Arabic"/>
          <w:sz w:val="24"/>
          <w:szCs w:val="24"/>
          <w:lang w:val="fr-FR"/>
        </w:rPr>
        <w:t>Le savant du hadith Abû at-</w:t>
      </w:r>
      <w:r w:rsidRPr="0074491A">
        <w:rPr>
          <w:rFonts w:ascii="Book Antiqua" w:hAnsi="Book Antiqua" w:cs="Traditional Arabic"/>
          <w:sz w:val="24"/>
          <w:szCs w:val="24"/>
          <w:u w:val="single"/>
          <w:lang w:val="fr-FR"/>
        </w:rPr>
        <w:t>T</w:t>
      </w:r>
      <w:r w:rsidRPr="0074491A">
        <w:rPr>
          <w:rFonts w:ascii="Book Antiqua" w:hAnsi="Book Antiqua" w:cs="Traditional Arabic"/>
          <w:sz w:val="24"/>
          <w:szCs w:val="24"/>
          <w:lang w:val="fr-FR"/>
        </w:rPr>
        <w:t>îb al-</w:t>
      </w:r>
      <w:r w:rsidRPr="0074491A">
        <w:rPr>
          <w:rFonts w:ascii="Book Antiqua" w:hAnsi="Book Antiqua" w:cs="Traditional Arabic"/>
          <w:sz w:val="24"/>
          <w:szCs w:val="24"/>
          <w:vertAlign w:val="superscript"/>
          <w:lang w:val="fr-FR"/>
        </w:rPr>
        <w:t>c</w:t>
      </w:r>
      <w:r w:rsidRPr="0074491A">
        <w:rPr>
          <w:rFonts w:ascii="Book Antiqua" w:hAnsi="Book Antiqua" w:cs="Traditional Arabic"/>
          <w:sz w:val="24"/>
          <w:szCs w:val="24"/>
          <w:lang w:val="fr-FR"/>
        </w:rPr>
        <w:t xml:space="preserve">Azhîm Âbâdî dans son commentaire de </w:t>
      </w:r>
      <w:r w:rsidRPr="0074491A">
        <w:rPr>
          <w:rFonts w:ascii="Book Antiqua" w:hAnsi="Book Antiqua" w:cs="Traditional Arabic"/>
          <w:i/>
          <w:iCs/>
          <w:sz w:val="24"/>
          <w:szCs w:val="24"/>
          <w:lang w:val="fr-FR"/>
        </w:rPr>
        <w:t>Sunan Ad-Dâraqu</w:t>
      </w:r>
      <w:r w:rsidRPr="0074491A">
        <w:rPr>
          <w:rFonts w:ascii="Book Antiqua" w:hAnsi="Book Antiqua" w:cs="Traditional Arabic"/>
          <w:i/>
          <w:iCs/>
          <w:sz w:val="24"/>
          <w:szCs w:val="24"/>
          <w:u w:val="single"/>
          <w:lang w:val="fr-FR"/>
        </w:rPr>
        <w:t>t</w:t>
      </w:r>
      <w:r w:rsidRPr="0074491A">
        <w:rPr>
          <w:rFonts w:ascii="Book Antiqua" w:hAnsi="Book Antiqua" w:cs="Traditional Arabic"/>
          <w:i/>
          <w:iCs/>
          <w:sz w:val="24"/>
          <w:szCs w:val="24"/>
          <w:lang w:val="fr-FR"/>
        </w:rPr>
        <w:t>nî</w:t>
      </w:r>
      <w:r w:rsidR="0074491A" w:rsidRPr="0074491A">
        <w:rPr>
          <w:rFonts w:ascii="Book Antiqua" w:hAnsi="Book Antiqua" w:cs="Traditional Arabic"/>
          <w:sz w:val="24"/>
          <w:szCs w:val="24"/>
          <w:lang w:val="fr-FR"/>
        </w:rPr>
        <w:t>:</w:t>
      </w:r>
      <w:r w:rsidR="00290D1F" w:rsidRPr="0074491A">
        <w:rPr>
          <w:rFonts w:ascii="Book Antiqua" w:hAnsi="Book Antiqua" w:cs="Traditional Arabic"/>
          <w:sz w:val="24"/>
          <w:szCs w:val="24"/>
          <w:lang w:val="fr-FR"/>
        </w:rPr>
        <w:t xml:space="preserve"> «</w:t>
      </w:r>
      <w:r w:rsidRPr="0074491A">
        <w:rPr>
          <w:rFonts w:ascii="Book Antiqua" w:hAnsi="Book Antiqua" w:cs="Traditional Arabic"/>
          <w:sz w:val="24"/>
          <w:szCs w:val="24"/>
          <w:lang w:val="fr-FR"/>
        </w:rPr>
        <w:t>La chaîn</w:t>
      </w:r>
      <w:r w:rsidR="00290D1F" w:rsidRPr="0074491A">
        <w:rPr>
          <w:rFonts w:ascii="Book Antiqua" w:hAnsi="Book Antiqua" w:cs="Traditional Arabic"/>
          <w:sz w:val="24"/>
          <w:szCs w:val="24"/>
          <w:lang w:val="fr-FR"/>
        </w:rPr>
        <w:t>e de ce hadith est authentique.</w:t>
      </w:r>
      <w:r w:rsidRPr="0074491A">
        <w:rPr>
          <w:rFonts w:ascii="Book Antiqua" w:hAnsi="Book Antiqua" w:cs="Traditional Arabic"/>
          <w:sz w:val="24"/>
          <w:szCs w:val="24"/>
          <w:lang w:val="fr-FR"/>
        </w:rPr>
        <w:t xml:space="preserve">» Par ailleurs, </w:t>
      </w:r>
      <w:r w:rsidR="00290D1F" w:rsidRPr="0074491A">
        <w:rPr>
          <w:rFonts w:ascii="Book Antiqua" w:hAnsi="Book Antiqua" w:cs="Traditional Arabic"/>
          <w:sz w:val="24"/>
          <w:szCs w:val="24"/>
          <w:lang w:val="fr-FR"/>
        </w:rPr>
        <w:t>Al-Albânî a dit</w:t>
      </w:r>
      <w:r w:rsidR="0074491A" w:rsidRPr="0074491A">
        <w:rPr>
          <w:rFonts w:ascii="Book Antiqua" w:hAnsi="Book Antiqua" w:cs="Traditional Arabic"/>
          <w:sz w:val="24"/>
          <w:szCs w:val="24"/>
          <w:lang w:val="fr-FR"/>
        </w:rPr>
        <w:t>:</w:t>
      </w:r>
      <w:r w:rsidR="00290D1F" w:rsidRPr="0074491A">
        <w:rPr>
          <w:rFonts w:ascii="Book Antiqua" w:hAnsi="Book Antiqua" w:cs="Traditional Arabic"/>
          <w:sz w:val="24"/>
          <w:szCs w:val="24"/>
          <w:lang w:val="fr-FR"/>
        </w:rPr>
        <w:t xml:space="preserve"> «</w:t>
      </w:r>
      <w:r w:rsidRPr="0074491A">
        <w:rPr>
          <w:rFonts w:ascii="Book Antiqua" w:hAnsi="Book Antiqua" w:cs="Traditional Arabic"/>
          <w:sz w:val="24"/>
          <w:szCs w:val="24"/>
          <w:lang w:val="fr-FR"/>
        </w:rPr>
        <w:t>Elle est Bonne</w:t>
      </w:r>
      <w:r w:rsidR="00290D1F" w:rsidRPr="0074491A">
        <w:rPr>
          <w:rFonts w:ascii="Book Antiqua" w:hAnsi="Book Antiqua" w:cs="Traditional Arabic"/>
          <w:sz w:val="24"/>
          <w:szCs w:val="24"/>
          <w:lang w:val="fr-FR"/>
        </w:rPr>
        <w:t>.</w:t>
      </w:r>
      <w:r w:rsidRPr="0074491A">
        <w:rPr>
          <w:rFonts w:ascii="Book Antiqua" w:hAnsi="Book Antiqua" w:cs="Traditional Arabic"/>
          <w:sz w:val="24"/>
          <w:szCs w:val="24"/>
          <w:lang w:val="fr-FR"/>
        </w:rPr>
        <w:t>»</w:t>
      </w:r>
      <w:r w:rsidRPr="0074491A">
        <w:rPr>
          <w:rFonts w:ascii="Book Antiqua" w:hAnsi="Book Antiqua" w:cs="Traditional Arabic"/>
          <w:sz w:val="24"/>
          <w:szCs w:val="24"/>
          <w:vertAlign w:val="superscript"/>
          <w:lang w:val="fr-FR"/>
        </w:rPr>
        <w:footnoteReference w:id="23"/>
      </w:r>
    </w:p>
    <w:p w:rsidR="004F3F69" w:rsidRPr="0074491A" w:rsidRDefault="004F3F69" w:rsidP="0074491A">
      <w:pPr>
        <w:tabs>
          <w:tab w:val="left" w:pos="9746"/>
        </w:tabs>
        <w:autoSpaceDE w:val="0"/>
        <w:autoSpaceDN w:val="0"/>
        <w:adjustRightInd w:val="0"/>
        <w:spacing w:before="120" w:after="0" w:line="240" w:lineRule="auto"/>
        <w:ind w:firstLine="284"/>
        <w:jc w:val="both"/>
        <w:rPr>
          <w:rFonts w:ascii="Book Antiqua" w:hAnsi="Book Antiqua" w:cs="Traditional Arabic"/>
          <w:sz w:val="24"/>
          <w:szCs w:val="24"/>
          <w:lang w:val="fr-FR"/>
        </w:rPr>
      </w:pPr>
    </w:p>
    <w:p w:rsidR="004F3F69" w:rsidRPr="0074491A" w:rsidRDefault="004F3F69" w:rsidP="0074491A">
      <w:pPr>
        <w:tabs>
          <w:tab w:val="left" w:pos="9746"/>
        </w:tabs>
        <w:autoSpaceDE w:val="0"/>
        <w:autoSpaceDN w:val="0"/>
        <w:adjustRightInd w:val="0"/>
        <w:spacing w:before="120" w:after="0" w:line="240" w:lineRule="auto"/>
        <w:ind w:firstLine="284"/>
        <w:jc w:val="both"/>
        <w:rPr>
          <w:rFonts w:ascii="Book Antiqua" w:hAnsi="Book Antiqua" w:cs="Traditional Arabic"/>
          <w:sz w:val="24"/>
          <w:szCs w:val="24"/>
          <w:lang w:val="fr-FR"/>
        </w:rPr>
      </w:pPr>
    </w:p>
    <w:p w:rsidR="00F01304" w:rsidRPr="0074491A" w:rsidRDefault="004F3F69" w:rsidP="0074491A">
      <w:pPr>
        <w:tabs>
          <w:tab w:val="left" w:pos="9746"/>
        </w:tabs>
        <w:spacing w:before="120" w:after="0" w:line="240" w:lineRule="auto"/>
        <w:ind w:firstLine="284"/>
        <w:jc w:val="center"/>
        <w:rPr>
          <w:rFonts w:cs="Traditional Arabic"/>
          <w:sz w:val="24"/>
          <w:szCs w:val="24"/>
          <w:lang w:val="fr-FR"/>
        </w:rPr>
        <w:sectPr w:rsidR="00F01304" w:rsidRPr="0074491A" w:rsidSect="00F01304">
          <w:footnotePr>
            <w:numRestart w:val="eachPage"/>
          </w:footnotePr>
          <w:endnotePr>
            <w:numFmt w:val="decimal"/>
            <w:numRestart w:val="eachSect"/>
          </w:endnotePr>
          <w:pgSz w:w="7371" w:h="10206" w:code="9"/>
          <w:pgMar w:top="964" w:right="964" w:bottom="964" w:left="964" w:header="567" w:footer="567" w:gutter="0"/>
          <w:cols w:space="708"/>
          <w:titlePg/>
          <w:docGrid w:linePitch="360"/>
        </w:sectPr>
      </w:pPr>
      <w:r w:rsidRPr="0074491A">
        <w:rPr>
          <w:rFonts w:cs="Traditional Arabic"/>
          <w:sz w:val="24"/>
          <w:szCs w:val="24"/>
          <w:lang w:val="fr-FR"/>
        </w:rPr>
        <w:sym w:font="AGA Arabesque" w:char="F05F"/>
      </w:r>
      <w:r w:rsidRPr="0074491A">
        <w:rPr>
          <w:rFonts w:cs="Traditional Arabic"/>
          <w:sz w:val="24"/>
          <w:szCs w:val="24"/>
          <w:lang w:val="fr-FR"/>
        </w:rPr>
        <w:sym w:font="AGA Arabesque" w:char="F05F"/>
      </w:r>
      <w:r w:rsidRPr="0074491A">
        <w:rPr>
          <w:rFonts w:cs="Traditional Arabic"/>
          <w:sz w:val="24"/>
          <w:szCs w:val="24"/>
          <w:lang w:val="fr-FR"/>
        </w:rPr>
        <w:sym w:font="AGA Arabesque" w:char="F05F"/>
      </w:r>
    </w:p>
    <w:p w:rsidR="004F3F69" w:rsidRPr="0074491A" w:rsidRDefault="004F3F69" w:rsidP="0074491A">
      <w:pPr>
        <w:pStyle w:val="Heading1"/>
        <w:rPr>
          <w:rFonts w:hint="cs"/>
          <w:rtl/>
        </w:rPr>
      </w:pPr>
      <w:bookmarkStart w:id="29" w:name="_Toc323141790"/>
      <w:bookmarkStart w:id="30" w:name="_Toc450003940"/>
      <w:r w:rsidRPr="0074491A">
        <w:t>Conclusion</w:t>
      </w:r>
      <w:bookmarkEnd w:id="29"/>
      <w:bookmarkEnd w:id="30"/>
    </w:p>
    <w:p w:rsidR="004F3F69" w:rsidRPr="0074491A" w:rsidRDefault="004F3F69" w:rsidP="0074491A">
      <w:pPr>
        <w:tabs>
          <w:tab w:val="left" w:pos="9746"/>
        </w:tabs>
        <w:autoSpaceDE w:val="0"/>
        <w:autoSpaceDN w:val="0"/>
        <w:adjustRightInd w:val="0"/>
        <w:spacing w:before="120" w:after="0" w:line="240" w:lineRule="auto"/>
        <w:ind w:firstLine="284"/>
        <w:jc w:val="both"/>
        <w:rPr>
          <w:rFonts w:ascii="Book Antiqua" w:hAnsi="Book Antiqua" w:cs="Traditional Arabic"/>
          <w:color w:val="000000"/>
          <w:sz w:val="24"/>
          <w:szCs w:val="24"/>
          <w:lang w:val="fr-FR"/>
        </w:rPr>
      </w:pPr>
      <w:r w:rsidRPr="0074491A">
        <w:rPr>
          <w:rFonts w:ascii="Book Antiqua" w:hAnsi="Book Antiqua" w:cs="Traditional Arabic"/>
          <w:color w:val="000000"/>
          <w:sz w:val="24"/>
          <w:szCs w:val="24"/>
          <w:lang w:val="fr-FR"/>
        </w:rPr>
        <w:t xml:space="preserve">Voilà donc quelques-uns des mérites de ces quatre paroles tels que mentionnés dans la Sunna du prophète </w:t>
      </w:r>
      <w:r w:rsidR="00C14AFB" w:rsidRPr="0074491A">
        <w:rPr>
          <w:rFonts w:ascii="Book Antiqua" w:hAnsi="Book Antiqua" w:cs="CTraditional Arabic"/>
          <w:color w:val="000000"/>
          <w:sz w:val="24"/>
          <w:szCs w:val="24"/>
          <w:rtl/>
          <w:lang w:val="fr-FR"/>
        </w:rPr>
        <w:t>ج</w:t>
      </w:r>
      <w:r w:rsidRPr="0074491A">
        <w:rPr>
          <w:rFonts w:ascii="Book Antiqua" w:hAnsi="Book Antiqua" w:cs="Traditional Arabic"/>
          <w:color w:val="000000"/>
          <w:sz w:val="24"/>
          <w:szCs w:val="24"/>
          <w:lang w:val="fr-FR"/>
        </w:rPr>
        <w:t>. Quiconque médite les mérites que nous avons mentionnés ci-dessus reconnaîtra que ces paroles sont très importantes, et que leurs mérites grandioses prouvent qu’elles sont d’une grande valeur, qu’elles possèdent une place élevée, une énorme utilité et un immense bénéfice pour le serviteur croyant.</w:t>
      </w:r>
    </w:p>
    <w:p w:rsidR="004F3F69" w:rsidRPr="0074491A" w:rsidRDefault="004F3F69" w:rsidP="0074491A">
      <w:pPr>
        <w:tabs>
          <w:tab w:val="left" w:pos="9746"/>
        </w:tabs>
        <w:autoSpaceDE w:val="0"/>
        <w:autoSpaceDN w:val="0"/>
        <w:adjustRightInd w:val="0"/>
        <w:spacing w:before="120" w:after="0" w:line="240" w:lineRule="auto"/>
        <w:ind w:firstLine="284"/>
        <w:jc w:val="both"/>
        <w:rPr>
          <w:rFonts w:ascii="Book Antiqua" w:hAnsi="Book Antiqua" w:cs="Traditional Arabic"/>
          <w:color w:val="000000"/>
          <w:sz w:val="24"/>
          <w:szCs w:val="24"/>
          <w:lang w:val="fr-FR"/>
        </w:rPr>
      </w:pPr>
      <w:r w:rsidRPr="0074491A">
        <w:rPr>
          <w:rFonts w:ascii="Book Antiqua" w:hAnsi="Book Antiqua" w:cs="Traditional Arabic"/>
          <w:color w:val="000000"/>
          <w:sz w:val="24"/>
          <w:szCs w:val="24"/>
          <w:lang w:val="fr-FR"/>
        </w:rPr>
        <w:t xml:space="preserve">Il se peut que le secret de ce mérite considérable – et Allah est le plus Savant – réside dans ce que certains savants ont mentionné lorsqu’ils ont affirmé que tous les noms d’Allah </w:t>
      </w:r>
      <w:r w:rsidR="0074491A" w:rsidRPr="0074491A">
        <w:rPr>
          <w:rFonts w:ascii="CTraditional Arabic" w:hAnsi="CTraditional Arabic" w:cs="CTraditional Arabic"/>
          <w:color w:val="000000"/>
          <w:sz w:val="24"/>
          <w:szCs w:val="24"/>
          <w:rtl/>
          <w:lang w:val="fr-FR"/>
        </w:rPr>
        <w:t>أ</w:t>
      </w:r>
      <w:r w:rsidRPr="0074491A">
        <w:rPr>
          <w:rFonts w:ascii="Book Antiqua" w:hAnsi="Book Antiqua" w:cs="Traditional Arabic"/>
          <w:color w:val="000000"/>
          <w:sz w:val="24"/>
          <w:szCs w:val="24"/>
          <w:lang w:val="fr-FR"/>
        </w:rPr>
        <w:t xml:space="preserve"> se retrouvaient dans ces quatre paroles</w:t>
      </w:r>
      <w:r w:rsidR="0074491A" w:rsidRPr="0074491A">
        <w:rPr>
          <w:rFonts w:ascii="Book Antiqua" w:hAnsi="Book Antiqua" w:cs="Traditional Arabic"/>
          <w:color w:val="000000"/>
          <w:sz w:val="24"/>
          <w:szCs w:val="24"/>
          <w:lang w:val="fr-FR"/>
        </w:rPr>
        <w:t>:</w:t>
      </w:r>
    </w:p>
    <w:p w:rsidR="004F3F69" w:rsidRPr="0074491A" w:rsidRDefault="004F3F69" w:rsidP="0074491A">
      <w:pPr>
        <w:tabs>
          <w:tab w:val="left" w:pos="9746"/>
        </w:tabs>
        <w:autoSpaceDE w:val="0"/>
        <w:autoSpaceDN w:val="0"/>
        <w:adjustRightInd w:val="0"/>
        <w:spacing w:before="120" w:after="0" w:line="240" w:lineRule="auto"/>
        <w:ind w:firstLine="284"/>
        <w:jc w:val="both"/>
        <w:rPr>
          <w:rFonts w:ascii="Book Antiqua" w:hAnsi="Book Antiqua" w:cs="Traditional Arabic"/>
          <w:color w:val="000000"/>
          <w:sz w:val="24"/>
          <w:szCs w:val="24"/>
          <w:lang w:val="fr-FR"/>
        </w:rPr>
      </w:pPr>
      <w:r w:rsidRPr="0074491A">
        <w:rPr>
          <w:rFonts w:ascii="Book Antiqua" w:hAnsi="Book Antiqua" w:cs="Traditional Arabic"/>
          <w:i/>
          <w:iCs/>
          <w:color w:val="000000"/>
          <w:sz w:val="24"/>
          <w:szCs w:val="24"/>
          <w:lang w:val="fr-FR"/>
        </w:rPr>
        <w:t>- Gloire et pureté à Allah</w:t>
      </w:r>
      <w:r w:rsidRPr="0074491A">
        <w:rPr>
          <w:rFonts w:ascii="Book Antiqua" w:hAnsi="Book Antiqua" w:cs="Traditional Arabic"/>
          <w:color w:val="000000"/>
          <w:sz w:val="24"/>
          <w:szCs w:val="24"/>
          <w:lang w:val="fr-FR"/>
        </w:rPr>
        <w:t xml:space="preserve"> regroupe les noms qui indiquent qu’Allah est Exempt de tout défaut et de tout manque comme </w:t>
      </w:r>
      <w:r w:rsidRPr="0074491A">
        <w:rPr>
          <w:rFonts w:ascii="Book Antiqua" w:hAnsi="Book Antiqua" w:cs="Traditional Arabic"/>
          <w:i/>
          <w:iCs/>
          <w:color w:val="000000"/>
          <w:sz w:val="24"/>
          <w:szCs w:val="24"/>
          <w:lang w:val="fr-FR"/>
        </w:rPr>
        <w:t>al-Quddûs</w:t>
      </w:r>
      <w:r w:rsidRPr="0074491A">
        <w:rPr>
          <w:rFonts w:ascii="Book Antiqua" w:hAnsi="Book Antiqua" w:cs="Traditional Arabic"/>
          <w:color w:val="000000"/>
          <w:sz w:val="24"/>
          <w:szCs w:val="24"/>
          <w:lang w:val="fr-FR"/>
        </w:rPr>
        <w:t xml:space="preserve"> (l’Exempt de tout défaut) et </w:t>
      </w:r>
      <w:r w:rsidRPr="0074491A">
        <w:rPr>
          <w:rFonts w:ascii="Book Antiqua" w:hAnsi="Book Antiqua" w:cs="Traditional Arabic"/>
          <w:i/>
          <w:iCs/>
          <w:color w:val="000000"/>
          <w:sz w:val="24"/>
          <w:szCs w:val="24"/>
          <w:lang w:val="fr-FR"/>
        </w:rPr>
        <w:t>as-Salâm</w:t>
      </w:r>
      <w:r w:rsidRPr="0074491A">
        <w:rPr>
          <w:rFonts w:ascii="Book Antiqua" w:hAnsi="Book Antiqua" w:cs="Traditional Arabic"/>
          <w:color w:val="000000"/>
          <w:sz w:val="24"/>
          <w:szCs w:val="24"/>
          <w:lang w:val="fr-FR"/>
        </w:rPr>
        <w:t xml:space="preserve"> (Celui qui n’a pas de défauts) ;</w:t>
      </w:r>
    </w:p>
    <w:p w:rsidR="004F3F69" w:rsidRPr="0074491A" w:rsidRDefault="004F3F69" w:rsidP="0074491A">
      <w:pPr>
        <w:tabs>
          <w:tab w:val="left" w:pos="9746"/>
        </w:tabs>
        <w:autoSpaceDE w:val="0"/>
        <w:autoSpaceDN w:val="0"/>
        <w:adjustRightInd w:val="0"/>
        <w:spacing w:before="120" w:after="0" w:line="240" w:lineRule="auto"/>
        <w:ind w:firstLine="284"/>
        <w:jc w:val="both"/>
        <w:rPr>
          <w:rFonts w:ascii="Book Antiqua" w:hAnsi="Book Antiqua" w:cs="Traditional Arabic"/>
          <w:color w:val="000000"/>
          <w:sz w:val="24"/>
          <w:szCs w:val="24"/>
          <w:lang w:val="fr-FR"/>
        </w:rPr>
      </w:pPr>
      <w:r w:rsidRPr="0074491A">
        <w:rPr>
          <w:rFonts w:ascii="Book Antiqua" w:hAnsi="Book Antiqua" w:cs="Traditional Arabic"/>
          <w:color w:val="000000"/>
          <w:sz w:val="24"/>
          <w:szCs w:val="24"/>
          <w:lang w:val="fr-FR"/>
        </w:rPr>
        <w:t xml:space="preserve">- </w:t>
      </w:r>
      <w:r w:rsidRPr="0074491A">
        <w:rPr>
          <w:rFonts w:ascii="Book Antiqua" w:hAnsi="Book Antiqua" w:cs="Traditional Arabic"/>
          <w:i/>
          <w:iCs/>
          <w:color w:val="000000"/>
          <w:sz w:val="24"/>
          <w:szCs w:val="24"/>
          <w:lang w:val="fr-FR"/>
        </w:rPr>
        <w:t>Louange à Allah</w:t>
      </w:r>
      <w:r w:rsidRPr="0074491A">
        <w:rPr>
          <w:rFonts w:ascii="Book Antiqua" w:hAnsi="Book Antiqua" w:cs="Traditional Arabic"/>
          <w:color w:val="000000"/>
          <w:sz w:val="24"/>
          <w:szCs w:val="24"/>
          <w:lang w:val="fr-FR"/>
        </w:rPr>
        <w:t xml:space="preserve"> regroupe l’affirmation de toutes les formes de perfection dans les noms et Attributs d’Allah </w:t>
      </w:r>
      <w:r w:rsidRPr="0074491A">
        <w:rPr>
          <w:rFonts w:ascii="Book Antiqua" w:hAnsi="Book Antiqua" w:cs="Traditional Arabic"/>
          <w:color w:val="000000"/>
          <w:sz w:val="24"/>
          <w:szCs w:val="24"/>
          <w:lang w:val="fr-FR"/>
        </w:rPr>
        <w:sym w:font="AGA Arabesque" w:char="F055"/>
      </w:r>
      <w:r w:rsidRPr="0074491A">
        <w:rPr>
          <w:rFonts w:ascii="Book Antiqua" w:hAnsi="Book Antiqua" w:cs="Traditional Arabic"/>
          <w:color w:val="000000"/>
          <w:sz w:val="24"/>
          <w:szCs w:val="24"/>
          <w:lang w:val="fr-FR"/>
        </w:rPr>
        <w:t> ;</w:t>
      </w:r>
    </w:p>
    <w:p w:rsidR="004F3F69" w:rsidRPr="0074491A" w:rsidRDefault="004F3F69" w:rsidP="0074491A">
      <w:pPr>
        <w:tabs>
          <w:tab w:val="left" w:pos="9746"/>
        </w:tabs>
        <w:autoSpaceDE w:val="0"/>
        <w:autoSpaceDN w:val="0"/>
        <w:adjustRightInd w:val="0"/>
        <w:spacing w:before="120" w:after="0" w:line="240" w:lineRule="auto"/>
        <w:ind w:firstLine="284"/>
        <w:jc w:val="both"/>
        <w:rPr>
          <w:rFonts w:ascii="Book Antiqua" w:hAnsi="Book Antiqua" w:cs="Traditional Arabic"/>
          <w:color w:val="000000"/>
          <w:sz w:val="24"/>
          <w:szCs w:val="24"/>
          <w:lang w:val="fr-FR"/>
        </w:rPr>
      </w:pPr>
      <w:r w:rsidRPr="0074491A">
        <w:rPr>
          <w:rFonts w:ascii="Book Antiqua" w:hAnsi="Book Antiqua" w:cs="Traditional Arabic"/>
          <w:color w:val="000000"/>
          <w:sz w:val="24"/>
          <w:szCs w:val="24"/>
          <w:lang w:val="fr-FR"/>
        </w:rPr>
        <w:t xml:space="preserve">- </w:t>
      </w:r>
      <w:r w:rsidRPr="0074491A">
        <w:rPr>
          <w:rFonts w:ascii="Book Antiqua" w:hAnsi="Book Antiqua" w:cs="Traditional Arabic"/>
          <w:i/>
          <w:iCs/>
          <w:color w:val="000000"/>
          <w:sz w:val="24"/>
          <w:szCs w:val="24"/>
          <w:lang w:val="fr-FR"/>
        </w:rPr>
        <w:t>Allah est le Plus Grand</w:t>
      </w:r>
      <w:r w:rsidRPr="0074491A">
        <w:rPr>
          <w:rFonts w:ascii="Book Antiqua" w:hAnsi="Book Antiqua" w:cs="Traditional Arabic"/>
          <w:color w:val="000000"/>
          <w:sz w:val="24"/>
          <w:szCs w:val="24"/>
          <w:lang w:val="fr-FR"/>
        </w:rPr>
        <w:t xml:space="preserve"> est l’affirmation de la grandeur et l’immensité d’Allah, et implique que personne ne parvient à faire Ses éloges comme il Lui convient ;</w:t>
      </w:r>
    </w:p>
    <w:p w:rsidR="004F3F69" w:rsidRPr="0074491A" w:rsidRDefault="004F3F69" w:rsidP="0074491A">
      <w:pPr>
        <w:tabs>
          <w:tab w:val="left" w:pos="9746"/>
        </w:tabs>
        <w:autoSpaceDE w:val="0"/>
        <w:autoSpaceDN w:val="0"/>
        <w:adjustRightInd w:val="0"/>
        <w:spacing w:before="120" w:after="0" w:line="240" w:lineRule="auto"/>
        <w:ind w:firstLine="284"/>
        <w:jc w:val="both"/>
        <w:rPr>
          <w:rFonts w:ascii="Book Antiqua" w:hAnsi="Book Antiqua" w:cs="Traditional Arabic"/>
          <w:color w:val="000000"/>
          <w:sz w:val="24"/>
          <w:szCs w:val="24"/>
          <w:lang w:val="fr-FR"/>
        </w:rPr>
      </w:pPr>
      <w:r w:rsidRPr="0074491A">
        <w:rPr>
          <w:rFonts w:ascii="Book Antiqua" w:hAnsi="Book Antiqua" w:cs="Traditional Arabic"/>
          <w:color w:val="000000"/>
          <w:sz w:val="24"/>
          <w:szCs w:val="24"/>
          <w:lang w:val="fr-FR"/>
        </w:rPr>
        <w:t>- Il est donc logique que Celui dont les noms et attributs sont ainsi, il n’existe aucune divinité telle que Lui, - c’est-à-dire qu’aucune divinité autre que Lui ne mérite l’adoration.</w:t>
      </w:r>
      <w:r w:rsidRPr="0074491A">
        <w:rPr>
          <w:rFonts w:ascii="Book Antiqua" w:hAnsi="Book Antiqua" w:cs="Traditional Arabic"/>
          <w:color w:val="000000"/>
          <w:sz w:val="24"/>
          <w:szCs w:val="24"/>
          <w:vertAlign w:val="superscript"/>
          <w:lang w:val="fr-FR"/>
        </w:rPr>
        <w:footnoteReference w:id="24"/>
      </w:r>
    </w:p>
    <w:p w:rsidR="004F3F69" w:rsidRPr="0074491A" w:rsidRDefault="004F3F69" w:rsidP="0074491A">
      <w:pPr>
        <w:tabs>
          <w:tab w:val="left" w:pos="9746"/>
        </w:tabs>
        <w:autoSpaceDE w:val="0"/>
        <w:autoSpaceDN w:val="0"/>
        <w:adjustRightInd w:val="0"/>
        <w:spacing w:before="120" w:after="0" w:line="240" w:lineRule="auto"/>
        <w:ind w:firstLine="284"/>
        <w:jc w:val="both"/>
        <w:rPr>
          <w:rFonts w:ascii="Book Antiqua" w:hAnsi="Book Antiqua" w:cs="Traditional Arabic"/>
          <w:color w:val="000000"/>
          <w:sz w:val="24"/>
          <w:szCs w:val="24"/>
          <w:lang w:val="fr-FR"/>
        </w:rPr>
      </w:pPr>
      <w:r w:rsidRPr="0074491A">
        <w:rPr>
          <w:rFonts w:ascii="Book Antiqua" w:hAnsi="Book Antiqua" w:cs="Traditional Arabic"/>
          <w:color w:val="000000"/>
          <w:sz w:val="24"/>
          <w:szCs w:val="24"/>
          <w:lang w:val="fr-FR"/>
        </w:rPr>
        <w:t>Pour récapituler, la glorification (</w:t>
      </w:r>
      <w:r w:rsidRPr="0074491A">
        <w:rPr>
          <w:rFonts w:ascii="Book Antiqua" w:hAnsi="Book Antiqua" w:cs="Traditional Arabic"/>
          <w:i/>
          <w:iCs/>
          <w:color w:val="000000"/>
          <w:sz w:val="24"/>
          <w:szCs w:val="24"/>
          <w:lang w:val="fr-FR"/>
        </w:rPr>
        <w:t>at-Tasbîh</w:t>
      </w:r>
      <w:r w:rsidRPr="0074491A">
        <w:rPr>
          <w:rFonts w:ascii="Book Antiqua" w:hAnsi="Book Antiqua" w:cs="Traditional Arabic"/>
          <w:color w:val="000000"/>
          <w:sz w:val="24"/>
          <w:szCs w:val="24"/>
          <w:lang w:val="fr-FR"/>
        </w:rPr>
        <w:t>) est le fait de déclarer Allah exempt de tout ce qui ne Lui convient pas. La louange (</w:t>
      </w:r>
      <w:r w:rsidRPr="0074491A">
        <w:rPr>
          <w:rFonts w:ascii="Book Antiqua" w:hAnsi="Book Antiqua" w:cs="Traditional Arabic"/>
          <w:i/>
          <w:iCs/>
          <w:color w:val="000000"/>
          <w:sz w:val="24"/>
          <w:szCs w:val="24"/>
          <w:lang w:val="fr-FR"/>
        </w:rPr>
        <w:t>at-Tahmîd</w:t>
      </w:r>
      <w:r w:rsidRPr="0074491A">
        <w:rPr>
          <w:rFonts w:ascii="Book Antiqua" w:hAnsi="Book Antiqua" w:cs="Traditional Arabic"/>
          <w:color w:val="000000"/>
          <w:sz w:val="24"/>
          <w:szCs w:val="24"/>
          <w:lang w:val="fr-FR"/>
        </w:rPr>
        <w:t>) est l’affirmation de toutes les formes de perfection dans les noms, attributs et actes d’Allah. La formule qu’il n’y a aucune divinité digne d’adoration autre que Lui (</w:t>
      </w:r>
      <w:r w:rsidRPr="0074491A">
        <w:rPr>
          <w:rFonts w:ascii="Book Antiqua" w:hAnsi="Book Antiqua" w:cs="Traditional Arabic"/>
          <w:i/>
          <w:iCs/>
          <w:color w:val="000000"/>
          <w:sz w:val="24"/>
          <w:szCs w:val="24"/>
          <w:lang w:val="fr-FR"/>
        </w:rPr>
        <w:t>at-Tahlîl</w:t>
      </w:r>
      <w:r w:rsidRPr="0074491A">
        <w:rPr>
          <w:rFonts w:ascii="Book Antiqua" w:hAnsi="Book Antiqua" w:cs="Traditional Arabic"/>
          <w:color w:val="000000"/>
          <w:sz w:val="24"/>
          <w:szCs w:val="24"/>
          <w:lang w:val="fr-FR"/>
        </w:rPr>
        <w:t>) revient à affirmer l’unicité d’Allah (</w:t>
      </w:r>
      <w:r w:rsidRPr="0074491A">
        <w:rPr>
          <w:rFonts w:ascii="Book Antiqua" w:hAnsi="Book Antiqua" w:cs="Traditional Arabic"/>
          <w:i/>
          <w:iCs/>
          <w:color w:val="000000"/>
          <w:sz w:val="24"/>
          <w:szCs w:val="24"/>
          <w:lang w:val="fr-FR"/>
        </w:rPr>
        <w:t>at-Taw</w:t>
      </w:r>
      <w:r w:rsidRPr="0074491A">
        <w:rPr>
          <w:rFonts w:ascii="Book Antiqua" w:hAnsi="Book Antiqua" w:cs="Traditional Arabic"/>
          <w:i/>
          <w:iCs/>
          <w:color w:val="000000"/>
          <w:sz w:val="24"/>
          <w:szCs w:val="24"/>
          <w:u w:val="single"/>
          <w:lang w:val="fr-FR"/>
        </w:rPr>
        <w:t>h</w:t>
      </w:r>
      <w:r w:rsidRPr="0074491A">
        <w:rPr>
          <w:rFonts w:ascii="Book Antiqua" w:hAnsi="Book Antiqua" w:cs="Traditional Arabic"/>
          <w:i/>
          <w:iCs/>
          <w:color w:val="000000"/>
          <w:sz w:val="24"/>
          <w:szCs w:val="24"/>
          <w:lang w:val="fr-FR"/>
        </w:rPr>
        <w:t>îd</w:t>
      </w:r>
      <w:r w:rsidRPr="0074491A">
        <w:rPr>
          <w:rFonts w:ascii="Book Antiqua" w:hAnsi="Book Antiqua" w:cs="Traditional Arabic"/>
          <w:color w:val="000000"/>
          <w:sz w:val="24"/>
          <w:szCs w:val="24"/>
          <w:lang w:val="fr-FR"/>
        </w:rPr>
        <w:t>), à respecter Son droit exclusif à l’adoration (</w:t>
      </w:r>
      <w:r w:rsidRPr="0074491A">
        <w:rPr>
          <w:rFonts w:ascii="Book Antiqua" w:hAnsi="Book Antiqua" w:cs="Traditional Arabic"/>
          <w:i/>
          <w:iCs/>
          <w:color w:val="000000"/>
          <w:sz w:val="24"/>
          <w:szCs w:val="24"/>
          <w:lang w:val="fr-FR"/>
        </w:rPr>
        <w:t>al-Ikhlâ</w:t>
      </w:r>
      <w:r w:rsidRPr="0074491A">
        <w:rPr>
          <w:rFonts w:ascii="Book Antiqua" w:hAnsi="Book Antiqua" w:cs="Traditional Arabic"/>
          <w:i/>
          <w:iCs/>
          <w:color w:val="000000"/>
          <w:sz w:val="24"/>
          <w:szCs w:val="24"/>
          <w:u w:val="single"/>
          <w:lang w:val="fr-FR"/>
        </w:rPr>
        <w:t>s</w:t>
      </w:r>
      <w:r w:rsidRPr="0074491A">
        <w:rPr>
          <w:rFonts w:ascii="Book Antiqua" w:hAnsi="Book Antiqua" w:cs="Traditional Arabic"/>
          <w:color w:val="000000"/>
          <w:sz w:val="24"/>
          <w:szCs w:val="24"/>
          <w:lang w:val="fr-FR"/>
        </w:rPr>
        <w:t>), et à se désavouer de tout associé. Le fait de dire qu’Allah est le Plus Grand (</w:t>
      </w:r>
      <w:r w:rsidRPr="0074491A">
        <w:rPr>
          <w:rFonts w:ascii="Book Antiqua" w:hAnsi="Book Antiqua" w:cs="Traditional Arabic"/>
          <w:i/>
          <w:iCs/>
          <w:color w:val="000000"/>
          <w:sz w:val="24"/>
          <w:szCs w:val="24"/>
          <w:lang w:val="fr-FR"/>
        </w:rPr>
        <w:t>At-Takbîr</w:t>
      </w:r>
      <w:r w:rsidRPr="0074491A">
        <w:rPr>
          <w:rFonts w:ascii="Book Antiqua" w:hAnsi="Book Antiqua" w:cs="Traditional Arabic"/>
          <w:color w:val="000000"/>
          <w:sz w:val="24"/>
          <w:szCs w:val="24"/>
          <w:lang w:val="fr-FR"/>
        </w:rPr>
        <w:t>) est l’affirmation de Sa grandeur, et que rien n’est plus grand que Lui.</w:t>
      </w:r>
    </w:p>
    <w:p w:rsidR="004F3F69" w:rsidRPr="0074491A" w:rsidRDefault="004F3F69" w:rsidP="0074491A">
      <w:pPr>
        <w:tabs>
          <w:tab w:val="left" w:pos="9746"/>
        </w:tabs>
        <w:autoSpaceDE w:val="0"/>
        <w:autoSpaceDN w:val="0"/>
        <w:adjustRightInd w:val="0"/>
        <w:spacing w:before="120" w:after="0" w:line="240" w:lineRule="auto"/>
        <w:ind w:firstLine="284"/>
        <w:jc w:val="both"/>
        <w:rPr>
          <w:rFonts w:ascii="Book Antiqua" w:hAnsi="Book Antiqua" w:cs="Traditional Arabic"/>
          <w:color w:val="000000"/>
          <w:sz w:val="24"/>
          <w:szCs w:val="24"/>
          <w:lang w:val="fr-FR"/>
        </w:rPr>
      </w:pPr>
      <w:r w:rsidRPr="0074491A">
        <w:rPr>
          <w:rFonts w:ascii="Book Antiqua" w:hAnsi="Book Antiqua" w:cs="Traditional Arabic"/>
          <w:color w:val="000000"/>
          <w:sz w:val="24"/>
          <w:szCs w:val="24"/>
          <w:lang w:val="fr-FR"/>
        </w:rPr>
        <w:t>Par Allah, que ces paroles sont importantes et que leur rang est élevé </w:t>
      </w:r>
      <w:r w:rsidR="0074491A" w:rsidRPr="0074491A">
        <w:rPr>
          <w:rFonts w:ascii="Book Antiqua" w:hAnsi="Book Antiqua" w:cs="Traditional Arabic"/>
          <w:color w:val="000000"/>
          <w:sz w:val="24"/>
          <w:szCs w:val="24"/>
          <w:lang w:val="fr-FR"/>
        </w:rPr>
        <w:t>!</w:t>
      </w:r>
      <w:r w:rsidRPr="0074491A">
        <w:rPr>
          <w:rFonts w:ascii="Book Antiqua" w:hAnsi="Book Antiqua" w:cs="Traditional Arabic"/>
          <w:color w:val="000000"/>
          <w:sz w:val="24"/>
          <w:szCs w:val="24"/>
          <w:lang w:val="fr-FR"/>
        </w:rPr>
        <w:t xml:space="preserve"> Que les bénédictions qui résultent du fait de les prononcer sont immenses </w:t>
      </w:r>
      <w:r w:rsidR="0074491A" w:rsidRPr="0074491A">
        <w:rPr>
          <w:rFonts w:ascii="Book Antiqua" w:hAnsi="Book Antiqua" w:cs="Traditional Arabic"/>
          <w:color w:val="000000"/>
          <w:sz w:val="24"/>
          <w:szCs w:val="24"/>
          <w:lang w:val="fr-FR"/>
        </w:rPr>
        <w:t>!</w:t>
      </w:r>
    </w:p>
    <w:p w:rsidR="004F3F69" w:rsidRPr="0074491A" w:rsidRDefault="004F3F69" w:rsidP="0074491A">
      <w:pPr>
        <w:tabs>
          <w:tab w:val="left" w:pos="9746"/>
        </w:tabs>
        <w:autoSpaceDE w:val="0"/>
        <w:autoSpaceDN w:val="0"/>
        <w:adjustRightInd w:val="0"/>
        <w:spacing w:before="120" w:after="0" w:line="240" w:lineRule="auto"/>
        <w:ind w:firstLine="284"/>
        <w:jc w:val="both"/>
        <w:rPr>
          <w:rFonts w:ascii="Book Antiqua" w:hAnsi="Book Antiqua" w:cs="Traditional Arabic"/>
          <w:color w:val="000000"/>
          <w:sz w:val="24"/>
          <w:szCs w:val="24"/>
          <w:lang w:val="fr-FR"/>
        </w:rPr>
      </w:pPr>
      <w:r w:rsidRPr="0074491A">
        <w:rPr>
          <w:rFonts w:ascii="Book Antiqua" w:hAnsi="Book Antiqua" w:cs="Traditional Arabic"/>
          <w:color w:val="000000"/>
          <w:sz w:val="24"/>
          <w:szCs w:val="24"/>
          <w:lang w:val="fr-FR"/>
        </w:rPr>
        <w:t>Nous demandons à Allah de nous faciliter à les prononcer assidûment et régulièrement, qu’Il nous place parmi ceux dont les langues répètent ces formules sans cesse, Il maîtrise cela et en est parfaitement Capable.</w:t>
      </w:r>
    </w:p>
    <w:p w:rsidR="004F3F69" w:rsidRPr="0074491A" w:rsidRDefault="004F3F69" w:rsidP="0074491A">
      <w:pPr>
        <w:tabs>
          <w:tab w:val="left" w:pos="9746"/>
        </w:tabs>
        <w:autoSpaceDE w:val="0"/>
        <w:autoSpaceDN w:val="0"/>
        <w:adjustRightInd w:val="0"/>
        <w:spacing w:before="120" w:after="0" w:line="240" w:lineRule="auto"/>
        <w:ind w:firstLine="284"/>
        <w:jc w:val="both"/>
        <w:rPr>
          <w:rFonts w:ascii="Book Antiqua" w:hAnsi="Book Antiqua" w:cs="Traditional Arabic"/>
          <w:color w:val="000000"/>
          <w:sz w:val="24"/>
          <w:szCs w:val="24"/>
          <w:lang w:val="fr-FR"/>
        </w:rPr>
      </w:pPr>
      <w:r w:rsidRPr="0074491A">
        <w:rPr>
          <w:rFonts w:ascii="Book Antiqua" w:hAnsi="Book Antiqua" w:cs="Traditional Arabic"/>
          <w:color w:val="000000"/>
          <w:sz w:val="24"/>
          <w:szCs w:val="24"/>
          <w:lang w:val="fr-FR"/>
        </w:rPr>
        <w:t>Qu’Allah fasse les éloges de notre prophète Mu</w:t>
      </w:r>
      <w:r w:rsidRPr="0074491A">
        <w:rPr>
          <w:rFonts w:ascii="Book Antiqua" w:hAnsi="Book Antiqua" w:cs="Traditional Arabic"/>
          <w:color w:val="000000"/>
          <w:sz w:val="24"/>
          <w:szCs w:val="24"/>
          <w:u w:val="single"/>
          <w:lang w:val="fr-FR"/>
        </w:rPr>
        <w:t>h</w:t>
      </w:r>
      <w:r w:rsidRPr="0074491A">
        <w:rPr>
          <w:rFonts w:ascii="Book Antiqua" w:hAnsi="Book Antiqua" w:cs="Traditional Arabic"/>
          <w:color w:val="000000"/>
          <w:sz w:val="24"/>
          <w:szCs w:val="24"/>
          <w:lang w:val="fr-FR"/>
        </w:rPr>
        <w:t>ammad et le salue, ainsi que ses proches et tous ses Compagnons.</w:t>
      </w:r>
    </w:p>
    <w:p w:rsidR="004F3F69" w:rsidRPr="0074491A" w:rsidRDefault="004F3F69" w:rsidP="0074491A">
      <w:pPr>
        <w:tabs>
          <w:tab w:val="left" w:pos="9746"/>
        </w:tabs>
        <w:autoSpaceDE w:val="0"/>
        <w:autoSpaceDN w:val="0"/>
        <w:adjustRightInd w:val="0"/>
        <w:spacing w:before="120" w:after="0" w:line="240" w:lineRule="auto"/>
        <w:ind w:firstLine="284"/>
        <w:jc w:val="both"/>
        <w:rPr>
          <w:rFonts w:ascii="Book Antiqua" w:hAnsi="Book Antiqua" w:cs="Traditional Arabic"/>
          <w:color w:val="000000"/>
          <w:sz w:val="24"/>
          <w:szCs w:val="24"/>
          <w:lang w:val="fr-FR"/>
        </w:rPr>
      </w:pPr>
    </w:p>
    <w:p w:rsidR="004F3F69" w:rsidRPr="0074491A" w:rsidRDefault="004F3F69" w:rsidP="004F3F69">
      <w:pPr>
        <w:tabs>
          <w:tab w:val="left" w:pos="9746"/>
        </w:tabs>
        <w:autoSpaceDE w:val="0"/>
        <w:autoSpaceDN w:val="0"/>
        <w:adjustRightInd w:val="0"/>
        <w:spacing w:before="120" w:after="0" w:line="240" w:lineRule="auto"/>
        <w:ind w:firstLine="284"/>
        <w:jc w:val="both"/>
        <w:rPr>
          <w:rFonts w:ascii="Book Antiqua" w:hAnsi="Book Antiqua" w:cs="Traditional Arabic"/>
          <w:color w:val="000000"/>
          <w:sz w:val="24"/>
          <w:szCs w:val="24"/>
          <w:lang w:val="fr-FR"/>
        </w:rPr>
      </w:pPr>
    </w:p>
    <w:p w:rsidR="004F3F69" w:rsidRPr="0074491A" w:rsidRDefault="004F3F69" w:rsidP="00F01304">
      <w:pPr>
        <w:tabs>
          <w:tab w:val="left" w:pos="9746"/>
        </w:tabs>
        <w:autoSpaceDE w:val="0"/>
        <w:autoSpaceDN w:val="0"/>
        <w:adjustRightInd w:val="0"/>
        <w:spacing w:before="120" w:after="0" w:line="240" w:lineRule="auto"/>
        <w:jc w:val="center"/>
        <w:rPr>
          <w:rFonts w:ascii="Book Antiqua" w:hAnsi="Book Antiqua" w:cs="Traditional Arabic"/>
          <w:b/>
          <w:bCs/>
          <w:color w:val="000000"/>
          <w:sz w:val="24"/>
          <w:szCs w:val="24"/>
          <w:lang w:val="fr-FR"/>
        </w:rPr>
      </w:pPr>
      <w:r w:rsidRPr="0074491A">
        <w:rPr>
          <w:rFonts w:ascii="Book Antiqua" w:hAnsi="Book Antiqua" w:cs="Traditional Arabic"/>
          <w:b/>
          <w:bCs/>
          <w:color w:val="000000"/>
          <w:sz w:val="24"/>
          <w:szCs w:val="24"/>
          <w:lang w:val="fr-FR"/>
        </w:rPr>
        <w:t>Traduction terminée le 28/1/2011 et revue le 15/4/2012 par Abou Younes Yaaqub.</w:t>
      </w:r>
    </w:p>
    <w:p w:rsidR="00F01304" w:rsidRPr="0074491A" w:rsidRDefault="004F3F69" w:rsidP="0074491A">
      <w:pPr>
        <w:tabs>
          <w:tab w:val="left" w:pos="9746"/>
        </w:tabs>
        <w:autoSpaceDE w:val="0"/>
        <w:autoSpaceDN w:val="0"/>
        <w:adjustRightInd w:val="0"/>
        <w:spacing w:before="120" w:after="0" w:line="240" w:lineRule="auto"/>
        <w:jc w:val="center"/>
        <w:rPr>
          <w:rFonts w:ascii="Perpetua" w:hAnsi="Perpetua"/>
          <w:b/>
          <w:bCs/>
          <w:lang w:val="fr-FR"/>
        </w:rPr>
        <w:sectPr w:rsidR="00F01304" w:rsidRPr="0074491A" w:rsidSect="00F01304">
          <w:footnotePr>
            <w:numRestart w:val="eachPage"/>
          </w:footnotePr>
          <w:endnotePr>
            <w:numFmt w:val="decimal"/>
            <w:numRestart w:val="eachSect"/>
          </w:endnotePr>
          <w:pgSz w:w="7371" w:h="10206" w:code="9"/>
          <w:pgMar w:top="964" w:right="964" w:bottom="964" w:left="964" w:header="567" w:footer="567" w:gutter="0"/>
          <w:cols w:space="708"/>
          <w:titlePg/>
          <w:docGrid w:linePitch="360"/>
        </w:sectPr>
      </w:pPr>
      <w:r w:rsidRPr="0074491A">
        <w:rPr>
          <w:rFonts w:ascii="Book Antiqua" w:hAnsi="Book Antiqua" w:cs="Traditional Arabic"/>
          <w:b/>
          <w:bCs/>
          <w:color w:val="000000"/>
          <w:sz w:val="24"/>
          <w:szCs w:val="24"/>
          <w:lang w:val="fr-FR"/>
        </w:rPr>
        <w:t>Revue le 23/4/2012 par l’équipe Islamhouse.</w:t>
      </w:r>
    </w:p>
    <w:p w:rsidR="004F3F69" w:rsidRPr="0074491A" w:rsidRDefault="00F01304" w:rsidP="0074491A">
      <w:pPr>
        <w:pBdr>
          <w:bottom w:val="single" w:sz="4" w:space="0" w:color="auto"/>
        </w:pBdr>
        <w:bidi/>
        <w:spacing w:before="120" w:after="0" w:line="240" w:lineRule="auto"/>
        <w:jc w:val="center"/>
        <w:rPr>
          <w:rFonts w:ascii="Traditional Arabic" w:hAnsi="Traditional Arabic" w:cs="KFGQPC Uthman Taha Naskh" w:hint="cs"/>
          <w:b/>
          <w:bCs/>
          <w:sz w:val="44"/>
          <w:szCs w:val="86"/>
          <w:rtl/>
          <w:lang w:val="fr-FR"/>
        </w:rPr>
      </w:pPr>
      <w:r w:rsidRPr="0074491A">
        <w:rPr>
          <w:rFonts w:ascii="Traditional Arabic" w:hAnsi="Traditional Arabic" w:cs="KFGQPC Uthman Taha Naskh" w:hint="cs"/>
          <w:sz w:val="32"/>
          <w:szCs w:val="80"/>
          <w:rtl/>
          <w:lang w:val="fr-FR"/>
        </w:rPr>
        <w:t>ا</w:t>
      </w:r>
      <w:r w:rsidR="004F3F69" w:rsidRPr="0074491A">
        <w:rPr>
          <w:rFonts w:ascii="Traditional Arabic" w:hAnsi="Traditional Arabic" w:cs="KFGQPC Uthman Taha Naskh" w:hint="cs"/>
          <w:sz w:val="32"/>
          <w:szCs w:val="80"/>
          <w:rtl/>
          <w:lang w:val="fr-FR"/>
        </w:rPr>
        <w:t>فَضْلُ الكَلِمَاتِ ا</w:t>
      </w:r>
      <w:r w:rsidR="004F3F69" w:rsidRPr="0074491A">
        <w:rPr>
          <w:rFonts w:ascii="Traditional Arabic" w:hAnsi="Traditional Arabic" w:cs="KFGQPC Uthman Taha Naskh"/>
          <w:sz w:val="32"/>
          <w:szCs w:val="80"/>
          <w:rtl/>
          <w:lang w:val="fr-FR"/>
        </w:rPr>
        <w:t>لأَ</w:t>
      </w:r>
      <w:r w:rsidR="004F3F69" w:rsidRPr="0074491A">
        <w:rPr>
          <w:rFonts w:ascii="Traditional Arabic" w:hAnsi="Traditional Arabic" w:cs="KFGQPC Uthman Taha Naskh" w:hint="cs"/>
          <w:sz w:val="32"/>
          <w:szCs w:val="80"/>
          <w:rtl/>
          <w:lang w:val="fr-FR"/>
        </w:rPr>
        <w:t>رْبَعِ</w:t>
      </w:r>
      <w:r w:rsidR="0074491A" w:rsidRPr="0074491A">
        <w:rPr>
          <w:rFonts w:ascii="Traditional Arabic" w:hAnsi="Traditional Arabic" w:cs="KFGQPC Uthman Taha Naskh" w:hint="cs"/>
          <w:sz w:val="32"/>
          <w:szCs w:val="80"/>
          <w:rtl/>
          <w:lang w:val="fr-FR"/>
        </w:rPr>
        <w:t>:</w:t>
      </w:r>
      <w:r w:rsidR="004F3F69" w:rsidRPr="0074491A">
        <w:rPr>
          <w:rFonts w:ascii="Traditional Arabic" w:hAnsi="Traditional Arabic" w:cs="KFGQPC Uthman Taha Naskh" w:hint="cs"/>
          <w:sz w:val="2"/>
          <w:szCs w:val="44"/>
          <w:rtl/>
          <w:lang w:val="fr-FR"/>
        </w:rPr>
        <w:t xml:space="preserve"> </w:t>
      </w:r>
      <w:r w:rsidR="004F3F69" w:rsidRPr="0074491A">
        <w:rPr>
          <w:rFonts w:ascii="Traditional Arabic" w:hAnsi="Traditional Arabic" w:cs="KFGQPC Uthman Taha Naskh" w:hint="cs"/>
          <w:sz w:val="2"/>
          <w:szCs w:val="40"/>
          <w:rtl/>
          <w:lang w:val="fr-FR"/>
        </w:rPr>
        <w:t>سُبْحَانَ</w:t>
      </w:r>
      <w:r w:rsidR="004F3F69" w:rsidRPr="0074491A">
        <w:rPr>
          <w:rFonts w:ascii="Traditional Arabic" w:hAnsi="Traditional Arabic" w:cs="KFGQPC Uthman Taha Naskh"/>
          <w:sz w:val="2"/>
          <w:szCs w:val="40"/>
          <w:lang w:val="en-GB"/>
        </w:rPr>
        <w:t xml:space="preserve"> </w:t>
      </w:r>
      <w:r w:rsidR="004F3F69" w:rsidRPr="0074491A">
        <w:rPr>
          <w:rFonts w:ascii="Traditional Arabic" w:hAnsi="Traditional Arabic" w:cs="KFGQPC Uthman Taha Naskh" w:hint="cs"/>
          <w:sz w:val="2"/>
          <w:szCs w:val="40"/>
          <w:rtl/>
          <w:lang w:val="fr-FR"/>
        </w:rPr>
        <w:t>اللهِ،</w:t>
      </w:r>
      <w:r w:rsidR="0074491A">
        <w:rPr>
          <w:rFonts w:ascii="Traditional Arabic" w:hAnsi="Traditional Arabic" w:cs="KFGQPC Uthman Taha Naskh" w:hint="cs"/>
          <w:sz w:val="2"/>
          <w:szCs w:val="40"/>
          <w:rtl/>
          <w:lang w:val="fr-FR"/>
        </w:rPr>
        <w:t xml:space="preserve"> </w:t>
      </w:r>
      <w:r w:rsidR="004F3F69" w:rsidRPr="0074491A">
        <w:rPr>
          <w:rFonts w:ascii="Traditional Arabic" w:hAnsi="Traditional Arabic" w:cs="KFGQPC Uthman Taha Naskh" w:hint="cs"/>
          <w:sz w:val="2"/>
          <w:szCs w:val="40"/>
          <w:rtl/>
          <w:lang w:val="fr-FR"/>
        </w:rPr>
        <w:t>وَالحَمْدُ</w:t>
      </w:r>
      <w:r w:rsidR="004F3F69" w:rsidRPr="0074491A">
        <w:rPr>
          <w:rFonts w:ascii="Traditional Arabic" w:hAnsi="Traditional Arabic" w:cs="KFGQPC Uthman Taha Naskh"/>
          <w:sz w:val="2"/>
          <w:szCs w:val="40"/>
          <w:lang w:val="en-GB"/>
        </w:rPr>
        <w:t xml:space="preserve"> </w:t>
      </w:r>
      <w:r w:rsidR="004F3F69" w:rsidRPr="0074491A">
        <w:rPr>
          <w:rFonts w:ascii="Traditional Arabic" w:hAnsi="Traditional Arabic" w:cs="KFGQPC Uthman Taha Naskh" w:hint="cs"/>
          <w:sz w:val="2"/>
          <w:szCs w:val="40"/>
          <w:rtl/>
          <w:lang w:val="fr-FR"/>
        </w:rPr>
        <w:t>لِلَّهِ،</w:t>
      </w:r>
      <w:r w:rsidR="0074491A">
        <w:rPr>
          <w:rFonts w:ascii="Traditional Arabic" w:hAnsi="Traditional Arabic" w:cs="KFGQPC Uthman Taha Naskh" w:hint="cs"/>
          <w:sz w:val="2"/>
          <w:szCs w:val="40"/>
          <w:rtl/>
          <w:lang w:val="fr-FR"/>
        </w:rPr>
        <w:t xml:space="preserve"> </w:t>
      </w:r>
      <w:r w:rsidR="004F3F69" w:rsidRPr="0074491A">
        <w:rPr>
          <w:rFonts w:ascii="Traditional Arabic" w:hAnsi="Traditional Arabic" w:cs="KFGQPC Uthman Taha Naskh" w:hint="cs"/>
          <w:sz w:val="2"/>
          <w:szCs w:val="40"/>
          <w:rtl/>
          <w:lang w:val="fr-FR"/>
        </w:rPr>
        <w:t>وَلا</w:t>
      </w:r>
      <w:r w:rsidR="004F3F69" w:rsidRPr="0074491A">
        <w:rPr>
          <w:rFonts w:ascii="Traditional Arabic" w:hAnsi="Traditional Arabic" w:cs="KFGQPC Uthman Taha Naskh"/>
          <w:sz w:val="2"/>
          <w:szCs w:val="40"/>
          <w:lang w:val="en-GB"/>
        </w:rPr>
        <w:t xml:space="preserve"> </w:t>
      </w:r>
      <w:r w:rsidR="004F3F69" w:rsidRPr="0074491A">
        <w:rPr>
          <w:rFonts w:ascii="Traditional Arabic" w:hAnsi="Traditional Arabic" w:cs="KFGQPC Uthman Taha Naskh" w:hint="cs"/>
          <w:sz w:val="2"/>
          <w:szCs w:val="40"/>
          <w:rtl/>
          <w:lang w:val="fr-FR"/>
        </w:rPr>
        <w:t>إِلَهَ</w:t>
      </w:r>
      <w:r w:rsidR="004F3F69" w:rsidRPr="0074491A">
        <w:rPr>
          <w:rFonts w:ascii="Traditional Arabic" w:hAnsi="Traditional Arabic" w:cs="KFGQPC Uthman Taha Naskh"/>
          <w:sz w:val="2"/>
          <w:szCs w:val="40"/>
          <w:lang w:val="en-GB"/>
        </w:rPr>
        <w:t xml:space="preserve"> </w:t>
      </w:r>
      <w:r w:rsidR="004F3F69" w:rsidRPr="0074491A">
        <w:rPr>
          <w:rFonts w:ascii="Traditional Arabic" w:hAnsi="Traditional Arabic" w:cs="KFGQPC Uthman Taha Naskh" w:hint="cs"/>
          <w:sz w:val="2"/>
          <w:szCs w:val="40"/>
          <w:rtl/>
          <w:lang w:val="fr-FR"/>
        </w:rPr>
        <w:t>إِلَّا</w:t>
      </w:r>
      <w:r w:rsidR="004F3F69" w:rsidRPr="0074491A">
        <w:rPr>
          <w:rFonts w:ascii="Traditional Arabic" w:hAnsi="Traditional Arabic" w:cs="KFGQPC Uthman Taha Naskh"/>
          <w:sz w:val="2"/>
          <w:szCs w:val="40"/>
          <w:lang w:val="en-GB"/>
        </w:rPr>
        <w:t xml:space="preserve"> </w:t>
      </w:r>
      <w:r w:rsidR="004F3F69" w:rsidRPr="0074491A">
        <w:rPr>
          <w:rFonts w:ascii="Traditional Arabic" w:hAnsi="Traditional Arabic" w:cs="KFGQPC Uthman Taha Naskh" w:hint="cs"/>
          <w:sz w:val="2"/>
          <w:szCs w:val="40"/>
          <w:rtl/>
          <w:lang w:val="fr-FR"/>
        </w:rPr>
        <w:t>الله ُ،</w:t>
      </w:r>
      <w:r w:rsidR="0074491A">
        <w:rPr>
          <w:rFonts w:ascii="Traditional Arabic" w:hAnsi="Traditional Arabic" w:cs="KFGQPC Uthman Taha Naskh"/>
          <w:sz w:val="2"/>
          <w:szCs w:val="40"/>
          <w:rtl/>
          <w:lang w:val="en-GB"/>
        </w:rPr>
        <w:t xml:space="preserve"> </w:t>
      </w:r>
      <w:r w:rsidR="0074491A" w:rsidRPr="0074491A">
        <w:rPr>
          <w:rFonts w:ascii="Traditional Arabic" w:hAnsi="Traditional Arabic" w:cs="KFGQPC Uthman Taha Naskh" w:hint="cs"/>
          <w:sz w:val="2"/>
          <w:szCs w:val="40"/>
          <w:rtl/>
          <w:lang w:val="fr-FR"/>
        </w:rPr>
        <w:t xml:space="preserve"> </w:t>
      </w:r>
      <w:r w:rsidR="00DF6687" w:rsidRPr="0074491A">
        <w:rPr>
          <w:rFonts w:ascii="Traditional Arabic" w:hAnsi="Traditional Arabic" w:cs="KFGQPC Uthman Taha Naskh" w:hint="cs"/>
          <w:sz w:val="2"/>
          <w:szCs w:val="40"/>
          <w:rtl/>
          <w:lang w:val="fr-FR"/>
        </w:rPr>
        <w:t>و</w:t>
      </w:r>
      <w:r w:rsidR="004F3F69" w:rsidRPr="0074491A">
        <w:rPr>
          <w:rFonts w:ascii="Traditional Arabic" w:hAnsi="Traditional Arabic" w:cs="KFGQPC Uthman Taha Naskh" w:hint="cs"/>
          <w:sz w:val="2"/>
          <w:szCs w:val="40"/>
          <w:rtl/>
          <w:lang w:val="fr-FR"/>
        </w:rPr>
        <w:t>الله ُ</w:t>
      </w:r>
      <w:r w:rsidR="004F3F69" w:rsidRPr="0074491A">
        <w:rPr>
          <w:rFonts w:ascii="Traditional Arabic" w:hAnsi="Traditional Arabic" w:cs="KFGQPC Uthman Taha Naskh"/>
          <w:sz w:val="2"/>
          <w:szCs w:val="40"/>
          <w:lang w:val="en-GB"/>
        </w:rPr>
        <w:t xml:space="preserve"> </w:t>
      </w:r>
      <w:r w:rsidR="004F3F69" w:rsidRPr="0074491A">
        <w:rPr>
          <w:rFonts w:ascii="Traditional Arabic" w:hAnsi="Traditional Arabic" w:cs="KFGQPC Uthman Taha Naskh" w:hint="cs"/>
          <w:sz w:val="2"/>
          <w:szCs w:val="40"/>
          <w:rtl/>
          <w:lang w:val="fr-FR"/>
        </w:rPr>
        <w:t>أَكْبَر</w:t>
      </w:r>
    </w:p>
    <w:p w:rsidR="004F3F69" w:rsidRPr="0074491A" w:rsidRDefault="004F3F69" w:rsidP="004F3F69">
      <w:pPr>
        <w:spacing w:before="120" w:after="0" w:line="240" w:lineRule="auto"/>
        <w:jc w:val="center"/>
        <w:rPr>
          <w:rFonts w:ascii="Traditional Arabic" w:hAnsi="Traditional Arabic" w:cs="KFGQPC Uthman Taha Naskh"/>
          <w:szCs w:val="24"/>
        </w:rPr>
      </w:pPr>
      <w:r w:rsidRPr="0074491A">
        <w:rPr>
          <w:rFonts w:ascii="Traditional Arabic" w:hAnsi="Traditional Arabic" w:cs="KFGQPC Uthman Taha Naskh"/>
          <w:sz w:val="28"/>
          <w:szCs w:val="28"/>
          <w:rtl/>
          <w:lang w:val="fr-FR"/>
        </w:rPr>
        <w:t>باللغة الفرنسي</w:t>
      </w:r>
      <w:r w:rsidRPr="0074491A">
        <w:rPr>
          <w:rFonts w:ascii="Traditional Arabic" w:hAnsi="Traditional Arabic" w:cs="KFGQPC Uthman Taha Naskh" w:hint="cs"/>
          <w:sz w:val="28"/>
          <w:szCs w:val="28"/>
          <w:rtl/>
          <w:lang w:val="fr-FR"/>
        </w:rPr>
        <w:t>ّ</w:t>
      </w:r>
      <w:r w:rsidRPr="0074491A">
        <w:rPr>
          <w:rFonts w:ascii="Traditional Arabic" w:hAnsi="Traditional Arabic" w:cs="KFGQPC Uthman Taha Naskh"/>
          <w:sz w:val="28"/>
          <w:szCs w:val="28"/>
          <w:rtl/>
          <w:lang w:val="fr-FR"/>
        </w:rPr>
        <w:t>ة</w:t>
      </w:r>
    </w:p>
    <w:p w:rsidR="004F3F69" w:rsidRPr="0074491A" w:rsidRDefault="004F3F69" w:rsidP="004F3F69">
      <w:pPr>
        <w:spacing w:before="120" w:after="0" w:line="240" w:lineRule="auto"/>
        <w:jc w:val="center"/>
        <w:rPr>
          <w:rFonts w:ascii="Traditional Arabic" w:hAnsi="Traditional Arabic" w:cs="KFGQPC Uthman Taha Naskh" w:hint="cs"/>
          <w:sz w:val="32"/>
          <w:szCs w:val="36"/>
          <w:rtl/>
          <w:lang w:val="fr-FR"/>
        </w:rPr>
      </w:pPr>
      <w:r w:rsidRPr="0074491A">
        <w:rPr>
          <w:rFonts w:ascii="Traditional Arabic" w:hAnsi="Traditional Arabic" w:cs="KFGQPC Uthman Taha Naskh" w:hint="cs"/>
          <w:sz w:val="32"/>
          <w:szCs w:val="36"/>
          <w:rtl/>
          <w:lang w:val="fr-FR"/>
        </w:rPr>
        <w:t>جَمَعَها</w:t>
      </w:r>
      <w:r w:rsidR="0074491A" w:rsidRPr="0074491A">
        <w:rPr>
          <w:rFonts w:ascii="Traditional Arabic" w:hAnsi="Traditional Arabic" w:cs="KFGQPC Uthman Taha Naskh"/>
          <w:sz w:val="32"/>
          <w:szCs w:val="36"/>
          <w:rtl/>
          <w:lang w:val="fr-FR"/>
        </w:rPr>
        <w:t>:</w:t>
      </w:r>
      <w:r w:rsidRPr="0074491A">
        <w:rPr>
          <w:rFonts w:ascii="Traditional Arabic" w:hAnsi="Traditional Arabic" w:cs="KFGQPC Uthman Taha Naskh"/>
          <w:sz w:val="32"/>
          <w:szCs w:val="36"/>
          <w:lang w:val="fr-FR"/>
        </w:rPr>
        <w:t xml:space="preserve"> </w:t>
      </w:r>
      <w:r w:rsidRPr="0074491A">
        <w:rPr>
          <w:rFonts w:ascii="Traditional Arabic" w:hAnsi="Traditional Arabic" w:cs="KFGQPC Uthman Taha Naskh" w:hint="cs"/>
          <w:sz w:val="32"/>
          <w:szCs w:val="36"/>
          <w:rtl/>
          <w:lang w:val="fr-FR"/>
        </w:rPr>
        <w:t>الشيخ عَبْدُ الرَّزَّاق</w:t>
      </w:r>
      <w:r w:rsidRPr="0074491A">
        <w:rPr>
          <w:rFonts w:ascii="Traditional Arabic" w:hAnsi="Traditional Arabic" w:cs="KFGQPC Uthman Taha Naskh"/>
          <w:sz w:val="32"/>
          <w:szCs w:val="36"/>
          <w:rtl/>
          <w:lang w:val="fr-FR"/>
        </w:rPr>
        <w:t xml:space="preserve"> بن </w:t>
      </w:r>
      <w:r w:rsidRPr="0074491A">
        <w:rPr>
          <w:rFonts w:ascii="Traditional Arabic" w:hAnsi="Traditional Arabic" w:cs="KFGQPC Uthman Taha Naskh" w:hint="cs"/>
          <w:sz w:val="32"/>
          <w:szCs w:val="36"/>
          <w:rtl/>
          <w:lang w:val="fr-FR"/>
        </w:rPr>
        <w:t>عَبْد المُحسِن</w:t>
      </w:r>
      <w:r w:rsidRPr="0074491A">
        <w:rPr>
          <w:rFonts w:ascii="Traditional Arabic" w:hAnsi="Traditional Arabic" w:cs="KFGQPC Uthman Taha Naskh"/>
          <w:sz w:val="32"/>
          <w:szCs w:val="36"/>
          <w:rtl/>
          <w:lang w:val="fr-FR"/>
        </w:rPr>
        <w:t xml:space="preserve"> </w:t>
      </w:r>
      <w:r w:rsidRPr="0074491A">
        <w:rPr>
          <w:rFonts w:ascii="Traditional Arabic" w:hAnsi="Traditional Arabic" w:cs="KFGQPC Uthman Taha Naskh" w:hint="cs"/>
          <w:sz w:val="32"/>
          <w:szCs w:val="36"/>
          <w:rtl/>
          <w:lang w:val="fr-FR"/>
        </w:rPr>
        <w:t>البَدْر</w:t>
      </w:r>
    </w:p>
    <w:p w:rsidR="004F3F69" w:rsidRPr="0074491A" w:rsidRDefault="004F3F69" w:rsidP="004F3F69">
      <w:pPr>
        <w:spacing w:before="120" w:after="0" w:line="240" w:lineRule="auto"/>
        <w:jc w:val="center"/>
        <w:rPr>
          <w:rFonts w:ascii="Traditional Arabic" w:hAnsi="Traditional Arabic" w:cs="KFGQPC Uthman Taha Naskh" w:hint="cs"/>
          <w:sz w:val="32"/>
          <w:szCs w:val="36"/>
          <w:rtl/>
          <w:lang w:val="fr-FR"/>
        </w:rPr>
      </w:pPr>
      <w:r w:rsidRPr="0074491A">
        <w:rPr>
          <w:rFonts w:ascii="Traditional Arabic" w:hAnsi="Traditional Arabic" w:cs="KFGQPC Uthman Taha Naskh" w:hint="cs"/>
          <w:sz w:val="32"/>
          <w:szCs w:val="36"/>
          <w:rtl/>
          <w:lang w:val="fr-FR"/>
        </w:rPr>
        <w:t>ترجمة</w:t>
      </w:r>
      <w:r w:rsidR="0074491A" w:rsidRPr="0074491A">
        <w:rPr>
          <w:rFonts w:ascii="Traditional Arabic" w:hAnsi="Traditional Arabic" w:cs="KFGQPC Uthman Taha Naskh" w:hint="cs"/>
          <w:sz w:val="32"/>
          <w:szCs w:val="36"/>
          <w:rtl/>
          <w:lang w:val="fr-FR"/>
        </w:rPr>
        <w:t>:</w:t>
      </w:r>
      <w:r w:rsidRPr="0074491A">
        <w:rPr>
          <w:rFonts w:ascii="Traditional Arabic" w:hAnsi="Traditional Arabic" w:cs="KFGQPC Uthman Taha Naskh" w:hint="cs"/>
          <w:sz w:val="32"/>
          <w:szCs w:val="36"/>
          <w:rtl/>
          <w:lang w:val="fr-FR"/>
        </w:rPr>
        <w:t xml:space="preserve"> يعقوب لينين</w:t>
      </w:r>
    </w:p>
    <w:p w:rsidR="004F3F69" w:rsidRPr="0074491A" w:rsidRDefault="004F3F69" w:rsidP="004F3F69">
      <w:pPr>
        <w:spacing w:before="120" w:after="0" w:line="240" w:lineRule="auto"/>
        <w:jc w:val="center"/>
        <w:rPr>
          <w:rFonts w:ascii="Traditional Arabic" w:hAnsi="Traditional Arabic" w:cs="KFGQPC Uthman Taha Naskh"/>
          <w:sz w:val="28"/>
          <w:szCs w:val="32"/>
          <w:lang w:val="fr-FR"/>
        </w:rPr>
      </w:pPr>
      <w:r w:rsidRPr="0074491A">
        <w:rPr>
          <w:rFonts w:ascii="Traditional Arabic" w:hAnsi="Traditional Arabic" w:cs="KFGQPC Uthman Taha Naskh"/>
          <w:sz w:val="28"/>
          <w:szCs w:val="32"/>
          <w:rtl/>
          <w:lang w:val="fr-FR"/>
        </w:rPr>
        <w:t>مراجعة</w:t>
      </w:r>
      <w:r w:rsidR="0074491A" w:rsidRPr="0074491A">
        <w:rPr>
          <w:rFonts w:ascii="Traditional Arabic" w:hAnsi="Traditional Arabic" w:cs="KFGQPC Uthman Taha Naskh" w:hint="cs"/>
          <w:sz w:val="28"/>
          <w:szCs w:val="32"/>
          <w:rtl/>
          <w:lang w:val="fr-FR"/>
        </w:rPr>
        <w:t>:</w:t>
      </w:r>
      <w:r w:rsidRPr="0074491A">
        <w:rPr>
          <w:rFonts w:ascii="Traditional Arabic" w:hAnsi="Traditional Arabic" w:cs="KFGQPC Uthman Taha Naskh"/>
          <w:sz w:val="28"/>
          <w:szCs w:val="32"/>
          <w:rtl/>
          <w:lang w:val="fr-FR"/>
        </w:rPr>
        <w:t xml:space="preserve"> </w:t>
      </w:r>
      <w:r w:rsidRPr="0074491A">
        <w:rPr>
          <w:rFonts w:ascii="Traditional Arabic" w:hAnsi="Traditional Arabic" w:cs="KFGQPC Uthman Taha Naskh" w:hint="cs"/>
          <w:sz w:val="28"/>
          <w:szCs w:val="32"/>
          <w:rtl/>
          <w:lang w:val="fr-FR"/>
        </w:rPr>
        <w:t xml:space="preserve">قسم الترجمة الفرنسي لدار الإِسلام </w:t>
      </w:r>
    </w:p>
    <w:p w:rsidR="004F3F69" w:rsidRPr="0074491A" w:rsidRDefault="004F3F69" w:rsidP="004F3F69">
      <w:pPr>
        <w:spacing w:before="120" w:after="0" w:line="240" w:lineRule="auto"/>
        <w:jc w:val="center"/>
        <w:rPr>
          <w:rFonts w:ascii="Traditional Arabic" w:hAnsi="Traditional Arabic" w:cs="KFGQPC Uthman Taha Naskh"/>
          <w:sz w:val="16"/>
          <w:szCs w:val="16"/>
          <w:lang w:val="fr-FR"/>
        </w:rPr>
      </w:pPr>
    </w:p>
    <w:p w:rsidR="004F3F69" w:rsidRPr="0074491A" w:rsidRDefault="004F3F69" w:rsidP="004F3F69">
      <w:pPr>
        <w:spacing w:before="120" w:after="0" w:line="240" w:lineRule="auto"/>
        <w:jc w:val="center"/>
        <w:rPr>
          <w:rFonts w:ascii="Traditional Arabic" w:hAnsi="Traditional Arabic" w:cs="KFGQPC Uthman Taha Naskh"/>
          <w:szCs w:val="24"/>
          <w:rtl/>
          <w:lang w:val="fr-FR"/>
        </w:rPr>
      </w:pPr>
      <w:r w:rsidRPr="0074491A">
        <w:rPr>
          <w:rFonts w:ascii="Traditional Arabic" w:hAnsi="Traditional Arabic" w:cs="KFGQPC Uthman Taha Naskh"/>
          <w:szCs w:val="24"/>
          <w:rtl/>
          <w:lang w:val="fr-FR"/>
        </w:rPr>
        <w:t>201</w:t>
      </w:r>
      <w:r w:rsidRPr="0074491A">
        <w:rPr>
          <w:rFonts w:ascii="Traditional Arabic" w:hAnsi="Traditional Arabic" w:cs="KFGQPC Uthman Taha Naskh" w:hint="cs"/>
          <w:szCs w:val="24"/>
          <w:rtl/>
          <w:lang w:val="fr-FR"/>
        </w:rPr>
        <w:t>2</w:t>
      </w:r>
      <w:r w:rsidRPr="0074491A">
        <w:rPr>
          <w:rFonts w:ascii="Traditional Arabic" w:hAnsi="Traditional Arabic" w:cs="KFGQPC Uthman Taha Naskh"/>
          <w:szCs w:val="24"/>
          <w:rtl/>
          <w:lang w:val="fr-FR"/>
        </w:rPr>
        <w:t>/143</w:t>
      </w:r>
      <w:r w:rsidRPr="0074491A">
        <w:rPr>
          <w:rFonts w:ascii="Traditional Arabic" w:hAnsi="Traditional Arabic" w:cs="KFGQPC Uthman Taha Naskh" w:hint="cs"/>
          <w:szCs w:val="24"/>
          <w:rtl/>
          <w:lang w:val="fr-FR"/>
        </w:rPr>
        <w:t>3</w:t>
      </w:r>
    </w:p>
    <w:p w:rsidR="004F3F69" w:rsidRPr="0074491A" w:rsidRDefault="00841735" w:rsidP="004F3F69">
      <w:pPr>
        <w:spacing w:before="120" w:after="0" w:line="240" w:lineRule="auto"/>
        <w:rPr>
          <w:rFonts w:ascii="Book Antiqua" w:hAnsi="Book Antiqua"/>
          <w:sz w:val="24"/>
          <w:szCs w:val="24"/>
          <w:lang w:val="fr-FR"/>
        </w:rPr>
      </w:pPr>
      <w:r>
        <w:rPr>
          <w:rFonts w:ascii="Book Antiqua" w:hAnsi="Book Antiqua"/>
          <w:noProof/>
          <w:sz w:val="24"/>
          <w:szCs w:val="24"/>
        </w:rPr>
        <w:drawing>
          <wp:anchor distT="0" distB="0" distL="114300" distR="114300" simplePos="0" relativeHeight="251657728" behindDoc="1" locked="0" layoutInCell="1" allowOverlap="1">
            <wp:simplePos x="0" y="0"/>
            <wp:positionH relativeFrom="column">
              <wp:align>center</wp:align>
            </wp:positionH>
            <wp:positionV relativeFrom="paragraph">
              <wp:posOffset>92710</wp:posOffset>
            </wp:positionV>
            <wp:extent cx="3250565" cy="640080"/>
            <wp:effectExtent l="0" t="0" r="6985" b="7620"/>
            <wp:wrapNone/>
            <wp:docPr id="3"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0565" cy="640080"/>
                    </a:xfrm>
                    <a:prstGeom prst="rect">
                      <a:avLst/>
                    </a:prstGeom>
                    <a:noFill/>
                  </pic:spPr>
                </pic:pic>
              </a:graphicData>
            </a:graphic>
            <wp14:sizeRelH relativeFrom="page">
              <wp14:pctWidth>0</wp14:pctWidth>
            </wp14:sizeRelH>
            <wp14:sizeRelV relativeFrom="page">
              <wp14:pctHeight>0</wp14:pctHeight>
            </wp14:sizeRelV>
          </wp:anchor>
        </w:drawing>
      </w:r>
    </w:p>
    <w:p w:rsidR="004F3F69" w:rsidRPr="0074491A" w:rsidRDefault="004F3F69" w:rsidP="004F3F69">
      <w:pPr>
        <w:spacing w:before="120" w:after="0" w:line="240" w:lineRule="auto"/>
        <w:rPr>
          <w:rFonts w:ascii="Book Antiqua" w:hAnsi="Book Antiqua"/>
          <w:sz w:val="24"/>
          <w:szCs w:val="24"/>
          <w:lang w:val="fr-FR"/>
        </w:rPr>
      </w:pPr>
    </w:p>
    <w:p w:rsidR="007E0554" w:rsidRPr="0074491A" w:rsidRDefault="007E0554"/>
    <w:sectPr w:rsidR="007E0554" w:rsidRPr="0074491A" w:rsidSect="00F72FEE">
      <w:footnotePr>
        <w:numRestart w:val="eachPage"/>
      </w:footnotePr>
      <w:endnotePr>
        <w:numFmt w:val="decimal"/>
        <w:numRestart w:val="eachSect"/>
      </w:endnotePr>
      <w:pgSz w:w="7371" w:h="10206" w:code="9"/>
      <w:pgMar w:top="964" w:right="964" w:bottom="964" w:left="964" w:header="567" w:footer="567"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C4F" w:rsidRDefault="00FC6C4F">
      <w:r>
        <w:separator/>
      </w:r>
    </w:p>
  </w:endnote>
  <w:endnote w:type="continuationSeparator" w:id="0">
    <w:p w:rsidR="00FC6C4F" w:rsidRDefault="00FC6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3F8FF725-8D30-41D5-92A4-E98CFFD7EB0D}"/>
    <w:embedBold r:id="rId2" w:fontKey="{7A218F4A-C16C-4909-8915-1C4A96FF4BDA}"/>
    <w:embedItalic r:id="rId3" w:fontKey="{B3385873-1F13-444F-943E-58E02D8F6027}"/>
    <w:embedBoldItalic r:id="rId4" w:fontKey="{F7958366-F9D9-4B30-964B-B2A775F3F074}"/>
  </w:font>
  <w:font w:name="Traditional Arabic">
    <w:panose1 w:val="02020603050405020304"/>
    <w:charset w:val="00"/>
    <w:family w:val="roman"/>
    <w:pitch w:val="variable"/>
    <w:sig w:usb0="00002003" w:usb1="80000000" w:usb2="00000008" w:usb3="00000000" w:csb0="00000041" w:csb1="00000000"/>
    <w:embedRegular r:id="rId5" w:fontKey="{CCE42FCE-2B4E-4F41-AFFE-407AE06658F5}"/>
    <w:embedBold r:id="rId6" w:fontKey="{615705A3-9301-4280-A0D3-42AB6238B78A}"/>
    <w:embedItalic r:id="rId7" w:fontKey="{2DB4A4C2-70D7-4D87-8B27-8190F2F27267}"/>
    <w:embedBoldItalic r:id="rId8" w:fontKey="{98D02C37-817E-4268-B91C-D338499BC457}"/>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9" w:fontKey="{4BB4208B-CFAD-4FEC-82C9-39D1CBC47769}"/>
    <w:embedBold r:id="rId10" w:fontKey="{378476B0-D7FC-4663-94B2-9004CE890CCC}"/>
    <w:embedBoldItalic r:id="rId11" w:fontKey="{0C72C53D-7336-4020-9763-EACBB430BE48}"/>
  </w:font>
  <w:font w:name="Arial">
    <w:panose1 w:val="020B0604020202020204"/>
    <w:charset w:val="00"/>
    <w:family w:val="swiss"/>
    <w:pitch w:val="variable"/>
    <w:sig w:usb0="E0002AFF" w:usb1="C0007843" w:usb2="00000009" w:usb3="00000000" w:csb0="000001FF" w:csb1="00000000"/>
  </w:font>
  <w:font w:name="AR JULIAN">
    <w:panose1 w:val="02000000000000000000"/>
    <w:charset w:val="00"/>
    <w:family w:val="auto"/>
    <w:pitch w:val="variable"/>
    <w:sig w:usb0="8000002F" w:usb1="0000000A" w:usb2="00000000" w:usb3="00000000" w:csb0="00000001" w:csb1="00000000"/>
    <w:embedRegular r:id="rId12" w:fontKey="{49184A4B-03B2-4834-9259-265A37D8AE5A}"/>
    <w:embedBold r:id="rId13" w:fontKey="{13DED271-99E7-4721-A3A6-E75BBAE6476F}"/>
  </w:font>
  <w:font w:name="Tahoma">
    <w:panose1 w:val="020B0604030504040204"/>
    <w:charset w:val="00"/>
    <w:family w:val="swiss"/>
    <w:pitch w:val="variable"/>
    <w:sig w:usb0="E1002EFF" w:usb1="C000605B" w:usb2="00000029" w:usb3="00000000" w:csb0="000101FF" w:csb1="00000000"/>
    <w:embedRegular r:id="rId14" w:fontKey="{E4CF3F72-48AE-472C-856B-DE12770F0CBA}"/>
  </w:font>
  <w:font w:name="IRNazli">
    <w:panose1 w:val="02000506000000020002"/>
    <w:charset w:val="00"/>
    <w:family w:val="auto"/>
    <w:pitch w:val="variable"/>
    <w:sig w:usb0="00002003" w:usb1="00000000" w:usb2="00000000" w:usb3="00000000" w:csb0="00000041" w:csb1="00000000"/>
    <w:embedRegular r:id="rId15" w:fontKey="{31A381FB-E702-42D2-AC4F-CE3B7F7E8CFF}"/>
  </w:font>
  <w:font w:name="KFGQPC Uthman Taha Naskh">
    <w:panose1 w:val="02000000000000000000"/>
    <w:charset w:val="B2"/>
    <w:family w:val="auto"/>
    <w:pitch w:val="variable"/>
    <w:sig w:usb0="80002001" w:usb1="90000000" w:usb2="00000008" w:usb3="00000000" w:csb0="00000040" w:csb1="00000000"/>
    <w:embedRegular r:id="rId16" w:fontKey="{AEE1AD94-7A1E-4D1B-8891-82C349BFD553}"/>
    <w:embedBold r:id="rId17" w:fontKey="{AC7F598D-AF94-43A7-8E08-E472AE5E2128}"/>
  </w:font>
  <w:font w:name="Monotype Corsiva">
    <w:panose1 w:val="03010101010201010101"/>
    <w:charset w:val="00"/>
    <w:family w:val="script"/>
    <w:pitch w:val="variable"/>
    <w:sig w:usb0="00000287" w:usb1="00000000" w:usb2="00000000" w:usb3="00000000" w:csb0="0000009F" w:csb1="00000000"/>
    <w:embedRegular r:id="rId18" w:fontKey="{DC5B5B0B-B1AF-42ED-80CA-61B020784396}"/>
    <w:embedBold r:id="rId19" w:fontKey="{501A7231-521E-49DF-93AE-B5EA684733AE}"/>
  </w:font>
  <w:font w:name="Perpetua">
    <w:panose1 w:val="02020502060401020303"/>
    <w:charset w:val="00"/>
    <w:family w:val="roman"/>
    <w:pitch w:val="variable"/>
    <w:sig w:usb0="00000003" w:usb1="00000000" w:usb2="00000000" w:usb3="00000000" w:csb0="00000001" w:csb1="00000000"/>
    <w:embedRegular r:id="rId20" w:fontKey="{0F4A798A-A8F4-4EAE-9E25-9E1F0E577497}"/>
    <w:embedBold r:id="rId21" w:fontKey="{A4AD94B8-4301-48B2-89BE-97034A6A4389}"/>
  </w:font>
  <w:font w:name="Calibri">
    <w:panose1 w:val="020F0502020204030204"/>
    <w:charset w:val="00"/>
    <w:family w:val="swiss"/>
    <w:pitch w:val="variable"/>
    <w:sig w:usb0="E00002FF" w:usb1="4000ACFF" w:usb2="00000001" w:usb3="00000000" w:csb0="0000019F" w:csb1="00000000"/>
    <w:embedRegular r:id="rId22" w:fontKey="{3A56A2C9-B7FC-4EB8-8FDB-1E8A718F3F0F}"/>
    <w:embedBold r:id="rId23" w:fontKey="{A3CB9DDC-A369-4B6B-A786-C1D31E8B1897}"/>
  </w:font>
  <w:font w:name="Constantia">
    <w:panose1 w:val="02030602050306030303"/>
    <w:charset w:val="00"/>
    <w:family w:val="roman"/>
    <w:pitch w:val="variable"/>
    <w:sig w:usb0="A00002EF" w:usb1="4000204B" w:usb2="00000000" w:usb3="00000000" w:csb0="0000019F" w:csb1="00000000"/>
    <w:embedBold r:id="rId24" w:fontKey="{EA787EA6-D00C-447A-8E99-50B22DB9549A}"/>
  </w:font>
  <w:font w:name="AGA Arabesque">
    <w:panose1 w:val="05010101010101010101"/>
    <w:charset w:val="02"/>
    <w:family w:val="auto"/>
    <w:pitch w:val="variable"/>
    <w:sig w:usb0="00000000" w:usb1="10000000" w:usb2="00000000" w:usb3="00000000" w:csb0="80000000" w:csb1="00000000"/>
    <w:embedRegular r:id="rId25" w:fontKey="{E6647F6B-5C52-4368-B34D-9EFD84E304EE}"/>
  </w:font>
  <w:font w:name="CTraditional Arabic">
    <w:panose1 w:val="00000000000000000000"/>
    <w:charset w:val="B2"/>
    <w:family w:val="auto"/>
    <w:pitch w:val="variable"/>
    <w:sig w:usb0="00002001" w:usb1="00000000" w:usb2="00000000" w:usb3="00000000" w:csb0="00000040" w:csb1="00000000"/>
    <w:embedRegular r:id="rId26" w:fontKey="{8FD6D81F-F88C-4128-967F-43FA68C9699E}"/>
  </w:font>
  <w:font w:name="KFGQPC Uthmanic Script HAFS">
    <w:panose1 w:val="02000000000000000000"/>
    <w:charset w:val="B2"/>
    <w:family w:val="auto"/>
    <w:pitch w:val="variable"/>
    <w:sig w:usb0="00002001" w:usb1="00000000" w:usb2="00000000" w:usb3="00000000" w:csb0="00000040" w:csb1="00000000"/>
    <w:embedRegular r:id="rId27" w:fontKey="{A12C1429-C589-4D5C-9DCE-7959BC572CBD}"/>
  </w:font>
  <w:font w:name="Segoe UI Semilight">
    <w:panose1 w:val="020B0402040204020203"/>
    <w:charset w:val="00"/>
    <w:family w:val="swiss"/>
    <w:pitch w:val="variable"/>
    <w:sig w:usb0="E4002EFF" w:usb1="C000E47F" w:usb2="00000009" w:usb3="00000000" w:csb0="000001FF" w:csb1="00000000"/>
    <w:embedRegular r:id="rId28" w:fontKey="{CDC813EA-3688-4135-9733-B9F1B394D6E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C4F" w:rsidRDefault="00FC6C4F" w:rsidP="00E30D3D">
      <w:pPr>
        <w:spacing w:after="0" w:line="240" w:lineRule="auto"/>
      </w:pPr>
      <w:r>
        <w:separator/>
      </w:r>
    </w:p>
  </w:footnote>
  <w:footnote w:type="continuationSeparator" w:id="0">
    <w:p w:rsidR="00FC6C4F" w:rsidRDefault="00FC6C4F" w:rsidP="00E30D3D">
      <w:pPr>
        <w:spacing w:after="0" w:line="240" w:lineRule="auto"/>
      </w:pPr>
      <w:r>
        <w:continuationSeparator/>
      </w:r>
    </w:p>
  </w:footnote>
  <w:footnote w:type="continuationNotice" w:id="1">
    <w:p w:rsidR="00FC6C4F" w:rsidRPr="00E30D3D" w:rsidRDefault="00FC6C4F" w:rsidP="00E30D3D">
      <w:pPr>
        <w:spacing w:after="0" w:line="240" w:lineRule="auto"/>
        <w:rPr>
          <w:rFonts w:hint="cs"/>
          <w:sz w:val="2"/>
          <w:szCs w:val="2"/>
        </w:rPr>
      </w:pPr>
    </w:p>
  </w:footnote>
  <w:footnote w:id="2">
    <w:p w:rsidR="00C14AFB" w:rsidRPr="0074491A" w:rsidRDefault="00C14AFB" w:rsidP="0074491A">
      <w:pPr>
        <w:pStyle w:val="FootnoteText"/>
        <w:spacing w:before="60"/>
        <w:ind w:left="284" w:hanging="284"/>
        <w:jc w:val="both"/>
        <w:rPr>
          <w:rFonts w:ascii="Book Antiqua" w:hAnsi="Book Antiqua"/>
        </w:rPr>
      </w:pPr>
      <w:r w:rsidRPr="0074491A">
        <w:rPr>
          <w:rStyle w:val="FootnoteReference"/>
          <w:rFonts w:ascii="Book Antiqua" w:hAnsi="Book Antiqua"/>
          <w:vertAlign w:val="baseline"/>
        </w:rPr>
        <w:footnoteRef/>
      </w:r>
      <w:r w:rsidRPr="0074491A">
        <w:rPr>
          <w:rFonts w:ascii="Book Antiqua" w:hAnsi="Book Antiqua"/>
          <w:lang w:val="en-GB"/>
        </w:rPr>
        <w:t xml:space="preserve"> </w:t>
      </w:r>
      <w:r w:rsidRPr="0074491A">
        <w:rPr>
          <w:rFonts w:ascii="Book Antiqua" w:hAnsi="Book Antiqua"/>
        </w:rPr>
        <w:t>«</w:t>
      </w:r>
      <w:r w:rsidRPr="0074491A">
        <w:rPr>
          <w:rFonts w:ascii="Book Antiqua" w:hAnsi="Book Antiqua"/>
          <w:i/>
          <w:iCs/>
        </w:rPr>
        <w:t>Fiqh Al-Adciyati wal-Adhkâr</w:t>
      </w:r>
      <w:r w:rsidRPr="0074491A">
        <w:rPr>
          <w:rFonts w:ascii="Book Antiqua" w:hAnsi="Book Antiqua"/>
          <w:i/>
          <w:iCs/>
          <w:lang w:val="fr-FR"/>
        </w:rPr>
        <w:t>»</w:t>
      </w:r>
      <w:r w:rsidRPr="0074491A">
        <w:rPr>
          <w:rFonts w:ascii="Book Antiqua" w:hAnsi="Book Antiqua"/>
        </w:rPr>
        <w:t xml:space="preserve">, éditions </w:t>
      </w:r>
      <w:r w:rsidRPr="0074491A">
        <w:rPr>
          <w:rFonts w:ascii="Book Antiqua" w:hAnsi="Book Antiqua"/>
          <w:i/>
          <w:iCs/>
        </w:rPr>
        <w:t>Kunûz Ishbîlya</w:t>
      </w:r>
      <w:r w:rsidRPr="0074491A">
        <w:rPr>
          <w:rFonts w:ascii="Book Antiqua" w:hAnsi="Book Antiqua"/>
        </w:rPr>
        <w:t>, 1424-2004, Riyadh.</w:t>
      </w:r>
    </w:p>
  </w:footnote>
  <w:footnote w:id="3">
    <w:p w:rsidR="00C14AFB" w:rsidRPr="0074491A" w:rsidRDefault="00C14AFB" w:rsidP="0074491A">
      <w:pPr>
        <w:pStyle w:val="FootnoteText"/>
        <w:spacing w:before="60"/>
        <w:ind w:left="284" w:hanging="284"/>
        <w:jc w:val="both"/>
        <w:rPr>
          <w:rFonts w:ascii="Book Antiqua" w:hAnsi="Book Antiqua"/>
          <w:lang w:val="fr-FR"/>
        </w:rPr>
      </w:pPr>
      <w:r w:rsidRPr="0074491A">
        <w:rPr>
          <w:rStyle w:val="FootnoteReference"/>
          <w:rFonts w:ascii="Book Antiqua" w:hAnsi="Book Antiqua"/>
          <w:vertAlign w:val="baseline"/>
        </w:rPr>
        <w:footnoteRef/>
      </w:r>
      <w:r w:rsidRPr="0074491A">
        <w:rPr>
          <w:rFonts w:ascii="Book Antiqua" w:hAnsi="Book Antiqua"/>
          <w:lang w:val="fr-FR"/>
        </w:rPr>
        <w:t xml:space="preserve"> NdC</w:t>
      </w:r>
      <w:r w:rsidR="0074491A" w:rsidRPr="0074491A">
        <w:rPr>
          <w:rFonts w:ascii="Book Antiqua" w:hAnsi="Book Antiqua"/>
          <w:lang w:val="fr-FR"/>
        </w:rPr>
        <w:t>:</w:t>
      </w:r>
      <w:r w:rsidRPr="0074491A">
        <w:rPr>
          <w:rFonts w:ascii="Book Antiqua" w:hAnsi="Book Antiqua"/>
          <w:lang w:val="fr-FR"/>
        </w:rPr>
        <w:t xml:space="preserve"> ou bien «</w:t>
      </w:r>
      <w:r w:rsidRPr="0074491A">
        <w:rPr>
          <w:rFonts w:ascii="Book Antiqua" w:hAnsi="Book Antiqua"/>
          <w:i/>
          <w:iCs/>
          <w:lang w:val="fr-FR"/>
        </w:rPr>
        <w:t>La louange est à Allah</w:t>
      </w:r>
      <w:r w:rsidRPr="0074491A">
        <w:rPr>
          <w:rFonts w:ascii="Book Antiqua" w:hAnsi="Book Antiqua"/>
          <w:lang w:val="fr-FR"/>
        </w:rPr>
        <w:t>»</w:t>
      </w:r>
      <w:r w:rsidRPr="0074491A">
        <w:rPr>
          <w:rFonts w:ascii="Book Antiqua" w:hAnsi="Book Antiqua"/>
          <w:rtl/>
        </w:rPr>
        <w:t xml:space="preserve"> </w:t>
      </w:r>
    </w:p>
  </w:footnote>
  <w:footnote w:id="4">
    <w:p w:rsidR="00C14AFB" w:rsidRPr="0074491A" w:rsidRDefault="00C14AFB" w:rsidP="0074491A">
      <w:pPr>
        <w:pStyle w:val="FootnoteText"/>
        <w:spacing w:before="60"/>
        <w:ind w:left="284" w:hanging="284"/>
        <w:jc w:val="both"/>
        <w:rPr>
          <w:rFonts w:ascii="Book Antiqua" w:hAnsi="Book Antiqua"/>
        </w:rPr>
      </w:pPr>
      <w:r w:rsidRPr="0074491A">
        <w:rPr>
          <w:rStyle w:val="FootnoteReference"/>
          <w:rFonts w:ascii="Book Antiqua" w:hAnsi="Book Antiqua"/>
          <w:vertAlign w:val="baseline"/>
        </w:rPr>
        <w:footnoteRef/>
      </w:r>
      <w:r w:rsidRPr="0074491A">
        <w:rPr>
          <w:rFonts w:ascii="Book Antiqua" w:hAnsi="Book Antiqua"/>
          <w:lang w:val="en-GB"/>
        </w:rPr>
        <w:t xml:space="preserve"> </w:t>
      </w:r>
      <w:r w:rsidRPr="0074491A">
        <w:rPr>
          <w:rFonts w:ascii="Book Antiqua" w:hAnsi="Book Antiqua"/>
        </w:rPr>
        <w:t>«</w:t>
      </w:r>
      <w:r w:rsidRPr="0074491A">
        <w:rPr>
          <w:rFonts w:ascii="Book Antiqua" w:hAnsi="Book Antiqua"/>
          <w:i/>
          <w:iCs/>
          <w:u w:val="single"/>
        </w:rPr>
        <w:t>S</w:t>
      </w:r>
      <w:r w:rsidRPr="0074491A">
        <w:rPr>
          <w:rFonts w:ascii="Book Antiqua" w:hAnsi="Book Antiqua"/>
          <w:i/>
          <w:iCs/>
        </w:rPr>
        <w:t>a</w:t>
      </w:r>
      <w:r w:rsidRPr="0074491A">
        <w:rPr>
          <w:rFonts w:ascii="Book Antiqua" w:hAnsi="Book Antiqua"/>
          <w:i/>
          <w:iCs/>
          <w:u w:val="single"/>
        </w:rPr>
        <w:t>h</w:t>
      </w:r>
      <w:r w:rsidRPr="0074491A">
        <w:rPr>
          <w:rFonts w:ascii="Book Antiqua" w:hAnsi="Book Antiqua"/>
          <w:i/>
          <w:iCs/>
        </w:rPr>
        <w:t>î</w:t>
      </w:r>
      <w:r w:rsidRPr="0074491A">
        <w:rPr>
          <w:rFonts w:ascii="Book Antiqua" w:hAnsi="Book Antiqua"/>
          <w:i/>
          <w:iCs/>
          <w:u w:val="single"/>
        </w:rPr>
        <w:t>h</w:t>
      </w:r>
      <w:r w:rsidRPr="0074491A">
        <w:rPr>
          <w:rFonts w:ascii="Book Antiqua" w:hAnsi="Book Antiqua"/>
          <w:i/>
          <w:iCs/>
        </w:rPr>
        <w:t xml:space="preserve"> Muslim»</w:t>
      </w:r>
      <w:r w:rsidRPr="0074491A">
        <w:rPr>
          <w:rFonts w:ascii="Book Antiqua" w:hAnsi="Book Antiqua"/>
        </w:rPr>
        <w:t>, no. 2695.</w:t>
      </w:r>
    </w:p>
  </w:footnote>
  <w:footnote w:id="5">
    <w:p w:rsidR="00C14AFB" w:rsidRPr="0074491A" w:rsidRDefault="00C14AFB" w:rsidP="0074491A">
      <w:pPr>
        <w:pStyle w:val="FootnoteText"/>
        <w:spacing w:before="60"/>
        <w:ind w:left="284" w:hanging="284"/>
        <w:jc w:val="both"/>
        <w:rPr>
          <w:rFonts w:ascii="Book Antiqua" w:hAnsi="Book Antiqua"/>
        </w:rPr>
      </w:pPr>
      <w:r w:rsidRPr="0074491A">
        <w:rPr>
          <w:rStyle w:val="FootnoteReference"/>
          <w:rFonts w:ascii="Book Antiqua" w:hAnsi="Book Antiqua"/>
          <w:vertAlign w:val="baseline"/>
        </w:rPr>
        <w:footnoteRef/>
      </w:r>
      <w:r w:rsidRPr="0074491A">
        <w:rPr>
          <w:rFonts w:ascii="Book Antiqua" w:hAnsi="Book Antiqua"/>
        </w:rPr>
        <w:t xml:space="preserve"> «</w:t>
      </w:r>
      <w:r w:rsidRPr="0074491A">
        <w:rPr>
          <w:rFonts w:ascii="Book Antiqua" w:hAnsi="Book Antiqua"/>
          <w:i/>
          <w:iCs/>
        </w:rPr>
        <w:t>Shucab al-Îmân»</w:t>
      </w:r>
      <w:r w:rsidRPr="0074491A">
        <w:rPr>
          <w:rFonts w:ascii="Book Antiqua" w:hAnsi="Book Antiqua"/>
        </w:rPr>
        <w:t>.</w:t>
      </w:r>
    </w:p>
  </w:footnote>
  <w:footnote w:id="6">
    <w:p w:rsidR="00C14AFB" w:rsidRPr="0074491A" w:rsidRDefault="00C14AFB" w:rsidP="0074491A">
      <w:pPr>
        <w:pStyle w:val="FootnoteText"/>
        <w:spacing w:before="60"/>
        <w:ind w:left="284" w:hanging="284"/>
        <w:jc w:val="both"/>
        <w:rPr>
          <w:rFonts w:ascii="Book Antiqua" w:hAnsi="Book Antiqua"/>
        </w:rPr>
      </w:pPr>
      <w:r w:rsidRPr="0074491A">
        <w:rPr>
          <w:rStyle w:val="FootnoteReference"/>
          <w:rFonts w:ascii="Book Antiqua" w:hAnsi="Book Antiqua"/>
          <w:vertAlign w:val="baseline"/>
        </w:rPr>
        <w:footnoteRef/>
      </w:r>
      <w:r w:rsidRPr="0074491A">
        <w:rPr>
          <w:rFonts w:ascii="Book Antiqua" w:hAnsi="Book Antiqua"/>
        </w:rPr>
        <w:t xml:space="preserve"> «</w:t>
      </w:r>
      <w:r w:rsidRPr="0074491A">
        <w:rPr>
          <w:rFonts w:ascii="Book Antiqua" w:hAnsi="Book Antiqua"/>
          <w:i/>
          <w:iCs/>
        </w:rPr>
        <w:t>Al-Musnad»</w:t>
      </w:r>
      <w:r w:rsidRPr="0074491A">
        <w:rPr>
          <w:rFonts w:ascii="Book Antiqua" w:hAnsi="Book Antiqua"/>
        </w:rPr>
        <w:t xml:space="preserve"> (6/344), et «</w:t>
      </w:r>
      <w:r w:rsidRPr="0074491A">
        <w:rPr>
          <w:rFonts w:ascii="Book Antiqua" w:hAnsi="Book Antiqua"/>
          <w:i/>
          <w:iCs/>
        </w:rPr>
        <w:t>Shucab ul-Îmân»</w:t>
      </w:r>
      <w:r w:rsidRPr="0074491A">
        <w:rPr>
          <w:rFonts w:ascii="Book Antiqua" w:hAnsi="Book Antiqua"/>
        </w:rPr>
        <w:t xml:space="preserve">, no 612. </w:t>
      </w:r>
    </w:p>
  </w:footnote>
  <w:footnote w:id="7">
    <w:p w:rsidR="00C14AFB" w:rsidRPr="0074491A" w:rsidRDefault="00C14AFB" w:rsidP="0074491A">
      <w:pPr>
        <w:pStyle w:val="FootnoteText"/>
        <w:spacing w:before="60"/>
        <w:ind w:left="284" w:hanging="284"/>
        <w:jc w:val="both"/>
        <w:rPr>
          <w:rFonts w:ascii="Book Antiqua" w:hAnsi="Book Antiqua"/>
          <w:lang w:val="en-GB"/>
        </w:rPr>
      </w:pPr>
      <w:r w:rsidRPr="0074491A">
        <w:rPr>
          <w:rStyle w:val="FootnoteReference"/>
          <w:rFonts w:ascii="Book Antiqua" w:hAnsi="Book Antiqua"/>
          <w:vertAlign w:val="baseline"/>
        </w:rPr>
        <w:footnoteRef/>
      </w:r>
      <w:r w:rsidRPr="0074491A">
        <w:rPr>
          <w:rFonts w:ascii="Book Antiqua" w:hAnsi="Book Antiqua"/>
          <w:lang w:val="en-GB"/>
        </w:rPr>
        <w:t xml:space="preserve"> </w:t>
      </w:r>
      <w:r w:rsidRPr="0074491A">
        <w:rPr>
          <w:rFonts w:ascii="Book Antiqua" w:hAnsi="Book Antiqua"/>
        </w:rPr>
        <w:t>«</w:t>
      </w:r>
      <w:r w:rsidRPr="0074491A">
        <w:rPr>
          <w:rFonts w:ascii="Book Antiqua" w:hAnsi="Book Antiqua"/>
          <w:i/>
          <w:iCs/>
          <w:lang w:val="en-GB"/>
        </w:rPr>
        <w:t>At-Targhîb wat-Tarhîb</w:t>
      </w:r>
      <w:r w:rsidRPr="0074491A">
        <w:rPr>
          <w:rFonts w:ascii="Book Antiqua" w:hAnsi="Book Antiqua"/>
          <w:i/>
          <w:iCs/>
        </w:rPr>
        <w:t>»</w:t>
      </w:r>
      <w:r w:rsidRPr="0074491A">
        <w:rPr>
          <w:rFonts w:ascii="Book Antiqua" w:hAnsi="Book Antiqua"/>
          <w:lang w:val="en-GB"/>
        </w:rPr>
        <w:t xml:space="preserve"> (2/409). </w:t>
      </w:r>
    </w:p>
  </w:footnote>
  <w:footnote w:id="8">
    <w:p w:rsidR="00C14AFB" w:rsidRPr="0074491A" w:rsidRDefault="00C14AFB" w:rsidP="0074491A">
      <w:pPr>
        <w:pStyle w:val="FootnoteText"/>
        <w:spacing w:before="60"/>
        <w:ind w:left="284" w:hanging="284"/>
        <w:jc w:val="both"/>
        <w:rPr>
          <w:rFonts w:ascii="Book Antiqua" w:hAnsi="Book Antiqua"/>
          <w:lang w:val="en-GB"/>
        </w:rPr>
      </w:pPr>
      <w:r w:rsidRPr="0074491A">
        <w:rPr>
          <w:rStyle w:val="FootnoteReference"/>
          <w:rFonts w:ascii="Book Antiqua" w:hAnsi="Book Antiqua"/>
          <w:vertAlign w:val="baseline"/>
        </w:rPr>
        <w:footnoteRef/>
      </w:r>
      <w:r w:rsidRPr="0074491A">
        <w:rPr>
          <w:rFonts w:ascii="Book Antiqua" w:hAnsi="Book Antiqua"/>
          <w:lang w:val="en-GB"/>
        </w:rPr>
        <w:t xml:space="preserve"> </w:t>
      </w:r>
      <w:r w:rsidRPr="0074491A">
        <w:rPr>
          <w:rFonts w:ascii="Book Antiqua" w:hAnsi="Book Antiqua"/>
        </w:rPr>
        <w:t>«</w:t>
      </w:r>
      <w:r w:rsidRPr="0074491A">
        <w:rPr>
          <w:rFonts w:ascii="Book Antiqua" w:hAnsi="Book Antiqua"/>
          <w:i/>
          <w:iCs/>
          <w:lang w:val="en-GB"/>
        </w:rPr>
        <w:t>As-</w:t>
      </w:r>
      <w:r w:rsidRPr="0074491A">
        <w:rPr>
          <w:rFonts w:ascii="Book Antiqua" w:hAnsi="Book Antiqua"/>
          <w:lang w:val="en-GB"/>
        </w:rPr>
        <w:t xml:space="preserve"> </w:t>
      </w:r>
      <w:r w:rsidRPr="0074491A">
        <w:rPr>
          <w:rFonts w:ascii="Book Antiqua" w:hAnsi="Book Antiqua"/>
          <w:i/>
          <w:iCs/>
          <w:lang w:val="en-GB"/>
        </w:rPr>
        <w:t>Silsilat us-</w:t>
      </w:r>
      <w:r w:rsidRPr="0074491A">
        <w:rPr>
          <w:rFonts w:ascii="Book Antiqua" w:hAnsi="Book Antiqua"/>
          <w:i/>
          <w:iCs/>
          <w:u w:val="single"/>
          <w:lang w:val="en-GB"/>
        </w:rPr>
        <w:t>S</w:t>
      </w:r>
      <w:r w:rsidRPr="0074491A">
        <w:rPr>
          <w:rFonts w:ascii="Book Antiqua" w:hAnsi="Book Antiqua"/>
          <w:i/>
          <w:iCs/>
          <w:lang w:val="en-GB"/>
        </w:rPr>
        <w:t>a</w:t>
      </w:r>
      <w:r w:rsidRPr="0074491A">
        <w:rPr>
          <w:rFonts w:ascii="Book Antiqua" w:hAnsi="Book Antiqua"/>
          <w:i/>
          <w:iCs/>
          <w:u w:val="single"/>
          <w:lang w:val="en-GB"/>
        </w:rPr>
        <w:t>h</w:t>
      </w:r>
      <w:r w:rsidRPr="0074491A">
        <w:rPr>
          <w:rFonts w:ascii="Book Antiqua" w:hAnsi="Book Antiqua"/>
          <w:i/>
          <w:iCs/>
          <w:lang w:val="en-GB"/>
        </w:rPr>
        <w:t>î</w:t>
      </w:r>
      <w:r w:rsidRPr="0074491A">
        <w:rPr>
          <w:rFonts w:ascii="Book Antiqua" w:hAnsi="Book Antiqua"/>
          <w:i/>
          <w:iCs/>
          <w:u w:val="single"/>
          <w:lang w:val="en-GB"/>
        </w:rPr>
        <w:t>h</w:t>
      </w:r>
      <w:r w:rsidRPr="0074491A">
        <w:rPr>
          <w:rFonts w:ascii="Book Antiqua" w:hAnsi="Book Antiqua"/>
          <w:i/>
          <w:iCs/>
          <w:lang w:val="en-GB"/>
        </w:rPr>
        <w:t>ah</w:t>
      </w:r>
      <w:r w:rsidRPr="0074491A">
        <w:rPr>
          <w:rFonts w:ascii="Book Antiqua" w:hAnsi="Book Antiqua"/>
          <w:i/>
          <w:iCs/>
        </w:rPr>
        <w:t>»</w:t>
      </w:r>
      <w:r w:rsidRPr="0074491A">
        <w:rPr>
          <w:rFonts w:ascii="Book Antiqua" w:hAnsi="Book Antiqua"/>
          <w:lang w:val="en-GB"/>
        </w:rPr>
        <w:t>, (3/303).</w:t>
      </w:r>
      <w:r w:rsidR="0074491A">
        <w:rPr>
          <w:rFonts w:ascii="Book Antiqua" w:hAnsi="Book Antiqua"/>
          <w:lang w:val="en-GB"/>
        </w:rPr>
        <w:t xml:space="preserve"> </w:t>
      </w:r>
    </w:p>
  </w:footnote>
  <w:footnote w:id="9">
    <w:p w:rsidR="00C14AFB" w:rsidRPr="0074491A" w:rsidRDefault="00C14AFB" w:rsidP="0074491A">
      <w:pPr>
        <w:pStyle w:val="FootnoteText"/>
        <w:spacing w:before="60"/>
        <w:ind w:left="284" w:hanging="284"/>
        <w:jc w:val="both"/>
        <w:rPr>
          <w:rFonts w:ascii="Book Antiqua" w:hAnsi="Book Antiqua"/>
          <w:lang w:val="en-GB"/>
        </w:rPr>
      </w:pPr>
      <w:r w:rsidRPr="0074491A">
        <w:rPr>
          <w:rStyle w:val="FootnoteReference"/>
          <w:rFonts w:ascii="Book Antiqua" w:hAnsi="Book Antiqua"/>
          <w:vertAlign w:val="baseline"/>
        </w:rPr>
        <w:footnoteRef/>
      </w:r>
      <w:r w:rsidRPr="0074491A">
        <w:rPr>
          <w:rFonts w:ascii="Book Antiqua" w:hAnsi="Book Antiqua"/>
          <w:lang w:val="en-GB"/>
        </w:rPr>
        <w:t xml:space="preserve"> </w:t>
      </w:r>
      <w:r w:rsidRPr="0074491A">
        <w:rPr>
          <w:rFonts w:ascii="Book Antiqua" w:hAnsi="Book Antiqua"/>
        </w:rPr>
        <w:t>«</w:t>
      </w:r>
      <w:r w:rsidRPr="0074491A">
        <w:rPr>
          <w:rFonts w:ascii="Book Antiqua" w:hAnsi="Book Antiqua"/>
          <w:i/>
          <w:iCs/>
          <w:lang w:val="en-GB"/>
        </w:rPr>
        <w:t>Musnad</w:t>
      </w:r>
      <w:r w:rsidRPr="0074491A">
        <w:rPr>
          <w:rFonts w:ascii="Book Antiqua" w:hAnsi="Book Antiqua"/>
          <w:i/>
          <w:iCs/>
        </w:rPr>
        <w:t>»</w:t>
      </w:r>
      <w:r w:rsidRPr="0074491A">
        <w:rPr>
          <w:rFonts w:ascii="Book Antiqua" w:hAnsi="Book Antiqua"/>
          <w:lang w:val="en-GB"/>
        </w:rPr>
        <w:t xml:space="preserve"> (2/158, 210), </w:t>
      </w:r>
      <w:r w:rsidRPr="0074491A">
        <w:rPr>
          <w:rFonts w:ascii="Book Antiqua" w:hAnsi="Book Antiqua"/>
        </w:rPr>
        <w:t>«</w:t>
      </w:r>
      <w:r w:rsidRPr="0074491A">
        <w:rPr>
          <w:rFonts w:ascii="Book Antiqua" w:hAnsi="Book Antiqua"/>
          <w:i/>
          <w:iCs/>
          <w:lang w:val="en-GB"/>
        </w:rPr>
        <w:t>Sunan at-Tirmidhî</w:t>
      </w:r>
      <w:r w:rsidRPr="0074491A">
        <w:rPr>
          <w:rFonts w:ascii="Book Antiqua" w:hAnsi="Book Antiqua"/>
          <w:i/>
          <w:iCs/>
        </w:rPr>
        <w:t>»</w:t>
      </w:r>
      <w:r w:rsidRPr="0074491A">
        <w:rPr>
          <w:rFonts w:ascii="Book Antiqua" w:hAnsi="Book Antiqua"/>
          <w:lang w:val="en-GB"/>
        </w:rPr>
        <w:t xml:space="preserve"> (3460), </w:t>
      </w:r>
      <w:r w:rsidRPr="0074491A">
        <w:rPr>
          <w:rFonts w:ascii="Book Antiqua" w:hAnsi="Book Antiqua"/>
        </w:rPr>
        <w:t>«</w:t>
      </w:r>
      <w:r w:rsidRPr="0074491A">
        <w:rPr>
          <w:rFonts w:ascii="Book Antiqua" w:hAnsi="Book Antiqua"/>
          <w:i/>
          <w:iCs/>
          <w:lang w:val="en-GB"/>
        </w:rPr>
        <w:t>Al-Mustadrak</w:t>
      </w:r>
      <w:r w:rsidRPr="0074491A">
        <w:rPr>
          <w:rFonts w:ascii="Book Antiqua" w:hAnsi="Book Antiqua"/>
          <w:lang w:val="en-GB"/>
        </w:rPr>
        <w:t xml:space="preserve"> </w:t>
      </w:r>
      <w:r w:rsidRPr="0074491A">
        <w:rPr>
          <w:rFonts w:ascii="Book Antiqua" w:hAnsi="Book Antiqua"/>
          <w:i/>
          <w:iCs/>
          <w:lang w:val="en-GB"/>
        </w:rPr>
        <w:t>al</w:t>
      </w:r>
      <w:r w:rsidRPr="0074491A">
        <w:rPr>
          <w:rFonts w:ascii="Book Antiqua" w:hAnsi="Book Antiqua"/>
          <w:lang w:val="en-GB"/>
        </w:rPr>
        <w:t>-</w:t>
      </w:r>
      <w:r w:rsidRPr="0074491A">
        <w:rPr>
          <w:rFonts w:ascii="Book Antiqua" w:hAnsi="Book Antiqua"/>
          <w:i/>
          <w:iCs/>
          <w:lang w:val="en-GB"/>
        </w:rPr>
        <w:t>Hâkim</w:t>
      </w:r>
      <w:r w:rsidRPr="0074491A">
        <w:rPr>
          <w:rFonts w:ascii="Book Antiqua" w:hAnsi="Book Antiqua"/>
          <w:i/>
          <w:iCs/>
        </w:rPr>
        <w:t>»</w:t>
      </w:r>
      <w:r w:rsidRPr="0074491A">
        <w:rPr>
          <w:rFonts w:ascii="Book Antiqua" w:hAnsi="Book Antiqua"/>
          <w:lang w:val="en-GB"/>
        </w:rPr>
        <w:t xml:space="preserve"> (1/503), </w:t>
      </w:r>
      <w:r w:rsidRPr="0074491A">
        <w:rPr>
          <w:rFonts w:ascii="Book Antiqua" w:hAnsi="Book Antiqua"/>
        </w:rPr>
        <w:t>«</w:t>
      </w:r>
      <w:r w:rsidRPr="0074491A">
        <w:rPr>
          <w:rFonts w:ascii="Book Antiqua" w:hAnsi="Book Antiqua"/>
          <w:i/>
          <w:iCs/>
          <w:u w:val="single"/>
          <w:lang w:val="en-GB"/>
        </w:rPr>
        <w:t>S</w:t>
      </w:r>
      <w:r w:rsidRPr="0074491A">
        <w:rPr>
          <w:rFonts w:ascii="Book Antiqua" w:hAnsi="Book Antiqua"/>
          <w:i/>
          <w:iCs/>
          <w:lang w:val="en-GB"/>
        </w:rPr>
        <w:t>a</w:t>
      </w:r>
      <w:r w:rsidRPr="0074491A">
        <w:rPr>
          <w:rFonts w:ascii="Book Antiqua" w:hAnsi="Book Antiqua"/>
          <w:i/>
          <w:iCs/>
          <w:u w:val="single"/>
          <w:lang w:val="en-GB"/>
        </w:rPr>
        <w:t>h</w:t>
      </w:r>
      <w:r w:rsidRPr="0074491A">
        <w:rPr>
          <w:rFonts w:ascii="Book Antiqua" w:hAnsi="Book Antiqua"/>
          <w:i/>
          <w:iCs/>
          <w:lang w:val="en-GB"/>
        </w:rPr>
        <w:t>î</w:t>
      </w:r>
      <w:r w:rsidRPr="0074491A">
        <w:rPr>
          <w:rFonts w:ascii="Book Antiqua" w:hAnsi="Book Antiqua"/>
          <w:i/>
          <w:iCs/>
          <w:u w:val="single"/>
          <w:lang w:val="en-GB"/>
        </w:rPr>
        <w:t>h</w:t>
      </w:r>
      <w:r w:rsidRPr="0074491A">
        <w:rPr>
          <w:rFonts w:ascii="Book Antiqua" w:hAnsi="Book Antiqua"/>
          <w:lang w:val="en-GB"/>
        </w:rPr>
        <w:t xml:space="preserve"> </w:t>
      </w:r>
      <w:r w:rsidRPr="0074491A">
        <w:rPr>
          <w:rFonts w:ascii="Book Antiqua" w:hAnsi="Book Antiqua"/>
          <w:i/>
          <w:iCs/>
          <w:lang w:val="en-GB"/>
        </w:rPr>
        <w:t>al</w:t>
      </w:r>
      <w:r w:rsidRPr="0074491A">
        <w:rPr>
          <w:rFonts w:ascii="Book Antiqua" w:hAnsi="Book Antiqua"/>
          <w:lang w:val="en-GB"/>
        </w:rPr>
        <w:t>-</w:t>
      </w:r>
      <w:r w:rsidRPr="0074491A">
        <w:rPr>
          <w:rFonts w:ascii="Book Antiqua" w:hAnsi="Book Antiqua"/>
          <w:i/>
          <w:iCs/>
          <w:lang w:val="en-GB"/>
        </w:rPr>
        <w:t>Jâmic</w:t>
      </w:r>
      <w:r w:rsidRPr="0074491A">
        <w:rPr>
          <w:rFonts w:ascii="Book Antiqua" w:hAnsi="Book Antiqua"/>
          <w:i/>
          <w:iCs/>
        </w:rPr>
        <w:t>»</w:t>
      </w:r>
      <w:r w:rsidRPr="0074491A">
        <w:rPr>
          <w:rFonts w:ascii="Book Antiqua" w:hAnsi="Book Antiqua"/>
          <w:lang w:val="en-GB"/>
        </w:rPr>
        <w:t xml:space="preserve"> (5636).</w:t>
      </w:r>
    </w:p>
  </w:footnote>
  <w:footnote w:id="10">
    <w:p w:rsidR="00C14AFB" w:rsidRPr="0074491A" w:rsidRDefault="00C14AFB" w:rsidP="0074491A">
      <w:pPr>
        <w:pStyle w:val="FootnoteText"/>
        <w:spacing w:before="60"/>
        <w:ind w:left="284" w:hanging="284"/>
        <w:jc w:val="both"/>
        <w:rPr>
          <w:rFonts w:ascii="Book Antiqua" w:hAnsi="Book Antiqua"/>
        </w:rPr>
      </w:pPr>
      <w:r w:rsidRPr="0074491A">
        <w:rPr>
          <w:rStyle w:val="FootnoteReference"/>
          <w:rFonts w:ascii="Book Antiqua" w:hAnsi="Book Antiqua"/>
          <w:vertAlign w:val="baseline"/>
        </w:rPr>
        <w:footnoteRef/>
      </w:r>
      <w:r w:rsidRPr="0074491A">
        <w:rPr>
          <w:rFonts w:ascii="Book Antiqua" w:hAnsi="Book Antiqua"/>
        </w:rPr>
        <w:t xml:space="preserve"> Muslim (233).</w:t>
      </w:r>
    </w:p>
  </w:footnote>
  <w:footnote w:id="11">
    <w:p w:rsidR="00C14AFB" w:rsidRPr="0074491A" w:rsidRDefault="00C14AFB" w:rsidP="0074491A">
      <w:pPr>
        <w:pStyle w:val="FootnoteText"/>
        <w:spacing w:before="60"/>
        <w:ind w:left="284" w:hanging="284"/>
        <w:jc w:val="both"/>
        <w:rPr>
          <w:rFonts w:ascii="Book Antiqua" w:hAnsi="Book Antiqua"/>
          <w:lang w:val="en-GB"/>
        </w:rPr>
      </w:pPr>
      <w:r w:rsidRPr="0074491A">
        <w:rPr>
          <w:rStyle w:val="FootnoteReference"/>
          <w:rFonts w:ascii="Book Antiqua" w:hAnsi="Book Antiqua"/>
          <w:vertAlign w:val="baseline"/>
        </w:rPr>
        <w:footnoteRef/>
      </w:r>
      <w:r w:rsidRPr="0074491A">
        <w:rPr>
          <w:rFonts w:ascii="Book Antiqua" w:hAnsi="Book Antiqua"/>
          <w:lang w:val="en-GB"/>
        </w:rPr>
        <w:t xml:space="preserve"> </w:t>
      </w:r>
      <w:r w:rsidRPr="0074491A">
        <w:rPr>
          <w:rFonts w:ascii="Book Antiqua" w:hAnsi="Book Antiqua"/>
        </w:rPr>
        <w:t>«</w:t>
      </w:r>
      <w:r w:rsidRPr="0074491A">
        <w:rPr>
          <w:rFonts w:ascii="Book Antiqua" w:hAnsi="Book Antiqua"/>
          <w:i/>
          <w:iCs/>
          <w:lang w:val="en-GB"/>
        </w:rPr>
        <w:t>Sunan at-Tirmidhî</w:t>
      </w:r>
      <w:r w:rsidRPr="0074491A">
        <w:rPr>
          <w:rFonts w:ascii="Book Antiqua" w:hAnsi="Book Antiqua"/>
          <w:i/>
          <w:iCs/>
        </w:rPr>
        <w:t>»</w:t>
      </w:r>
      <w:r w:rsidRPr="0074491A">
        <w:rPr>
          <w:rFonts w:ascii="Book Antiqua" w:hAnsi="Book Antiqua"/>
          <w:lang w:val="en-GB"/>
        </w:rPr>
        <w:t xml:space="preserve"> (3533), </w:t>
      </w:r>
      <w:r w:rsidRPr="0074491A">
        <w:rPr>
          <w:rFonts w:ascii="Book Antiqua" w:hAnsi="Book Antiqua"/>
        </w:rPr>
        <w:t>«</w:t>
      </w:r>
      <w:r w:rsidRPr="0074491A">
        <w:rPr>
          <w:rFonts w:ascii="Book Antiqua" w:hAnsi="Book Antiqua"/>
          <w:i/>
          <w:iCs/>
          <w:u w:val="single"/>
          <w:lang w:val="en-GB"/>
        </w:rPr>
        <w:t>S</w:t>
      </w:r>
      <w:r w:rsidRPr="0074491A">
        <w:rPr>
          <w:rFonts w:ascii="Book Antiqua" w:hAnsi="Book Antiqua"/>
          <w:i/>
          <w:iCs/>
          <w:lang w:val="en-GB"/>
        </w:rPr>
        <w:t>a</w:t>
      </w:r>
      <w:r w:rsidRPr="0074491A">
        <w:rPr>
          <w:rFonts w:ascii="Book Antiqua" w:hAnsi="Book Antiqua"/>
          <w:i/>
          <w:iCs/>
          <w:u w:val="single"/>
          <w:lang w:val="en-GB"/>
        </w:rPr>
        <w:t>h</w:t>
      </w:r>
      <w:r w:rsidRPr="0074491A">
        <w:rPr>
          <w:rFonts w:ascii="Book Antiqua" w:hAnsi="Book Antiqua"/>
          <w:i/>
          <w:iCs/>
          <w:lang w:val="en-GB"/>
        </w:rPr>
        <w:t>î</w:t>
      </w:r>
      <w:r w:rsidRPr="0074491A">
        <w:rPr>
          <w:rFonts w:ascii="Book Antiqua" w:hAnsi="Book Antiqua"/>
          <w:i/>
          <w:iCs/>
          <w:u w:val="single"/>
          <w:lang w:val="en-GB"/>
        </w:rPr>
        <w:t>h</w:t>
      </w:r>
      <w:r w:rsidRPr="0074491A">
        <w:rPr>
          <w:rFonts w:ascii="Book Antiqua" w:hAnsi="Book Antiqua"/>
          <w:lang w:val="en-GB"/>
        </w:rPr>
        <w:t xml:space="preserve"> </w:t>
      </w:r>
      <w:r w:rsidRPr="0074491A">
        <w:rPr>
          <w:rFonts w:ascii="Book Antiqua" w:hAnsi="Book Antiqua"/>
          <w:i/>
          <w:iCs/>
          <w:lang w:val="en-GB"/>
        </w:rPr>
        <w:t>al</w:t>
      </w:r>
      <w:r w:rsidRPr="0074491A">
        <w:rPr>
          <w:rFonts w:ascii="Book Antiqua" w:hAnsi="Book Antiqua"/>
          <w:lang w:val="en-GB"/>
        </w:rPr>
        <w:t>-</w:t>
      </w:r>
      <w:r w:rsidRPr="0074491A">
        <w:rPr>
          <w:rFonts w:ascii="Book Antiqua" w:hAnsi="Book Antiqua"/>
          <w:i/>
          <w:iCs/>
          <w:lang w:val="en-GB"/>
        </w:rPr>
        <w:t>Jâmic</w:t>
      </w:r>
      <w:r w:rsidRPr="0074491A">
        <w:rPr>
          <w:rFonts w:ascii="Book Antiqua" w:hAnsi="Book Antiqua"/>
          <w:i/>
          <w:iCs/>
        </w:rPr>
        <w:t>»</w:t>
      </w:r>
      <w:r w:rsidRPr="0074491A">
        <w:rPr>
          <w:rFonts w:ascii="Book Antiqua" w:hAnsi="Book Antiqua"/>
          <w:lang w:val="en-GB"/>
        </w:rPr>
        <w:t xml:space="preserve"> (1601).</w:t>
      </w:r>
    </w:p>
  </w:footnote>
  <w:footnote w:id="12">
    <w:p w:rsidR="00C14AFB" w:rsidRPr="0074491A" w:rsidRDefault="00C14AFB" w:rsidP="0074491A">
      <w:pPr>
        <w:pStyle w:val="FootnoteText"/>
        <w:spacing w:before="60"/>
        <w:ind w:left="284" w:hanging="284"/>
        <w:jc w:val="both"/>
        <w:rPr>
          <w:rFonts w:ascii="Book Antiqua" w:hAnsi="Book Antiqua"/>
          <w:lang w:val="fr-FR"/>
        </w:rPr>
      </w:pPr>
      <w:r w:rsidRPr="0074491A">
        <w:rPr>
          <w:rStyle w:val="FootnoteReference"/>
          <w:rFonts w:ascii="Book Antiqua" w:hAnsi="Book Antiqua"/>
          <w:vertAlign w:val="baseline"/>
        </w:rPr>
        <w:footnoteRef/>
      </w:r>
      <w:r w:rsidRPr="0074491A">
        <w:rPr>
          <w:rFonts w:ascii="Book Antiqua" w:hAnsi="Book Antiqua"/>
          <w:lang w:val="fr-FR"/>
        </w:rPr>
        <w:t xml:space="preserve"> «</w:t>
      </w:r>
      <w:r w:rsidRPr="0074491A">
        <w:rPr>
          <w:rFonts w:ascii="Book Antiqua" w:hAnsi="Book Antiqua"/>
          <w:i/>
          <w:iCs/>
          <w:lang w:val="fr-FR"/>
        </w:rPr>
        <w:t>Sunan at-Tirmidhî»</w:t>
      </w:r>
      <w:r w:rsidRPr="0074491A">
        <w:rPr>
          <w:rFonts w:ascii="Book Antiqua" w:hAnsi="Book Antiqua"/>
          <w:lang w:val="fr-FR"/>
        </w:rPr>
        <w:t xml:space="preserve"> (3462); Al-Albânî l’a qualifié de </w:t>
      </w:r>
      <w:r w:rsidRPr="0074491A">
        <w:rPr>
          <w:rFonts w:ascii="Book Antiqua" w:hAnsi="Book Antiqua"/>
          <w:i/>
          <w:iCs/>
          <w:u w:val="single"/>
          <w:lang w:val="fr-FR"/>
        </w:rPr>
        <w:t>H</w:t>
      </w:r>
      <w:r w:rsidRPr="0074491A">
        <w:rPr>
          <w:rFonts w:ascii="Book Antiqua" w:hAnsi="Book Antiqua"/>
          <w:i/>
          <w:iCs/>
          <w:lang w:val="fr-FR"/>
        </w:rPr>
        <w:t>assan</w:t>
      </w:r>
      <w:r w:rsidRPr="0074491A">
        <w:rPr>
          <w:rFonts w:ascii="Book Antiqua" w:hAnsi="Book Antiqua"/>
          <w:lang w:val="fr-FR"/>
        </w:rPr>
        <w:t xml:space="preserve"> dans «</w:t>
      </w:r>
      <w:r w:rsidRPr="0074491A">
        <w:rPr>
          <w:rFonts w:ascii="Book Antiqua" w:hAnsi="Book Antiqua"/>
          <w:i/>
          <w:iCs/>
          <w:lang w:val="fr-FR"/>
        </w:rPr>
        <w:t>As-Silsilat us-</w:t>
      </w:r>
      <w:r w:rsidRPr="0074491A">
        <w:rPr>
          <w:rFonts w:ascii="Book Antiqua" w:hAnsi="Book Antiqua"/>
          <w:i/>
          <w:iCs/>
          <w:u w:val="single"/>
          <w:lang w:val="fr-FR"/>
        </w:rPr>
        <w:t>S</w:t>
      </w:r>
      <w:r w:rsidRPr="0074491A">
        <w:rPr>
          <w:rFonts w:ascii="Book Antiqua" w:hAnsi="Book Antiqua"/>
          <w:i/>
          <w:iCs/>
          <w:lang w:val="fr-FR"/>
        </w:rPr>
        <w:t>a</w:t>
      </w:r>
      <w:r w:rsidRPr="0074491A">
        <w:rPr>
          <w:rFonts w:ascii="Book Antiqua" w:hAnsi="Book Antiqua"/>
          <w:i/>
          <w:iCs/>
          <w:u w:val="single"/>
          <w:lang w:val="fr-FR"/>
        </w:rPr>
        <w:t>h</w:t>
      </w:r>
      <w:r w:rsidRPr="0074491A">
        <w:rPr>
          <w:rFonts w:ascii="Book Antiqua" w:hAnsi="Book Antiqua"/>
          <w:i/>
          <w:iCs/>
          <w:lang w:val="fr-FR"/>
        </w:rPr>
        <w:t>î</w:t>
      </w:r>
      <w:r w:rsidRPr="0074491A">
        <w:rPr>
          <w:rFonts w:ascii="Book Antiqua" w:hAnsi="Book Antiqua"/>
          <w:i/>
          <w:iCs/>
          <w:u w:val="single"/>
          <w:lang w:val="fr-FR"/>
        </w:rPr>
        <w:t>h</w:t>
      </w:r>
      <w:r w:rsidRPr="0074491A">
        <w:rPr>
          <w:rFonts w:ascii="Book Antiqua" w:hAnsi="Book Antiqua"/>
          <w:i/>
          <w:iCs/>
          <w:lang w:val="fr-FR"/>
        </w:rPr>
        <w:t>ah»</w:t>
      </w:r>
      <w:r w:rsidRPr="0074491A">
        <w:rPr>
          <w:rFonts w:ascii="Book Antiqua" w:hAnsi="Book Antiqua"/>
          <w:lang w:val="fr-FR"/>
        </w:rPr>
        <w:t xml:space="preserve"> (1601).</w:t>
      </w:r>
    </w:p>
  </w:footnote>
  <w:footnote w:id="13">
    <w:p w:rsidR="00C14AFB" w:rsidRPr="0074491A" w:rsidRDefault="00C14AFB" w:rsidP="0074491A">
      <w:pPr>
        <w:pStyle w:val="FootnoteText"/>
        <w:spacing w:before="60"/>
        <w:ind w:left="284" w:hanging="284"/>
        <w:jc w:val="both"/>
        <w:rPr>
          <w:rFonts w:ascii="Book Antiqua" w:hAnsi="Book Antiqua"/>
          <w:lang w:val="fr-FR"/>
        </w:rPr>
      </w:pPr>
      <w:r w:rsidRPr="0074491A">
        <w:rPr>
          <w:rStyle w:val="FootnoteReference"/>
          <w:rFonts w:ascii="Book Antiqua" w:hAnsi="Book Antiqua"/>
          <w:vertAlign w:val="baseline"/>
        </w:rPr>
        <w:footnoteRef/>
      </w:r>
      <w:r w:rsidRPr="0074491A">
        <w:rPr>
          <w:rFonts w:ascii="Book Antiqua" w:hAnsi="Book Antiqua"/>
          <w:lang w:val="fr-FR"/>
        </w:rPr>
        <w:t xml:space="preserve"> (4/132)</w:t>
      </w:r>
    </w:p>
  </w:footnote>
  <w:footnote w:id="14">
    <w:p w:rsidR="00C14AFB" w:rsidRPr="0074491A" w:rsidRDefault="00C14AFB" w:rsidP="0074491A">
      <w:pPr>
        <w:pStyle w:val="FootnoteText"/>
        <w:spacing w:before="60"/>
        <w:ind w:left="284" w:hanging="284"/>
        <w:jc w:val="both"/>
        <w:rPr>
          <w:rFonts w:ascii="Book Antiqua" w:hAnsi="Book Antiqua"/>
          <w:lang w:val="fr-FR"/>
        </w:rPr>
      </w:pPr>
      <w:r w:rsidRPr="0074491A">
        <w:rPr>
          <w:rStyle w:val="FootnoteReference"/>
          <w:rFonts w:ascii="Book Antiqua" w:hAnsi="Book Antiqua"/>
          <w:vertAlign w:val="baseline"/>
        </w:rPr>
        <w:footnoteRef/>
      </w:r>
      <w:r w:rsidRPr="0074491A">
        <w:rPr>
          <w:rFonts w:ascii="Book Antiqua" w:hAnsi="Book Antiqua"/>
          <w:lang w:val="fr-FR"/>
        </w:rPr>
        <w:t xml:space="preserve"> «</w:t>
      </w:r>
      <w:r w:rsidRPr="0074491A">
        <w:rPr>
          <w:rFonts w:ascii="Book Antiqua" w:hAnsi="Book Antiqua"/>
          <w:i/>
          <w:iCs/>
          <w:lang w:val="fr-FR"/>
        </w:rPr>
        <w:t>cAmal al-Yawm wal-Laylah</w:t>
      </w:r>
      <w:r w:rsidRPr="0074491A">
        <w:rPr>
          <w:rFonts w:ascii="Book Antiqua" w:hAnsi="Book Antiqua"/>
          <w:lang w:val="fr-FR"/>
        </w:rPr>
        <w:t>»</w:t>
      </w:r>
    </w:p>
  </w:footnote>
  <w:footnote w:id="15">
    <w:p w:rsidR="00C14AFB" w:rsidRPr="0074491A" w:rsidRDefault="00C14AFB" w:rsidP="0074491A">
      <w:pPr>
        <w:pStyle w:val="FootnoteText"/>
        <w:spacing w:before="60"/>
        <w:ind w:left="284" w:hanging="284"/>
        <w:jc w:val="both"/>
        <w:rPr>
          <w:rFonts w:ascii="Book Antiqua" w:hAnsi="Book Antiqua"/>
          <w:lang w:val="fr-FR"/>
        </w:rPr>
      </w:pPr>
      <w:r w:rsidRPr="0074491A">
        <w:rPr>
          <w:rStyle w:val="FootnoteReference"/>
          <w:rFonts w:ascii="Book Antiqua" w:hAnsi="Book Antiqua"/>
          <w:vertAlign w:val="baseline"/>
        </w:rPr>
        <w:footnoteRef/>
      </w:r>
      <w:r w:rsidRPr="0074491A">
        <w:rPr>
          <w:rFonts w:ascii="Book Antiqua" w:hAnsi="Book Antiqua"/>
          <w:lang w:val="fr-FR"/>
        </w:rPr>
        <w:t xml:space="preserve"> «</w:t>
      </w:r>
      <w:r w:rsidRPr="0074491A">
        <w:rPr>
          <w:rFonts w:ascii="Book Antiqua" w:hAnsi="Book Antiqua"/>
          <w:i/>
          <w:iCs/>
          <w:lang w:val="fr-FR"/>
        </w:rPr>
        <w:t>Al-Musnad»</w:t>
      </w:r>
      <w:r w:rsidRPr="0074491A">
        <w:rPr>
          <w:rFonts w:ascii="Book Antiqua" w:hAnsi="Book Antiqua"/>
          <w:lang w:val="fr-FR"/>
        </w:rPr>
        <w:t xml:space="preserve"> (1/163) et «</w:t>
      </w:r>
      <w:r w:rsidRPr="0074491A">
        <w:rPr>
          <w:rFonts w:ascii="Book Antiqua" w:hAnsi="Book Antiqua"/>
          <w:i/>
          <w:iCs/>
          <w:lang w:val="fr-FR"/>
        </w:rPr>
        <w:t>As-Sunan al-Kubrâ»</w:t>
      </w:r>
      <w:r w:rsidRPr="0074491A">
        <w:rPr>
          <w:rFonts w:ascii="Book Antiqua" w:hAnsi="Book Antiqua"/>
          <w:lang w:val="fr-FR"/>
        </w:rPr>
        <w:t xml:space="preserve"> d’An-Nassâ’î, «</w:t>
      </w:r>
      <w:r w:rsidRPr="0074491A">
        <w:rPr>
          <w:rFonts w:ascii="Book Antiqua" w:hAnsi="Book Antiqua"/>
          <w:i/>
          <w:iCs/>
          <w:lang w:val="fr-FR"/>
        </w:rPr>
        <w:t>Les œuvres du jour et de la nuit</w:t>
      </w:r>
      <w:r w:rsidRPr="0074491A">
        <w:rPr>
          <w:rFonts w:ascii="Book Antiqua" w:hAnsi="Book Antiqua"/>
          <w:lang w:val="fr-FR"/>
        </w:rPr>
        <w:t xml:space="preserve">», (6) (10674) ; Al-Albânî l’a qualifié de </w:t>
      </w:r>
      <w:r w:rsidRPr="0074491A">
        <w:rPr>
          <w:rFonts w:ascii="Book Antiqua" w:hAnsi="Book Antiqua"/>
          <w:u w:val="single"/>
          <w:lang w:val="fr-FR"/>
        </w:rPr>
        <w:t>H</w:t>
      </w:r>
      <w:r w:rsidRPr="0074491A">
        <w:rPr>
          <w:rFonts w:ascii="Book Antiqua" w:hAnsi="Book Antiqua"/>
          <w:lang w:val="fr-FR"/>
        </w:rPr>
        <w:t>assan dans «</w:t>
      </w:r>
      <w:r w:rsidRPr="0074491A">
        <w:rPr>
          <w:rFonts w:ascii="Book Antiqua" w:hAnsi="Book Antiqua"/>
          <w:i/>
          <w:iCs/>
          <w:lang w:val="fr-FR"/>
        </w:rPr>
        <w:t>As-Silsilatu as-</w:t>
      </w:r>
      <w:r w:rsidRPr="0074491A">
        <w:rPr>
          <w:rFonts w:ascii="Book Antiqua" w:hAnsi="Book Antiqua"/>
          <w:i/>
          <w:iCs/>
          <w:u w:val="single"/>
          <w:lang w:val="fr-FR"/>
        </w:rPr>
        <w:t>S</w:t>
      </w:r>
      <w:r w:rsidRPr="0074491A">
        <w:rPr>
          <w:rFonts w:ascii="Book Antiqua" w:hAnsi="Book Antiqua"/>
          <w:i/>
          <w:iCs/>
          <w:lang w:val="fr-FR"/>
        </w:rPr>
        <w:t>a</w:t>
      </w:r>
      <w:r w:rsidRPr="0074491A">
        <w:rPr>
          <w:rFonts w:ascii="Book Antiqua" w:hAnsi="Book Antiqua"/>
          <w:i/>
          <w:iCs/>
          <w:u w:val="single"/>
          <w:lang w:val="fr-FR"/>
        </w:rPr>
        <w:t>h</w:t>
      </w:r>
      <w:r w:rsidRPr="0074491A">
        <w:rPr>
          <w:rFonts w:ascii="Book Antiqua" w:hAnsi="Book Antiqua"/>
          <w:i/>
          <w:iCs/>
          <w:lang w:val="fr-FR"/>
        </w:rPr>
        <w:t>î</w:t>
      </w:r>
      <w:r w:rsidRPr="0074491A">
        <w:rPr>
          <w:rFonts w:ascii="Book Antiqua" w:hAnsi="Book Antiqua"/>
          <w:i/>
          <w:iCs/>
          <w:u w:val="single"/>
          <w:lang w:val="fr-FR"/>
        </w:rPr>
        <w:t>h</w:t>
      </w:r>
      <w:r w:rsidRPr="0074491A">
        <w:rPr>
          <w:rFonts w:ascii="Book Antiqua" w:hAnsi="Book Antiqua"/>
          <w:i/>
          <w:iCs/>
          <w:lang w:val="fr-FR"/>
        </w:rPr>
        <w:t xml:space="preserve">ah» </w:t>
      </w:r>
      <w:r w:rsidRPr="0074491A">
        <w:rPr>
          <w:rFonts w:ascii="Book Antiqua" w:hAnsi="Book Antiqua"/>
          <w:lang w:val="fr-FR"/>
        </w:rPr>
        <w:t>(604).</w:t>
      </w:r>
    </w:p>
  </w:footnote>
  <w:footnote w:id="16">
    <w:p w:rsidR="00C14AFB" w:rsidRPr="0074491A" w:rsidRDefault="00C14AFB" w:rsidP="0074491A">
      <w:pPr>
        <w:pStyle w:val="FootnoteText"/>
        <w:spacing w:before="60"/>
        <w:ind w:left="284" w:hanging="284"/>
        <w:jc w:val="both"/>
        <w:rPr>
          <w:rFonts w:ascii="Book Antiqua" w:hAnsi="Book Antiqua"/>
          <w:lang w:val="fr-FR"/>
        </w:rPr>
      </w:pPr>
      <w:r w:rsidRPr="0074491A">
        <w:rPr>
          <w:rStyle w:val="FootnoteReference"/>
          <w:rFonts w:ascii="Book Antiqua" w:hAnsi="Book Antiqua"/>
          <w:vertAlign w:val="baseline"/>
        </w:rPr>
        <w:footnoteRef/>
      </w:r>
      <w:r w:rsidRPr="0074491A">
        <w:rPr>
          <w:rFonts w:ascii="Book Antiqua" w:hAnsi="Book Antiqua"/>
          <w:lang w:val="fr-FR"/>
        </w:rPr>
        <w:t xml:space="preserve"> «</w:t>
      </w:r>
      <w:r w:rsidRPr="0074491A">
        <w:rPr>
          <w:rFonts w:ascii="Book Antiqua" w:hAnsi="Book Antiqua"/>
          <w:i/>
          <w:iCs/>
          <w:lang w:val="fr-FR"/>
        </w:rPr>
        <w:t>Al-Musnad»</w:t>
      </w:r>
      <w:r w:rsidRPr="0074491A">
        <w:rPr>
          <w:rFonts w:ascii="Book Antiqua" w:hAnsi="Book Antiqua"/>
          <w:lang w:val="fr-FR"/>
        </w:rPr>
        <w:t xml:space="preserve"> (2/302) et «</w:t>
      </w:r>
      <w:r w:rsidRPr="0074491A">
        <w:rPr>
          <w:rFonts w:ascii="Book Antiqua" w:hAnsi="Book Antiqua"/>
          <w:i/>
          <w:iCs/>
          <w:lang w:val="fr-FR"/>
        </w:rPr>
        <w:t xml:space="preserve">Al-Mustadrak» </w:t>
      </w:r>
      <w:r w:rsidRPr="0074491A">
        <w:rPr>
          <w:rFonts w:ascii="Book Antiqua" w:hAnsi="Book Antiqua"/>
          <w:lang w:val="fr-FR"/>
        </w:rPr>
        <w:t>(1/512) ; Al-Albânî l’a qualifié d’authentique dans «</w:t>
      </w:r>
      <w:r w:rsidRPr="0074491A">
        <w:rPr>
          <w:rFonts w:ascii="Book Antiqua" w:hAnsi="Book Antiqua"/>
          <w:i/>
          <w:iCs/>
          <w:u w:val="single"/>
          <w:lang w:val="fr-FR"/>
        </w:rPr>
        <w:t>S</w:t>
      </w:r>
      <w:r w:rsidRPr="0074491A">
        <w:rPr>
          <w:rFonts w:ascii="Book Antiqua" w:hAnsi="Book Antiqua"/>
          <w:i/>
          <w:iCs/>
          <w:lang w:val="fr-FR"/>
        </w:rPr>
        <w:t>a</w:t>
      </w:r>
      <w:r w:rsidRPr="0074491A">
        <w:rPr>
          <w:rFonts w:ascii="Book Antiqua" w:hAnsi="Book Antiqua"/>
          <w:i/>
          <w:iCs/>
          <w:u w:val="single"/>
          <w:lang w:val="fr-FR"/>
        </w:rPr>
        <w:t>h</w:t>
      </w:r>
      <w:r w:rsidRPr="0074491A">
        <w:rPr>
          <w:rFonts w:ascii="Book Antiqua" w:hAnsi="Book Antiqua"/>
          <w:i/>
          <w:iCs/>
          <w:lang w:val="fr-FR"/>
        </w:rPr>
        <w:t>î</w:t>
      </w:r>
      <w:r w:rsidRPr="0074491A">
        <w:rPr>
          <w:rFonts w:ascii="Book Antiqua" w:hAnsi="Book Antiqua"/>
          <w:i/>
          <w:iCs/>
          <w:u w:val="single"/>
          <w:lang w:val="fr-FR"/>
        </w:rPr>
        <w:t>h</w:t>
      </w:r>
      <w:r w:rsidRPr="0074491A">
        <w:rPr>
          <w:rFonts w:ascii="Book Antiqua" w:hAnsi="Book Antiqua"/>
          <w:i/>
          <w:iCs/>
          <w:lang w:val="fr-FR"/>
        </w:rPr>
        <w:t xml:space="preserve"> al-Jâmic»</w:t>
      </w:r>
      <w:r w:rsidRPr="0074491A">
        <w:rPr>
          <w:rFonts w:ascii="Book Antiqua" w:hAnsi="Book Antiqua"/>
          <w:lang w:val="fr-FR"/>
        </w:rPr>
        <w:t xml:space="preserve"> (1718).</w:t>
      </w:r>
    </w:p>
  </w:footnote>
  <w:footnote w:id="17">
    <w:p w:rsidR="00C14AFB" w:rsidRPr="0074491A" w:rsidRDefault="00C14AFB" w:rsidP="0074491A">
      <w:pPr>
        <w:pStyle w:val="FootnoteText"/>
        <w:spacing w:before="60"/>
        <w:ind w:left="284" w:hanging="284"/>
        <w:jc w:val="both"/>
        <w:rPr>
          <w:rFonts w:ascii="Book Antiqua" w:hAnsi="Book Antiqua"/>
          <w:lang w:val="fr-FR"/>
        </w:rPr>
      </w:pPr>
      <w:r w:rsidRPr="0074491A">
        <w:rPr>
          <w:rStyle w:val="FootnoteReference"/>
          <w:rFonts w:ascii="Book Antiqua" w:hAnsi="Book Antiqua"/>
          <w:vertAlign w:val="baseline"/>
        </w:rPr>
        <w:footnoteRef/>
      </w:r>
      <w:r w:rsidRPr="0074491A">
        <w:rPr>
          <w:rFonts w:ascii="Book Antiqua" w:hAnsi="Book Antiqua"/>
          <w:lang w:val="fr-FR"/>
        </w:rPr>
        <w:t xml:space="preserve"> «</w:t>
      </w:r>
      <w:r w:rsidRPr="0074491A">
        <w:rPr>
          <w:rFonts w:ascii="Book Antiqua" w:hAnsi="Book Antiqua"/>
          <w:i/>
          <w:iCs/>
          <w:lang w:val="fr-FR"/>
        </w:rPr>
        <w:t xml:space="preserve">Al-Mustadrak» </w:t>
      </w:r>
      <w:r w:rsidRPr="0074491A">
        <w:rPr>
          <w:rFonts w:ascii="Book Antiqua" w:hAnsi="Book Antiqua"/>
          <w:lang w:val="fr-FR"/>
        </w:rPr>
        <w:t>(1/541) et «</w:t>
      </w:r>
      <w:r w:rsidRPr="0074491A">
        <w:rPr>
          <w:rFonts w:ascii="Book Antiqua" w:hAnsi="Book Antiqua"/>
          <w:i/>
          <w:iCs/>
          <w:lang w:val="fr-FR"/>
        </w:rPr>
        <w:t>As-Sunan al-Kubrâ, livre d</w:t>
      </w:r>
      <w:r w:rsidR="00290D1F" w:rsidRPr="0074491A">
        <w:rPr>
          <w:rFonts w:ascii="Book Antiqua" w:hAnsi="Book Antiqua"/>
          <w:i/>
          <w:iCs/>
          <w:lang w:val="fr-FR"/>
        </w:rPr>
        <w:t>es œuvres du jour et de la nuit</w:t>
      </w:r>
      <w:r w:rsidRPr="0074491A">
        <w:rPr>
          <w:rFonts w:ascii="Book Antiqua" w:hAnsi="Book Antiqua"/>
          <w:i/>
          <w:iCs/>
          <w:lang w:val="fr-FR"/>
        </w:rPr>
        <w:t>»</w:t>
      </w:r>
      <w:r w:rsidRPr="0074491A">
        <w:rPr>
          <w:rFonts w:ascii="Book Antiqua" w:hAnsi="Book Antiqua"/>
          <w:lang w:val="fr-FR"/>
        </w:rPr>
        <w:t xml:space="preserve"> (6/212) ; </w:t>
      </w:r>
      <w:r w:rsidRPr="0074491A">
        <w:rPr>
          <w:rFonts w:ascii="Book Antiqua" w:hAnsi="Book Antiqua"/>
          <w:i/>
          <w:iCs/>
          <w:u w:val="single"/>
          <w:lang w:val="fr-FR"/>
        </w:rPr>
        <w:t>S</w:t>
      </w:r>
      <w:r w:rsidRPr="0074491A">
        <w:rPr>
          <w:rFonts w:ascii="Book Antiqua" w:hAnsi="Book Antiqua"/>
          <w:i/>
          <w:iCs/>
          <w:lang w:val="fr-FR"/>
        </w:rPr>
        <w:t>a</w:t>
      </w:r>
      <w:r w:rsidRPr="0074491A">
        <w:rPr>
          <w:rFonts w:ascii="Book Antiqua" w:hAnsi="Book Antiqua"/>
          <w:i/>
          <w:iCs/>
          <w:u w:val="single"/>
          <w:lang w:val="fr-FR"/>
        </w:rPr>
        <w:t>h</w:t>
      </w:r>
      <w:r w:rsidRPr="0074491A">
        <w:rPr>
          <w:rFonts w:ascii="Book Antiqua" w:hAnsi="Book Antiqua"/>
          <w:i/>
          <w:iCs/>
          <w:lang w:val="fr-FR"/>
        </w:rPr>
        <w:t>î</w:t>
      </w:r>
      <w:r w:rsidRPr="0074491A">
        <w:rPr>
          <w:rFonts w:ascii="Book Antiqua" w:hAnsi="Book Antiqua"/>
          <w:i/>
          <w:iCs/>
          <w:u w:val="single"/>
          <w:lang w:val="fr-FR"/>
        </w:rPr>
        <w:t>h</w:t>
      </w:r>
      <w:r w:rsidRPr="0074491A">
        <w:rPr>
          <w:rFonts w:ascii="Book Antiqua" w:hAnsi="Book Antiqua"/>
          <w:i/>
          <w:iCs/>
          <w:lang w:val="fr-FR"/>
        </w:rPr>
        <w:t xml:space="preserve"> al-Jâmic» </w:t>
      </w:r>
      <w:r w:rsidRPr="0074491A">
        <w:rPr>
          <w:rFonts w:ascii="Book Antiqua" w:hAnsi="Book Antiqua"/>
          <w:lang w:val="fr-FR"/>
        </w:rPr>
        <w:t>(3214).</w:t>
      </w:r>
    </w:p>
  </w:footnote>
  <w:footnote w:id="18">
    <w:p w:rsidR="00C14AFB" w:rsidRPr="0074491A" w:rsidRDefault="00C14AFB" w:rsidP="0074491A">
      <w:pPr>
        <w:pStyle w:val="FootnoteText"/>
        <w:spacing w:before="60"/>
        <w:ind w:left="284" w:hanging="284"/>
        <w:jc w:val="both"/>
        <w:rPr>
          <w:rFonts w:ascii="Book Antiqua" w:hAnsi="Book Antiqua"/>
        </w:rPr>
      </w:pPr>
      <w:r w:rsidRPr="0074491A">
        <w:rPr>
          <w:rStyle w:val="FootnoteReference"/>
          <w:rFonts w:ascii="Book Antiqua" w:hAnsi="Book Antiqua"/>
          <w:vertAlign w:val="baseline"/>
        </w:rPr>
        <w:footnoteRef/>
      </w:r>
      <w:r w:rsidRPr="0074491A">
        <w:rPr>
          <w:rFonts w:ascii="Book Antiqua" w:hAnsi="Book Antiqua"/>
        </w:rPr>
        <w:t xml:space="preserve"> «</w:t>
      </w:r>
      <w:r w:rsidRPr="0074491A">
        <w:rPr>
          <w:rFonts w:ascii="Book Antiqua" w:hAnsi="Book Antiqua"/>
          <w:i/>
          <w:iCs/>
        </w:rPr>
        <w:t>Al-Musnad»</w:t>
      </w:r>
      <w:r w:rsidRPr="0074491A">
        <w:rPr>
          <w:rFonts w:ascii="Book Antiqua" w:hAnsi="Book Antiqua"/>
        </w:rPr>
        <w:t xml:space="preserve"> (4/268-271), «</w:t>
      </w:r>
      <w:r w:rsidRPr="0074491A">
        <w:rPr>
          <w:rFonts w:ascii="Book Antiqua" w:hAnsi="Book Antiqua"/>
          <w:i/>
          <w:iCs/>
        </w:rPr>
        <w:t>Sunan Ibn Mâjah»</w:t>
      </w:r>
      <w:r w:rsidRPr="0074491A">
        <w:rPr>
          <w:rFonts w:ascii="Book Antiqua" w:hAnsi="Book Antiqua"/>
        </w:rPr>
        <w:t xml:space="preserve"> (3809) et «</w:t>
      </w:r>
      <w:r w:rsidRPr="0074491A">
        <w:rPr>
          <w:rFonts w:ascii="Book Antiqua" w:hAnsi="Book Antiqua"/>
          <w:i/>
          <w:iCs/>
        </w:rPr>
        <w:t xml:space="preserve">Al-Mustadrak» </w:t>
      </w:r>
      <w:r w:rsidRPr="0074491A">
        <w:rPr>
          <w:rFonts w:ascii="Book Antiqua" w:hAnsi="Book Antiqua"/>
        </w:rPr>
        <w:t>(1/503).</w:t>
      </w:r>
    </w:p>
  </w:footnote>
  <w:footnote w:id="19">
    <w:p w:rsidR="00C14AFB" w:rsidRPr="0074491A" w:rsidRDefault="00C14AFB" w:rsidP="0074491A">
      <w:pPr>
        <w:pStyle w:val="FootnoteText"/>
        <w:spacing w:before="60"/>
        <w:ind w:left="284" w:hanging="284"/>
        <w:jc w:val="both"/>
        <w:rPr>
          <w:rFonts w:ascii="Book Antiqua" w:hAnsi="Book Antiqua"/>
        </w:rPr>
      </w:pPr>
      <w:r w:rsidRPr="0074491A">
        <w:rPr>
          <w:rStyle w:val="FootnoteReference"/>
          <w:rFonts w:ascii="Book Antiqua" w:hAnsi="Book Antiqua"/>
          <w:vertAlign w:val="baseline"/>
        </w:rPr>
        <w:footnoteRef/>
      </w:r>
      <w:r w:rsidRPr="0074491A">
        <w:rPr>
          <w:rFonts w:ascii="Book Antiqua" w:hAnsi="Book Antiqua"/>
          <w:lang w:val="en-GB"/>
        </w:rPr>
        <w:t xml:space="preserve"> </w:t>
      </w:r>
      <w:r w:rsidRPr="0074491A">
        <w:rPr>
          <w:rFonts w:ascii="Book Antiqua" w:hAnsi="Book Antiqua"/>
        </w:rPr>
        <w:t>«</w:t>
      </w:r>
      <w:r w:rsidRPr="0074491A">
        <w:rPr>
          <w:rFonts w:ascii="Book Antiqua" w:hAnsi="Book Antiqua"/>
          <w:i/>
          <w:iCs/>
          <w:lang w:val="en-GB"/>
        </w:rPr>
        <w:t>As-Sunan al-Kubrâ</w:t>
      </w:r>
      <w:r w:rsidRPr="0074491A">
        <w:rPr>
          <w:rFonts w:ascii="Book Antiqua" w:hAnsi="Book Antiqua"/>
        </w:rPr>
        <w:t>»</w:t>
      </w:r>
      <w:r w:rsidRPr="0074491A">
        <w:rPr>
          <w:rFonts w:ascii="Book Antiqua" w:hAnsi="Book Antiqua"/>
          <w:i/>
          <w:iCs/>
          <w:lang w:val="en-GB"/>
        </w:rPr>
        <w:t xml:space="preserve">, </w:t>
      </w:r>
      <w:r w:rsidRPr="0074491A">
        <w:rPr>
          <w:rFonts w:ascii="Book Antiqua" w:hAnsi="Book Antiqua"/>
        </w:rPr>
        <w:t>«</w:t>
      </w:r>
      <w:r w:rsidRPr="0074491A">
        <w:rPr>
          <w:rFonts w:ascii="Book Antiqua" w:hAnsi="Book Antiqua"/>
          <w:i/>
          <w:iCs/>
          <w:lang w:val="en-GB"/>
        </w:rPr>
        <w:t>Kitâb cAmal il-Yawm wal-Laylah</w:t>
      </w:r>
      <w:r w:rsidRPr="0074491A">
        <w:rPr>
          <w:rFonts w:ascii="Book Antiqua" w:hAnsi="Book Antiqua"/>
        </w:rPr>
        <w:t>»</w:t>
      </w:r>
      <w:r w:rsidRPr="0074491A">
        <w:rPr>
          <w:rFonts w:ascii="Book Antiqua" w:hAnsi="Book Antiqua"/>
          <w:lang w:val="en-GB"/>
        </w:rPr>
        <w:t xml:space="preserve"> (6/50); </w:t>
      </w:r>
      <w:r w:rsidRPr="0074491A">
        <w:rPr>
          <w:rFonts w:ascii="Book Antiqua" w:hAnsi="Book Antiqua"/>
        </w:rPr>
        <w:t>«</w:t>
      </w:r>
      <w:r w:rsidRPr="0074491A">
        <w:rPr>
          <w:rFonts w:ascii="Book Antiqua" w:hAnsi="Book Antiqua"/>
          <w:i/>
          <w:iCs/>
          <w:u w:val="single"/>
          <w:lang w:val="en-GB"/>
        </w:rPr>
        <w:t>S</w:t>
      </w:r>
      <w:r w:rsidRPr="0074491A">
        <w:rPr>
          <w:rFonts w:ascii="Book Antiqua" w:hAnsi="Book Antiqua"/>
          <w:i/>
          <w:iCs/>
          <w:lang w:val="en-GB"/>
        </w:rPr>
        <w:t>a</w:t>
      </w:r>
      <w:r w:rsidRPr="0074491A">
        <w:rPr>
          <w:rFonts w:ascii="Book Antiqua" w:hAnsi="Book Antiqua"/>
          <w:i/>
          <w:iCs/>
          <w:u w:val="single"/>
          <w:lang w:val="en-GB"/>
        </w:rPr>
        <w:t>h</w:t>
      </w:r>
      <w:r w:rsidRPr="0074491A">
        <w:rPr>
          <w:rFonts w:ascii="Book Antiqua" w:hAnsi="Book Antiqua"/>
          <w:i/>
          <w:iCs/>
          <w:lang w:val="en-GB"/>
        </w:rPr>
        <w:t xml:space="preserve">îh Ibn </w:t>
      </w:r>
      <w:r w:rsidRPr="0074491A">
        <w:rPr>
          <w:rFonts w:ascii="Book Antiqua" w:hAnsi="Book Antiqua"/>
          <w:i/>
          <w:iCs/>
          <w:u w:val="single"/>
          <w:lang w:val="en-GB"/>
        </w:rPr>
        <w:t>H</w:t>
      </w:r>
      <w:r w:rsidRPr="0074491A">
        <w:rPr>
          <w:rFonts w:ascii="Book Antiqua" w:hAnsi="Book Antiqua"/>
          <w:i/>
          <w:iCs/>
          <w:lang w:val="en-GB"/>
        </w:rPr>
        <w:t>ibbân</w:t>
      </w:r>
      <w:r w:rsidRPr="0074491A">
        <w:rPr>
          <w:rFonts w:ascii="Book Antiqua" w:hAnsi="Book Antiqua"/>
          <w:lang w:val="en-GB"/>
        </w:rPr>
        <w:t xml:space="preserve"> (</w:t>
      </w:r>
      <w:r w:rsidRPr="0074491A">
        <w:rPr>
          <w:rFonts w:ascii="Book Antiqua" w:hAnsi="Book Antiqua"/>
          <w:i/>
          <w:iCs/>
          <w:lang w:val="en-GB"/>
        </w:rPr>
        <w:t>al-I</w:t>
      </w:r>
      <w:r w:rsidRPr="0074491A">
        <w:rPr>
          <w:rFonts w:ascii="Book Antiqua" w:hAnsi="Book Antiqua"/>
          <w:i/>
          <w:iCs/>
          <w:u w:val="single"/>
          <w:lang w:val="en-GB"/>
        </w:rPr>
        <w:t>h</w:t>
      </w:r>
      <w:r w:rsidRPr="0074491A">
        <w:rPr>
          <w:rFonts w:ascii="Book Antiqua" w:hAnsi="Book Antiqua"/>
          <w:i/>
          <w:iCs/>
          <w:lang w:val="en-GB"/>
        </w:rPr>
        <w:t>sân</w:t>
      </w:r>
      <w:r w:rsidRPr="0074491A">
        <w:rPr>
          <w:rFonts w:ascii="Book Antiqua" w:hAnsi="Book Antiqua"/>
          <w:lang w:val="en-GB"/>
        </w:rPr>
        <w:t>)</w:t>
      </w:r>
      <w:r w:rsidRPr="0074491A">
        <w:rPr>
          <w:rFonts w:ascii="Book Antiqua" w:hAnsi="Book Antiqua"/>
        </w:rPr>
        <w:t>»</w:t>
      </w:r>
      <w:r w:rsidRPr="0074491A">
        <w:rPr>
          <w:rFonts w:ascii="Book Antiqua" w:hAnsi="Book Antiqua"/>
          <w:lang w:val="en-GB"/>
        </w:rPr>
        <w:t xml:space="preserve"> (3/114; no. 338); </w:t>
      </w:r>
      <w:r w:rsidRPr="0074491A">
        <w:rPr>
          <w:rFonts w:ascii="Book Antiqua" w:hAnsi="Book Antiqua"/>
        </w:rPr>
        <w:t>«</w:t>
      </w:r>
      <w:r w:rsidRPr="0074491A">
        <w:rPr>
          <w:rFonts w:ascii="Book Antiqua" w:hAnsi="Book Antiqua"/>
          <w:i/>
          <w:iCs/>
          <w:lang w:val="en-GB"/>
        </w:rPr>
        <w:t>Al-Mustadrak</w:t>
      </w:r>
      <w:r w:rsidRPr="0074491A">
        <w:rPr>
          <w:rFonts w:ascii="Book Antiqua" w:hAnsi="Book Antiqua"/>
        </w:rPr>
        <w:t>»</w:t>
      </w:r>
      <w:r w:rsidRPr="0074491A">
        <w:rPr>
          <w:rFonts w:ascii="Book Antiqua" w:hAnsi="Book Antiqua"/>
          <w:lang w:val="en-GB"/>
        </w:rPr>
        <w:t xml:space="preserve"> (1/511, 512); </w:t>
      </w:r>
      <w:r w:rsidRPr="0074491A">
        <w:rPr>
          <w:rFonts w:ascii="Book Antiqua" w:hAnsi="Book Antiqua"/>
        </w:rPr>
        <w:t>«</w:t>
      </w:r>
      <w:r w:rsidRPr="0074491A">
        <w:rPr>
          <w:rFonts w:ascii="Book Antiqua" w:hAnsi="Book Antiqua"/>
          <w:i/>
          <w:iCs/>
          <w:lang w:val="en-GB"/>
        </w:rPr>
        <w:t>Kashf us-Sitâr can Zawâ‘id al-Bazzâr</w:t>
      </w:r>
      <w:r w:rsidRPr="0074491A">
        <w:rPr>
          <w:rFonts w:ascii="Book Antiqua" w:hAnsi="Book Antiqua"/>
        </w:rPr>
        <w:t>»</w:t>
      </w:r>
      <w:r w:rsidRPr="0074491A">
        <w:rPr>
          <w:rFonts w:ascii="Book Antiqua" w:hAnsi="Book Antiqua"/>
          <w:lang w:val="en-GB"/>
        </w:rPr>
        <w:t xml:space="preserve"> (4/9, no 3072).</w:t>
      </w:r>
    </w:p>
  </w:footnote>
  <w:footnote w:id="20">
    <w:p w:rsidR="00C14AFB" w:rsidRPr="0074491A" w:rsidRDefault="00C14AFB" w:rsidP="0074491A">
      <w:pPr>
        <w:pStyle w:val="FootnoteText"/>
        <w:spacing w:before="60"/>
        <w:ind w:left="284" w:hanging="284"/>
        <w:jc w:val="both"/>
        <w:rPr>
          <w:rFonts w:ascii="Book Antiqua" w:hAnsi="Book Antiqua"/>
          <w:lang w:val="fr-FR"/>
        </w:rPr>
      </w:pPr>
      <w:r w:rsidRPr="0074491A">
        <w:rPr>
          <w:rStyle w:val="FootnoteReference"/>
          <w:rFonts w:ascii="Book Antiqua" w:hAnsi="Book Antiqua"/>
          <w:vertAlign w:val="baseline"/>
          <w:lang w:val="fr-FR"/>
        </w:rPr>
        <w:footnoteRef/>
      </w:r>
      <w:r w:rsidRPr="0074491A">
        <w:rPr>
          <w:rFonts w:ascii="Book Antiqua" w:hAnsi="Book Antiqua"/>
          <w:lang w:val="fr-FR"/>
        </w:rPr>
        <w:t xml:space="preserve"> NdC: elle est parfois traduite par l’interjection</w:t>
      </w:r>
      <w:r w:rsidR="0074491A" w:rsidRPr="0074491A">
        <w:rPr>
          <w:rFonts w:ascii="Book Antiqua" w:hAnsi="Book Antiqua"/>
          <w:lang w:val="fr-FR"/>
        </w:rPr>
        <w:t>:</w:t>
      </w:r>
      <w:r w:rsidRPr="0074491A">
        <w:rPr>
          <w:rFonts w:ascii="Book Antiqua" w:hAnsi="Book Antiqua"/>
          <w:lang w:val="fr-FR"/>
        </w:rPr>
        <w:t xml:space="preserve"> «</w:t>
      </w:r>
      <w:r w:rsidRPr="0074491A">
        <w:rPr>
          <w:rFonts w:ascii="Book Antiqua" w:hAnsi="Book Antiqua"/>
          <w:i/>
          <w:iCs/>
          <w:lang w:val="fr-FR"/>
        </w:rPr>
        <w:t>Bravo </w:t>
      </w:r>
      <w:r w:rsidR="0074491A" w:rsidRPr="0074491A">
        <w:rPr>
          <w:rFonts w:ascii="Book Antiqua" w:hAnsi="Book Antiqua"/>
          <w:i/>
          <w:iCs/>
          <w:lang w:val="fr-FR"/>
        </w:rPr>
        <w:t>!</w:t>
      </w:r>
      <w:r w:rsidRPr="0074491A">
        <w:rPr>
          <w:rFonts w:ascii="Book Antiqua" w:hAnsi="Book Antiqua"/>
          <w:lang w:val="fr-FR"/>
        </w:rPr>
        <w:t>»</w:t>
      </w:r>
      <w:r w:rsidR="0074491A">
        <w:rPr>
          <w:rFonts w:ascii="Book Antiqua" w:hAnsi="Book Antiqua"/>
          <w:lang w:val="fr-FR"/>
        </w:rPr>
        <w:t xml:space="preserve"> </w:t>
      </w:r>
    </w:p>
  </w:footnote>
  <w:footnote w:id="21">
    <w:p w:rsidR="00C14AFB" w:rsidRPr="0074491A" w:rsidRDefault="00C14AFB" w:rsidP="0074491A">
      <w:pPr>
        <w:pStyle w:val="FootnoteText"/>
        <w:spacing w:before="60"/>
        <w:ind w:left="284" w:hanging="284"/>
        <w:jc w:val="both"/>
        <w:rPr>
          <w:rFonts w:ascii="Book Antiqua" w:hAnsi="Book Antiqua"/>
        </w:rPr>
      </w:pPr>
      <w:r w:rsidRPr="0074491A">
        <w:rPr>
          <w:rStyle w:val="FootnoteReference"/>
          <w:rFonts w:ascii="Book Antiqua" w:hAnsi="Book Antiqua"/>
          <w:vertAlign w:val="baseline"/>
        </w:rPr>
        <w:footnoteRef/>
      </w:r>
      <w:r w:rsidRPr="0074491A">
        <w:rPr>
          <w:rFonts w:ascii="Book Antiqua" w:hAnsi="Book Antiqua"/>
        </w:rPr>
        <w:t xml:space="preserve"> «</w:t>
      </w:r>
      <w:r w:rsidRPr="0074491A">
        <w:rPr>
          <w:rFonts w:ascii="Book Antiqua" w:hAnsi="Book Antiqua"/>
          <w:i/>
          <w:iCs/>
          <w:u w:val="single"/>
        </w:rPr>
        <w:t>S</w:t>
      </w:r>
      <w:r w:rsidRPr="0074491A">
        <w:rPr>
          <w:rFonts w:ascii="Book Antiqua" w:hAnsi="Book Antiqua"/>
          <w:i/>
          <w:iCs/>
        </w:rPr>
        <w:t>a</w:t>
      </w:r>
      <w:r w:rsidRPr="0074491A">
        <w:rPr>
          <w:rFonts w:ascii="Book Antiqua" w:hAnsi="Book Antiqua"/>
          <w:i/>
          <w:iCs/>
          <w:u w:val="single"/>
        </w:rPr>
        <w:t>h</w:t>
      </w:r>
      <w:r w:rsidRPr="0074491A">
        <w:rPr>
          <w:rFonts w:ascii="Book Antiqua" w:hAnsi="Book Antiqua"/>
          <w:i/>
          <w:iCs/>
        </w:rPr>
        <w:t>î</w:t>
      </w:r>
      <w:r w:rsidRPr="0074491A">
        <w:rPr>
          <w:rFonts w:ascii="Book Antiqua" w:hAnsi="Book Antiqua"/>
          <w:i/>
          <w:iCs/>
          <w:u w:val="single"/>
        </w:rPr>
        <w:t>h</w:t>
      </w:r>
      <w:r w:rsidRPr="0074491A">
        <w:rPr>
          <w:rFonts w:ascii="Book Antiqua" w:hAnsi="Book Antiqua"/>
          <w:i/>
          <w:iCs/>
        </w:rPr>
        <w:t xml:space="preserve"> Muslim</w:t>
      </w:r>
      <w:r w:rsidRPr="0074491A">
        <w:rPr>
          <w:rFonts w:ascii="Book Antiqua" w:hAnsi="Book Antiqua"/>
        </w:rPr>
        <w:t>» (1006).</w:t>
      </w:r>
    </w:p>
  </w:footnote>
  <w:footnote w:id="22">
    <w:p w:rsidR="00C14AFB" w:rsidRPr="0074491A" w:rsidRDefault="00C14AFB" w:rsidP="0074491A">
      <w:pPr>
        <w:pStyle w:val="FootnoteText"/>
        <w:spacing w:before="60"/>
        <w:ind w:left="284" w:hanging="284"/>
        <w:jc w:val="both"/>
        <w:rPr>
          <w:rFonts w:ascii="Book Antiqua" w:hAnsi="Book Antiqua"/>
        </w:rPr>
      </w:pPr>
      <w:r w:rsidRPr="0074491A">
        <w:rPr>
          <w:rStyle w:val="FootnoteReference"/>
          <w:rFonts w:ascii="Book Antiqua" w:hAnsi="Book Antiqua"/>
          <w:vertAlign w:val="baseline"/>
          <w:lang w:val="fr-FR"/>
        </w:rPr>
        <w:footnoteRef/>
      </w:r>
      <w:r w:rsidRPr="0074491A">
        <w:rPr>
          <w:rFonts w:ascii="Book Antiqua" w:hAnsi="Book Antiqua"/>
        </w:rPr>
        <w:t xml:space="preserve"> «</w:t>
      </w:r>
      <w:r w:rsidRPr="0074491A">
        <w:rPr>
          <w:rFonts w:ascii="Book Antiqua" w:hAnsi="Book Antiqua"/>
          <w:i/>
          <w:iCs/>
        </w:rPr>
        <w:t>Sunan Abî Dâwûd</w:t>
      </w:r>
      <w:r w:rsidR="00290D1F" w:rsidRPr="0074491A">
        <w:rPr>
          <w:rFonts w:ascii="Book Antiqua" w:hAnsi="Book Antiqua"/>
        </w:rPr>
        <w:t xml:space="preserve"> (832)</w:t>
      </w:r>
      <w:r w:rsidRPr="0074491A">
        <w:rPr>
          <w:rFonts w:ascii="Book Antiqua" w:hAnsi="Book Antiqua"/>
        </w:rPr>
        <w:t>» ; «</w:t>
      </w:r>
      <w:r w:rsidRPr="0074491A">
        <w:rPr>
          <w:rFonts w:ascii="Book Antiqua" w:hAnsi="Book Antiqua"/>
          <w:i/>
          <w:iCs/>
        </w:rPr>
        <w:t>Sunan An-Nassâ’î</w:t>
      </w:r>
      <w:r w:rsidRPr="0074491A">
        <w:rPr>
          <w:rFonts w:ascii="Book Antiqua" w:hAnsi="Book Antiqua"/>
        </w:rPr>
        <w:t>» (2/143); «</w:t>
      </w:r>
      <w:r w:rsidRPr="0074491A">
        <w:rPr>
          <w:rFonts w:ascii="Book Antiqua" w:hAnsi="Book Antiqua"/>
          <w:i/>
          <w:iCs/>
        </w:rPr>
        <w:t>Sunan Ad-Dâraqutnî</w:t>
      </w:r>
      <w:r w:rsidRPr="0074491A">
        <w:rPr>
          <w:rFonts w:ascii="Book Antiqua" w:hAnsi="Book Antiqua"/>
        </w:rPr>
        <w:t>» (1/313, 314).</w:t>
      </w:r>
    </w:p>
  </w:footnote>
  <w:footnote w:id="23">
    <w:p w:rsidR="00C14AFB" w:rsidRPr="0074491A" w:rsidRDefault="00C14AFB" w:rsidP="0074491A">
      <w:pPr>
        <w:pStyle w:val="FootnoteText"/>
        <w:spacing w:before="60"/>
        <w:ind w:left="284" w:hanging="284"/>
        <w:jc w:val="both"/>
        <w:rPr>
          <w:rFonts w:ascii="Book Antiqua" w:hAnsi="Book Antiqua"/>
        </w:rPr>
      </w:pPr>
      <w:r w:rsidRPr="0074491A">
        <w:rPr>
          <w:rStyle w:val="FootnoteReference"/>
          <w:rFonts w:ascii="Book Antiqua" w:hAnsi="Book Antiqua"/>
          <w:vertAlign w:val="baseline"/>
          <w:lang w:val="fr-FR"/>
        </w:rPr>
        <w:footnoteRef/>
      </w:r>
      <w:r w:rsidRPr="0074491A">
        <w:rPr>
          <w:rFonts w:ascii="Book Antiqua" w:hAnsi="Book Antiqua"/>
        </w:rPr>
        <w:t xml:space="preserve"> «</w:t>
      </w:r>
      <w:r w:rsidRPr="0074491A">
        <w:rPr>
          <w:rFonts w:ascii="Book Antiqua" w:hAnsi="Book Antiqua"/>
          <w:i/>
          <w:iCs/>
          <w:u w:val="single"/>
        </w:rPr>
        <w:t>S</w:t>
      </w:r>
      <w:r w:rsidRPr="0074491A">
        <w:rPr>
          <w:rFonts w:ascii="Book Antiqua" w:hAnsi="Book Antiqua"/>
          <w:i/>
          <w:iCs/>
        </w:rPr>
        <w:t>a</w:t>
      </w:r>
      <w:r w:rsidRPr="0074491A">
        <w:rPr>
          <w:rFonts w:ascii="Book Antiqua" w:hAnsi="Book Antiqua"/>
          <w:i/>
          <w:iCs/>
          <w:u w:val="single"/>
        </w:rPr>
        <w:t>h</w:t>
      </w:r>
      <w:r w:rsidRPr="0074491A">
        <w:rPr>
          <w:rFonts w:ascii="Book Antiqua" w:hAnsi="Book Antiqua"/>
          <w:i/>
          <w:iCs/>
        </w:rPr>
        <w:t>î</w:t>
      </w:r>
      <w:r w:rsidRPr="0074491A">
        <w:rPr>
          <w:rFonts w:ascii="Book Antiqua" w:hAnsi="Book Antiqua"/>
          <w:i/>
          <w:iCs/>
          <w:u w:val="single"/>
        </w:rPr>
        <w:t>h</w:t>
      </w:r>
      <w:r w:rsidRPr="0074491A">
        <w:rPr>
          <w:rFonts w:ascii="Book Antiqua" w:hAnsi="Book Antiqua"/>
          <w:i/>
          <w:iCs/>
        </w:rPr>
        <w:t xml:space="preserve"> Abî Dâwûd</w:t>
      </w:r>
      <w:r w:rsidRPr="0074491A">
        <w:rPr>
          <w:rFonts w:ascii="Book Antiqua" w:hAnsi="Book Antiqua"/>
        </w:rPr>
        <w:t>» (1/157).</w:t>
      </w:r>
    </w:p>
  </w:footnote>
  <w:footnote w:id="24">
    <w:p w:rsidR="00C14AFB" w:rsidRPr="0074491A" w:rsidRDefault="00C14AFB" w:rsidP="0074491A">
      <w:pPr>
        <w:pStyle w:val="FootnoteText"/>
        <w:spacing w:before="60"/>
        <w:ind w:left="284" w:hanging="284"/>
        <w:jc w:val="both"/>
      </w:pPr>
      <w:r w:rsidRPr="0074491A">
        <w:rPr>
          <w:rStyle w:val="FootnoteReference"/>
          <w:rFonts w:ascii="Book Antiqua" w:hAnsi="Book Antiqua"/>
          <w:vertAlign w:val="baseline"/>
          <w:lang w:val="fr-FR"/>
        </w:rPr>
        <w:footnoteRef/>
      </w:r>
      <w:r w:rsidRPr="0074491A">
        <w:rPr>
          <w:rFonts w:ascii="Book Antiqua" w:hAnsi="Book Antiqua"/>
        </w:rPr>
        <w:t xml:space="preserve"> Voir Al-cAllânî, «</w:t>
      </w:r>
      <w:r w:rsidR="00290D1F" w:rsidRPr="0074491A">
        <w:rPr>
          <w:rFonts w:ascii="Book Antiqua" w:hAnsi="Book Antiqua"/>
          <w:i/>
          <w:iCs/>
        </w:rPr>
        <w:t>Tafsîr al-Bâqiyât as-Salihât</w:t>
      </w:r>
      <w:r w:rsidRPr="0074491A">
        <w:rPr>
          <w:rFonts w:ascii="Book Antiqua" w:hAnsi="Book Antiqua"/>
          <w:i/>
          <w:iCs/>
        </w:rPr>
        <w:t>»</w:t>
      </w:r>
      <w:r w:rsidRPr="0074491A">
        <w:rPr>
          <w:rFonts w:ascii="Book Antiqua" w:hAnsi="Book Antiqua"/>
        </w:rPr>
        <w:t>, p. 40.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AFB" w:rsidRPr="00F01304" w:rsidRDefault="00841735" w:rsidP="00F01304">
    <w:pPr>
      <w:pStyle w:val="Header"/>
      <w:tabs>
        <w:tab w:val="clear" w:pos="4153"/>
        <w:tab w:val="clear" w:pos="8306"/>
        <w:tab w:val="left" w:pos="284"/>
        <w:tab w:val="left" w:pos="4820"/>
      </w:tabs>
      <w:spacing w:after="180" w:line="240" w:lineRule="auto"/>
      <w:ind w:left="284" w:right="284"/>
      <w:jc w:val="both"/>
      <w:rPr>
        <w:rFonts w:ascii="Calibri" w:hAnsi="Calibri"/>
        <w:b/>
        <w:sz w:val="30"/>
        <w:szCs w:val="30"/>
        <w:lang w:val="en-GB"/>
      </w:rPr>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5080</wp:posOffset>
              </wp:positionH>
              <wp:positionV relativeFrom="paragraph">
                <wp:posOffset>236854</wp:posOffset>
              </wp:positionV>
              <wp:extent cx="3435985" cy="0"/>
              <wp:effectExtent l="0" t="19050" r="12065"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59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18.65pt" to="270.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3J3Ig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" strokeweight="3pt">
              <v:stroke linestyle="thinThin"/>
            </v:line>
          </w:pict>
        </mc:Fallback>
      </mc:AlternateContent>
    </w:r>
    <w:r w:rsidR="0074491A" w:rsidRPr="0074491A">
      <w:rPr>
        <w:rFonts w:ascii="Book Antiqua" w:hAnsi="Book Antiqua" w:cs="Traditional Arabic"/>
        <w:b/>
        <w:bCs/>
        <w:smallCaps/>
        <w:color w:val="000000"/>
        <w:szCs w:val="20"/>
        <w:lang w:val="fr-FR"/>
      </w:rPr>
      <w:t xml:space="preserve"> Le mérite des quatre paroles</w:t>
    </w:r>
    <w:r w:rsidR="00C14AFB">
      <w:rPr>
        <w:rFonts w:ascii="Times New Roman" w:hAnsi="Times New Roman" w:cs="Times New Roman" w:hint="cs"/>
        <w:bCs/>
        <w:sz w:val="24"/>
        <w:szCs w:val="24"/>
        <w:rtl/>
        <w:lang w:val="en-GB" w:bidi="fa-IR"/>
      </w:rPr>
      <w:tab/>
    </w:r>
    <w:r w:rsidR="00C14AFB" w:rsidRPr="00A5610E">
      <w:rPr>
        <w:rFonts w:ascii="Times New Roman" w:hAnsi="Times New Roman" w:cs="Times New Roman"/>
        <w:sz w:val="24"/>
        <w:szCs w:val="24"/>
        <w:rtl/>
        <w:lang w:val="en-GB" w:bidi="fa-IR"/>
      </w:rPr>
      <w:fldChar w:fldCharType="begin"/>
    </w:r>
    <w:r w:rsidR="00C14AFB" w:rsidRPr="00A5610E">
      <w:rPr>
        <w:rFonts w:ascii="Times New Roman" w:hAnsi="Times New Roman" w:cs="Times New Roman"/>
        <w:sz w:val="24"/>
        <w:szCs w:val="24"/>
        <w:lang w:val="en-GB" w:bidi="fa-IR"/>
      </w:rPr>
      <w:instrText xml:space="preserve"> PAGE </w:instrText>
    </w:r>
    <w:r w:rsidR="00C14AFB" w:rsidRPr="00A5610E">
      <w:rPr>
        <w:rFonts w:ascii="Times New Roman" w:hAnsi="Times New Roman" w:cs="Times New Roman"/>
        <w:sz w:val="24"/>
        <w:szCs w:val="24"/>
        <w:rtl/>
        <w:lang w:val="en-GB" w:bidi="fa-IR"/>
      </w:rPr>
      <w:fldChar w:fldCharType="separate"/>
    </w:r>
    <w:r>
      <w:rPr>
        <w:rFonts w:ascii="Times New Roman" w:hAnsi="Times New Roman" w:cs="Times New Roman"/>
        <w:noProof/>
        <w:sz w:val="24"/>
        <w:szCs w:val="24"/>
        <w:lang w:val="en-GB" w:bidi="fa-IR"/>
      </w:rPr>
      <w:t>4</w:t>
    </w:r>
    <w:r w:rsidR="00C14AFB" w:rsidRPr="00A5610E">
      <w:rPr>
        <w:rFonts w:ascii="Times New Roman" w:hAnsi="Times New Roman" w:cs="Times New Roman"/>
        <w:sz w:val="24"/>
        <w:szCs w:val="24"/>
        <w:rtl/>
        <w:lang w:val="en-GB"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AFB" w:rsidRDefault="00841735" w:rsidP="0074491A">
    <w:pPr>
      <w:pStyle w:val="Header"/>
      <w:tabs>
        <w:tab w:val="clear" w:pos="4153"/>
        <w:tab w:val="clear" w:pos="8306"/>
        <w:tab w:val="left" w:pos="1701"/>
        <w:tab w:val="left" w:pos="5103"/>
      </w:tabs>
      <w:spacing w:after="180"/>
      <w:ind w:left="284" w:right="284"/>
      <w:jc w:val="both"/>
    </w:pPr>
    <w:r>
      <w:rPr>
        <w:rFonts w:ascii="Times New Roman" w:hAnsi="Times New Roman" w:cs="Times New Roman"/>
        <w:noProof/>
        <w:sz w:val="24"/>
        <w:szCs w:val="24"/>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228599</wp:posOffset>
              </wp:positionV>
              <wp:extent cx="3487420" cy="0"/>
              <wp:effectExtent l="0" t="19050" r="1778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8742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8pt" to="274.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" strokeweight="3pt">
              <v:stroke linestyle="thinThin"/>
            </v:line>
          </w:pict>
        </mc:Fallback>
      </mc:AlternateContent>
    </w:r>
    <w:r w:rsidR="00C14AFB" w:rsidRPr="00A5610E">
      <w:rPr>
        <w:rFonts w:ascii="Times New Roman" w:hAnsi="Times New Roman" w:cs="Times New Roman"/>
        <w:bCs/>
        <w:sz w:val="24"/>
        <w:szCs w:val="24"/>
        <w:rtl/>
        <w:lang w:val="en-GB" w:bidi="fa-IR"/>
      </w:rPr>
      <w:fldChar w:fldCharType="begin"/>
    </w:r>
    <w:r w:rsidR="00C14AFB" w:rsidRPr="00A5610E">
      <w:rPr>
        <w:rFonts w:ascii="Times New Roman" w:hAnsi="Times New Roman" w:cs="Times New Roman"/>
        <w:bCs/>
        <w:sz w:val="24"/>
        <w:szCs w:val="24"/>
        <w:lang w:val="en-GB" w:bidi="fa-IR"/>
      </w:rPr>
      <w:instrText xml:space="preserve"> PAGE </w:instrText>
    </w:r>
    <w:r w:rsidR="00C14AFB" w:rsidRPr="00A5610E">
      <w:rPr>
        <w:rFonts w:ascii="Times New Roman" w:hAnsi="Times New Roman" w:cs="Times New Roman"/>
        <w:bCs/>
        <w:sz w:val="24"/>
        <w:szCs w:val="24"/>
        <w:rtl/>
        <w:lang w:val="en-GB" w:bidi="fa-IR"/>
      </w:rPr>
      <w:fldChar w:fldCharType="separate"/>
    </w:r>
    <w:r>
      <w:rPr>
        <w:rFonts w:ascii="Times New Roman" w:hAnsi="Times New Roman" w:cs="Times New Roman"/>
        <w:bCs/>
        <w:noProof/>
        <w:sz w:val="24"/>
        <w:szCs w:val="24"/>
        <w:lang w:val="en-GB" w:bidi="fa-IR"/>
      </w:rPr>
      <w:t>9</w:t>
    </w:r>
    <w:r w:rsidR="00C14AFB" w:rsidRPr="00A5610E">
      <w:rPr>
        <w:rFonts w:ascii="Times New Roman" w:hAnsi="Times New Roman" w:cs="Times New Roman"/>
        <w:bCs/>
        <w:sz w:val="24"/>
        <w:szCs w:val="24"/>
        <w:rtl/>
        <w:lang w:val="en-GB" w:bidi="fa-IR"/>
      </w:rPr>
      <w:fldChar w:fldCharType="end"/>
    </w:r>
    <w:r w:rsidR="00C14AFB" w:rsidRPr="00A5610E">
      <w:rPr>
        <w:rFonts w:ascii="Times New Roman" w:hAnsi="Times New Roman" w:cs="Times New Roman"/>
        <w:b/>
        <w:bCs/>
        <w:sz w:val="24"/>
        <w:szCs w:val="24"/>
        <w:rtl/>
        <w:lang w:val="en-GB" w:bidi="fa-IR"/>
      </w:rPr>
      <w:t xml:space="preserve">  </w:t>
    </w:r>
    <w:r w:rsidR="00C14AFB">
      <w:rPr>
        <w:rFonts w:ascii="Book Antiqua" w:hAnsi="Book Antiqua" w:cs="Book Antiqua"/>
        <w:b/>
        <w:bCs/>
        <w:sz w:val="24"/>
        <w:szCs w:val="24"/>
      </w:rPr>
      <w:tab/>
    </w:r>
    <w:r w:rsidR="0074491A">
      <w:rPr>
        <w:rFonts w:ascii="Book Antiqua" w:hAnsi="Book Antiqua" w:cs="Book Antiqua"/>
        <w:b/>
        <w:bCs/>
        <w:sz w:val="24"/>
        <w:szCs w:val="24"/>
      </w:rPr>
      <w:t xml:space="preserve">    </w:t>
    </w:r>
    <w:r w:rsidR="0074491A" w:rsidRPr="0074491A">
      <w:rPr>
        <w:rFonts w:ascii="Book Antiqua" w:hAnsi="Book Antiqua" w:cs="Traditional Arabic"/>
        <w:b/>
        <w:bCs/>
        <w:smallCaps/>
        <w:color w:val="000000"/>
        <w:szCs w:val="20"/>
        <w:lang w:val="fr-FR"/>
      </w:rPr>
      <w:t>Le mérite des quatre paroles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AFB" w:rsidRDefault="00C14AFB">
    <w:pPr>
      <w:pStyle w:val="Header"/>
      <w:rPr>
        <w:rFonts w:hint="cs"/>
        <w:rtl/>
      </w:rPr>
    </w:pPr>
  </w:p>
  <w:p w:rsidR="00C14AFB" w:rsidRDefault="00C14A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2F70"/>
    <w:multiLevelType w:val="hybridMultilevel"/>
    <w:tmpl w:val="E168E7F4"/>
    <w:lvl w:ilvl="0" w:tplc="AE78B532">
      <w:start w:val="1"/>
      <w:numFmt w:val="decimal"/>
      <w:lvlText w:val="%1."/>
      <w:lvlJc w:val="left"/>
      <w:pPr>
        <w:tabs>
          <w:tab w:val="num" w:pos="720"/>
        </w:tabs>
        <w:ind w:left="720" w:hanging="360"/>
      </w:pPr>
      <w:rPr>
        <w:rFonts w:hint="default"/>
        <w:b/>
        <w:bCs/>
        <w:i w:val="0"/>
        <w:iCs w:val="0"/>
        <w:color w:val="auto"/>
        <w:u w:val="non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0AE34761"/>
    <w:multiLevelType w:val="multilevel"/>
    <w:tmpl w:val="58481DCE"/>
    <w:lvl w:ilvl="0">
      <w:start w:val="1"/>
      <w:numFmt w:val="decimal"/>
      <w:lvlText w:val="%1."/>
      <w:lvlJc w:val="left"/>
      <w:pPr>
        <w:tabs>
          <w:tab w:val="num" w:pos="720"/>
        </w:tabs>
        <w:ind w:left="720" w:hanging="360"/>
      </w:pPr>
      <w:rPr>
        <w:b/>
        <w:bCs/>
        <w:i w:val="0"/>
        <w:i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FFB556C"/>
    <w:multiLevelType w:val="hybridMultilevel"/>
    <w:tmpl w:val="BA62BA4A"/>
    <w:lvl w:ilvl="0" w:tplc="040C000F">
      <w:start w:val="1"/>
      <w:numFmt w:val="decimal"/>
      <w:lvlText w:val="%1."/>
      <w:lvlJc w:val="left"/>
      <w:pPr>
        <w:tabs>
          <w:tab w:val="num" w:pos="1004"/>
        </w:tabs>
        <w:ind w:left="1004" w:hanging="360"/>
      </w:p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3">
    <w:nsid w:val="10D90501"/>
    <w:multiLevelType w:val="hybridMultilevel"/>
    <w:tmpl w:val="0B02963E"/>
    <w:lvl w:ilvl="0" w:tplc="383005F4">
      <w:start w:val="1"/>
      <w:numFmt w:val="decimal"/>
      <w:lvlText w:val="%1."/>
      <w:lvlJc w:val="left"/>
      <w:pPr>
        <w:tabs>
          <w:tab w:val="num" w:pos="1004"/>
        </w:tabs>
        <w:ind w:left="1004" w:hanging="360"/>
      </w:pPr>
      <w:rPr>
        <w:b/>
        <w:bCs/>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4">
    <w:nsid w:val="11907801"/>
    <w:multiLevelType w:val="hybridMultilevel"/>
    <w:tmpl w:val="6CD0D00A"/>
    <w:lvl w:ilvl="0" w:tplc="5758286E">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nsid w:val="12197A4A"/>
    <w:multiLevelType w:val="hybridMultilevel"/>
    <w:tmpl w:val="5BC4FAB0"/>
    <w:lvl w:ilvl="0" w:tplc="029C938E">
      <w:start w:val="12"/>
      <w:numFmt w:val="bullet"/>
      <w:lvlText w:val="-"/>
      <w:lvlJc w:val="left"/>
      <w:pPr>
        <w:tabs>
          <w:tab w:val="num" w:pos="719"/>
        </w:tabs>
        <w:ind w:left="719" w:hanging="435"/>
      </w:pPr>
      <w:rPr>
        <w:rFonts w:ascii="Cambria" w:eastAsia="Times New Roman" w:hAnsi="Cambria" w:cs="Times New Roman"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6">
    <w:nsid w:val="132D66F4"/>
    <w:multiLevelType w:val="multilevel"/>
    <w:tmpl w:val="0B02963E"/>
    <w:lvl w:ilvl="0">
      <w:start w:val="1"/>
      <w:numFmt w:val="decimal"/>
      <w:lvlText w:val="%1."/>
      <w:lvlJc w:val="left"/>
      <w:pPr>
        <w:tabs>
          <w:tab w:val="num" w:pos="1004"/>
        </w:tabs>
        <w:ind w:left="1004" w:hanging="360"/>
      </w:pPr>
      <w:rPr>
        <w:b/>
        <w:bCs/>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7">
    <w:nsid w:val="13C52CC6"/>
    <w:multiLevelType w:val="hybridMultilevel"/>
    <w:tmpl w:val="EC2E2E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95488A"/>
    <w:multiLevelType w:val="hybridMultilevel"/>
    <w:tmpl w:val="3132CDF8"/>
    <w:lvl w:ilvl="0" w:tplc="040C0001">
      <w:start w:val="1"/>
      <w:numFmt w:val="bullet"/>
      <w:lvlText w:val=""/>
      <w:lvlJc w:val="left"/>
      <w:pPr>
        <w:tabs>
          <w:tab w:val="num" w:pos="903"/>
        </w:tabs>
        <w:ind w:left="903" w:hanging="360"/>
      </w:pPr>
      <w:rPr>
        <w:rFonts w:ascii="Symbol" w:hAnsi="Symbol" w:hint="default"/>
      </w:rPr>
    </w:lvl>
    <w:lvl w:ilvl="1" w:tplc="040C0003" w:tentative="1">
      <w:start w:val="1"/>
      <w:numFmt w:val="bullet"/>
      <w:lvlText w:val="o"/>
      <w:lvlJc w:val="left"/>
      <w:pPr>
        <w:tabs>
          <w:tab w:val="num" w:pos="1623"/>
        </w:tabs>
        <w:ind w:left="1623" w:hanging="360"/>
      </w:pPr>
      <w:rPr>
        <w:rFonts w:ascii="Courier New" w:hAnsi="Courier New" w:cs="Courier New" w:hint="default"/>
      </w:rPr>
    </w:lvl>
    <w:lvl w:ilvl="2" w:tplc="040C0005" w:tentative="1">
      <w:start w:val="1"/>
      <w:numFmt w:val="bullet"/>
      <w:lvlText w:val=""/>
      <w:lvlJc w:val="left"/>
      <w:pPr>
        <w:tabs>
          <w:tab w:val="num" w:pos="2343"/>
        </w:tabs>
        <w:ind w:left="2343" w:hanging="360"/>
      </w:pPr>
      <w:rPr>
        <w:rFonts w:ascii="Wingdings" w:hAnsi="Wingdings" w:hint="default"/>
      </w:rPr>
    </w:lvl>
    <w:lvl w:ilvl="3" w:tplc="040C0001" w:tentative="1">
      <w:start w:val="1"/>
      <w:numFmt w:val="bullet"/>
      <w:lvlText w:val=""/>
      <w:lvlJc w:val="left"/>
      <w:pPr>
        <w:tabs>
          <w:tab w:val="num" w:pos="3063"/>
        </w:tabs>
        <w:ind w:left="3063" w:hanging="360"/>
      </w:pPr>
      <w:rPr>
        <w:rFonts w:ascii="Symbol" w:hAnsi="Symbol" w:hint="default"/>
      </w:rPr>
    </w:lvl>
    <w:lvl w:ilvl="4" w:tplc="040C0003" w:tentative="1">
      <w:start w:val="1"/>
      <w:numFmt w:val="bullet"/>
      <w:lvlText w:val="o"/>
      <w:lvlJc w:val="left"/>
      <w:pPr>
        <w:tabs>
          <w:tab w:val="num" w:pos="3783"/>
        </w:tabs>
        <w:ind w:left="3783" w:hanging="360"/>
      </w:pPr>
      <w:rPr>
        <w:rFonts w:ascii="Courier New" w:hAnsi="Courier New" w:cs="Courier New" w:hint="default"/>
      </w:rPr>
    </w:lvl>
    <w:lvl w:ilvl="5" w:tplc="040C0005" w:tentative="1">
      <w:start w:val="1"/>
      <w:numFmt w:val="bullet"/>
      <w:lvlText w:val=""/>
      <w:lvlJc w:val="left"/>
      <w:pPr>
        <w:tabs>
          <w:tab w:val="num" w:pos="4503"/>
        </w:tabs>
        <w:ind w:left="4503" w:hanging="360"/>
      </w:pPr>
      <w:rPr>
        <w:rFonts w:ascii="Wingdings" w:hAnsi="Wingdings" w:hint="default"/>
      </w:rPr>
    </w:lvl>
    <w:lvl w:ilvl="6" w:tplc="040C0001" w:tentative="1">
      <w:start w:val="1"/>
      <w:numFmt w:val="bullet"/>
      <w:lvlText w:val=""/>
      <w:lvlJc w:val="left"/>
      <w:pPr>
        <w:tabs>
          <w:tab w:val="num" w:pos="5223"/>
        </w:tabs>
        <w:ind w:left="5223" w:hanging="360"/>
      </w:pPr>
      <w:rPr>
        <w:rFonts w:ascii="Symbol" w:hAnsi="Symbol" w:hint="default"/>
      </w:rPr>
    </w:lvl>
    <w:lvl w:ilvl="7" w:tplc="040C0003" w:tentative="1">
      <w:start w:val="1"/>
      <w:numFmt w:val="bullet"/>
      <w:lvlText w:val="o"/>
      <w:lvlJc w:val="left"/>
      <w:pPr>
        <w:tabs>
          <w:tab w:val="num" w:pos="5943"/>
        </w:tabs>
        <w:ind w:left="5943" w:hanging="360"/>
      </w:pPr>
      <w:rPr>
        <w:rFonts w:ascii="Courier New" w:hAnsi="Courier New" w:cs="Courier New" w:hint="default"/>
      </w:rPr>
    </w:lvl>
    <w:lvl w:ilvl="8" w:tplc="040C0005" w:tentative="1">
      <w:start w:val="1"/>
      <w:numFmt w:val="bullet"/>
      <w:lvlText w:val=""/>
      <w:lvlJc w:val="left"/>
      <w:pPr>
        <w:tabs>
          <w:tab w:val="num" w:pos="6663"/>
        </w:tabs>
        <w:ind w:left="6663" w:hanging="360"/>
      </w:pPr>
      <w:rPr>
        <w:rFonts w:ascii="Wingdings" w:hAnsi="Wingdings" w:hint="default"/>
      </w:rPr>
    </w:lvl>
  </w:abstractNum>
  <w:abstractNum w:abstractNumId="9">
    <w:nsid w:val="1FA002B1"/>
    <w:multiLevelType w:val="hybridMultilevel"/>
    <w:tmpl w:val="FE1E5CAE"/>
    <w:lvl w:ilvl="0" w:tplc="040C000F">
      <w:start w:val="1"/>
      <w:numFmt w:val="decimal"/>
      <w:lvlText w:val="%1."/>
      <w:lvlJc w:val="left"/>
      <w:pPr>
        <w:tabs>
          <w:tab w:val="num" w:pos="1004"/>
        </w:tabs>
        <w:ind w:left="1004" w:hanging="360"/>
      </w:p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10">
    <w:nsid w:val="1FDF671E"/>
    <w:multiLevelType w:val="hybridMultilevel"/>
    <w:tmpl w:val="938A9C86"/>
    <w:lvl w:ilvl="0" w:tplc="53741DB2">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nsid w:val="230E0066"/>
    <w:multiLevelType w:val="hybridMultilevel"/>
    <w:tmpl w:val="576661F4"/>
    <w:lvl w:ilvl="0" w:tplc="1BE8E212">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nsid w:val="25DA479A"/>
    <w:multiLevelType w:val="multilevel"/>
    <w:tmpl w:val="9BC43ED0"/>
    <w:lvl w:ilvl="0">
      <w:start w:val="1"/>
      <w:numFmt w:val="decimal"/>
      <w:lvlText w:val="%1."/>
      <w:lvlJc w:val="left"/>
      <w:pPr>
        <w:tabs>
          <w:tab w:val="num" w:pos="1004"/>
        </w:tabs>
        <w:ind w:left="1004" w:hanging="360"/>
      </w:pPr>
      <w:rPr>
        <w:b/>
        <w:bCs/>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3">
    <w:nsid w:val="2760592D"/>
    <w:multiLevelType w:val="multilevel"/>
    <w:tmpl w:val="8794CB60"/>
    <w:lvl w:ilvl="0">
      <w:start w:val="1"/>
      <w:numFmt w:val="decimal"/>
      <w:lvlText w:val="%1."/>
      <w:lvlJc w:val="left"/>
      <w:pPr>
        <w:tabs>
          <w:tab w:val="num" w:pos="1004"/>
        </w:tabs>
        <w:ind w:left="1004" w:hanging="360"/>
      </w:pPr>
      <w:rPr>
        <w:b/>
        <w:bCs/>
      </w:rPr>
    </w:lvl>
    <w:lvl w:ilvl="1">
      <w:start w:val="1"/>
      <w:numFmt w:val="decimal"/>
      <w:lvlText w:val="%2."/>
      <w:lvlJc w:val="left"/>
      <w:pPr>
        <w:tabs>
          <w:tab w:val="num" w:pos="1724"/>
        </w:tabs>
        <w:ind w:left="1724" w:hanging="360"/>
      </w:pPr>
      <w:rPr>
        <w:b/>
        <w:bCs/>
      </w:r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4">
    <w:nsid w:val="28FF6F2E"/>
    <w:multiLevelType w:val="hybridMultilevel"/>
    <w:tmpl w:val="64EE664E"/>
    <w:lvl w:ilvl="0" w:tplc="68005662">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nsid w:val="2FB902DC"/>
    <w:multiLevelType w:val="hybridMultilevel"/>
    <w:tmpl w:val="29F0290E"/>
    <w:lvl w:ilvl="0" w:tplc="72E2AACE">
      <w:start w:val="1"/>
      <w:numFmt w:val="decimal"/>
      <w:lvlText w:val="%1."/>
      <w:lvlJc w:val="left"/>
      <w:pPr>
        <w:tabs>
          <w:tab w:val="num" w:pos="720"/>
        </w:tabs>
        <w:ind w:left="720" w:hanging="360"/>
      </w:pPr>
      <w:rPr>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2FF87E1C"/>
    <w:multiLevelType w:val="multilevel"/>
    <w:tmpl w:val="5D842570"/>
    <w:lvl w:ilvl="0">
      <w:start w:val="1"/>
      <w:numFmt w:val="decimal"/>
      <w:lvlText w:val="%1."/>
      <w:lvlJc w:val="left"/>
      <w:pPr>
        <w:tabs>
          <w:tab w:val="num" w:pos="1065"/>
        </w:tabs>
        <w:ind w:left="1065" w:hanging="360"/>
      </w:pPr>
      <w:rPr>
        <w:rFonts w:hint="default"/>
        <w:b/>
        <w:bCs/>
        <w:i w:val="0"/>
        <w:iCs w:val="0"/>
        <w:u w:val="none"/>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17">
    <w:nsid w:val="33CD6EDA"/>
    <w:multiLevelType w:val="hybridMultilevel"/>
    <w:tmpl w:val="8794CB60"/>
    <w:lvl w:ilvl="0" w:tplc="1A1AB8D4">
      <w:start w:val="1"/>
      <w:numFmt w:val="decimal"/>
      <w:lvlText w:val="%1."/>
      <w:lvlJc w:val="left"/>
      <w:pPr>
        <w:tabs>
          <w:tab w:val="num" w:pos="1004"/>
        </w:tabs>
        <w:ind w:left="1004" w:hanging="360"/>
      </w:pPr>
      <w:rPr>
        <w:b/>
        <w:bCs/>
      </w:rPr>
    </w:lvl>
    <w:lvl w:ilvl="1" w:tplc="040C000F">
      <w:start w:val="1"/>
      <w:numFmt w:val="decimal"/>
      <w:lvlText w:val="%2."/>
      <w:lvlJc w:val="left"/>
      <w:pPr>
        <w:tabs>
          <w:tab w:val="num" w:pos="1724"/>
        </w:tabs>
        <w:ind w:left="1724" w:hanging="360"/>
      </w:pPr>
      <w:rPr>
        <w:b/>
        <w:bCs/>
      </w:r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18">
    <w:nsid w:val="3B2714D1"/>
    <w:multiLevelType w:val="multilevel"/>
    <w:tmpl w:val="BA62BA4A"/>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9">
    <w:nsid w:val="3CD31D10"/>
    <w:multiLevelType w:val="hybridMultilevel"/>
    <w:tmpl w:val="2014F55C"/>
    <w:lvl w:ilvl="0" w:tplc="6C183094">
      <w:start w:val="3"/>
      <w:numFmt w:val="decimal"/>
      <w:lvlText w:val="%1."/>
      <w:lvlJc w:val="left"/>
      <w:pPr>
        <w:ind w:left="800" w:hanging="360"/>
      </w:pPr>
      <w:rPr>
        <w:rFonts w:cs="Times New Roman" w:hint="default"/>
        <w:b/>
        <w:bCs/>
      </w:rPr>
    </w:lvl>
    <w:lvl w:ilvl="1" w:tplc="04090019">
      <w:start w:val="1"/>
      <w:numFmt w:val="lowerLetter"/>
      <w:lvlText w:val="%2."/>
      <w:lvlJc w:val="left"/>
      <w:pPr>
        <w:ind w:left="2089" w:hanging="360"/>
      </w:pPr>
      <w:rPr>
        <w:rFonts w:cs="Times New Roman"/>
      </w:rPr>
    </w:lvl>
    <w:lvl w:ilvl="2" w:tplc="0409001B" w:tentative="1">
      <w:start w:val="1"/>
      <w:numFmt w:val="lowerRoman"/>
      <w:lvlText w:val="%3."/>
      <w:lvlJc w:val="right"/>
      <w:pPr>
        <w:ind w:left="2809" w:hanging="180"/>
      </w:pPr>
      <w:rPr>
        <w:rFonts w:cs="Times New Roman"/>
      </w:rPr>
    </w:lvl>
    <w:lvl w:ilvl="3" w:tplc="0409000F" w:tentative="1">
      <w:start w:val="1"/>
      <w:numFmt w:val="decimal"/>
      <w:lvlText w:val="%4."/>
      <w:lvlJc w:val="left"/>
      <w:pPr>
        <w:ind w:left="3529" w:hanging="360"/>
      </w:pPr>
      <w:rPr>
        <w:rFonts w:cs="Times New Roman"/>
      </w:rPr>
    </w:lvl>
    <w:lvl w:ilvl="4" w:tplc="04090019" w:tentative="1">
      <w:start w:val="1"/>
      <w:numFmt w:val="lowerLetter"/>
      <w:lvlText w:val="%5."/>
      <w:lvlJc w:val="left"/>
      <w:pPr>
        <w:ind w:left="4249" w:hanging="360"/>
      </w:pPr>
      <w:rPr>
        <w:rFonts w:cs="Times New Roman"/>
      </w:rPr>
    </w:lvl>
    <w:lvl w:ilvl="5" w:tplc="0409001B" w:tentative="1">
      <w:start w:val="1"/>
      <w:numFmt w:val="lowerRoman"/>
      <w:lvlText w:val="%6."/>
      <w:lvlJc w:val="right"/>
      <w:pPr>
        <w:ind w:left="4969" w:hanging="180"/>
      </w:pPr>
      <w:rPr>
        <w:rFonts w:cs="Times New Roman"/>
      </w:rPr>
    </w:lvl>
    <w:lvl w:ilvl="6" w:tplc="0409000F" w:tentative="1">
      <w:start w:val="1"/>
      <w:numFmt w:val="decimal"/>
      <w:lvlText w:val="%7."/>
      <w:lvlJc w:val="left"/>
      <w:pPr>
        <w:ind w:left="5689" w:hanging="360"/>
      </w:pPr>
      <w:rPr>
        <w:rFonts w:cs="Times New Roman"/>
      </w:rPr>
    </w:lvl>
    <w:lvl w:ilvl="7" w:tplc="04090019" w:tentative="1">
      <w:start w:val="1"/>
      <w:numFmt w:val="lowerLetter"/>
      <w:lvlText w:val="%8."/>
      <w:lvlJc w:val="left"/>
      <w:pPr>
        <w:ind w:left="6409" w:hanging="360"/>
      </w:pPr>
      <w:rPr>
        <w:rFonts w:cs="Times New Roman"/>
      </w:rPr>
    </w:lvl>
    <w:lvl w:ilvl="8" w:tplc="0409001B" w:tentative="1">
      <w:start w:val="1"/>
      <w:numFmt w:val="lowerRoman"/>
      <w:lvlText w:val="%9."/>
      <w:lvlJc w:val="right"/>
      <w:pPr>
        <w:ind w:left="7129" w:hanging="180"/>
      </w:pPr>
      <w:rPr>
        <w:rFonts w:cs="Times New Roman"/>
      </w:rPr>
    </w:lvl>
  </w:abstractNum>
  <w:abstractNum w:abstractNumId="20">
    <w:nsid w:val="3EBF5AA4"/>
    <w:multiLevelType w:val="hybridMultilevel"/>
    <w:tmpl w:val="F134EBD8"/>
    <w:lvl w:ilvl="0" w:tplc="8B247682">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nsid w:val="402A4091"/>
    <w:multiLevelType w:val="hybridMultilevel"/>
    <w:tmpl w:val="61A42D4A"/>
    <w:lvl w:ilvl="0" w:tplc="6E44C454">
      <w:start w:val="1"/>
      <w:numFmt w:val="decimal"/>
      <w:lvlText w:val="%1."/>
      <w:lvlJc w:val="left"/>
      <w:pPr>
        <w:tabs>
          <w:tab w:val="num" w:pos="1004"/>
        </w:tabs>
        <w:ind w:left="1004" w:hanging="360"/>
      </w:pPr>
      <w:rPr>
        <w:b/>
        <w:bCs/>
        <w:i w:val="0"/>
        <w:iCs w:val="0"/>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22">
    <w:nsid w:val="439D256E"/>
    <w:multiLevelType w:val="hybridMultilevel"/>
    <w:tmpl w:val="1836521A"/>
    <w:lvl w:ilvl="0" w:tplc="DE92027E">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4A663D5"/>
    <w:multiLevelType w:val="multilevel"/>
    <w:tmpl w:val="7A4C27F2"/>
    <w:lvl w:ilvl="0">
      <w:start w:val="1"/>
      <w:numFmt w:val="decimal"/>
      <w:lvlText w:val="%1."/>
      <w:lvlJc w:val="left"/>
      <w:pPr>
        <w:tabs>
          <w:tab w:val="num" w:pos="720"/>
        </w:tabs>
        <w:ind w:left="720" w:hanging="360"/>
      </w:pPr>
      <w:rPr>
        <w:rFonts w:hint="default"/>
        <w:b/>
        <w:bCs/>
        <w:i w:val="0"/>
        <w:iCs w:val="0"/>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50632A2"/>
    <w:multiLevelType w:val="hybridMultilevel"/>
    <w:tmpl w:val="3DCAF15C"/>
    <w:lvl w:ilvl="0" w:tplc="41D84D70">
      <w:start w:val="1"/>
      <w:numFmt w:val="decimal"/>
      <w:lvlText w:val="%1."/>
      <w:lvlJc w:val="left"/>
      <w:pPr>
        <w:tabs>
          <w:tab w:val="num" w:pos="1004"/>
        </w:tabs>
        <w:ind w:left="1004" w:hanging="360"/>
      </w:pPr>
      <w:rPr>
        <w:rFonts w:hint="default"/>
        <w:b/>
        <w:bCs/>
        <w:i w:val="0"/>
        <w:iCs w:val="0"/>
        <w:u w:val="none"/>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25">
    <w:nsid w:val="478B659B"/>
    <w:multiLevelType w:val="multilevel"/>
    <w:tmpl w:val="61A42D4A"/>
    <w:lvl w:ilvl="0">
      <w:start w:val="1"/>
      <w:numFmt w:val="decimal"/>
      <w:lvlText w:val="%1."/>
      <w:lvlJc w:val="left"/>
      <w:pPr>
        <w:tabs>
          <w:tab w:val="num" w:pos="1004"/>
        </w:tabs>
        <w:ind w:left="1004" w:hanging="360"/>
      </w:pPr>
      <w:rPr>
        <w:b/>
        <w:bCs/>
        <w:i w:val="0"/>
        <w:iCs w:val="0"/>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6">
    <w:nsid w:val="47AE2A21"/>
    <w:multiLevelType w:val="hybridMultilevel"/>
    <w:tmpl w:val="9BC43ED0"/>
    <w:lvl w:ilvl="0" w:tplc="383005F4">
      <w:start w:val="1"/>
      <w:numFmt w:val="decimal"/>
      <w:lvlText w:val="%1."/>
      <w:lvlJc w:val="left"/>
      <w:pPr>
        <w:tabs>
          <w:tab w:val="num" w:pos="1004"/>
        </w:tabs>
        <w:ind w:left="1004" w:hanging="360"/>
      </w:pPr>
      <w:rPr>
        <w:b/>
        <w:bCs/>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27">
    <w:nsid w:val="4EF31749"/>
    <w:multiLevelType w:val="hybridMultilevel"/>
    <w:tmpl w:val="D2A20D8A"/>
    <w:lvl w:ilvl="0" w:tplc="72E2AACE">
      <w:start w:val="1"/>
      <w:numFmt w:val="decimal"/>
      <w:lvlText w:val="%1."/>
      <w:lvlJc w:val="left"/>
      <w:pPr>
        <w:tabs>
          <w:tab w:val="num" w:pos="720"/>
        </w:tabs>
        <w:ind w:left="720" w:hanging="360"/>
      </w:pPr>
      <w:rPr>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nsid w:val="52E14331"/>
    <w:multiLevelType w:val="multilevel"/>
    <w:tmpl w:val="2014F55C"/>
    <w:lvl w:ilvl="0">
      <w:start w:val="3"/>
      <w:numFmt w:val="decimal"/>
      <w:lvlText w:val="%1."/>
      <w:lvlJc w:val="left"/>
      <w:pPr>
        <w:ind w:left="800" w:hanging="360"/>
      </w:pPr>
      <w:rPr>
        <w:rFonts w:cs="Times New Roman" w:hint="default"/>
        <w:b/>
        <w:bCs/>
      </w:rPr>
    </w:lvl>
    <w:lvl w:ilvl="1">
      <w:start w:val="1"/>
      <w:numFmt w:val="lowerLetter"/>
      <w:lvlText w:val="%2."/>
      <w:lvlJc w:val="left"/>
      <w:pPr>
        <w:ind w:left="2089" w:hanging="360"/>
      </w:pPr>
      <w:rPr>
        <w:rFonts w:cs="Times New Roman"/>
      </w:rPr>
    </w:lvl>
    <w:lvl w:ilvl="2">
      <w:start w:val="1"/>
      <w:numFmt w:val="lowerRoman"/>
      <w:lvlText w:val="%3."/>
      <w:lvlJc w:val="right"/>
      <w:pPr>
        <w:ind w:left="2809" w:hanging="180"/>
      </w:pPr>
      <w:rPr>
        <w:rFonts w:cs="Times New Roman"/>
      </w:rPr>
    </w:lvl>
    <w:lvl w:ilvl="3">
      <w:start w:val="1"/>
      <w:numFmt w:val="decimal"/>
      <w:lvlText w:val="%4."/>
      <w:lvlJc w:val="left"/>
      <w:pPr>
        <w:ind w:left="3529" w:hanging="360"/>
      </w:pPr>
      <w:rPr>
        <w:rFonts w:cs="Times New Roman"/>
      </w:rPr>
    </w:lvl>
    <w:lvl w:ilvl="4">
      <w:start w:val="1"/>
      <w:numFmt w:val="lowerLetter"/>
      <w:lvlText w:val="%5."/>
      <w:lvlJc w:val="left"/>
      <w:pPr>
        <w:ind w:left="4249" w:hanging="360"/>
      </w:pPr>
      <w:rPr>
        <w:rFonts w:cs="Times New Roman"/>
      </w:rPr>
    </w:lvl>
    <w:lvl w:ilvl="5">
      <w:start w:val="1"/>
      <w:numFmt w:val="lowerRoman"/>
      <w:lvlText w:val="%6."/>
      <w:lvlJc w:val="right"/>
      <w:pPr>
        <w:ind w:left="4969" w:hanging="180"/>
      </w:pPr>
      <w:rPr>
        <w:rFonts w:cs="Times New Roman"/>
      </w:rPr>
    </w:lvl>
    <w:lvl w:ilvl="6">
      <w:start w:val="1"/>
      <w:numFmt w:val="decimal"/>
      <w:lvlText w:val="%7."/>
      <w:lvlJc w:val="left"/>
      <w:pPr>
        <w:ind w:left="5689" w:hanging="360"/>
      </w:pPr>
      <w:rPr>
        <w:rFonts w:cs="Times New Roman"/>
      </w:rPr>
    </w:lvl>
    <w:lvl w:ilvl="7">
      <w:start w:val="1"/>
      <w:numFmt w:val="lowerLetter"/>
      <w:lvlText w:val="%8."/>
      <w:lvlJc w:val="left"/>
      <w:pPr>
        <w:ind w:left="6409" w:hanging="360"/>
      </w:pPr>
      <w:rPr>
        <w:rFonts w:cs="Times New Roman"/>
      </w:rPr>
    </w:lvl>
    <w:lvl w:ilvl="8">
      <w:start w:val="1"/>
      <w:numFmt w:val="lowerRoman"/>
      <w:lvlText w:val="%9."/>
      <w:lvlJc w:val="right"/>
      <w:pPr>
        <w:ind w:left="7129" w:hanging="180"/>
      </w:pPr>
      <w:rPr>
        <w:rFonts w:cs="Times New Roman"/>
      </w:rPr>
    </w:lvl>
  </w:abstractNum>
  <w:abstractNum w:abstractNumId="29">
    <w:nsid w:val="55945107"/>
    <w:multiLevelType w:val="hybridMultilevel"/>
    <w:tmpl w:val="5EC05AC4"/>
    <w:lvl w:ilvl="0" w:tplc="6E44C454">
      <w:start w:val="1"/>
      <w:numFmt w:val="decimal"/>
      <w:lvlText w:val="%1."/>
      <w:lvlJc w:val="left"/>
      <w:pPr>
        <w:tabs>
          <w:tab w:val="num" w:pos="1125"/>
        </w:tabs>
        <w:ind w:left="1125" w:hanging="360"/>
      </w:pPr>
      <w:rPr>
        <w:b/>
        <w:bCs/>
        <w:i w:val="0"/>
        <w:iCs w:val="0"/>
      </w:rPr>
    </w:lvl>
    <w:lvl w:ilvl="1" w:tplc="040C0019" w:tentative="1">
      <w:start w:val="1"/>
      <w:numFmt w:val="lowerLetter"/>
      <w:lvlText w:val="%2."/>
      <w:lvlJc w:val="left"/>
      <w:pPr>
        <w:tabs>
          <w:tab w:val="num" w:pos="1845"/>
        </w:tabs>
        <w:ind w:left="1845" w:hanging="360"/>
      </w:pPr>
    </w:lvl>
    <w:lvl w:ilvl="2" w:tplc="040C001B" w:tentative="1">
      <w:start w:val="1"/>
      <w:numFmt w:val="lowerRoman"/>
      <w:lvlText w:val="%3."/>
      <w:lvlJc w:val="right"/>
      <w:pPr>
        <w:tabs>
          <w:tab w:val="num" w:pos="2565"/>
        </w:tabs>
        <w:ind w:left="2565" w:hanging="180"/>
      </w:pPr>
    </w:lvl>
    <w:lvl w:ilvl="3" w:tplc="040C000F" w:tentative="1">
      <w:start w:val="1"/>
      <w:numFmt w:val="decimal"/>
      <w:lvlText w:val="%4."/>
      <w:lvlJc w:val="left"/>
      <w:pPr>
        <w:tabs>
          <w:tab w:val="num" w:pos="3285"/>
        </w:tabs>
        <w:ind w:left="3285" w:hanging="360"/>
      </w:pPr>
    </w:lvl>
    <w:lvl w:ilvl="4" w:tplc="040C0019" w:tentative="1">
      <w:start w:val="1"/>
      <w:numFmt w:val="lowerLetter"/>
      <w:lvlText w:val="%5."/>
      <w:lvlJc w:val="left"/>
      <w:pPr>
        <w:tabs>
          <w:tab w:val="num" w:pos="4005"/>
        </w:tabs>
        <w:ind w:left="4005" w:hanging="360"/>
      </w:pPr>
    </w:lvl>
    <w:lvl w:ilvl="5" w:tplc="040C001B" w:tentative="1">
      <w:start w:val="1"/>
      <w:numFmt w:val="lowerRoman"/>
      <w:lvlText w:val="%6."/>
      <w:lvlJc w:val="right"/>
      <w:pPr>
        <w:tabs>
          <w:tab w:val="num" w:pos="4725"/>
        </w:tabs>
        <w:ind w:left="4725" w:hanging="180"/>
      </w:pPr>
    </w:lvl>
    <w:lvl w:ilvl="6" w:tplc="040C000F" w:tentative="1">
      <w:start w:val="1"/>
      <w:numFmt w:val="decimal"/>
      <w:lvlText w:val="%7."/>
      <w:lvlJc w:val="left"/>
      <w:pPr>
        <w:tabs>
          <w:tab w:val="num" w:pos="5445"/>
        </w:tabs>
        <w:ind w:left="5445" w:hanging="360"/>
      </w:pPr>
    </w:lvl>
    <w:lvl w:ilvl="7" w:tplc="040C0019" w:tentative="1">
      <w:start w:val="1"/>
      <w:numFmt w:val="lowerLetter"/>
      <w:lvlText w:val="%8."/>
      <w:lvlJc w:val="left"/>
      <w:pPr>
        <w:tabs>
          <w:tab w:val="num" w:pos="6165"/>
        </w:tabs>
        <w:ind w:left="6165" w:hanging="360"/>
      </w:pPr>
    </w:lvl>
    <w:lvl w:ilvl="8" w:tplc="040C001B" w:tentative="1">
      <w:start w:val="1"/>
      <w:numFmt w:val="lowerRoman"/>
      <w:lvlText w:val="%9."/>
      <w:lvlJc w:val="right"/>
      <w:pPr>
        <w:tabs>
          <w:tab w:val="num" w:pos="6885"/>
        </w:tabs>
        <w:ind w:left="6885" w:hanging="180"/>
      </w:pPr>
    </w:lvl>
  </w:abstractNum>
  <w:abstractNum w:abstractNumId="30">
    <w:nsid w:val="569C5F82"/>
    <w:multiLevelType w:val="multilevel"/>
    <w:tmpl w:val="5EC05AC4"/>
    <w:lvl w:ilvl="0">
      <w:start w:val="1"/>
      <w:numFmt w:val="decimal"/>
      <w:lvlText w:val="%1."/>
      <w:lvlJc w:val="left"/>
      <w:pPr>
        <w:tabs>
          <w:tab w:val="num" w:pos="1125"/>
        </w:tabs>
        <w:ind w:left="1125" w:hanging="360"/>
      </w:pPr>
      <w:rPr>
        <w:b/>
        <w:bCs/>
        <w:i w:val="0"/>
        <w:iCs w:val="0"/>
      </w:rPr>
    </w:lvl>
    <w:lvl w:ilvl="1">
      <w:start w:val="1"/>
      <w:numFmt w:val="lowerLetter"/>
      <w:lvlText w:val="%2."/>
      <w:lvlJc w:val="left"/>
      <w:pPr>
        <w:tabs>
          <w:tab w:val="num" w:pos="1845"/>
        </w:tabs>
        <w:ind w:left="1845" w:hanging="360"/>
      </w:pPr>
    </w:lvl>
    <w:lvl w:ilvl="2">
      <w:start w:val="1"/>
      <w:numFmt w:val="lowerRoman"/>
      <w:lvlText w:val="%3."/>
      <w:lvlJc w:val="right"/>
      <w:pPr>
        <w:tabs>
          <w:tab w:val="num" w:pos="2565"/>
        </w:tabs>
        <w:ind w:left="2565" w:hanging="180"/>
      </w:pPr>
    </w:lvl>
    <w:lvl w:ilvl="3">
      <w:start w:val="1"/>
      <w:numFmt w:val="decimal"/>
      <w:lvlText w:val="%4."/>
      <w:lvlJc w:val="left"/>
      <w:pPr>
        <w:tabs>
          <w:tab w:val="num" w:pos="3285"/>
        </w:tabs>
        <w:ind w:left="3285" w:hanging="360"/>
      </w:pPr>
    </w:lvl>
    <w:lvl w:ilvl="4">
      <w:start w:val="1"/>
      <w:numFmt w:val="lowerLetter"/>
      <w:lvlText w:val="%5."/>
      <w:lvlJc w:val="left"/>
      <w:pPr>
        <w:tabs>
          <w:tab w:val="num" w:pos="4005"/>
        </w:tabs>
        <w:ind w:left="4005" w:hanging="360"/>
      </w:pPr>
    </w:lvl>
    <w:lvl w:ilvl="5">
      <w:start w:val="1"/>
      <w:numFmt w:val="lowerRoman"/>
      <w:lvlText w:val="%6."/>
      <w:lvlJc w:val="right"/>
      <w:pPr>
        <w:tabs>
          <w:tab w:val="num" w:pos="4725"/>
        </w:tabs>
        <w:ind w:left="4725" w:hanging="180"/>
      </w:pPr>
    </w:lvl>
    <w:lvl w:ilvl="6">
      <w:start w:val="1"/>
      <w:numFmt w:val="decimal"/>
      <w:lvlText w:val="%7."/>
      <w:lvlJc w:val="left"/>
      <w:pPr>
        <w:tabs>
          <w:tab w:val="num" w:pos="5445"/>
        </w:tabs>
        <w:ind w:left="5445" w:hanging="360"/>
      </w:pPr>
    </w:lvl>
    <w:lvl w:ilvl="7">
      <w:start w:val="1"/>
      <w:numFmt w:val="lowerLetter"/>
      <w:lvlText w:val="%8."/>
      <w:lvlJc w:val="left"/>
      <w:pPr>
        <w:tabs>
          <w:tab w:val="num" w:pos="6165"/>
        </w:tabs>
        <w:ind w:left="6165" w:hanging="360"/>
      </w:pPr>
    </w:lvl>
    <w:lvl w:ilvl="8">
      <w:start w:val="1"/>
      <w:numFmt w:val="lowerRoman"/>
      <w:lvlText w:val="%9."/>
      <w:lvlJc w:val="right"/>
      <w:pPr>
        <w:tabs>
          <w:tab w:val="num" w:pos="6885"/>
        </w:tabs>
        <w:ind w:left="6885" w:hanging="180"/>
      </w:pPr>
    </w:lvl>
  </w:abstractNum>
  <w:abstractNum w:abstractNumId="31">
    <w:nsid w:val="57291A52"/>
    <w:multiLevelType w:val="multilevel"/>
    <w:tmpl w:val="3DCAF15C"/>
    <w:lvl w:ilvl="0">
      <w:start w:val="1"/>
      <w:numFmt w:val="decimal"/>
      <w:lvlText w:val="%1."/>
      <w:lvlJc w:val="left"/>
      <w:pPr>
        <w:tabs>
          <w:tab w:val="num" w:pos="1004"/>
        </w:tabs>
        <w:ind w:left="1004" w:hanging="360"/>
      </w:pPr>
      <w:rPr>
        <w:rFonts w:hint="default"/>
        <w:b/>
        <w:bCs/>
        <w:i w:val="0"/>
        <w:iCs w:val="0"/>
        <w:u w:val="none"/>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2">
    <w:nsid w:val="57CB591C"/>
    <w:multiLevelType w:val="multilevel"/>
    <w:tmpl w:val="EEF616C4"/>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3">
    <w:nsid w:val="5C7E0A8A"/>
    <w:multiLevelType w:val="hybridMultilevel"/>
    <w:tmpl w:val="3348C41A"/>
    <w:lvl w:ilvl="0" w:tplc="72E2AACE">
      <w:start w:val="1"/>
      <w:numFmt w:val="decimal"/>
      <w:lvlText w:val="%1."/>
      <w:lvlJc w:val="left"/>
      <w:pPr>
        <w:tabs>
          <w:tab w:val="num" w:pos="720"/>
        </w:tabs>
        <w:ind w:left="720" w:hanging="360"/>
      </w:pPr>
      <w:rPr>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nsid w:val="5E2D4029"/>
    <w:multiLevelType w:val="hybridMultilevel"/>
    <w:tmpl w:val="5D842570"/>
    <w:lvl w:ilvl="0" w:tplc="41D84D70">
      <w:start w:val="1"/>
      <w:numFmt w:val="decimal"/>
      <w:lvlText w:val="%1."/>
      <w:lvlJc w:val="left"/>
      <w:pPr>
        <w:tabs>
          <w:tab w:val="num" w:pos="1065"/>
        </w:tabs>
        <w:ind w:left="1065" w:hanging="360"/>
      </w:pPr>
      <w:rPr>
        <w:rFonts w:hint="default"/>
        <w:b/>
        <w:bCs/>
        <w:i w:val="0"/>
        <w:iCs w:val="0"/>
        <w:u w:val="none"/>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35">
    <w:nsid w:val="5E675FB2"/>
    <w:multiLevelType w:val="hybridMultilevel"/>
    <w:tmpl w:val="03588544"/>
    <w:lvl w:ilvl="0" w:tplc="040C0001">
      <w:start w:val="1"/>
      <w:numFmt w:val="bullet"/>
      <w:lvlText w:val=""/>
      <w:lvlJc w:val="left"/>
      <w:pPr>
        <w:tabs>
          <w:tab w:val="num" w:pos="903"/>
        </w:tabs>
        <w:ind w:left="903" w:hanging="360"/>
      </w:pPr>
      <w:rPr>
        <w:rFonts w:ascii="Symbol" w:hAnsi="Symbol" w:hint="default"/>
      </w:rPr>
    </w:lvl>
    <w:lvl w:ilvl="1" w:tplc="040C0003" w:tentative="1">
      <w:start w:val="1"/>
      <w:numFmt w:val="bullet"/>
      <w:lvlText w:val="o"/>
      <w:lvlJc w:val="left"/>
      <w:pPr>
        <w:tabs>
          <w:tab w:val="num" w:pos="1623"/>
        </w:tabs>
        <w:ind w:left="1623" w:hanging="360"/>
      </w:pPr>
      <w:rPr>
        <w:rFonts w:ascii="Courier New" w:hAnsi="Courier New" w:cs="Courier New" w:hint="default"/>
      </w:rPr>
    </w:lvl>
    <w:lvl w:ilvl="2" w:tplc="040C0005" w:tentative="1">
      <w:start w:val="1"/>
      <w:numFmt w:val="bullet"/>
      <w:lvlText w:val=""/>
      <w:lvlJc w:val="left"/>
      <w:pPr>
        <w:tabs>
          <w:tab w:val="num" w:pos="2343"/>
        </w:tabs>
        <w:ind w:left="2343" w:hanging="360"/>
      </w:pPr>
      <w:rPr>
        <w:rFonts w:ascii="Wingdings" w:hAnsi="Wingdings" w:hint="default"/>
      </w:rPr>
    </w:lvl>
    <w:lvl w:ilvl="3" w:tplc="040C0001" w:tentative="1">
      <w:start w:val="1"/>
      <w:numFmt w:val="bullet"/>
      <w:lvlText w:val=""/>
      <w:lvlJc w:val="left"/>
      <w:pPr>
        <w:tabs>
          <w:tab w:val="num" w:pos="3063"/>
        </w:tabs>
        <w:ind w:left="3063" w:hanging="360"/>
      </w:pPr>
      <w:rPr>
        <w:rFonts w:ascii="Symbol" w:hAnsi="Symbol" w:hint="default"/>
      </w:rPr>
    </w:lvl>
    <w:lvl w:ilvl="4" w:tplc="040C0003" w:tentative="1">
      <w:start w:val="1"/>
      <w:numFmt w:val="bullet"/>
      <w:lvlText w:val="o"/>
      <w:lvlJc w:val="left"/>
      <w:pPr>
        <w:tabs>
          <w:tab w:val="num" w:pos="3783"/>
        </w:tabs>
        <w:ind w:left="3783" w:hanging="360"/>
      </w:pPr>
      <w:rPr>
        <w:rFonts w:ascii="Courier New" w:hAnsi="Courier New" w:cs="Courier New" w:hint="default"/>
      </w:rPr>
    </w:lvl>
    <w:lvl w:ilvl="5" w:tplc="040C0005" w:tentative="1">
      <w:start w:val="1"/>
      <w:numFmt w:val="bullet"/>
      <w:lvlText w:val=""/>
      <w:lvlJc w:val="left"/>
      <w:pPr>
        <w:tabs>
          <w:tab w:val="num" w:pos="4503"/>
        </w:tabs>
        <w:ind w:left="4503" w:hanging="360"/>
      </w:pPr>
      <w:rPr>
        <w:rFonts w:ascii="Wingdings" w:hAnsi="Wingdings" w:hint="default"/>
      </w:rPr>
    </w:lvl>
    <w:lvl w:ilvl="6" w:tplc="040C0001" w:tentative="1">
      <w:start w:val="1"/>
      <w:numFmt w:val="bullet"/>
      <w:lvlText w:val=""/>
      <w:lvlJc w:val="left"/>
      <w:pPr>
        <w:tabs>
          <w:tab w:val="num" w:pos="5223"/>
        </w:tabs>
        <w:ind w:left="5223" w:hanging="360"/>
      </w:pPr>
      <w:rPr>
        <w:rFonts w:ascii="Symbol" w:hAnsi="Symbol" w:hint="default"/>
      </w:rPr>
    </w:lvl>
    <w:lvl w:ilvl="7" w:tplc="040C0003" w:tentative="1">
      <w:start w:val="1"/>
      <w:numFmt w:val="bullet"/>
      <w:lvlText w:val="o"/>
      <w:lvlJc w:val="left"/>
      <w:pPr>
        <w:tabs>
          <w:tab w:val="num" w:pos="5943"/>
        </w:tabs>
        <w:ind w:left="5943" w:hanging="360"/>
      </w:pPr>
      <w:rPr>
        <w:rFonts w:ascii="Courier New" w:hAnsi="Courier New" w:cs="Courier New" w:hint="default"/>
      </w:rPr>
    </w:lvl>
    <w:lvl w:ilvl="8" w:tplc="040C0005" w:tentative="1">
      <w:start w:val="1"/>
      <w:numFmt w:val="bullet"/>
      <w:lvlText w:val=""/>
      <w:lvlJc w:val="left"/>
      <w:pPr>
        <w:tabs>
          <w:tab w:val="num" w:pos="6663"/>
        </w:tabs>
        <w:ind w:left="6663" w:hanging="360"/>
      </w:pPr>
      <w:rPr>
        <w:rFonts w:ascii="Wingdings" w:hAnsi="Wingdings" w:hint="default"/>
      </w:rPr>
    </w:lvl>
  </w:abstractNum>
  <w:abstractNum w:abstractNumId="36">
    <w:nsid w:val="667D19D3"/>
    <w:multiLevelType w:val="multilevel"/>
    <w:tmpl w:val="4C68B528"/>
    <w:lvl w:ilvl="0">
      <w:start w:val="1"/>
      <w:numFmt w:val="decimal"/>
      <w:lvlText w:val="%1."/>
      <w:lvlJc w:val="left"/>
      <w:pPr>
        <w:tabs>
          <w:tab w:val="num" w:pos="720"/>
        </w:tabs>
        <w:ind w:left="720" w:hanging="360"/>
      </w:pPr>
      <w:rPr>
        <w:rFonts w:hint="default"/>
        <w:b/>
        <w:bCs/>
        <w:i w:val="0"/>
        <w:iCs w:val="0"/>
        <w:color w:val="auto"/>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743C7576"/>
    <w:multiLevelType w:val="hybridMultilevel"/>
    <w:tmpl w:val="DE2A8838"/>
    <w:lvl w:ilvl="0" w:tplc="DB9EDFF2">
      <w:numFmt w:val="bullet"/>
      <w:lvlText w:val="-"/>
      <w:lvlJc w:val="left"/>
      <w:pPr>
        <w:ind w:left="644" w:hanging="360"/>
      </w:pPr>
      <w:rPr>
        <w:rFonts w:ascii="Book Antiqua" w:eastAsia="Times New Roman" w:hAnsi="Book Antiqua" w:cs="Traditional Arabic" w:hint="default"/>
        <w:i/>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nsid w:val="74425E6F"/>
    <w:multiLevelType w:val="multilevel"/>
    <w:tmpl w:val="4C84DE32"/>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9">
    <w:nsid w:val="76600607"/>
    <w:multiLevelType w:val="hybridMultilevel"/>
    <w:tmpl w:val="BDB45D3E"/>
    <w:lvl w:ilvl="0" w:tplc="1A1AB8D4">
      <w:start w:val="1"/>
      <w:numFmt w:val="decimal"/>
      <w:lvlText w:val="%1."/>
      <w:lvlJc w:val="left"/>
      <w:pPr>
        <w:tabs>
          <w:tab w:val="num" w:pos="1004"/>
        </w:tabs>
        <w:ind w:left="1004" w:hanging="360"/>
      </w:pPr>
      <w:rPr>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9"/>
  </w:num>
  <w:num w:numId="2">
    <w:abstractNumId w:val="7"/>
  </w:num>
  <w:num w:numId="3">
    <w:abstractNumId w:val="15"/>
  </w:num>
  <w:num w:numId="4">
    <w:abstractNumId w:val="27"/>
  </w:num>
  <w:num w:numId="5">
    <w:abstractNumId w:val="33"/>
  </w:num>
  <w:num w:numId="6">
    <w:abstractNumId w:val="17"/>
  </w:num>
  <w:num w:numId="7">
    <w:abstractNumId w:val="39"/>
  </w:num>
  <w:num w:numId="8">
    <w:abstractNumId w:val="8"/>
  </w:num>
  <w:num w:numId="9">
    <w:abstractNumId w:val="35"/>
  </w:num>
  <w:num w:numId="10">
    <w:abstractNumId w:val="0"/>
  </w:num>
  <w:num w:numId="11">
    <w:abstractNumId w:val="3"/>
  </w:num>
  <w:num w:numId="12">
    <w:abstractNumId w:val="38"/>
  </w:num>
  <w:num w:numId="13">
    <w:abstractNumId w:val="6"/>
  </w:num>
  <w:num w:numId="14">
    <w:abstractNumId w:val="21"/>
  </w:num>
  <w:num w:numId="15">
    <w:abstractNumId w:val="25"/>
  </w:num>
  <w:num w:numId="16">
    <w:abstractNumId w:val="29"/>
  </w:num>
  <w:num w:numId="17">
    <w:abstractNumId w:val="30"/>
  </w:num>
  <w:num w:numId="18">
    <w:abstractNumId w:val="9"/>
  </w:num>
  <w:num w:numId="19">
    <w:abstractNumId w:val="2"/>
  </w:num>
  <w:num w:numId="20">
    <w:abstractNumId w:val="18"/>
  </w:num>
  <w:num w:numId="21">
    <w:abstractNumId w:val="26"/>
  </w:num>
  <w:num w:numId="22">
    <w:abstractNumId w:val="32"/>
  </w:num>
  <w:num w:numId="23">
    <w:abstractNumId w:val="12"/>
  </w:num>
  <w:num w:numId="24">
    <w:abstractNumId w:val="1"/>
  </w:num>
  <w:num w:numId="25">
    <w:abstractNumId w:val="28"/>
  </w:num>
  <w:num w:numId="26">
    <w:abstractNumId w:val="34"/>
  </w:num>
  <w:num w:numId="27">
    <w:abstractNumId w:val="16"/>
  </w:num>
  <w:num w:numId="28">
    <w:abstractNumId w:val="24"/>
  </w:num>
  <w:num w:numId="29">
    <w:abstractNumId w:val="31"/>
  </w:num>
  <w:num w:numId="30">
    <w:abstractNumId w:val="13"/>
  </w:num>
  <w:num w:numId="31">
    <w:abstractNumId w:val="23"/>
  </w:num>
  <w:num w:numId="32">
    <w:abstractNumId w:val="36"/>
  </w:num>
  <w:num w:numId="33">
    <w:abstractNumId w:val="10"/>
  </w:num>
  <w:num w:numId="34">
    <w:abstractNumId w:val="22"/>
  </w:num>
  <w:num w:numId="35">
    <w:abstractNumId w:val="11"/>
  </w:num>
  <w:num w:numId="36">
    <w:abstractNumId w:val="14"/>
  </w:num>
  <w:num w:numId="37">
    <w:abstractNumId w:val="4"/>
  </w:num>
  <w:num w:numId="38">
    <w:abstractNumId w:val="20"/>
  </w:num>
  <w:num w:numId="39">
    <w:abstractNumId w:val="5"/>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w:hdrShapeDefaults>
  <w:footnotePr>
    <w:numRestart w:val="eachPage"/>
    <w:footnote w:id="-1"/>
    <w:footnote w:id="0"/>
    <w:footnote w:id="1"/>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F69"/>
    <w:rsid w:val="00002E59"/>
    <w:rsid w:val="00005FB7"/>
    <w:rsid w:val="00007DF5"/>
    <w:rsid w:val="00014219"/>
    <w:rsid w:val="000172D0"/>
    <w:rsid w:val="00062352"/>
    <w:rsid w:val="00063F99"/>
    <w:rsid w:val="00085A23"/>
    <w:rsid w:val="000A149D"/>
    <w:rsid w:val="000A1624"/>
    <w:rsid w:val="000D433C"/>
    <w:rsid w:val="000D54D3"/>
    <w:rsid w:val="000D5CC7"/>
    <w:rsid w:val="000E4696"/>
    <w:rsid w:val="00104714"/>
    <w:rsid w:val="00104C48"/>
    <w:rsid w:val="00107737"/>
    <w:rsid w:val="00126AF4"/>
    <w:rsid w:val="00144425"/>
    <w:rsid w:val="00156235"/>
    <w:rsid w:val="0016058C"/>
    <w:rsid w:val="00177CF7"/>
    <w:rsid w:val="001946F5"/>
    <w:rsid w:val="001A2117"/>
    <w:rsid w:val="001A55A4"/>
    <w:rsid w:val="001B04F2"/>
    <w:rsid w:val="001B5B7C"/>
    <w:rsid w:val="001C38D2"/>
    <w:rsid w:val="001D3545"/>
    <w:rsid w:val="001D6EB1"/>
    <w:rsid w:val="001E3BCD"/>
    <w:rsid w:val="00202862"/>
    <w:rsid w:val="0021204C"/>
    <w:rsid w:val="00217291"/>
    <w:rsid w:val="00230924"/>
    <w:rsid w:val="002310A0"/>
    <w:rsid w:val="002366C9"/>
    <w:rsid w:val="00250D2D"/>
    <w:rsid w:val="00254431"/>
    <w:rsid w:val="002552A8"/>
    <w:rsid w:val="002653E6"/>
    <w:rsid w:val="002801A0"/>
    <w:rsid w:val="00282BD5"/>
    <w:rsid w:val="00290D1F"/>
    <w:rsid w:val="002910C1"/>
    <w:rsid w:val="002A1E93"/>
    <w:rsid w:val="002A2289"/>
    <w:rsid w:val="002B5F57"/>
    <w:rsid w:val="002C5F0C"/>
    <w:rsid w:val="002C789C"/>
    <w:rsid w:val="002D210A"/>
    <w:rsid w:val="002D3D58"/>
    <w:rsid w:val="002E3B36"/>
    <w:rsid w:val="002F446D"/>
    <w:rsid w:val="002F4881"/>
    <w:rsid w:val="00304CFD"/>
    <w:rsid w:val="00320E1B"/>
    <w:rsid w:val="003236F6"/>
    <w:rsid w:val="00324AD4"/>
    <w:rsid w:val="00332339"/>
    <w:rsid w:val="003364FA"/>
    <w:rsid w:val="00336593"/>
    <w:rsid w:val="00336784"/>
    <w:rsid w:val="00337B58"/>
    <w:rsid w:val="00357E8D"/>
    <w:rsid w:val="00363EA0"/>
    <w:rsid w:val="00371051"/>
    <w:rsid w:val="003741AA"/>
    <w:rsid w:val="00381D4C"/>
    <w:rsid w:val="003B0C95"/>
    <w:rsid w:val="003D4DF2"/>
    <w:rsid w:val="003E36A6"/>
    <w:rsid w:val="003E4A1B"/>
    <w:rsid w:val="00406BBA"/>
    <w:rsid w:val="00420787"/>
    <w:rsid w:val="00426508"/>
    <w:rsid w:val="00426BC0"/>
    <w:rsid w:val="004336B7"/>
    <w:rsid w:val="00435047"/>
    <w:rsid w:val="0043627E"/>
    <w:rsid w:val="0044081A"/>
    <w:rsid w:val="0044614C"/>
    <w:rsid w:val="00484171"/>
    <w:rsid w:val="004A4BAA"/>
    <w:rsid w:val="004C671C"/>
    <w:rsid w:val="004D748C"/>
    <w:rsid w:val="004E2EF6"/>
    <w:rsid w:val="004E53B7"/>
    <w:rsid w:val="004F3F69"/>
    <w:rsid w:val="0050340B"/>
    <w:rsid w:val="00533599"/>
    <w:rsid w:val="00544ACA"/>
    <w:rsid w:val="005838E5"/>
    <w:rsid w:val="00584ADD"/>
    <w:rsid w:val="00585E48"/>
    <w:rsid w:val="00586B12"/>
    <w:rsid w:val="0059569D"/>
    <w:rsid w:val="005A0FB8"/>
    <w:rsid w:val="005B323B"/>
    <w:rsid w:val="005B687A"/>
    <w:rsid w:val="005B7E14"/>
    <w:rsid w:val="005D02FF"/>
    <w:rsid w:val="005D1E06"/>
    <w:rsid w:val="005D45A6"/>
    <w:rsid w:val="005F4265"/>
    <w:rsid w:val="006127BA"/>
    <w:rsid w:val="00617F4D"/>
    <w:rsid w:val="006257B6"/>
    <w:rsid w:val="006303FA"/>
    <w:rsid w:val="0063550E"/>
    <w:rsid w:val="006415EC"/>
    <w:rsid w:val="00644738"/>
    <w:rsid w:val="0064729E"/>
    <w:rsid w:val="00654954"/>
    <w:rsid w:val="006617DE"/>
    <w:rsid w:val="006708A3"/>
    <w:rsid w:val="00676186"/>
    <w:rsid w:val="00677B00"/>
    <w:rsid w:val="006863C2"/>
    <w:rsid w:val="006A27B6"/>
    <w:rsid w:val="006A5E74"/>
    <w:rsid w:val="006B78C5"/>
    <w:rsid w:val="006D3A40"/>
    <w:rsid w:val="006D44FC"/>
    <w:rsid w:val="006E0D68"/>
    <w:rsid w:val="006E4F9D"/>
    <w:rsid w:val="006F53C0"/>
    <w:rsid w:val="007411C8"/>
    <w:rsid w:val="0074491A"/>
    <w:rsid w:val="00750C07"/>
    <w:rsid w:val="00751040"/>
    <w:rsid w:val="00760BE0"/>
    <w:rsid w:val="00763EFA"/>
    <w:rsid w:val="0076644B"/>
    <w:rsid w:val="0077028B"/>
    <w:rsid w:val="00771AC1"/>
    <w:rsid w:val="0077667F"/>
    <w:rsid w:val="007A29F3"/>
    <w:rsid w:val="007B3D63"/>
    <w:rsid w:val="007B7459"/>
    <w:rsid w:val="007B7E0E"/>
    <w:rsid w:val="007D1E60"/>
    <w:rsid w:val="007E0554"/>
    <w:rsid w:val="007E1CD6"/>
    <w:rsid w:val="007E3291"/>
    <w:rsid w:val="007F2966"/>
    <w:rsid w:val="007F6EEB"/>
    <w:rsid w:val="00806C6D"/>
    <w:rsid w:val="00817ABB"/>
    <w:rsid w:val="0083367A"/>
    <w:rsid w:val="00841735"/>
    <w:rsid w:val="00861CE4"/>
    <w:rsid w:val="008725CF"/>
    <w:rsid w:val="00875132"/>
    <w:rsid w:val="008924B4"/>
    <w:rsid w:val="008B184B"/>
    <w:rsid w:val="008D3682"/>
    <w:rsid w:val="008D711E"/>
    <w:rsid w:val="008F29D7"/>
    <w:rsid w:val="009028BF"/>
    <w:rsid w:val="00905AD0"/>
    <w:rsid w:val="00906C78"/>
    <w:rsid w:val="009169D3"/>
    <w:rsid w:val="0092226F"/>
    <w:rsid w:val="00924E5C"/>
    <w:rsid w:val="00926DB6"/>
    <w:rsid w:val="00937752"/>
    <w:rsid w:val="009431FD"/>
    <w:rsid w:val="0094481A"/>
    <w:rsid w:val="00946354"/>
    <w:rsid w:val="00946698"/>
    <w:rsid w:val="00954BB3"/>
    <w:rsid w:val="00966240"/>
    <w:rsid w:val="0097680C"/>
    <w:rsid w:val="00983F68"/>
    <w:rsid w:val="009952E6"/>
    <w:rsid w:val="009B0050"/>
    <w:rsid w:val="009B01D1"/>
    <w:rsid w:val="009B50B6"/>
    <w:rsid w:val="009C4D54"/>
    <w:rsid w:val="009D27A6"/>
    <w:rsid w:val="009E4000"/>
    <w:rsid w:val="009E4636"/>
    <w:rsid w:val="009E630C"/>
    <w:rsid w:val="009F7F1E"/>
    <w:rsid w:val="00A000B9"/>
    <w:rsid w:val="00A04D14"/>
    <w:rsid w:val="00A11537"/>
    <w:rsid w:val="00A11E5D"/>
    <w:rsid w:val="00A23C15"/>
    <w:rsid w:val="00A3365F"/>
    <w:rsid w:val="00A5054E"/>
    <w:rsid w:val="00A56A9B"/>
    <w:rsid w:val="00A62F0B"/>
    <w:rsid w:val="00A80E45"/>
    <w:rsid w:val="00A84817"/>
    <w:rsid w:val="00A8555D"/>
    <w:rsid w:val="00AA0246"/>
    <w:rsid w:val="00AA672A"/>
    <w:rsid w:val="00AB2388"/>
    <w:rsid w:val="00AB579F"/>
    <w:rsid w:val="00AB731E"/>
    <w:rsid w:val="00AD2BC4"/>
    <w:rsid w:val="00AE4B16"/>
    <w:rsid w:val="00AF1884"/>
    <w:rsid w:val="00B0415B"/>
    <w:rsid w:val="00B17501"/>
    <w:rsid w:val="00B30D78"/>
    <w:rsid w:val="00B32B5C"/>
    <w:rsid w:val="00B37E67"/>
    <w:rsid w:val="00B406AE"/>
    <w:rsid w:val="00B61999"/>
    <w:rsid w:val="00B6700D"/>
    <w:rsid w:val="00B81849"/>
    <w:rsid w:val="00B86B35"/>
    <w:rsid w:val="00B94682"/>
    <w:rsid w:val="00BB318F"/>
    <w:rsid w:val="00BD5816"/>
    <w:rsid w:val="00C01160"/>
    <w:rsid w:val="00C14AFB"/>
    <w:rsid w:val="00C2040A"/>
    <w:rsid w:val="00C26238"/>
    <w:rsid w:val="00C3201A"/>
    <w:rsid w:val="00C3346B"/>
    <w:rsid w:val="00C93861"/>
    <w:rsid w:val="00C94588"/>
    <w:rsid w:val="00CB040B"/>
    <w:rsid w:val="00CB7E3F"/>
    <w:rsid w:val="00CD3ABC"/>
    <w:rsid w:val="00CF4C4D"/>
    <w:rsid w:val="00D02774"/>
    <w:rsid w:val="00D20B77"/>
    <w:rsid w:val="00D21C89"/>
    <w:rsid w:val="00D278D8"/>
    <w:rsid w:val="00D44110"/>
    <w:rsid w:val="00D444E5"/>
    <w:rsid w:val="00D4588C"/>
    <w:rsid w:val="00D4725F"/>
    <w:rsid w:val="00D54720"/>
    <w:rsid w:val="00D6114C"/>
    <w:rsid w:val="00D72299"/>
    <w:rsid w:val="00D729CD"/>
    <w:rsid w:val="00D832F7"/>
    <w:rsid w:val="00D87B78"/>
    <w:rsid w:val="00DA11B4"/>
    <w:rsid w:val="00DB685A"/>
    <w:rsid w:val="00DD3ED3"/>
    <w:rsid w:val="00DF1A4D"/>
    <w:rsid w:val="00DF6687"/>
    <w:rsid w:val="00DF7B7A"/>
    <w:rsid w:val="00E01BE0"/>
    <w:rsid w:val="00E12AF4"/>
    <w:rsid w:val="00E30D3D"/>
    <w:rsid w:val="00E3315A"/>
    <w:rsid w:val="00E34043"/>
    <w:rsid w:val="00E55DC9"/>
    <w:rsid w:val="00E57965"/>
    <w:rsid w:val="00E600E6"/>
    <w:rsid w:val="00E75742"/>
    <w:rsid w:val="00E80259"/>
    <w:rsid w:val="00E835E2"/>
    <w:rsid w:val="00E92978"/>
    <w:rsid w:val="00E95701"/>
    <w:rsid w:val="00EA0EDB"/>
    <w:rsid w:val="00EA1BEE"/>
    <w:rsid w:val="00EB4CFA"/>
    <w:rsid w:val="00EC11EA"/>
    <w:rsid w:val="00EE1D57"/>
    <w:rsid w:val="00EE62E8"/>
    <w:rsid w:val="00EF3AC6"/>
    <w:rsid w:val="00F01304"/>
    <w:rsid w:val="00F04D39"/>
    <w:rsid w:val="00F13EF6"/>
    <w:rsid w:val="00F47378"/>
    <w:rsid w:val="00F5397B"/>
    <w:rsid w:val="00F5514C"/>
    <w:rsid w:val="00F57237"/>
    <w:rsid w:val="00F60507"/>
    <w:rsid w:val="00F63E01"/>
    <w:rsid w:val="00F72FEE"/>
    <w:rsid w:val="00F85B55"/>
    <w:rsid w:val="00F94558"/>
    <w:rsid w:val="00FA1709"/>
    <w:rsid w:val="00FA3327"/>
    <w:rsid w:val="00FA446F"/>
    <w:rsid w:val="00FB495A"/>
    <w:rsid w:val="00FB5F84"/>
    <w:rsid w:val="00FC0662"/>
    <w:rsid w:val="00FC090C"/>
    <w:rsid w:val="00FC6C4F"/>
    <w:rsid w:val="00FD2988"/>
    <w:rsid w:val="00FD2D87"/>
    <w:rsid w:val="00FE7DD3"/>
    <w:rsid w:val="00FE7E82"/>
    <w:rsid w:val="00FF1278"/>
    <w:rsid w:val="00FF3188"/>
    <w:rsid w:val="00FF71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91A"/>
    <w:pPr>
      <w:spacing w:after="200" w:line="276" w:lineRule="auto"/>
    </w:pPr>
    <w:rPr>
      <w:rFonts w:ascii="Cambria" w:hAnsi="Cambria" w:cs="Arial"/>
      <w:sz w:val="22"/>
      <w:szCs w:val="22"/>
    </w:rPr>
  </w:style>
  <w:style w:type="paragraph" w:styleId="Heading1">
    <w:name w:val="heading 1"/>
    <w:basedOn w:val="Normal"/>
    <w:next w:val="Normal"/>
    <w:link w:val="Heading1Char"/>
    <w:qFormat/>
    <w:rsid w:val="006127BA"/>
    <w:pPr>
      <w:keepNext/>
      <w:keepLines/>
      <w:spacing w:before="360" w:after="240" w:line="240" w:lineRule="auto"/>
      <w:jc w:val="center"/>
      <w:outlineLvl w:val="0"/>
    </w:pPr>
    <w:rPr>
      <w:rFonts w:ascii="AR JULIAN" w:hAnsi="AR JULIAN" w:cs="AR JULIAN"/>
      <w:b/>
      <w:bCs/>
      <w:color w:val="365F91"/>
      <w:sz w:val="40"/>
      <w:szCs w:val="40"/>
    </w:rPr>
  </w:style>
  <w:style w:type="paragraph" w:styleId="Heading2">
    <w:name w:val="heading 2"/>
    <w:basedOn w:val="Normal"/>
    <w:next w:val="Normal"/>
    <w:link w:val="Heading2Char"/>
    <w:qFormat/>
    <w:rsid w:val="006127BA"/>
    <w:pPr>
      <w:keepNext/>
      <w:keepLines/>
      <w:spacing w:before="240" w:after="60" w:line="240" w:lineRule="auto"/>
      <w:jc w:val="both"/>
      <w:outlineLvl w:val="1"/>
    </w:pPr>
    <w:rPr>
      <w:rFonts w:ascii="AR JULIAN" w:hAnsi="AR JULIAN" w:cs="AR JULIAN"/>
      <w:b/>
      <w:bCs/>
      <w:color w:val="4F81BD"/>
      <w:sz w:val="26"/>
      <w:szCs w:val="26"/>
    </w:rPr>
  </w:style>
  <w:style w:type="paragraph" w:styleId="Heading3">
    <w:name w:val="heading 3"/>
    <w:basedOn w:val="Normal"/>
    <w:next w:val="Normal"/>
    <w:link w:val="Heading3Char"/>
    <w:qFormat/>
    <w:rsid w:val="004F3F69"/>
    <w:pPr>
      <w:keepNext/>
      <w:keepLines/>
      <w:spacing w:before="200" w:after="0"/>
      <w:outlineLvl w:val="2"/>
    </w:pPr>
    <w:rPr>
      <w:rFonts w:cs="Times New Roman"/>
      <w:b/>
      <w:bCs/>
      <w:color w:val="4F81BD"/>
    </w:rPr>
  </w:style>
  <w:style w:type="paragraph" w:styleId="Heading4">
    <w:name w:val="heading 4"/>
    <w:basedOn w:val="Normal"/>
    <w:next w:val="Normal"/>
    <w:link w:val="Heading4Char"/>
    <w:qFormat/>
    <w:rsid w:val="004F3F69"/>
    <w:pPr>
      <w:keepNext/>
      <w:keepLines/>
      <w:spacing w:before="200" w:after="0"/>
      <w:outlineLvl w:val="3"/>
    </w:pPr>
    <w:rPr>
      <w:rFonts w:cs="Times New Roman"/>
      <w:b/>
      <w:bCs/>
      <w:i/>
      <w:iCs/>
      <w:color w:val="4F81BD"/>
    </w:rPr>
  </w:style>
  <w:style w:type="paragraph" w:styleId="Heading5">
    <w:name w:val="heading 5"/>
    <w:basedOn w:val="Normal"/>
    <w:next w:val="Normal"/>
    <w:link w:val="Heading5Char"/>
    <w:qFormat/>
    <w:rsid w:val="004F3F69"/>
    <w:pPr>
      <w:keepNext/>
      <w:keepLines/>
      <w:spacing w:before="200" w:after="0"/>
      <w:outlineLvl w:val="4"/>
    </w:pPr>
    <w:rPr>
      <w:rFonts w:cs="Times New Roman"/>
      <w:color w:val="243F6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6127BA"/>
    <w:rPr>
      <w:rFonts w:ascii="AR JULIAN" w:hAnsi="AR JULIAN" w:cs="AR JULIAN"/>
      <w:b/>
      <w:bCs/>
      <w:color w:val="365F91"/>
      <w:sz w:val="40"/>
      <w:szCs w:val="40"/>
    </w:rPr>
  </w:style>
  <w:style w:type="character" w:customStyle="1" w:styleId="Heading2Char">
    <w:name w:val="Heading 2 Char"/>
    <w:link w:val="Heading2"/>
    <w:locked/>
    <w:rsid w:val="006127BA"/>
    <w:rPr>
      <w:rFonts w:ascii="AR JULIAN" w:hAnsi="AR JULIAN" w:cs="AR JULIAN"/>
      <w:b/>
      <w:bCs/>
      <w:color w:val="4F81BD"/>
      <w:sz w:val="26"/>
      <w:szCs w:val="26"/>
    </w:rPr>
  </w:style>
  <w:style w:type="character" w:customStyle="1" w:styleId="Heading3Char">
    <w:name w:val="Heading 3 Char"/>
    <w:link w:val="Heading3"/>
    <w:locked/>
    <w:rsid w:val="004F3F69"/>
    <w:rPr>
      <w:rFonts w:ascii="Cambria" w:hAnsi="Cambria"/>
      <w:b/>
      <w:bCs/>
      <w:color w:val="4F81BD"/>
      <w:sz w:val="22"/>
      <w:szCs w:val="22"/>
      <w:lang w:val="en-US" w:eastAsia="en-US" w:bidi="ar-SA"/>
    </w:rPr>
  </w:style>
  <w:style w:type="character" w:customStyle="1" w:styleId="Heading4Char">
    <w:name w:val="Heading 4 Char"/>
    <w:link w:val="Heading4"/>
    <w:locked/>
    <w:rsid w:val="004F3F69"/>
    <w:rPr>
      <w:rFonts w:ascii="Cambria" w:hAnsi="Cambria"/>
      <w:b/>
      <w:bCs/>
      <w:i/>
      <w:iCs/>
      <w:color w:val="4F81BD"/>
      <w:sz w:val="22"/>
      <w:szCs w:val="22"/>
      <w:lang w:val="en-US" w:eastAsia="en-US" w:bidi="ar-SA"/>
    </w:rPr>
  </w:style>
  <w:style w:type="character" w:customStyle="1" w:styleId="Heading5Char">
    <w:name w:val="Heading 5 Char"/>
    <w:link w:val="Heading5"/>
    <w:locked/>
    <w:rsid w:val="004F3F69"/>
    <w:rPr>
      <w:rFonts w:ascii="Cambria" w:hAnsi="Cambria"/>
      <w:color w:val="243F60"/>
      <w:sz w:val="22"/>
      <w:szCs w:val="22"/>
      <w:lang w:val="en-US" w:eastAsia="en-US" w:bidi="ar-SA"/>
    </w:rPr>
  </w:style>
  <w:style w:type="paragraph" w:styleId="ListParagraph">
    <w:name w:val="List Paragraph"/>
    <w:basedOn w:val="Normal"/>
    <w:qFormat/>
    <w:rsid w:val="004F3F69"/>
    <w:pPr>
      <w:ind w:left="720"/>
      <w:contextualSpacing/>
    </w:pPr>
  </w:style>
  <w:style w:type="paragraph" w:styleId="FootnoteText">
    <w:name w:val="footnote text"/>
    <w:basedOn w:val="Normal"/>
    <w:link w:val="FootnoteTextChar"/>
    <w:rsid w:val="004F3F69"/>
    <w:pPr>
      <w:spacing w:after="0" w:line="240" w:lineRule="auto"/>
    </w:pPr>
    <w:rPr>
      <w:sz w:val="20"/>
      <w:szCs w:val="20"/>
    </w:rPr>
  </w:style>
  <w:style w:type="character" w:customStyle="1" w:styleId="FootnoteTextChar">
    <w:name w:val="Footnote Text Char"/>
    <w:link w:val="FootnoteText"/>
    <w:locked/>
    <w:rsid w:val="004F3F69"/>
    <w:rPr>
      <w:rFonts w:ascii="Cambria" w:hAnsi="Cambria" w:cs="Arial"/>
      <w:lang w:val="en-US" w:eastAsia="en-US" w:bidi="ar-SA"/>
    </w:rPr>
  </w:style>
  <w:style w:type="character" w:styleId="FootnoteReference">
    <w:name w:val="footnote reference"/>
    <w:semiHidden/>
    <w:rsid w:val="004F3F69"/>
    <w:rPr>
      <w:rFonts w:cs="Times New Roman"/>
      <w:vertAlign w:val="superscript"/>
    </w:rPr>
  </w:style>
  <w:style w:type="paragraph" w:styleId="EndnoteText">
    <w:name w:val="endnote text"/>
    <w:basedOn w:val="Normal"/>
    <w:link w:val="EndnoteTextChar"/>
    <w:semiHidden/>
    <w:rsid w:val="004F3F69"/>
    <w:pPr>
      <w:spacing w:after="0" w:line="240" w:lineRule="auto"/>
    </w:pPr>
    <w:rPr>
      <w:sz w:val="20"/>
      <w:szCs w:val="20"/>
    </w:rPr>
  </w:style>
  <w:style w:type="character" w:customStyle="1" w:styleId="EndnoteTextChar">
    <w:name w:val="Endnote Text Char"/>
    <w:link w:val="EndnoteText"/>
    <w:semiHidden/>
    <w:locked/>
    <w:rsid w:val="004F3F69"/>
    <w:rPr>
      <w:rFonts w:ascii="Cambria" w:hAnsi="Cambria" w:cs="Arial"/>
      <w:lang w:val="en-US" w:eastAsia="en-US" w:bidi="ar-SA"/>
    </w:rPr>
  </w:style>
  <w:style w:type="paragraph" w:styleId="NoSpacing">
    <w:name w:val="No Spacing"/>
    <w:qFormat/>
    <w:rsid w:val="004F3F69"/>
    <w:pPr>
      <w:bidi/>
    </w:pPr>
    <w:rPr>
      <w:rFonts w:ascii="Cambria" w:hAnsi="Cambria" w:cs="Arial"/>
      <w:sz w:val="22"/>
      <w:szCs w:val="22"/>
    </w:rPr>
  </w:style>
  <w:style w:type="paragraph" w:styleId="Title">
    <w:name w:val="Title"/>
    <w:basedOn w:val="Normal"/>
    <w:next w:val="Normal"/>
    <w:link w:val="TitleChar"/>
    <w:qFormat/>
    <w:rsid w:val="004F3F69"/>
    <w:pPr>
      <w:pBdr>
        <w:bottom w:val="single" w:sz="8" w:space="4" w:color="4F81BD"/>
      </w:pBdr>
      <w:spacing w:after="300" w:line="240" w:lineRule="auto"/>
      <w:contextualSpacing/>
    </w:pPr>
    <w:rPr>
      <w:rFonts w:cs="Times New Roman"/>
      <w:color w:val="17365D"/>
      <w:spacing w:val="5"/>
      <w:kern w:val="28"/>
      <w:sz w:val="52"/>
      <w:szCs w:val="52"/>
    </w:rPr>
  </w:style>
  <w:style w:type="character" w:customStyle="1" w:styleId="TitleChar">
    <w:name w:val="Title Char"/>
    <w:link w:val="Title"/>
    <w:locked/>
    <w:rsid w:val="004F3F69"/>
    <w:rPr>
      <w:rFonts w:ascii="Cambria" w:hAnsi="Cambria"/>
      <w:color w:val="17365D"/>
      <w:spacing w:val="5"/>
      <w:kern w:val="28"/>
      <w:sz w:val="52"/>
      <w:szCs w:val="52"/>
      <w:lang w:val="en-US" w:eastAsia="en-US" w:bidi="ar-SA"/>
    </w:rPr>
  </w:style>
  <w:style w:type="paragraph" w:customStyle="1" w:styleId="1">
    <w:name w:val="نمط1"/>
    <w:basedOn w:val="FootnoteText"/>
    <w:rsid w:val="004F3F69"/>
    <w:rPr>
      <w:rFonts w:cs="Cambria"/>
      <w:szCs w:val="28"/>
      <w:lang w:val="fr-FR"/>
    </w:rPr>
  </w:style>
  <w:style w:type="paragraph" w:styleId="BalloonText">
    <w:name w:val="Balloon Text"/>
    <w:basedOn w:val="Normal"/>
    <w:link w:val="BalloonTextChar"/>
    <w:semiHidden/>
    <w:rsid w:val="004F3F69"/>
    <w:pPr>
      <w:spacing w:after="0" w:line="240" w:lineRule="auto"/>
    </w:pPr>
    <w:rPr>
      <w:rFonts w:ascii="Tahoma" w:hAnsi="Tahoma" w:cs="Tahoma"/>
      <w:sz w:val="16"/>
      <w:szCs w:val="16"/>
    </w:rPr>
  </w:style>
  <w:style w:type="character" w:customStyle="1" w:styleId="BalloonTextChar">
    <w:name w:val="Balloon Text Char"/>
    <w:link w:val="BalloonText"/>
    <w:semiHidden/>
    <w:locked/>
    <w:rsid w:val="004F3F69"/>
    <w:rPr>
      <w:rFonts w:ascii="Tahoma" w:hAnsi="Tahoma" w:cs="Tahoma"/>
      <w:sz w:val="16"/>
      <w:szCs w:val="16"/>
      <w:lang w:val="en-US" w:eastAsia="en-US" w:bidi="ar-SA"/>
    </w:rPr>
  </w:style>
  <w:style w:type="paragraph" w:styleId="Header">
    <w:name w:val="header"/>
    <w:basedOn w:val="Normal"/>
    <w:link w:val="HeaderChar"/>
    <w:rsid w:val="004F3F69"/>
    <w:pPr>
      <w:tabs>
        <w:tab w:val="center" w:pos="4153"/>
        <w:tab w:val="right" w:pos="8306"/>
      </w:tabs>
    </w:pPr>
  </w:style>
  <w:style w:type="paragraph" w:styleId="Footer">
    <w:name w:val="footer"/>
    <w:basedOn w:val="Normal"/>
    <w:rsid w:val="004F3F69"/>
    <w:pPr>
      <w:tabs>
        <w:tab w:val="center" w:pos="4153"/>
        <w:tab w:val="right" w:pos="8306"/>
      </w:tabs>
    </w:pPr>
  </w:style>
  <w:style w:type="character" w:styleId="PageNumber">
    <w:name w:val="page number"/>
    <w:basedOn w:val="DefaultParagraphFont"/>
    <w:rsid w:val="004F3F69"/>
  </w:style>
  <w:style w:type="paragraph" w:styleId="TOC1">
    <w:name w:val="toc 1"/>
    <w:basedOn w:val="Normal"/>
    <w:next w:val="Normal"/>
    <w:autoRedefine/>
    <w:uiPriority w:val="39"/>
    <w:rsid w:val="0074491A"/>
    <w:pPr>
      <w:tabs>
        <w:tab w:val="right" w:leader="dot" w:pos="5433"/>
      </w:tabs>
      <w:spacing w:before="120" w:after="0" w:line="240" w:lineRule="auto"/>
      <w:jc w:val="both"/>
    </w:pPr>
    <w:rPr>
      <w:rFonts w:ascii="Book Antiqua" w:hAnsi="Book Antiqua" w:cs="Book Antiqua"/>
      <w:b/>
      <w:bCs/>
      <w:noProof/>
      <w:sz w:val="26"/>
      <w:szCs w:val="26"/>
      <w:lang w:val="fr-FR"/>
    </w:rPr>
  </w:style>
  <w:style w:type="character" w:styleId="Hyperlink">
    <w:name w:val="Hyperlink"/>
    <w:uiPriority w:val="99"/>
    <w:rsid w:val="004F3F69"/>
    <w:rPr>
      <w:color w:val="0000FF"/>
      <w:u w:val="single"/>
    </w:rPr>
  </w:style>
  <w:style w:type="character" w:customStyle="1" w:styleId="HeaderChar">
    <w:name w:val="Header Char"/>
    <w:link w:val="Header"/>
    <w:rsid w:val="00F01304"/>
    <w:rPr>
      <w:rFonts w:ascii="Cambria" w:hAnsi="Cambria" w:cs="Arial"/>
      <w:sz w:val="22"/>
      <w:szCs w:val="22"/>
    </w:rPr>
  </w:style>
  <w:style w:type="paragraph" w:customStyle="1" w:styleId="a">
    <w:name w:val="آدرس آیات"/>
    <w:basedOn w:val="Normal"/>
    <w:link w:val="Char"/>
    <w:qFormat/>
    <w:rsid w:val="008D3682"/>
    <w:pPr>
      <w:tabs>
        <w:tab w:val="left" w:pos="9746"/>
      </w:tabs>
      <w:spacing w:after="0" w:line="240" w:lineRule="auto"/>
      <w:ind w:firstLine="284"/>
      <w:jc w:val="both"/>
    </w:pPr>
    <w:rPr>
      <w:rFonts w:ascii="IRNazli" w:hAnsi="IRNazli" w:cs="IRNazli"/>
      <w:sz w:val="24"/>
      <w:szCs w:val="24"/>
      <w:lang w:bidi="fa-IR"/>
    </w:rPr>
  </w:style>
  <w:style w:type="paragraph" w:customStyle="1" w:styleId="Ahadees">
    <w:name w:val="Ahadees"/>
    <w:basedOn w:val="Normal"/>
    <w:link w:val="AhadeesChar"/>
    <w:qFormat/>
    <w:rsid w:val="0074491A"/>
    <w:pPr>
      <w:tabs>
        <w:tab w:val="left" w:pos="9746"/>
      </w:tabs>
      <w:spacing w:before="120" w:after="0" w:line="240" w:lineRule="auto"/>
      <w:ind w:firstLine="284"/>
      <w:jc w:val="both"/>
    </w:pPr>
    <w:rPr>
      <w:rFonts w:ascii="KFGQPC Uthman Taha Naskh" w:hAnsi="KFGQPC Uthman Taha Naskh" w:cs="KFGQPC Uthman Taha Naskh"/>
      <w:sz w:val="27"/>
      <w:szCs w:val="27"/>
      <w:lang w:bidi="fa-IR"/>
    </w:rPr>
  </w:style>
  <w:style w:type="character" w:customStyle="1" w:styleId="Char">
    <w:name w:val="آدرس آیات Char"/>
    <w:link w:val="a"/>
    <w:rsid w:val="008D3682"/>
    <w:rPr>
      <w:rFonts w:ascii="IRNazli" w:hAnsi="IRNazli" w:cs="IRNazli"/>
      <w:sz w:val="24"/>
      <w:szCs w:val="24"/>
      <w:lang w:bidi="fa-IR"/>
    </w:rPr>
  </w:style>
  <w:style w:type="character" w:customStyle="1" w:styleId="AhadeesChar">
    <w:name w:val="Ahadees Char"/>
    <w:link w:val="Ahadees"/>
    <w:rsid w:val="0074491A"/>
    <w:rPr>
      <w:rFonts w:ascii="KFGQPC Uthman Taha Naskh" w:hAnsi="KFGQPC Uthman Taha Naskh" w:cs="KFGQPC Uthman Taha Naskh"/>
      <w:sz w:val="27"/>
      <w:szCs w:val="27"/>
      <w:lang w:bidi="fa-IR"/>
    </w:rPr>
  </w:style>
  <w:style w:type="paragraph" w:styleId="TOC2">
    <w:name w:val="toc 2"/>
    <w:basedOn w:val="Normal"/>
    <w:next w:val="Normal"/>
    <w:autoRedefine/>
    <w:rsid w:val="0074491A"/>
    <w:pPr>
      <w:spacing w:after="0" w:line="240" w:lineRule="auto"/>
      <w:ind w:left="284"/>
      <w:jc w:val="both"/>
    </w:pPr>
    <w:rPr>
      <w:rFonts w:cs="Book Antiqu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91A"/>
    <w:pPr>
      <w:spacing w:after="200" w:line="276" w:lineRule="auto"/>
    </w:pPr>
    <w:rPr>
      <w:rFonts w:ascii="Cambria" w:hAnsi="Cambria" w:cs="Arial"/>
      <w:sz w:val="22"/>
      <w:szCs w:val="22"/>
    </w:rPr>
  </w:style>
  <w:style w:type="paragraph" w:styleId="Heading1">
    <w:name w:val="heading 1"/>
    <w:basedOn w:val="Normal"/>
    <w:next w:val="Normal"/>
    <w:link w:val="Heading1Char"/>
    <w:qFormat/>
    <w:rsid w:val="006127BA"/>
    <w:pPr>
      <w:keepNext/>
      <w:keepLines/>
      <w:spacing w:before="360" w:after="240" w:line="240" w:lineRule="auto"/>
      <w:jc w:val="center"/>
      <w:outlineLvl w:val="0"/>
    </w:pPr>
    <w:rPr>
      <w:rFonts w:ascii="AR JULIAN" w:hAnsi="AR JULIAN" w:cs="AR JULIAN"/>
      <w:b/>
      <w:bCs/>
      <w:color w:val="365F91"/>
      <w:sz w:val="40"/>
      <w:szCs w:val="40"/>
    </w:rPr>
  </w:style>
  <w:style w:type="paragraph" w:styleId="Heading2">
    <w:name w:val="heading 2"/>
    <w:basedOn w:val="Normal"/>
    <w:next w:val="Normal"/>
    <w:link w:val="Heading2Char"/>
    <w:qFormat/>
    <w:rsid w:val="006127BA"/>
    <w:pPr>
      <w:keepNext/>
      <w:keepLines/>
      <w:spacing w:before="240" w:after="60" w:line="240" w:lineRule="auto"/>
      <w:jc w:val="both"/>
      <w:outlineLvl w:val="1"/>
    </w:pPr>
    <w:rPr>
      <w:rFonts w:ascii="AR JULIAN" w:hAnsi="AR JULIAN" w:cs="AR JULIAN"/>
      <w:b/>
      <w:bCs/>
      <w:color w:val="4F81BD"/>
      <w:sz w:val="26"/>
      <w:szCs w:val="26"/>
    </w:rPr>
  </w:style>
  <w:style w:type="paragraph" w:styleId="Heading3">
    <w:name w:val="heading 3"/>
    <w:basedOn w:val="Normal"/>
    <w:next w:val="Normal"/>
    <w:link w:val="Heading3Char"/>
    <w:qFormat/>
    <w:rsid w:val="004F3F69"/>
    <w:pPr>
      <w:keepNext/>
      <w:keepLines/>
      <w:spacing w:before="200" w:after="0"/>
      <w:outlineLvl w:val="2"/>
    </w:pPr>
    <w:rPr>
      <w:rFonts w:cs="Times New Roman"/>
      <w:b/>
      <w:bCs/>
      <w:color w:val="4F81BD"/>
    </w:rPr>
  </w:style>
  <w:style w:type="paragraph" w:styleId="Heading4">
    <w:name w:val="heading 4"/>
    <w:basedOn w:val="Normal"/>
    <w:next w:val="Normal"/>
    <w:link w:val="Heading4Char"/>
    <w:qFormat/>
    <w:rsid w:val="004F3F69"/>
    <w:pPr>
      <w:keepNext/>
      <w:keepLines/>
      <w:spacing w:before="200" w:after="0"/>
      <w:outlineLvl w:val="3"/>
    </w:pPr>
    <w:rPr>
      <w:rFonts w:cs="Times New Roman"/>
      <w:b/>
      <w:bCs/>
      <w:i/>
      <w:iCs/>
      <w:color w:val="4F81BD"/>
    </w:rPr>
  </w:style>
  <w:style w:type="paragraph" w:styleId="Heading5">
    <w:name w:val="heading 5"/>
    <w:basedOn w:val="Normal"/>
    <w:next w:val="Normal"/>
    <w:link w:val="Heading5Char"/>
    <w:qFormat/>
    <w:rsid w:val="004F3F69"/>
    <w:pPr>
      <w:keepNext/>
      <w:keepLines/>
      <w:spacing w:before="200" w:after="0"/>
      <w:outlineLvl w:val="4"/>
    </w:pPr>
    <w:rPr>
      <w:rFonts w:cs="Times New Roman"/>
      <w:color w:val="243F6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6127BA"/>
    <w:rPr>
      <w:rFonts w:ascii="AR JULIAN" w:hAnsi="AR JULIAN" w:cs="AR JULIAN"/>
      <w:b/>
      <w:bCs/>
      <w:color w:val="365F91"/>
      <w:sz w:val="40"/>
      <w:szCs w:val="40"/>
    </w:rPr>
  </w:style>
  <w:style w:type="character" w:customStyle="1" w:styleId="Heading2Char">
    <w:name w:val="Heading 2 Char"/>
    <w:link w:val="Heading2"/>
    <w:locked/>
    <w:rsid w:val="006127BA"/>
    <w:rPr>
      <w:rFonts w:ascii="AR JULIAN" w:hAnsi="AR JULIAN" w:cs="AR JULIAN"/>
      <w:b/>
      <w:bCs/>
      <w:color w:val="4F81BD"/>
      <w:sz w:val="26"/>
      <w:szCs w:val="26"/>
    </w:rPr>
  </w:style>
  <w:style w:type="character" w:customStyle="1" w:styleId="Heading3Char">
    <w:name w:val="Heading 3 Char"/>
    <w:link w:val="Heading3"/>
    <w:locked/>
    <w:rsid w:val="004F3F69"/>
    <w:rPr>
      <w:rFonts w:ascii="Cambria" w:hAnsi="Cambria"/>
      <w:b/>
      <w:bCs/>
      <w:color w:val="4F81BD"/>
      <w:sz w:val="22"/>
      <w:szCs w:val="22"/>
      <w:lang w:val="en-US" w:eastAsia="en-US" w:bidi="ar-SA"/>
    </w:rPr>
  </w:style>
  <w:style w:type="character" w:customStyle="1" w:styleId="Heading4Char">
    <w:name w:val="Heading 4 Char"/>
    <w:link w:val="Heading4"/>
    <w:locked/>
    <w:rsid w:val="004F3F69"/>
    <w:rPr>
      <w:rFonts w:ascii="Cambria" w:hAnsi="Cambria"/>
      <w:b/>
      <w:bCs/>
      <w:i/>
      <w:iCs/>
      <w:color w:val="4F81BD"/>
      <w:sz w:val="22"/>
      <w:szCs w:val="22"/>
      <w:lang w:val="en-US" w:eastAsia="en-US" w:bidi="ar-SA"/>
    </w:rPr>
  </w:style>
  <w:style w:type="character" w:customStyle="1" w:styleId="Heading5Char">
    <w:name w:val="Heading 5 Char"/>
    <w:link w:val="Heading5"/>
    <w:locked/>
    <w:rsid w:val="004F3F69"/>
    <w:rPr>
      <w:rFonts w:ascii="Cambria" w:hAnsi="Cambria"/>
      <w:color w:val="243F60"/>
      <w:sz w:val="22"/>
      <w:szCs w:val="22"/>
      <w:lang w:val="en-US" w:eastAsia="en-US" w:bidi="ar-SA"/>
    </w:rPr>
  </w:style>
  <w:style w:type="paragraph" w:styleId="ListParagraph">
    <w:name w:val="List Paragraph"/>
    <w:basedOn w:val="Normal"/>
    <w:qFormat/>
    <w:rsid w:val="004F3F69"/>
    <w:pPr>
      <w:ind w:left="720"/>
      <w:contextualSpacing/>
    </w:pPr>
  </w:style>
  <w:style w:type="paragraph" w:styleId="FootnoteText">
    <w:name w:val="footnote text"/>
    <w:basedOn w:val="Normal"/>
    <w:link w:val="FootnoteTextChar"/>
    <w:rsid w:val="004F3F69"/>
    <w:pPr>
      <w:spacing w:after="0" w:line="240" w:lineRule="auto"/>
    </w:pPr>
    <w:rPr>
      <w:sz w:val="20"/>
      <w:szCs w:val="20"/>
    </w:rPr>
  </w:style>
  <w:style w:type="character" w:customStyle="1" w:styleId="FootnoteTextChar">
    <w:name w:val="Footnote Text Char"/>
    <w:link w:val="FootnoteText"/>
    <w:locked/>
    <w:rsid w:val="004F3F69"/>
    <w:rPr>
      <w:rFonts w:ascii="Cambria" w:hAnsi="Cambria" w:cs="Arial"/>
      <w:lang w:val="en-US" w:eastAsia="en-US" w:bidi="ar-SA"/>
    </w:rPr>
  </w:style>
  <w:style w:type="character" w:styleId="FootnoteReference">
    <w:name w:val="footnote reference"/>
    <w:semiHidden/>
    <w:rsid w:val="004F3F69"/>
    <w:rPr>
      <w:rFonts w:cs="Times New Roman"/>
      <w:vertAlign w:val="superscript"/>
    </w:rPr>
  </w:style>
  <w:style w:type="paragraph" w:styleId="EndnoteText">
    <w:name w:val="endnote text"/>
    <w:basedOn w:val="Normal"/>
    <w:link w:val="EndnoteTextChar"/>
    <w:semiHidden/>
    <w:rsid w:val="004F3F69"/>
    <w:pPr>
      <w:spacing w:after="0" w:line="240" w:lineRule="auto"/>
    </w:pPr>
    <w:rPr>
      <w:sz w:val="20"/>
      <w:szCs w:val="20"/>
    </w:rPr>
  </w:style>
  <w:style w:type="character" w:customStyle="1" w:styleId="EndnoteTextChar">
    <w:name w:val="Endnote Text Char"/>
    <w:link w:val="EndnoteText"/>
    <w:semiHidden/>
    <w:locked/>
    <w:rsid w:val="004F3F69"/>
    <w:rPr>
      <w:rFonts w:ascii="Cambria" w:hAnsi="Cambria" w:cs="Arial"/>
      <w:lang w:val="en-US" w:eastAsia="en-US" w:bidi="ar-SA"/>
    </w:rPr>
  </w:style>
  <w:style w:type="paragraph" w:styleId="NoSpacing">
    <w:name w:val="No Spacing"/>
    <w:qFormat/>
    <w:rsid w:val="004F3F69"/>
    <w:pPr>
      <w:bidi/>
    </w:pPr>
    <w:rPr>
      <w:rFonts w:ascii="Cambria" w:hAnsi="Cambria" w:cs="Arial"/>
      <w:sz w:val="22"/>
      <w:szCs w:val="22"/>
    </w:rPr>
  </w:style>
  <w:style w:type="paragraph" w:styleId="Title">
    <w:name w:val="Title"/>
    <w:basedOn w:val="Normal"/>
    <w:next w:val="Normal"/>
    <w:link w:val="TitleChar"/>
    <w:qFormat/>
    <w:rsid w:val="004F3F69"/>
    <w:pPr>
      <w:pBdr>
        <w:bottom w:val="single" w:sz="8" w:space="4" w:color="4F81BD"/>
      </w:pBdr>
      <w:spacing w:after="300" w:line="240" w:lineRule="auto"/>
      <w:contextualSpacing/>
    </w:pPr>
    <w:rPr>
      <w:rFonts w:cs="Times New Roman"/>
      <w:color w:val="17365D"/>
      <w:spacing w:val="5"/>
      <w:kern w:val="28"/>
      <w:sz w:val="52"/>
      <w:szCs w:val="52"/>
    </w:rPr>
  </w:style>
  <w:style w:type="character" w:customStyle="1" w:styleId="TitleChar">
    <w:name w:val="Title Char"/>
    <w:link w:val="Title"/>
    <w:locked/>
    <w:rsid w:val="004F3F69"/>
    <w:rPr>
      <w:rFonts w:ascii="Cambria" w:hAnsi="Cambria"/>
      <w:color w:val="17365D"/>
      <w:spacing w:val="5"/>
      <w:kern w:val="28"/>
      <w:sz w:val="52"/>
      <w:szCs w:val="52"/>
      <w:lang w:val="en-US" w:eastAsia="en-US" w:bidi="ar-SA"/>
    </w:rPr>
  </w:style>
  <w:style w:type="paragraph" w:customStyle="1" w:styleId="1">
    <w:name w:val="نمط1"/>
    <w:basedOn w:val="FootnoteText"/>
    <w:rsid w:val="004F3F69"/>
    <w:rPr>
      <w:rFonts w:cs="Cambria"/>
      <w:szCs w:val="28"/>
      <w:lang w:val="fr-FR"/>
    </w:rPr>
  </w:style>
  <w:style w:type="paragraph" w:styleId="BalloonText">
    <w:name w:val="Balloon Text"/>
    <w:basedOn w:val="Normal"/>
    <w:link w:val="BalloonTextChar"/>
    <w:semiHidden/>
    <w:rsid w:val="004F3F69"/>
    <w:pPr>
      <w:spacing w:after="0" w:line="240" w:lineRule="auto"/>
    </w:pPr>
    <w:rPr>
      <w:rFonts w:ascii="Tahoma" w:hAnsi="Tahoma" w:cs="Tahoma"/>
      <w:sz w:val="16"/>
      <w:szCs w:val="16"/>
    </w:rPr>
  </w:style>
  <w:style w:type="character" w:customStyle="1" w:styleId="BalloonTextChar">
    <w:name w:val="Balloon Text Char"/>
    <w:link w:val="BalloonText"/>
    <w:semiHidden/>
    <w:locked/>
    <w:rsid w:val="004F3F69"/>
    <w:rPr>
      <w:rFonts w:ascii="Tahoma" w:hAnsi="Tahoma" w:cs="Tahoma"/>
      <w:sz w:val="16"/>
      <w:szCs w:val="16"/>
      <w:lang w:val="en-US" w:eastAsia="en-US" w:bidi="ar-SA"/>
    </w:rPr>
  </w:style>
  <w:style w:type="paragraph" w:styleId="Header">
    <w:name w:val="header"/>
    <w:basedOn w:val="Normal"/>
    <w:link w:val="HeaderChar"/>
    <w:rsid w:val="004F3F69"/>
    <w:pPr>
      <w:tabs>
        <w:tab w:val="center" w:pos="4153"/>
        <w:tab w:val="right" w:pos="8306"/>
      </w:tabs>
    </w:pPr>
  </w:style>
  <w:style w:type="paragraph" w:styleId="Footer">
    <w:name w:val="footer"/>
    <w:basedOn w:val="Normal"/>
    <w:rsid w:val="004F3F69"/>
    <w:pPr>
      <w:tabs>
        <w:tab w:val="center" w:pos="4153"/>
        <w:tab w:val="right" w:pos="8306"/>
      </w:tabs>
    </w:pPr>
  </w:style>
  <w:style w:type="character" w:styleId="PageNumber">
    <w:name w:val="page number"/>
    <w:basedOn w:val="DefaultParagraphFont"/>
    <w:rsid w:val="004F3F69"/>
  </w:style>
  <w:style w:type="paragraph" w:styleId="TOC1">
    <w:name w:val="toc 1"/>
    <w:basedOn w:val="Normal"/>
    <w:next w:val="Normal"/>
    <w:autoRedefine/>
    <w:uiPriority w:val="39"/>
    <w:rsid w:val="0074491A"/>
    <w:pPr>
      <w:tabs>
        <w:tab w:val="right" w:leader="dot" w:pos="5433"/>
      </w:tabs>
      <w:spacing w:before="120" w:after="0" w:line="240" w:lineRule="auto"/>
      <w:jc w:val="both"/>
    </w:pPr>
    <w:rPr>
      <w:rFonts w:ascii="Book Antiqua" w:hAnsi="Book Antiqua" w:cs="Book Antiqua"/>
      <w:b/>
      <w:bCs/>
      <w:noProof/>
      <w:sz w:val="26"/>
      <w:szCs w:val="26"/>
      <w:lang w:val="fr-FR"/>
    </w:rPr>
  </w:style>
  <w:style w:type="character" w:styleId="Hyperlink">
    <w:name w:val="Hyperlink"/>
    <w:uiPriority w:val="99"/>
    <w:rsid w:val="004F3F69"/>
    <w:rPr>
      <w:color w:val="0000FF"/>
      <w:u w:val="single"/>
    </w:rPr>
  </w:style>
  <w:style w:type="character" w:customStyle="1" w:styleId="HeaderChar">
    <w:name w:val="Header Char"/>
    <w:link w:val="Header"/>
    <w:rsid w:val="00F01304"/>
    <w:rPr>
      <w:rFonts w:ascii="Cambria" w:hAnsi="Cambria" w:cs="Arial"/>
      <w:sz w:val="22"/>
      <w:szCs w:val="22"/>
    </w:rPr>
  </w:style>
  <w:style w:type="paragraph" w:customStyle="1" w:styleId="a">
    <w:name w:val="آدرس آیات"/>
    <w:basedOn w:val="Normal"/>
    <w:link w:val="Char"/>
    <w:qFormat/>
    <w:rsid w:val="008D3682"/>
    <w:pPr>
      <w:tabs>
        <w:tab w:val="left" w:pos="9746"/>
      </w:tabs>
      <w:spacing w:after="0" w:line="240" w:lineRule="auto"/>
      <w:ind w:firstLine="284"/>
      <w:jc w:val="both"/>
    </w:pPr>
    <w:rPr>
      <w:rFonts w:ascii="IRNazli" w:hAnsi="IRNazli" w:cs="IRNazli"/>
      <w:sz w:val="24"/>
      <w:szCs w:val="24"/>
      <w:lang w:bidi="fa-IR"/>
    </w:rPr>
  </w:style>
  <w:style w:type="paragraph" w:customStyle="1" w:styleId="Ahadees">
    <w:name w:val="Ahadees"/>
    <w:basedOn w:val="Normal"/>
    <w:link w:val="AhadeesChar"/>
    <w:qFormat/>
    <w:rsid w:val="0074491A"/>
    <w:pPr>
      <w:tabs>
        <w:tab w:val="left" w:pos="9746"/>
      </w:tabs>
      <w:spacing w:before="120" w:after="0" w:line="240" w:lineRule="auto"/>
      <w:ind w:firstLine="284"/>
      <w:jc w:val="both"/>
    </w:pPr>
    <w:rPr>
      <w:rFonts w:ascii="KFGQPC Uthman Taha Naskh" w:hAnsi="KFGQPC Uthman Taha Naskh" w:cs="KFGQPC Uthman Taha Naskh"/>
      <w:sz w:val="27"/>
      <w:szCs w:val="27"/>
      <w:lang w:bidi="fa-IR"/>
    </w:rPr>
  </w:style>
  <w:style w:type="character" w:customStyle="1" w:styleId="Char">
    <w:name w:val="آدرس آیات Char"/>
    <w:link w:val="a"/>
    <w:rsid w:val="008D3682"/>
    <w:rPr>
      <w:rFonts w:ascii="IRNazli" w:hAnsi="IRNazli" w:cs="IRNazli"/>
      <w:sz w:val="24"/>
      <w:szCs w:val="24"/>
      <w:lang w:bidi="fa-IR"/>
    </w:rPr>
  </w:style>
  <w:style w:type="character" w:customStyle="1" w:styleId="AhadeesChar">
    <w:name w:val="Ahadees Char"/>
    <w:link w:val="Ahadees"/>
    <w:rsid w:val="0074491A"/>
    <w:rPr>
      <w:rFonts w:ascii="KFGQPC Uthman Taha Naskh" w:hAnsi="KFGQPC Uthman Taha Naskh" w:cs="KFGQPC Uthman Taha Naskh"/>
      <w:sz w:val="27"/>
      <w:szCs w:val="27"/>
      <w:lang w:bidi="fa-IR"/>
    </w:rPr>
  </w:style>
  <w:style w:type="paragraph" w:styleId="TOC2">
    <w:name w:val="toc 2"/>
    <w:basedOn w:val="Normal"/>
    <w:next w:val="Normal"/>
    <w:autoRedefine/>
    <w:rsid w:val="0074491A"/>
    <w:pPr>
      <w:spacing w:after="0" w:line="240" w:lineRule="auto"/>
      <w:ind w:left="284"/>
      <w:jc w:val="both"/>
    </w:pPr>
    <w:rPr>
      <w:rFonts w:cs="Book Antiqu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slamhouse.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96F7B-E0BB-4120-90E5-A71390A5E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4354</Words>
  <Characters>21422</Characters>
  <Application>Microsoft Office Word</Application>
  <DocSecurity>0</DocSecurity>
  <Lines>612</Lines>
  <Paragraphs>172</Paragraphs>
  <ScaleCrop>false</ScaleCrop>
  <HeadingPairs>
    <vt:vector size="6" baseType="variant">
      <vt:variant>
        <vt:lpstr>Title</vt:lpstr>
      </vt:variant>
      <vt:variant>
        <vt:i4>1</vt:i4>
      </vt:variant>
      <vt:variant>
        <vt:lpstr>Titre</vt:lpstr>
      </vt:variant>
      <vt:variant>
        <vt:i4>1</vt:i4>
      </vt:variant>
      <vt:variant>
        <vt:lpstr>Titres</vt:lpstr>
      </vt:variant>
      <vt:variant>
        <vt:i4>1</vt:i4>
      </vt:variant>
    </vt:vector>
  </HeadingPairs>
  <TitlesOfParts>
    <vt:vector size="3" baseType="lpstr">
      <vt:lpstr>le mérite des quatre paroles</vt:lpstr>
      <vt:lpstr>le mérite des quatre paroles</vt:lpstr>
      <vt:lpstr>Conclusion</vt:lpstr>
    </vt:vector>
  </TitlesOfParts>
  <Manager>Rabwah</Manager>
  <Company>Rabwah</Company>
  <LinksUpToDate>false</LinksUpToDate>
  <CharactersWithSpaces>25604</CharactersWithSpaces>
  <SharedDoc>false</SharedDoc>
  <HyperlinkBase>www.islamhouse.com</HyperlinkBase>
  <HLinks>
    <vt:vector size="96" baseType="variant">
      <vt:variant>
        <vt:i4>1376317</vt:i4>
      </vt:variant>
      <vt:variant>
        <vt:i4>89</vt:i4>
      </vt:variant>
      <vt:variant>
        <vt:i4>0</vt:i4>
      </vt:variant>
      <vt:variant>
        <vt:i4>5</vt:i4>
      </vt:variant>
      <vt:variant>
        <vt:lpwstr/>
      </vt:variant>
      <vt:variant>
        <vt:lpwstr>_Toc450003940</vt:lpwstr>
      </vt:variant>
      <vt:variant>
        <vt:i4>1179709</vt:i4>
      </vt:variant>
      <vt:variant>
        <vt:i4>83</vt:i4>
      </vt:variant>
      <vt:variant>
        <vt:i4>0</vt:i4>
      </vt:variant>
      <vt:variant>
        <vt:i4>5</vt:i4>
      </vt:variant>
      <vt:variant>
        <vt:lpwstr/>
      </vt:variant>
      <vt:variant>
        <vt:lpwstr>_Toc450003939</vt:lpwstr>
      </vt:variant>
      <vt:variant>
        <vt:i4>1179709</vt:i4>
      </vt:variant>
      <vt:variant>
        <vt:i4>77</vt:i4>
      </vt:variant>
      <vt:variant>
        <vt:i4>0</vt:i4>
      </vt:variant>
      <vt:variant>
        <vt:i4>5</vt:i4>
      </vt:variant>
      <vt:variant>
        <vt:lpwstr/>
      </vt:variant>
      <vt:variant>
        <vt:lpwstr>_Toc450003938</vt:lpwstr>
      </vt:variant>
      <vt:variant>
        <vt:i4>1179709</vt:i4>
      </vt:variant>
      <vt:variant>
        <vt:i4>71</vt:i4>
      </vt:variant>
      <vt:variant>
        <vt:i4>0</vt:i4>
      </vt:variant>
      <vt:variant>
        <vt:i4>5</vt:i4>
      </vt:variant>
      <vt:variant>
        <vt:lpwstr/>
      </vt:variant>
      <vt:variant>
        <vt:lpwstr>_Toc450003937</vt:lpwstr>
      </vt:variant>
      <vt:variant>
        <vt:i4>1179709</vt:i4>
      </vt:variant>
      <vt:variant>
        <vt:i4>65</vt:i4>
      </vt:variant>
      <vt:variant>
        <vt:i4>0</vt:i4>
      </vt:variant>
      <vt:variant>
        <vt:i4>5</vt:i4>
      </vt:variant>
      <vt:variant>
        <vt:lpwstr/>
      </vt:variant>
      <vt:variant>
        <vt:lpwstr>_Toc450003936</vt:lpwstr>
      </vt:variant>
      <vt:variant>
        <vt:i4>1179709</vt:i4>
      </vt:variant>
      <vt:variant>
        <vt:i4>59</vt:i4>
      </vt:variant>
      <vt:variant>
        <vt:i4>0</vt:i4>
      </vt:variant>
      <vt:variant>
        <vt:i4>5</vt:i4>
      </vt:variant>
      <vt:variant>
        <vt:lpwstr/>
      </vt:variant>
      <vt:variant>
        <vt:lpwstr>_Toc450003935</vt:lpwstr>
      </vt:variant>
      <vt:variant>
        <vt:i4>1179709</vt:i4>
      </vt:variant>
      <vt:variant>
        <vt:i4>53</vt:i4>
      </vt:variant>
      <vt:variant>
        <vt:i4>0</vt:i4>
      </vt:variant>
      <vt:variant>
        <vt:i4>5</vt:i4>
      </vt:variant>
      <vt:variant>
        <vt:lpwstr/>
      </vt:variant>
      <vt:variant>
        <vt:lpwstr>_Toc450003934</vt:lpwstr>
      </vt:variant>
      <vt:variant>
        <vt:i4>1179709</vt:i4>
      </vt:variant>
      <vt:variant>
        <vt:i4>47</vt:i4>
      </vt:variant>
      <vt:variant>
        <vt:i4>0</vt:i4>
      </vt:variant>
      <vt:variant>
        <vt:i4>5</vt:i4>
      </vt:variant>
      <vt:variant>
        <vt:lpwstr/>
      </vt:variant>
      <vt:variant>
        <vt:lpwstr>_Toc450003933</vt:lpwstr>
      </vt:variant>
      <vt:variant>
        <vt:i4>1179709</vt:i4>
      </vt:variant>
      <vt:variant>
        <vt:i4>41</vt:i4>
      </vt:variant>
      <vt:variant>
        <vt:i4>0</vt:i4>
      </vt:variant>
      <vt:variant>
        <vt:i4>5</vt:i4>
      </vt:variant>
      <vt:variant>
        <vt:lpwstr/>
      </vt:variant>
      <vt:variant>
        <vt:lpwstr>_Toc450003932</vt:lpwstr>
      </vt:variant>
      <vt:variant>
        <vt:i4>1179709</vt:i4>
      </vt:variant>
      <vt:variant>
        <vt:i4>35</vt:i4>
      </vt:variant>
      <vt:variant>
        <vt:i4>0</vt:i4>
      </vt:variant>
      <vt:variant>
        <vt:i4>5</vt:i4>
      </vt:variant>
      <vt:variant>
        <vt:lpwstr/>
      </vt:variant>
      <vt:variant>
        <vt:lpwstr>_Toc450003931</vt:lpwstr>
      </vt:variant>
      <vt:variant>
        <vt:i4>1179709</vt:i4>
      </vt:variant>
      <vt:variant>
        <vt:i4>29</vt:i4>
      </vt:variant>
      <vt:variant>
        <vt:i4>0</vt:i4>
      </vt:variant>
      <vt:variant>
        <vt:i4>5</vt:i4>
      </vt:variant>
      <vt:variant>
        <vt:lpwstr/>
      </vt:variant>
      <vt:variant>
        <vt:lpwstr>_Toc450003930</vt:lpwstr>
      </vt:variant>
      <vt:variant>
        <vt:i4>1245245</vt:i4>
      </vt:variant>
      <vt:variant>
        <vt:i4>23</vt:i4>
      </vt:variant>
      <vt:variant>
        <vt:i4>0</vt:i4>
      </vt:variant>
      <vt:variant>
        <vt:i4>5</vt:i4>
      </vt:variant>
      <vt:variant>
        <vt:lpwstr/>
      </vt:variant>
      <vt:variant>
        <vt:lpwstr>_Toc450003929</vt:lpwstr>
      </vt:variant>
      <vt:variant>
        <vt:i4>1245245</vt:i4>
      </vt:variant>
      <vt:variant>
        <vt:i4>17</vt:i4>
      </vt:variant>
      <vt:variant>
        <vt:i4>0</vt:i4>
      </vt:variant>
      <vt:variant>
        <vt:i4>5</vt:i4>
      </vt:variant>
      <vt:variant>
        <vt:lpwstr/>
      </vt:variant>
      <vt:variant>
        <vt:lpwstr>_Toc450003928</vt:lpwstr>
      </vt:variant>
      <vt:variant>
        <vt:i4>1245245</vt:i4>
      </vt:variant>
      <vt:variant>
        <vt:i4>11</vt:i4>
      </vt:variant>
      <vt:variant>
        <vt:i4>0</vt:i4>
      </vt:variant>
      <vt:variant>
        <vt:i4>5</vt:i4>
      </vt:variant>
      <vt:variant>
        <vt:lpwstr/>
      </vt:variant>
      <vt:variant>
        <vt:lpwstr>_Toc450003927</vt:lpwstr>
      </vt:variant>
      <vt:variant>
        <vt:i4>1245245</vt:i4>
      </vt:variant>
      <vt:variant>
        <vt:i4>5</vt:i4>
      </vt:variant>
      <vt:variant>
        <vt:i4>0</vt:i4>
      </vt:variant>
      <vt:variant>
        <vt:i4>5</vt:i4>
      </vt:variant>
      <vt:variant>
        <vt:lpwstr/>
      </vt:variant>
      <vt:variant>
        <vt:lpwstr>_Toc450003926</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mérite des quatre paroles</dc:title>
  <dc:subject>islam</dc:subject>
  <dc:creator>IslamHouse</dc:creator>
  <cp:keywords>invocation,pardon,« GLOIRE ET PURETE A ALLAH/LOUANGE A ALLAH/IL N’Y A DE DIVINITE DIGNE D’ADORATION QU’ALLAH/ALLAH EST LE PLUS GRAND »,péché,Dieu,Allah,Enfer,paradis,absolution,repentir,fautes,erreurs,crime,imploration,dévotion,adoration,tawhid</cp:keywords>
  <cp:lastModifiedBy>Asus-PC</cp:lastModifiedBy>
  <cp:revision>2</cp:revision>
  <cp:lastPrinted>2012-04-25T14:18:00Z</cp:lastPrinted>
  <dcterms:created xsi:type="dcterms:W3CDTF">2016-07-24T18:00:00Z</dcterms:created>
  <dcterms:modified xsi:type="dcterms:W3CDTF">2016-07-24T18:00:00Z</dcterms:modified>
  <cp:category>Islam</cp:category>
</cp:coreProperties>
</file>