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F68" w:rsidRDefault="00307F68">
      <w:pPr>
        <w:widowControl w:val="0"/>
        <w:spacing w:before="2" w:after="2" w:line="600" w:lineRule="atLeast"/>
        <w:jc w:val="center"/>
        <w:rPr>
          <w:rFonts w:ascii="HQPB2" w:hAnsi="Traditional Arabic" w:cs="KFGQPC Uthman Taha Naskh" w:hint="cs"/>
          <w:b/>
          <w:bCs/>
          <w:sz w:val="160"/>
          <w:szCs w:val="72"/>
          <w:rtl/>
        </w:rPr>
      </w:pPr>
      <w:bookmarkStart w:id="0" w:name="_GoBack"/>
      <w:bookmarkEnd w:id="0"/>
    </w:p>
    <w:p w:rsidR="00307F68" w:rsidRPr="00307F68" w:rsidRDefault="00307F68">
      <w:pPr>
        <w:widowControl w:val="0"/>
        <w:spacing w:before="2" w:after="2" w:line="600" w:lineRule="atLeast"/>
        <w:jc w:val="center"/>
        <w:rPr>
          <w:rFonts w:ascii="HQPB2" w:hAnsi="Traditional Arabic" w:cs="KFGQPC Uthman Taha Naskh" w:hint="cs"/>
          <w:b/>
          <w:bCs/>
          <w:sz w:val="72"/>
          <w:szCs w:val="48"/>
          <w:rtl/>
        </w:rPr>
      </w:pPr>
    </w:p>
    <w:p w:rsidR="00307F68" w:rsidRPr="00307F68" w:rsidRDefault="00307F68">
      <w:pPr>
        <w:widowControl w:val="0"/>
        <w:spacing w:before="2" w:after="2" w:line="600" w:lineRule="atLeast"/>
        <w:jc w:val="center"/>
        <w:rPr>
          <w:rFonts w:ascii="HQPB2" w:hAnsi="Traditional Arabic" w:cs="KFGQPC Uthman Taha Naskh" w:hint="cs"/>
          <w:b/>
          <w:bCs/>
          <w:sz w:val="160"/>
          <w:szCs w:val="72"/>
          <w:rtl/>
        </w:rPr>
      </w:pPr>
      <w:r w:rsidRPr="00307F68">
        <w:rPr>
          <w:rFonts w:ascii="HQPB2" w:hAnsi="Traditional Arabic" w:cs="KFGQPC Uthman Taha Naskh" w:hint="cs"/>
          <w:b/>
          <w:bCs/>
          <w:sz w:val="160"/>
          <w:szCs w:val="72"/>
          <w:rtl/>
        </w:rPr>
        <w:t>كتاب التوحيد</w:t>
      </w:r>
    </w:p>
    <w:p w:rsidR="00307F68" w:rsidRDefault="00307F68">
      <w:pPr>
        <w:widowControl w:val="0"/>
        <w:spacing w:before="2" w:after="2" w:line="600" w:lineRule="atLeast"/>
        <w:jc w:val="center"/>
        <w:rPr>
          <w:rFonts w:ascii="mylotus" w:hAnsi="mylotus" w:cs="KFGQPC Uthman Taha Naskh" w:hint="cs"/>
          <w:b/>
          <w:bCs/>
          <w:sz w:val="32"/>
          <w:szCs w:val="32"/>
          <w:rtl/>
        </w:rPr>
      </w:pPr>
      <w:bookmarkStart w:id="1" w:name="Editing"/>
      <w:bookmarkEnd w:id="1"/>
    </w:p>
    <w:p w:rsidR="00307F68" w:rsidRDefault="00307F68">
      <w:pPr>
        <w:widowControl w:val="0"/>
        <w:spacing w:before="2" w:after="2" w:line="600" w:lineRule="atLeast"/>
        <w:jc w:val="center"/>
        <w:rPr>
          <w:rFonts w:ascii="mylotus" w:hAnsi="mylotus" w:cs="KFGQPC Uthman Taha Naskh" w:hint="cs"/>
          <w:b/>
          <w:bCs/>
          <w:sz w:val="32"/>
          <w:szCs w:val="32"/>
          <w:rtl/>
        </w:rPr>
      </w:pPr>
    </w:p>
    <w:p w:rsidR="00307F68" w:rsidRDefault="00307F68">
      <w:pPr>
        <w:widowControl w:val="0"/>
        <w:spacing w:before="2" w:after="2" w:line="600" w:lineRule="atLeast"/>
        <w:jc w:val="center"/>
        <w:rPr>
          <w:rFonts w:ascii="mylotus" w:hAnsi="mylotus" w:cs="KFGQPC Uthman Taha Naskh" w:hint="cs"/>
          <w:b/>
          <w:bCs/>
          <w:sz w:val="32"/>
          <w:szCs w:val="32"/>
          <w:rtl/>
        </w:rPr>
      </w:pPr>
    </w:p>
    <w:p w:rsidR="00307F68" w:rsidRDefault="00307F68">
      <w:pPr>
        <w:widowControl w:val="0"/>
        <w:spacing w:before="2" w:after="2" w:line="600" w:lineRule="atLeast"/>
        <w:jc w:val="center"/>
        <w:rPr>
          <w:rFonts w:ascii="mylotus" w:hAnsi="mylotus" w:cs="KFGQPC Uthman Taha Naskh" w:hint="cs"/>
          <w:b/>
          <w:bCs/>
          <w:sz w:val="32"/>
          <w:szCs w:val="32"/>
          <w:rtl/>
        </w:rPr>
      </w:pPr>
    </w:p>
    <w:p w:rsidR="00307F68" w:rsidRPr="00307F68" w:rsidRDefault="00307F68">
      <w:pPr>
        <w:widowControl w:val="0"/>
        <w:spacing w:before="2" w:after="2" w:line="600" w:lineRule="atLeast"/>
        <w:jc w:val="center"/>
        <w:rPr>
          <w:rFonts w:ascii="HQPB2" w:hAnsi="Traditional Arabic" w:cs="KFGQPC Uthman Taha Naskh" w:hint="cs"/>
          <w:sz w:val="32"/>
          <w:szCs w:val="32"/>
          <w:rtl/>
        </w:rPr>
      </w:pPr>
      <w:r w:rsidRPr="00307F68">
        <w:rPr>
          <w:rFonts w:ascii="mylotus" w:hAnsi="mylotus" w:cs="KFGQPC Uthman Taha Naskh"/>
          <w:b/>
          <w:bCs/>
          <w:sz w:val="32"/>
          <w:szCs w:val="32"/>
          <w:rtl/>
        </w:rPr>
        <w:t>تأليف فضيلة الشيخ</w:t>
      </w:r>
      <w:r w:rsidRPr="00307F68">
        <w:rPr>
          <w:rFonts w:ascii="HQPB2" w:hAnsi="Traditional Arabic" w:cs="KFGQPC Uthman Taha Naskh"/>
          <w:sz w:val="32"/>
          <w:szCs w:val="32"/>
          <w:rtl/>
        </w:rPr>
        <w:t xml:space="preserve"> </w:t>
      </w:r>
    </w:p>
    <w:p w:rsidR="00307F68" w:rsidRPr="00307F68" w:rsidRDefault="00307F68">
      <w:pPr>
        <w:widowControl w:val="0"/>
        <w:spacing w:before="2" w:after="2" w:line="600" w:lineRule="atLeast"/>
        <w:jc w:val="center"/>
        <w:rPr>
          <w:rFonts w:ascii="HQPB2" w:hAnsi="Traditional Arabic" w:cs="KFGQPC Uthman Taha Naskh" w:hint="cs"/>
          <w:sz w:val="36"/>
          <w:szCs w:val="36"/>
          <w:rtl/>
        </w:rPr>
      </w:pPr>
      <w:r w:rsidRPr="00307F68">
        <w:rPr>
          <w:rFonts w:ascii="mylotus" w:hAnsi="mylotus" w:cs="KFGQPC Uthman Taha Naskh"/>
          <w:b/>
          <w:bCs/>
          <w:sz w:val="36"/>
          <w:szCs w:val="36"/>
          <w:rtl/>
        </w:rPr>
        <w:t>د. صالح بن فوزان بن عبد الله الفوزان</w:t>
      </w:r>
      <w:r w:rsidRPr="00307F68">
        <w:rPr>
          <w:rFonts w:ascii="HQPB2" w:hAnsi="Traditional Arabic" w:cs="KFGQPC Uthman Taha Naskh"/>
          <w:sz w:val="36"/>
          <w:szCs w:val="36"/>
          <w:rtl/>
        </w:rPr>
        <w:t xml:space="preserve"> </w:t>
      </w:r>
    </w:p>
    <w:p w:rsidR="00307F68" w:rsidRPr="00307F68" w:rsidRDefault="00307F68">
      <w:pPr>
        <w:widowControl w:val="0"/>
        <w:spacing w:before="2" w:after="2" w:line="600" w:lineRule="atLeast"/>
        <w:jc w:val="center"/>
        <w:rPr>
          <w:rFonts w:ascii="mylotus" w:hAnsi="mylotus" w:cs="KFGQPC Uthman Taha Naskh" w:hint="cs"/>
          <w:b/>
          <w:bCs/>
          <w:sz w:val="32"/>
          <w:szCs w:val="32"/>
          <w:rtl/>
        </w:rPr>
      </w:pPr>
      <w:r w:rsidRPr="00307F68">
        <w:rPr>
          <w:rFonts w:ascii="mylotus" w:hAnsi="mylotus" w:cs="KFGQPC Uthman Taha Naskh"/>
          <w:b/>
          <w:bCs/>
          <w:sz w:val="32"/>
          <w:szCs w:val="32"/>
          <w:rtl/>
        </w:rPr>
        <w:t>عضو هيئة كبار العلماء</w:t>
      </w:r>
    </w:p>
    <w:p w:rsidR="00307F68" w:rsidRPr="00307F68" w:rsidRDefault="00307F68">
      <w:pPr>
        <w:widowControl w:val="0"/>
        <w:spacing w:before="2" w:after="2" w:line="600" w:lineRule="atLeast"/>
        <w:jc w:val="center"/>
        <w:rPr>
          <w:rFonts w:ascii="HQPB2" w:hAnsi="Traditional Arabic" w:cs="KFGQPC Uthman Taha Naskh" w:hint="cs"/>
          <w:sz w:val="32"/>
          <w:szCs w:val="32"/>
          <w:rtl/>
        </w:rPr>
      </w:pPr>
      <w:r w:rsidRPr="00307F68">
        <w:rPr>
          <w:rFonts w:ascii="mylotus" w:hAnsi="mylotus" w:cs="KFGQPC Uthman Taha Naskh"/>
          <w:b/>
          <w:bCs/>
          <w:sz w:val="32"/>
          <w:szCs w:val="32"/>
          <w:rtl/>
        </w:rPr>
        <w:t>وعضو اللجنة الدائمة للإفتاء والبحوث العلمية</w:t>
      </w:r>
    </w:p>
    <w:p w:rsidR="00307F68" w:rsidRDefault="00307F68">
      <w:pPr>
        <w:widowControl w:val="0"/>
        <w:spacing w:before="2" w:after="2" w:line="600" w:lineRule="atLeast"/>
        <w:jc w:val="center"/>
        <w:rPr>
          <w:rFonts w:ascii="HQPB2" w:hAnsi="Traditional Arabic"/>
          <w:sz w:val="36"/>
          <w:rtl/>
        </w:rPr>
        <w:sectPr w:rsidR="00307F68" w:rsidSect="005E6938">
          <w:headerReference w:type="even" r:id="rId9"/>
          <w:headerReference w:type="default" r:id="rId10"/>
          <w:footnotePr>
            <w:numRestart w:val="eachPage"/>
          </w:footnotePr>
          <w:pgSz w:w="7938" w:h="11907" w:code="9"/>
          <w:pgMar w:top="567" w:right="851" w:bottom="851" w:left="851" w:header="454" w:footer="0" w:gutter="0"/>
          <w:pgNumType w:start="0" w:chapSep="period"/>
          <w:cols w:space="708"/>
          <w:titlePg/>
          <w:bidi/>
          <w:docGrid w:linePitch="360"/>
        </w:sectPr>
      </w:pPr>
    </w:p>
    <w:p w:rsidR="00307F68" w:rsidRDefault="00307F68" w:rsidP="00307F68">
      <w:pPr>
        <w:pStyle w:val="a1"/>
        <w:rPr>
          <w:rFonts w:hint="cs"/>
          <w:rtl/>
        </w:rPr>
      </w:pPr>
      <w:bookmarkStart w:id="2" w:name="_Toc456712302"/>
      <w:r>
        <w:rPr>
          <w:rFonts w:hint="cs"/>
          <w:rtl/>
        </w:rPr>
        <w:lastRenderedPageBreak/>
        <w:t>الفهرس</w:t>
      </w:r>
      <w:bookmarkEnd w:id="2"/>
    </w:p>
    <w:p w:rsidR="00646F65" w:rsidRPr="0065155D" w:rsidRDefault="00646F65">
      <w:pPr>
        <w:pStyle w:val="TOC1"/>
        <w:tabs>
          <w:tab w:val="right" w:leader="dot" w:pos="6226"/>
        </w:tabs>
        <w:rPr>
          <w:rFonts w:ascii="Calibri" w:hAnsi="Calibri" w:cs="Arial"/>
          <w:b w:val="0"/>
          <w:bCs w:val="0"/>
          <w:noProof/>
          <w:sz w:val="22"/>
          <w:szCs w:val="22"/>
          <w:rtl/>
          <w:lang w:eastAsia="en-US"/>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"عنوان الاول,1,عنوان الثاني,2" </w:instrText>
      </w:r>
      <w:r>
        <w:rPr>
          <w:rtl/>
        </w:rPr>
        <w:fldChar w:fldCharType="separate"/>
      </w:r>
      <w:hyperlink w:anchor="_Toc456712302" w:history="1">
        <w:r w:rsidRPr="002F461E">
          <w:rPr>
            <w:rStyle w:val="Hyperlink"/>
            <w:rFonts w:hint="eastAsia"/>
            <w:noProof/>
            <w:rtl/>
          </w:rPr>
          <w:t>الفهرس</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Toc456712302 \h</w:instrText>
        </w:r>
        <w:r>
          <w:rPr>
            <w:noProof/>
            <w:webHidden/>
            <w:rtl/>
          </w:rPr>
          <w:instrText xml:space="preserve"> </w:instrText>
        </w:r>
        <w:r>
          <w:rPr>
            <w:rStyle w:val="Hyperlink"/>
            <w:noProof/>
          </w:rPr>
        </w:r>
        <w:r>
          <w:rPr>
            <w:rStyle w:val="Hyperlink"/>
            <w:noProof/>
          </w:rPr>
          <w:fldChar w:fldCharType="separate"/>
        </w:r>
        <w:r w:rsidR="005E6938">
          <w:rPr>
            <w:rFonts w:hint="eastAsia"/>
            <w:noProof/>
            <w:webHidden/>
            <w:rtl/>
          </w:rPr>
          <w:t>أ‌</w:t>
        </w:r>
        <w:r>
          <w:rPr>
            <w:rStyle w:val="Hyperlink"/>
            <w:noProof/>
          </w:rPr>
          <w:fldChar w:fldCharType="end"/>
        </w:r>
      </w:hyperlink>
    </w:p>
    <w:p w:rsidR="00646F65" w:rsidRPr="0065155D" w:rsidRDefault="00646F65">
      <w:pPr>
        <w:pStyle w:val="TOC1"/>
        <w:tabs>
          <w:tab w:val="right" w:leader="dot" w:pos="6226"/>
        </w:tabs>
        <w:rPr>
          <w:rFonts w:ascii="Calibri" w:hAnsi="Calibri" w:cs="Arial"/>
          <w:b w:val="0"/>
          <w:bCs w:val="0"/>
          <w:noProof/>
          <w:sz w:val="22"/>
          <w:szCs w:val="22"/>
          <w:rtl/>
          <w:lang w:eastAsia="en-US"/>
        </w:rPr>
      </w:pPr>
      <w:hyperlink w:anchor="_Toc456712303" w:history="1">
        <w:r w:rsidRPr="002F461E">
          <w:rPr>
            <w:rStyle w:val="Hyperlink"/>
            <w:rFonts w:hint="eastAsia"/>
            <w:noProof/>
            <w:rtl/>
          </w:rPr>
          <w:t>المقدمة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Toc456712303 \h</w:instrText>
        </w:r>
        <w:r>
          <w:rPr>
            <w:noProof/>
            <w:webHidden/>
            <w:rtl/>
          </w:rPr>
          <w:instrText xml:space="preserve"> </w:instrText>
        </w:r>
        <w:r>
          <w:rPr>
            <w:rStyle w:val="Hyperlink"/>
            <w:noProof/>
          </w:rPr>
        </w:r>
        <w:r>
          <w:rPr>
            <w:rStyle w:val="Hyperlink"/>
            <w:noProof/>
          </w:rPr>
          <w:fldChar w:fldCharType="separate"/>
        </w:r>
        <w:r w:rsidR="005E6938">
          <w:rPr>
            <w:noProof/>
            <w:webHidden/>
            <w:rtl/>
          </w:rPr>
          <w:t>1</w:t>
        </w:r>
        <w:r>
          <w:rPr>
            <w:rStyle w:val="Hyperlink"/>
            <w:noProof/>
          </w:rPr>
          <w:fldChar w:fldCharType="end"/>
        </w:r>
      </w:hyperlink>
    </w:p>
    <w:p w:rsidR="00646F65" w:rsidRPr="0065155D" w:rsidRDefault="00646F65">
      <w:pPr>
        <w:pStyle w:val="TOC1"/>
        <w:tabs>
          <w:tab w:val="right" w:leader="dot" w:pos="6226"/>
        </w:tabs>
        <w:rPr>
          <w:rFonts w:ascii="Calibri" w:hAnsi="Calibri" w:cs="Arial"/>
          <w:b w:val="0"/>
          <w:bCs w:val="0"/>
          <w:noProof/>
          <w:sz w:val="22"/>
          <w:szCs w:val="22"/>
          <w:rtl/>
          <w:lang w:eastAsia="en-US"/>
        </w:rPr>
      </w:pPr>
      <w:hyperlink w:anchor="_Toc456712304" w:history="1">
        <w:r w:rsidRPr="002F461E">
          <w:rPr>
            <w:rStyle w:val="Hyperlink"/>
            <w:rFonts w:hint="eastAsia"/>
            <w:noProof/>
            <w:rtl/>
          </w:rPr>
          <w:t>الباب</w:t>
        </w:r>
        <w:r w:rsidRPr="002F461E">
          <w:rPr>
            <w:rStyle w:val="Hyperlink"/>
            <w:noProof/>
            <w:rtl/>
          </w:rPr>
          <w:t xml:space="preserve"> </w:t>
        </w:r>
        <w:r w:rsidRPr="002F461E">
          <w:rPr>
            <w:rStyle w:val="Hyperlink"/>
            <w:rFonts w:hint="eastAsia"/>
            <w:noProof/>
            <w:rtl/>
          </w:rPr>
          <w:t>الأول</w:t>
        </w:r>
        <w:r w:rsidRPr="002F461E">
          <w:rPr>
            <w:rStyle w:val="Hyperlink"/>
            <w:noProof/>
            <w:rtl/>
          </w:rPr>
          <w:t xml:space="preserve">  </w:t>
        </w:r>
        <w:r w:rsidRPr="002F461E">
          <w:rPr>
            <w:rStyle w:val="Hyperlink"/>
            <w:rFonts w:hint="eastAsia"/>
            <w:noProof/>
            <w:rtl/>
          </w:rPr>
          <w:t>الانحراف</w:t>
        </w:r>
        <w:r w:rsidRPr="002F461E">
          <w:rPr>
            <w:rStyle w:val="Hyperlink"/>
            <w:noProof/>
            <w:rtl/>
          </w:rPr>
          <w:t xml:space="preserve"> </w:t>
        </w:r>
        <w:r w:rsidRPr="002F461E">
          <w:rPr>
            <w:rStyle w:val="Hyperlink"/>
            <w:rFonts w:hint="eastAsia"/>
            <w:noProof/>
            <w:rtl/>
          </w:rPr>
          <w:t>في</w:t>
        </w:r>
        <w:r w:rsidRPr="002F461E">
          <w:rPr>
            <w:rStyle w:val="Hyperlink"/>
            <w:noProof/>
            <w:rtl/>
          </w:rPr>
          <w:t xml:space="preserve"> </w:t>
        </w:r>
        <w:r w:rsidRPr="002F461E">
          <w:rPr>
            <w:rStyle w:val="Hyperlink"/>
            <w:rFonts w:hint="eastAsia"/>
            <w:noProof/>
            <w:rtl/>
          </w:rPr>
          <w:t>حياة</w:t>
        </w:r>
        <w:r w:rsidRPr="002F461E">
          <w:rPr>
            <w:rStyle w:val="Hyperlink"/>
            <w:noProof/>
            <w:rtl/>
          </w:rPr>
          <w:t xml:space="preserve"> </w:t>
        </w:r>
        <w:r w:rsidRPr="002F461E">
          <w:rPr>
            <w:rStyle w:val="Hyperlink"/>
            <w:rFonts w:hint="eastAsia"/>
            <w:noProof/>
            <w:rtl/>
          </w:rPr>
          <w:t>البشرية</w:t>
        </w:r>
        <w:r w:rsidRPr="002F461E">
          <w:rPr>
            <w:rStyle w:val="Hyperlink"/>
            <w:noProof/>
            <w:rtl/>
          </w:rPr>
          <w:t xml:space="preserve">  </w:t>
        </w:r>
        <w:r w:rsidRPr="002F461E">
          <w:rPr>
            <w:rStyle w:val="Hyperlink"/>
            <w:rFonts w:hint="eastAsia"/>
            <w:noProof/>
            <w:rtl/>
          </w:rPr>
          <w:t>ولمحة</w:t>
        </w:r>
        <w:r w:rsidRPr="002F461E">
          <w:rPr>
            <w:rStyle w:val="Hyperlink"/>
            <w:noProof/>
            <w:rtl/>
          </w:rPr>
          <w:t xml:space="preserve"> </w:t>
        </w:r>
        <w:r w:rsidRPr="002F461E">
          <w:rPr>
            <w:rStyle w:val="Hyperlink"/>
            <w:rFonts w:hint="eastAsia"/>
            <w:noProof/>
            <w:rtl/>
          </w:rPr>
          <w:t>عن</w:t>
        </w:r>
        <w:r w:rsidRPr="002F461E">
          <w:rPr>
            <w:rStyle w:val="Hyperlink"/>
            <w:noProof/>
            <w:rtl/>
          </w:rPr>
          <w:t xml:space="preserve"> </w:t>
        </w:r>
        <w:r w:rsidRPr="002F461E">
          <w:rPr>
            <w:rStyle w:val="Hyperlink"/>
            <w:rFonts w:hint="eastAsia"/>
            <w:noProof/>
            <w:rtl/>
          </w:rPr>
          <w:t>الكفر</w:t>
        </w:r>
        <w:r w:rsidRPr="002F461E">
          <w:rPr>
            <w:rStyle w:val="Hyperlink"/>
            <w:noProof/>
            <w:rtl/>
          </w:rPr>
          <w:t xml:space="preserve"> </w:t>
        </w:r>
        <w:r w:rsidRPr="002F461E">
          <w:rPr>
            <w:rStyle w:val="Hyperlink"/>
            <w:rFonts w:hint="eastAsia"/>
            <w:noProof/>
            <w:rtl/>
          </w:rPr>
          <w:t>والإلحاد</w:t>
        </w:r>
        <w:r w:rsidRPr="002F461E">
          <w:rPr>
            <w:rStyle w:val="Hyperlink"/>
            <w:noProof/>
            <w:rtl/>
          </w:rPr>
          <w:t xml:space="preserve">  </w:t>
        </w:r>
        <w:r w:rsidRPr="002F461E">
          <w:rPr>
            <w:rStyle w:val="Hyperlink"/>
            <w:rFonts w:hint="eastAsia"/>
            <w:noProof/>
            <w:rtl/>
          </w:rPr>
          <w:t>والشرك</w:t>
        </w:r>
        <w:r w:rsidRPr="002F461E">
          <w:rPr>
            <w:rStyle w:val="Hyperlink"/>
            <w:noProof/>
            <w:rtl/>
          </w:rPr>
          <w:t xml:space="preserve"> </w:t>
        </w:r>
        <w:r w:rsidRPr="002F461E">
          <w:rPr>
            <w:rStyle w:val="Hyperlink"/>
            <w:rFonts w:hint="eastAsia"/>
            <w:noProof/>
            <w:rtl/>
          </w:rPr>
          <w:t>والنفاق</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Toc456712304 \h</w:instrText>
        </w:r>
        <w:r>
          <w:rPr>
            <w:noProof/>
            <w:webHidden/>
            <w:rtl/>
          </w:rPr>
          <w:instrText xml:space="preserve"> </w:instrText>
        </w:r>
        <w:r>
          <w:rPr>
            <w:rStyle w:val="Hyperlink"/>
            <w:noProof/>
          </w:rPr>
        </w:r>
        <w:r>
          <w:rPr>
            <w:rStyle w:val="Hyperlink"/>
            <w:noProof/>
          </w:rPr>
          <w:fldChar w:fldCharType="separate"/>
        </w:r>
        <w:r w:rsidR="005E6938">
          <w:rPr>
            <w:noProof/>
            <w:webHidden/>
            <w:rtl/>
          </w:rPr>
          <w:t>2</w:t>
        </w:r>
        <w:r>
          <w:rPr>
            <w:rStyle w:val="Hyperlink"/>
            <w:noProof/>
          </w:rPr>
          <w:fldChar w:fldCharType="end"/>
        </w:r>
      </w:hyperlink>
    </w:p>
    <w:p w:rsidR="00646F65" w:rsidRPr="0065155D" w:rsidRDefault="00646F65">
      <w:pPr>
        <w:pStyle w:val="TOC2"/>
        <w:tabs>
          <w:tab w:val="right" w:leader="dot" w:pos="6226"/>
        </w:tabs>
        <w:rPr>
          <w:rFonts w:ascii="Calibri" w:hAnsi="Calibri" w:cs="Arial"/>
          <w:noProof/>
          <w:sz w:val="22"/>
          <w:szCs w:val="22"/>
          <w:rtl/>
          <w:lang w:eastAsia="en-US"/>
        </w:rPr>
      </w:pPr>
      <w:hyperlink w:anchor="_Toc456712305" w:history="1">
        <w:r w:rsidRPr="002F461E">
          <w:rPr>
            <w:rStyle w:val="Hyperlink"/>
            <w:rFonts w:hint="eastAsia"/>
            <w:noProof/>
            <w:rtl/>
          </w:rPr>
          <w:t>الفصل</w:t>
        </w:r>
        <w:r w:rsidRPr="002F461E">
          <w:rPr>
            <w:rStyle w:val="Hyperlink"/>
            <w:noProof/>
            <w:rtl/>
          </w:rPr>
          <w:t xml:space="preserve"> </w:t>
        </w:r>
        <w:r w:rsidRPr="002F461E">
          <w:rPr>
            <w:rStyle w:val="Hyperlink"/>
            <w:rFonts w:hint="eastAsia"/>
            <w:noProof/>
            <w:rtl/>
          </w:rPr>
          <w:t>الأول</w:t>
        </w:r>
        <w:r w:rsidRPr="002F461E">
          <w:rPr>
            <w:rStyle w:val="Hyperlink"/>
            <w:noProof/>
            <w:rtl/>
          </w:rPr>
          <w:t xml:space="preserve">: </w:t>
        </w:r>
        <w:r w:rsidRPr="002F461E">
          <w:rPr>
            <w:rStyle w:val="Hyperlink"/>
            <w:rFonts w:hint="eastAsia"/>
            <w:noProof/>
            <w:rtl/>
          </w:rPr>
          <w:t>الانحراف</w:t>
        </w:r>
        <w:r w:rsidRPr="002F461E">
          <w:rPr>
            <w:rStyle w:val="Hyperlink"/>
            <w:noProof/>
            <w:rtl/>
          </w:rPr>
          <w:t xml:space="preserve"> </w:t>
        </w:r>
        <w:r w:rsidRPr="002F461E">
          <w:rPr>
            <w:rStyle w:val="Hyperlink"/>
            <w:rFonts w:hint="eastAsia"/>
            <w:noProof/>
            <w:rtl/>
          </w:rPr>
          <w:t>في</w:t>
        </w:r>
        <w:r w:rsidRPr="002F461E">
          <w:rPr>
            <w:rStyle w:val="Hyperlink"/>
            <w:noProof/>
            <w:rtl/>
          </w:rPr>
          <w:t xml:space="preserve"> </w:t>
        </w:r>
        <w:r w:rsidRPr="002F461E">
          <w:rPr>
            <w:rStyle w:val="Hyperlink"/>
            <w:rFonts w:hint="eastAsia"/>
            <w:noProof/>
            <w:rtl/>
          </w:rPr>
          <w:t>حياة</w:t>
        </w:r>
        <w:r w:rsidRPr="002F461E">
          <w:rPr>
            <w:rStyle w:val="Hyperlink"/>
            <w:noProof/>
            <w:rtl/>
          </w:rPr>
          <w:t xml:space="preserve"> </w:t>
        </w:r>
        <w:r w:rsidRPr="002F461E">
          <w:rPr>
            <w:rStyle w:val="Hyperlink"/>
            <w:rFonts w:hint="eastAsia"/>
            <w:noProof/>
            <w:rtl/>
          </w:rPr>
          <w:t>البشرية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Toc456712305 \h</w:instrText>
        </w:r>
        <w:r>
          <w:rPr>
            <w:noProof/>
            <w:webHidden/>
            <w:rtl/>
          </w:rPr>
          <w:instrText xml:space="preserve"> </w:instrText>
        </w:r>
        <w:r>
          <w:rPr>
            <w:rStyle w:val="Hyperlink"/>
            <w:noProof/>
          </w:rPr>
        </w:r>
        <w:r>
          <w:rPr>
            <w:rStyle w:val="Hyperlink"/>
            <w:noProof/>
          </w:rPr>
          <w:fldChar w:fldCharType="separate"/>
        </w:r>
        <w:r w:rsidR="005E6938">
          <w:rPr>
            <w:noProof/>
            <w:webHidden/>
            <w:rtl/>
          </w:rPr>
          <w:t>3</w:t>
        </w:r>
        <w:r>
          <w:rPr>
            <w:rStyle w:val="Hyperlink"/>
            <w:noProof/>
          </w:rPr>
          <w:fldChar w:fldCharType="end"/>
        </w:r>
      </w:hyperlink>
    </w:p>
    <w:p w:rsidR="00646F65" w:rsidRPr="0065155D" w:rsidRDefault="00646F65">
      <w:pPr>
        <w:pStyle w:val="TOC2"/>
        <w:tabs>
          <w:tab w:val="right" w:leader="dot" w:pos="6226"/>
        </w:tabs>
        <w:rPr>
          <w:rFonts w:ascii="Calibri" w:hAnsi="Calibri" w:cs="Arial"/>
          <w:noProof/>
          <w:sz w:val="22"/>
          <w:szCs w:val="22"/>
          <w:rtl/>
          <w:lang w:eastAsia="en-US"/>
        </w:rPr>
      </w:pPr>
      <w:hyperlink w:anchor="_Toc456712306" w:history="1">
        <w:r w:rsidRPr="002F461E">
          <w:rPr>
            <w:rStyle w:val="Hyperlink"/>
            <w:rFonts w:hint="eastAsia"/>
            <w:noProof/>
            <w:rtl/>
          </w:rPr>
          <w:t>الفصل</w:t>
        </w:r>
        <w:r w:rsidRPr="002F461E">
          <w:rPr>
            <w:rStyle w:val="Hyperlink"/>
            <w:noProof/>
            <w:rtl/>
          </w:rPr>
          <w:t xml:space="preserve"> </w:t>
        </w:r>
        <w:r w:rsidRPr="002F461E">
          <w:rPr>
            <w:rStyle w:val="Hyperlink"/>
            <w:rFonts w:hint="eastAsia"/>
            <w:noProof/>
            <w:rtl/>
          </w:rPr>
          <w:t>الثاني</w:t>
        </w:r>
        <w:r w:rsidRPr="002F461E">
          <w:rPr>
            <w:rStyle w:val="Hyperlink"/>
            <w:noProof/>
            <w:rtl/>
          </w:rPr>
          <w:t xml:space="preserve"> </w:t>
        </w:r>
        <w:r w:rsidRPr="002F461E">
          <w:rPr>
            <w:rStyle w:val="Hyperlink"/>
            <w:rFonts w:hint="eastAsia"/>
            <w:noProof/>
            <w:rtl/>
          </w:rPr>
          <w:t>الشرك</w:t>
        </w:r>
        <w:r w:rsidRPr="002F461E">
          <w:rPr>
            <w:rStyle w:val="Hyperlink"/>
            <w:noProof/>
            <w:rtl/>
          </w:rPr>
          <w:t xml:space="preserve"> </w:t>
        </w:r>
        <w:r w:rsidRPr="002F461E">
          <w:rPr>
            <w:rStyle w:val="Hyperlink"/>
            <w:rFonts w:hint="eastAsia"/>
            <w:noProof/>
            <w:rtl/>
          </w:rPr>
          <w:t>تعريفه</w:t>
        </w:r>
        <w:r w:rsidRPr="002F461E">
          <w:rPr>
            <w:rStyle w:val="Hyperlink"/>
            <w:noProof/>
            <w:rtl/>
          </w:rPr>
          <w:t xml:space="preserve"> </w:t>
        </w:r>
        <w:r w:rsidRPr="002F461E">
          <w:rPr>
            <w:rStyle w:val="Hyperlink"/>
            <w:rFonts w:hint="eastAsia"/>
            <w:noProof/>
            <w:rtl/>
          </w:rPr>
          <w:t>أنواعه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Toc456712306 \h</w:instrText>
        </w:r>
        <w:r>
          <w:rPr>
            <w:noProof/>
            <w:webHidden/>
            <w:rtl/>
          </w:rPr>
          <w:instrText xml:space="preserve"> </w:instrText>
        </w:r>
        <w:r>
          <w:rPr>
            <w:rStyle w:val="Hyperlink"/>
            <w:noProof/>
          </w:rPr>
        </w:r>
        <w:r>
          <w:rPr>
            <w:rStyle w:val="Hyperlink"/>
            <w:noProof/>
          </w:rPr>
          <w:fldChar w:fldCharType="separate"/>
        </w:r>
        <w:r w:rsidR="005E6938">
          <w:rPr>
            <w:noProof/>
            <w:webHidden/>
            <w:rtl/>
          </w:rPr>
          <w:t>6</w:t>
        </w:r>
        <w:r>
          <w:rPr>
            <w:rStyle w:val="Hyperlink"/>
            <w:noProof/>
          </w:rPr>
          <w:fldChar w:fldCharType="end"/>
        </w:r>
      </w:hyperlink>
    </w:p>
    <w:p w:rsidR="00646F65" w:rsidRPr="0065155D" w:rsidRDefault="00646F65">
      <w:pPr>
        <w:pStyle w:val="TOC2"/>
        <w:tabs>
          <w:tab w:val="right" w:leader="dot" w:pos="6226"/>
        </w:tabs>
        <w:rPr>
          <w:rFonts w:ascii="Calibri" w:hAnsi="Calibri" w:cs="Arial"/>
          <w:noProof/>
          <w:sz w:val="22"/>
          <w:szCs w:val="22"/>
          <w:rtl/>
          <w:lang w:eastAsia="en-US"/>
        </w:rPr>
      </w:pPr>
      <w:hyperlink w:anchor="_Toc456712307" w:history="1">
        <w:r w:rsidRPr="002F461E">
          <w:rPr>
            <w:rStyle w:val="Hyperlink"/>
            <w:rFonts w:hint="eastAsia"/>
            <w:noProof/>
            <w:rtl/>
          </w:rPr>
          <w:t>الفصل</w:t>
        </w:r>
        <w:r w:rsidRPr="002F461E">
          <w:rPr>
            <w:rStyle w:val="Hyperlink"/>
            <w:noProof/>
            <w:rtl/>
          </w:rPr>
          <w:t xml:space="preserve"> </w:t>
        </w:r>
        <w:r w:rsidRPr="002F461E">
          <w:rPr>
            <w:rStyle w:val="Hyperlink"/>
            <w:rFonts w:hint="eastAsia"/>
            <w:noProof/>
            <w:rtl/>
          </w:rPr>
          <w:t>الثالث</w:t>
        </w:r>
        <w:r w:rsidRPr="002F461E">
          <w:rPr>
            <w:rStyle w:val="Hyperlink"/>
            <w:noProof/>
            <w:rtl/>
          </w:rPr>
          <w:t xml:space="preserve"> </w:t>
        </w:r>
        <w:r w:rsidRPr="002F461E">
          <w:rPr>
            <w:rStyle w:val="Hyperlink"/>
            <w:rFonts w:hint="eastAsia"/>
            <w:noProof/>
            <w:rtl/>
          </w:rPr>
          <w:t>الكفر</w:t>
        </w:r>
        <w:r w:rsidRPr="002F461E">
          <w:rPr>
            <w:rStyle w:val="Hyperlink"/>
            <w:noProof/>
            <w:rtl/>
          </w:rPr>
          <w:t xml:space="preserve"> </w:t>
        </w:r>
        <w:r w:rsidRPr="002F461E">
          <w:rPr>
            <w:rStyle w:val="Hyperlink"/>
            <w:rFonts w:hint="eastAsia"/>
            <w:noProof/>
            <w:rtl/>
          </w:rPr>
          <w:t>تعريفه</w:t>
        </w:r>
        <w:r w:rsidRPr="002F461E">
          <w:rPr>
            <w:rStyle w:val="Hyperlink"/>
            <w:noProof/>
            <w:rtl/>
          </w:rPr>
          <w:t xml:space="preserve"> </w:t>
        </w:r>
        <w:r w:rsidRPr="002F461E">
          <w:rPr>
            <w:rStyle w:val="Hyperlink"/>
            <w:rFonts w:hint="eastAsia"/>
            <w:noProof/>
            <w:rtl/>
          </w:rPr>
          <w:t>أنواعه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Toc456712307 \h</w:instrText>
        </w:r>
        <w:r>
          <w:rPr>
            <w:noProof/>
            <w:webHidden/>
            <w:rtl/>
          </w:rPr>
          <w:instrText xml:space="preserve"> </w:instrText>
        </w:r>
        <w:r>
          <w:rPr>
            <w:rStyle w:val="Hyperlink"/>
            <w:noProof/>
          </w:rPr>
        </w:r>
        <w:r>
          <w:rPr>
            <w:rStyle w:val="Hyperlink"/>
            <w:noProof/>
          </w:rPr>
          <w:fldChar w:fldCharType="separate"/>
        </w:r>
        <w:r w:rsidR="005E6938">
          <w:rPr>
            <w:noProof/>
            <w:webHidden/>
            <w:rtl/>
          </w:rPr>
          <w:t>13</w:t>
        </w:r>
        <w:r>
          <w:rPr>
            <w:rStyle w:val="Hyperlink"/>
            <w:noProof/>
          </w:rPr>
          <w:fldChar w:fldCharType="end"/>
        </w:r>
      </w:hyperlink>
    </w:p>
    <w:p w:rsidR="00646F65" w:rsidRPr="0065155D" w:rsidRDefault="00646F65">
      <w:pPr>
        <w:pStyle w:val="TOC2"/>
        <w:tabs>
          <w:tab w:val="right" w:leader="dot" w:pos="6226"/>
        </w:tabs>
        <w:rPr>
          <w:rFonts w:ascii="Calibri" w:hAnsi="Calibri" w:cs="Arial"/>
          <w:noProof/>
          <w:sz w:val="22"/>
          <w:szCs w:val="22"/>
          <w:rtl/>
          <w:lang w:eastAsia="en-US"/>
        </w:rPr>
      </w:pPr>
      <w:hyperlink w:anchor="_Toc456712308" w:history="1">
        <w:r w:rsidRPr="002F461E">
          <w:rPr>
            <w:rStyle w:val="Hyperlink"/>
            <w:rFonts w:hint="eastAsia"/>
            <w:noProof/>
            <w:rtl/>
          </w:rPr>
          <w:t>الفصل</w:t>
        </w:r>
        <w:r w:rsidRPr="002F461E">
          <w:rPr>
            <w:rStyle w:val="Hyperlink"/>
            <w:noProof/>
            <w:rtl/>
          </w:rPr>
          <w:t xml:space="preserve"> </w:t>
        </w:r>
        <w:r w:rsidRPr="002F461E">
          <w:rPr>
            <w:rStyle w:val="Hyperlink"/>
            <w:rFonts w:hint="eastAsia"/>
            <w:noProof/>
            <w:rtl/>
          </w:rPr>
          <w:t>الرابع</w:t>
        </w:r>
        <w:r w:rsidRPr="002F461E">
          <w:rPr>
            <w:rStyle w:val="Hyperlink"/>
            <w:noProof/>
            <w:rtl/>
          </w:rPr>
          <w:t xml:space="preserve"> </w:t>
        </w:r>
        <w:r w:rsidRPr="002F461E">
          <w:rPr>
            <w:rStyle w:val="Hyperlink"/>
            <w:rFonts w:hint="eastAsia"/>
            <w:noProof/>
            <w:rtl/>
          </w:rPr>
          <w:t>النفاق</w:t>
        </w:r>
        <w:r w:rsidRPr="002F461E">
          <w:rPr>
            <w:rStyle w:val="Hyperlink"/>
            <w:noProof/>
            <w:rtl/>
          </w:rPr>
          <w:t xml:space="preserve"> </w:t>
        </w:r>
        <w:r w:rsidRPr="002F461E">
          <w:rPr>
            <w:rStyle w:val="Hyperlink"/>
            <w:rFonts w:hint="eastAsia"/>
            <w:noProof/>
            <w:rtl/>
          </w:rPr>
          <w:t>تعريفه</w:t>
        </w:r>
        <w:r w:rsidRPr="002F461E">
          <w:rPr>
            <w:rStyle w:val="Hyperlink"/>
            <w:noProof/>
            <w:rtl/>
          </w:rPr>
          <w:t xml:space="preserve"> </w:t>
        </w:r>
        <w:r w:rsidRPr="002F461E">
          <w:rPr>
            <w:rStyle w:val="Hyperlink"/>
            <w:rFonts w:hint="eastAsia"/>
            <w:noProof/>
            <w:rtl/>
          </w:rPr>
          <w:t>أنواعه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Toc456712308 \h</w:instrText>
        </w:r>
        <w:r>
          <w:rPr>
            <w:noProof/>
            <w:webHidden/>
            <w:rtl/>
          </w:rPr>
          <w:instrText xml:space="preserve"> </w:instrText>
        </w:r>
        <w:r>
          <w:rPr>
            <w:rStyle w:val="Hyperlink"/>
            <w:noProof/>
          </w:rPr>
        </w:r>
        <w:r>
          <w:rPr>
            <w:rStyle w:val="Hyperlink"/>
            <w:noProof/>
          </w:rPr>
          <w:fldChar w:fldCharType="separate"/>
        </w:r>
        <w:r w:rsidR="005E6938">
          <w:rPr>
            <w:noProof/>
            <w:webHidden/>
            <w:rtl/>
          </w:rPr>
          <w:t>17</w:t>
        </w:r>
        <w:r>
          <w:rPr>
            <w:rStyle w:val="Hyperlink"/>
            <w:noProof/>
          </w:rPr>
          <w:fldChar w:fldCharType="end"/>
        </w:r>
      </w:hyperlink>
    </w:p>
    <w:p w:rsidR="00646F65" w:rsidRPr="0065155D" w:rsidRDefault="00646F65">
      <w:pPr>
        <w:pStyle w:val="TOC2"/>
        <w:tabs>
          <w:tab w:val="right" w:leader="dot" w:pos="6226"/>
        </w:tabs>
        <w:rPr>
          <w:rFonts w:ascii="Calibri" w:hAnsi="Calibri" w:cs="Arial"/>
          <w:noProof/>
          <w:sz w:val="22"/>
          <w:szCs w:val="22"/>
          <w:rtl/>
          <w:lang w:eastAsia="en-US"/>
        </w:rPr>
      </w:pPr>
      <w:hyperlink w:anchor="_Toc456712309" w:history="1">
        <w:r w:rsidRPr="002F461E">
          <w:rPr>
            <w:rStyle w:val="Hyperlink"/>
            <w:rFonts w:hint="eastAsia"/>
            <w:noProof/>
            <w:rtl/>
          </w:rPr>
          <w:t>الفصل</w:t>
        </w:r>
        <w:r w:rsidRPr="002F461E">
          <w:rPr>
            <w:rStyle w:val="Hyperlink"/>
            <w:noProof/>
            <w:rtl/>
          </w:rPr>
          <w:t xml:space="preserve"> </w:t>
        </w:r>
        <w:r w:rsidRPr="002F461E">
          <w:rPr>
            <w:rStyle w:val="Hyperlink"/>
            <w:rFonts w:hint="eastAsia"/>
            <w:noProof/>
            <w:rtl/>
          </w:rPr>
          <w:t>الخامس</w:t>
        </w:r>
        <w:r w:rsidRPr="002F461E">
          <w:rPr>
            <w:rStyle w:val="Hyperlink"/>
            <w:noProof/>
            <w:rtl/>
          </w:rPr>
          <w:t xml:space="preserve"> </w:t>
        </w:r>
        <w:r w:rsidRPr="002F461E">
          <w:rPr>
            <w:rStyle w:val="Hyperlink"/>
            <w:rFonts w:hint="eastAsia"/>
            <w:noProof/>
            <w:rtl/>
          </w:rPr>
          <w:t>بيان</w:t>
        </w:r>
        <w:r w:rsidRPr="002F461E">
          <w:rPr>
            <w:rStyle w:val="Hyperlink"/>
            <w:noProof/>
            <w:rtl/>
          </w:rPr>
          <w:t xml:space="preserve"> </w:t>
        </w:r>
        <w:r w:rsidRPr="002F461E">
          <w:rPr>
            <w:rStyle w:val="Hyperlink"/>
            <w:rFonts w:hint="eastAsia"/>
            <w:noProof/>
            <w:rtl/>
          </w:rPr>
          <w:t>حقيقة</w:t>
        </w:r>
        <w:r w:rsidRPr="002F461E">
          <w:rPr>
            <w:rStyle w:val="Hyperlink"/>
            <w:noProof/>
            <w:rtl/>
          </w:rPr>
          <w:t xml:space="preserve"> </w:t>
        </w:r>
        <w:r w:rsidRPr="002F461E">
          <w:rPr>
            <w:rStyle w:val="Hyperlink"/>
            <w:rFonts w:hint="eastAsia"/>
            <w:noProof/>
            <w:rtl/>
          </w:rPr>
          <w:t>كل</w:t>
        </w:r>
        <w:r w:rsidRPr="002F461E">
          <w:rPr>
            <w:rStyle w:val="Hyperlink"/>
            <w:noProof/>
            <w:rtl/>
          </w:rPr>
          <w:t xml:space="preserve"> </w:t>
        </w:r>
        <w:r w:rsidRPr="002F461E">
          <w:rPr>
            <w:rStyle w:val="Hyperlink"/>
            <w:rFonts w:hint="eastAsia"/>
            <w:noProof/>
            <w:rtl/>
          </w:rPr>
          <w:t>من</w:t>
        </w:r>
        <w:r w:rsidRPr="002F461E">
          <w:rPr>
            <w:rStyle w:val="Hyperlink"/>
            <w:noProof/>
            <w:rtl/>
          </w:rPr>
          <w:t xml:space="preserve">: </w:t>
        </w:r>
        <w:r w:rsidRPr="002F461E">
          <w:rPr>
            <w:rStyle w:val="Hyperlink"/>
            <w:rFonts w:hint="eastAsia"/>
            <w:noProof/>
            <w:rtl/>
          </w:rPr>
          <w:t>الجاهلية</w:t>
        </w:r>
        <w:r w:rsidRPr="002F461E">
          <w:rPr>
            <w:rStyle w:val="Hyperlink"/>
            <w:noProof/>
            <w:rtl/>
          </w:rPr>
          <w:t xml:space="preserve"> - </w:t>
        </w:r>
        <w:r w:rsidRPr="002F461E">
          <w:rPr>
            <w:rStyle w:val="Hyperlink"/>
            <w:rFonts w:hint="eastAsia"/>
            <w:noProof/>
            <w:rtl/>
          </w:rPr>
          <w:t>الفسق</w:t>
        </w:r>
        <w:r w:rsidRPr="002F461E">
          <w:rPr>
            <w:rStyle w:val="Hyperlink"/>
            <w:noProof/>
            <w:rtl/>
          </w:rPr>
          <w:t xml:space="preserve"> - </w:t>
        </w:r>
        <w:r w:rsidRPr="002F461E">
          <w:rPr>
            <w:rStyle w:val="Hyperlink"/>
            <w:rFonts w:hint="eastAsia"/>
            <w:noProof/>
            <w:rtl/>
          </w:rPr>
          <w:t>الضلال</w:t>
        </w:r>
        <w:r w:rsidRPr="002F461E">
          <w:rPr>
            <w:rStyle w:val="Hyperlink"/>
            <w:noProof/>
            <w:rtl/>
          </w:rPr>
          <w:t xml:space="preserve"> - </w:t>
        </w:r>
        <w:r w:rsidRPr="002F461E">
          <w:rPr>
            <w:rStyle w:val="Hyperlink"/>
            <w:rFonts w:hint="eastAsia"/>
            <w:noProof/>
            <w:rtl/>
          </w:rPr>
          <w:t>الردة</w:t>
        </w:r>
        <w:r w:rsidRPr="002F461E">
          <w:rPr>
            <w:rStyle w:val="Hyperlink"/>
            <w:noProof/>
            <w:rtl/>
          </w:rPr>
          <w:t xml:space="preserve">: </w:t>
        </w:r>
        <w:r w:rsidRPr="002F461E">
          <w:rPr>
            <w:rStyle w:val="Hyperlink"/>
            <w:rFonts w:hint="eastAsia"/>
            <w:noProof/>
            <w:rtl/>
          </w:rPr>
          <w:t>أقسامها</w:t>
        </w:r>
        <w:r w:rsidRPr="002F461E">
          <w:rPr>
            <w:rStyle w:val="Hyperlink"/>
            <w:noProof/>
            <w:rtl/>
          </w:rPr>
          <w:t xml:space="preserve"> </w:t>
        </w:r>
        <w:r w:rsidRPr="002F461E">
          <w:rPr>
            <w:rStyle w:val="Hyperlink"/>
            <w:rFonts w:hint="eastAsia"/>
            <w:noProof/>
            <w:rtl/>
          </w:rPr>
          <w:t>،</w:t>
        </w:r>
        <w:r w:rsidRPr="002F461E">
          <w:rPr>
            <w:rStyle w:val="Hyperlink"/>
            <w:noProof/>
            <w:rtl/>
          </w:rPr>
          <w:t xml:space="preserve"> </w:t>
        </w:r>
        <w:r w:rsidRPr="002F461E">
          <w:rPr>
            <w:rStyle w:val="Hyperlink"/>
            <w:rFonts w:hint="eastAsia"/>
            <w:noProof/>
            <w:rtl/>
          </w:rPr>
          <w:t>أحكامها</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Toc456712309 \h</w:instrText>
        </w:r>
        <w:r>
          <w:rPr>
            <w:noProof/>
            <w:webHidden/>
            <w:rtl/>
          </w:rPr>
          <w:instrText xml:space="preserve"> </w:instrText>
        </w:r>
        <w:r>
          <w:rPr>
            <w:rStyle w:val="Hyperlink"/>
            <w:noProof/>
          </w:rPr>
        </w:r>
        <w:r>
          <w:rPr>
            <w:rStyle w:val="Hyperlink"/>
            <w:noProof/>
          </w:rPr>
          <w:fldChar w:fldCharType="separate"/>
        </w:r>
        <w:r w:rsidR="005E6938">
          <w:rPr>
            <w:noProof/>
            <w:webHidden/>
            <w:rtl/>
          </w:rPr>
          <w:t>22</w:t>
        </w:r>
        <w:r>
          <w:rPr>
            <w:rStyle w:val="Hyperlink"/>
            <w:noProof/>
          </w:rPr>
          <w:fldChar w:fldCharType="end"/>
        </w:r>
      </w:hyperlink>
    </w:p>
    <w:p w:rsidR="00646F65" w:rsidRPr="0065155D" w:rsidRDefault="00646F65">
      <w:pPr>
        <w:pStyle w:val="TOC1"/>
        <w:tabs>
          <w:tab w:val="right" w:leader="dot" w:pos="6226"/>
        </w:tabs>
        <w:rPr>
          <w:rFonts w:ascii="Calibri" w:hAnsi="Calibri" w:cs="Arial"/>
          <w:b w:val="0"/>
          <w:bCs w:val="0"/>
          <w:noProof/>
          <w:sz w:val="22"/>
          <w:szCs w:val="22"/>
          <w:rtl/>
          <w:lang w:eastAsia="en-US"/>
        </w:rPr>
      </w:pPr>
      <w:hyperlink w:anchor="_Toc456712310" w:history="1">
        <w:r w:rsidRPr="002F461E">
          <w:rPr>
            <w:rStyle w:val="Hyperlink"/>
            <w:rFonts w:hint="eastAsia"/>
            <w:noProof/>
            <w:rtl/>
          </w:rPr>
          <w:t>الباب</w:t>
        </w:r>
        <w:r w:rsidRPr="002F461E">
          <w:rPr>
            <w:rStyle w:val="Hyperlink"/>
            <w:noProof/>
            <w:rtl/>
          </w:rPr>
          <w:t xml:space="preserve"> </w:t>
        </w:r>
        <w:r w:rsidRPr="002F461E">
          <w:rPr>
            <w:rStyle w:val="Hyperlink"/>
            <w:rFonts w:hint="eastAsia"/>
            <w:noProof/>
            <w:rtl/>
          </w:rPr>
          <w:t>الثاني</w:t>
        </w:r>
        <w:r w:rsidRPr="002F461E">
          <w:rPr>
            <w:rStyle w:val="Hyperlink"/>
            <w:noProof/>
            <w:rtl/>
          </w:rPr>
          <w:t xml:space="preserve">  </w:t>
        </w:r>
        <w:r w:rsidRPr="002F461E">
          <w:rPr>
            <w:rStyle w:val="Hyperlink"/>
            <w:rFonts w:hint="eastAsia"/>
            <w:noProof/>
            <w:rtl/>
          </w:rPr>
          <w:t>أقوال</w:t>
        </w:r>
        <w:r w:rsidRPr="002F461E">
          <w:rPr>
            <w:rStyle w:val="Hyperlink"/>
            <w:noProof/>
            <w:rtl/>
          </w:rPr>
          <w:t xml:space="preserve"> </w:t>
        </w:r>
        <w:r w:rsidRPr="002F461E">
          <w:rPr>
            <w:rStyle w:val="Hyperlink"/>
            <w:rFonts w:hint="eastAsia"/>
            <w:noProof/>
            <w:rtl/>
          </w:rPr>
          <w:t>وأفعال</w:t>
        </w:r>
        <w:r w:rsidRPr="002F461E">
          <w:rPr>
            <w:rStyle w:val="Hyperlink"/>
            <w:noProof/>
            <w:rtl/>
          </w:rPr>
          <w:t xml:space="preserve"> </w:t>
        </w:r>
        <w:r w:rsidRPr="002F461E">
          <w:rPr>
            <w:rStyle w:val="Hyperlink"/>
            <w:rFonts w:hint="eastAsia"/>
            <w:noProof/>
            <w:rtl/>
          </w:rPr>
          <w:t>تنافي</w:t>
        </w:r>
        <w:r w:rsidRPr="002F461E">
          <w:rPr>
            <w:rStyle w:val="Hyperlink"/>
            <w:noProof/>
            <w:rtl/>
          </w:rPr>
          <w:t xml:space="preserve"> </w:t>
        </w:r>
        <w:r w:rsidRPr="002F461E">
          <w:rPr>
            <w:rStyle w:val="Hyperlink"/>
            <w:rFonts w:hint="eastAsia"/>
            <w:noProof/>
            <w:rtl/>
          </w:rPr>
          <w:t>التوحيد</w:t>
        </w:r>
        <w:r w:rsidRPr="002F461E">
          <w:rPr>
            <w:rStyle w:val="Hyperlink"/>
            <w:noProof/>
            <w:rtl/>
          </w:rPr>
          <w:t xml:space="preserve"> </w:t>
        </w:r>
        <w:r w:rsidRPr="002F461E">
          <w:rPr>
            <w:rStyle w:val="Hyperlink"/>
            <w:rFonts w:hint="eastAsia"/>
            <w:noProof/>
            <w:rtl/>
          </w:rPr>
          <w:t>أو</w:t>
        </w:r>
        <w:r w:rsidRPr="002F461E">
          <w:rPr>
            <w:rStyle w:val="Hyperlink"/>
            <w:noProof/>
            <w:rtl/>
          </w:rPr>
          <w:t xml:space="preserve"> </w:t>
        </w:r>
        <w:r w:rsidRPr="002F461E">
          <w:rPr>
            <w:rStyle w:val="Hyperlink"/>
            <w:rFonts w:hint="eastAsia"/>
            <w:noProof/>
            <w:rtl/>
          </w:rPr>
          <w:t>تنقصه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Toc456712310 \h</w:instrText>
        </w:r>
        <w:r>
          <w:rPr>
            <w:noProof/>
            <w:webHidden/>
            <w:rtl/>
          </w:rPr>
          <w:instrText xml:space="preserve"> </w:instrText>
        </w:r>
        <w:r>
          <w:rPr>
            <w:rStyle w:val="Hyperlink"/>
            <w:noProof/>
          </w:rPr>
        </w:r>
        <w:r>
          <w:rPr>
            <w:rStyle w:val="Hyperlink"/>
            <w:noProof/>
          </w:rPr>
          <w:fldChar w:fldCharType="separate"/>
        </w:r>
        <w:r w:rsidR="005E6938">
          <w:rPr>
            <w:noProof/>
            <w:webHidden/>
            <w:rtl/>
          </w:rPr>
          <w:t>27</w:t>
        </w:r>
        <w:r>
          <w:rPr>
            <w:rStyle w:val="Hyperlink"/>
            <w:noProof/>
          </w:rPr>
          <w:fldChar w:fldCharType="end"/>
        </w:r>
      </w:hyperlink>
    </w:p>
    <w:p w:rsidR="00646F65" w:rsidRPr="0065155D" w:rsidRDefault="00646F65">
      <w:pPr>
        <w:pStyle w:val="TOC2"/>
        <w:tabs>
          <w:tab w:val="right" w:leader="dot" w:pos="6226"/>
        </w:tabs>
        <w:rPr>
          <w:rFonts w:ascii="Calibri" w:hAnsi="Calibri" w:cs="Arial"/>
          <w:noProof/>
          <w:sz w:val="22"/>
          <w:szCs w:val="22"/>
          <w:rtl/>
          <w:lang w:eastAsia="en-US"/>
        </w:rPr>
      </w:pPr>
      <w:hyperlink w:anchor="_Toc456712311" w:history="1">
        <w:r w:rsidRPr="002F461E">
          <w:rPr>
            <w:rStyle w:val="Hyperlink"/>
            <w:rFonts w:hint="eastAsia"/>
            <w:noProof/>
            <w:rtl/>
          </w:rPr>
          <w:t>الفصل</w:t>
        </w:r>
        <w:r w:rsidRPr="002F461E">
          <w:rPr>
            <w:rStyle w:val="Hyperlink"/>
            <w:noProof/>
            <w:rtl/>
          </w:rPr>
          <w:t xml:space="preserve"> </w:t>
        </w:r>
        <w:r w:rsidRPr="002F461E">
          <w:rPr>
            <w:rStyle w:val="Hyperlink"/>
            <w:rFonts w:hint="eastAsia"/>
            <w:noProof/>
            <w:rtl/>
          </w:rPr>
          <w:t>الأول</w:t>
        </w:r>
        <w:r w:rsidRPr="002F461E">
          <w:rPr>
            <w:rStyle w:val="Hyperlink"/>
            <w:noProof/>
            <w:rtl/>
          </w:rPr>
          <w:t xml:space="preserve">: </w:t>
        </w:r>
        <w:r w:rsidRPr="002F461E">
          <w:rPr>
            <w:rStyle w:val="Hyperlink"/>
            <w:rFonts w:hint="eastAsia"/>
            <w:noProof/>
            <w:rtl/>
          </w:rPr>
          <w:t>ادعاء</w:t>
        </w:r>
        <w:r w:rsidRPr="002F461E">
          <w:rPr>
            <w:rStyle w:val="Hyperlink"/>
            <w:noProof/>
            <w:rtl/>
          </w:rPr>
          <w:t xml:space="preserve"> </w:t>
        </w:r>
        <w:r w:rsidRPr="002F461E">
          <w:rPr>
            <w:rStyle w:val="Hyperlink"/>
            <w:rFonts w:hint="eastAsia"/>
            <w:noProof/>
            <w:rtl/>
          </w:rPr>
          <w:t>علم</w:t>
        </w:r>
        <w:r w:rsidRPr="002F461E">
          <w:rPr>
            <w:rStyle w:val="Hyperlink"/>
            <w:noProof/>
            <w:rtl/>
          </w:rPr>
          <w:t xml:space="preserve"> </w:t>
        </w:r>
        <w:r w:rsidRPr="002F461E">
          <w:rPr>
            <w:rStyle w:val="Hyperlink"/>
            <w:rFonts w:hint="eastAsia"/>
            <w:noProof/>
            <w:rtl/>
          </w:rPr>
          <w:t>الغيب</w:t>
        </w:r>
        <w:r w:rsidRPr="002F461E">
          <w:rPr>
            <w:rStyle w:val="Hyperlink"/>
            <w:noProof/>
            <w:rtl/>
          </w:rPr>
          <w:t xml:space="preserve"> </w:t>
        </w:r>
        <w:r w:rsidRPr="002F461E">
          <w:rPr>
            <w:rStyle w:val="Hyperlink"/>
            <w:rFonts w:hint="eastAsia"/>
            <w:noProof/>
            <w:rtl/>
          </w:rPr>
          <w:t>في</w:t>
        </w:r>
        <w:r w:rsidRPr="002F461E">
          <w:rPr>
            <w:rStyle w:val="Hyperlink"/>
            <w:noProof/>
            <w:rtl/>
          </w:rPr>
          <w:t xml:space="preserve"> </w:t>
        </w:r>
        <w:r w:rsidRPr="002F461E">
          <w:rPr>
            <w:rStyle w:val="Hyperlink"/>
            <w:rFonts w:hint="eastAsia"/>
            <w:noProof/>
            <w:rtl/>
          </w:rPr>
          <w:t>قراءة</w:t>
        </w:r>
        <w:r w:rsidRPr="002F461E">
          <w:rPr>
            <w:rStyle w:val="Hyperlink"/>
            <w:noProof/>
            <w:rtl/>
          </w:rPr>
          <w:t xml:space="preserve"> </w:t>
        </w:r>
        <w:r w:rsidRPr="002F461E">
          <w:rPr>
            <w:rStyle w:val="Hyperlink"/>
            <w:rFonts w:hint="eastAsia"/>
            <w:noProof/>
            <w:rtl/>
          </w:rPr>
          <w:t>الكف</w:t>
        </w:r>
        <w:r w:rsidRPr="002F461E">
          <w:rPr>
            <w:rStyle w:val="Hyperlink"/>
            <w:noProof/>
            <w:rtl/>
          </w:rPr>
          <w:t xml:space="preserve"> </w:t>
        </w:r>
        <w:r w:rsidRPr="002F461E">
          <w:rPr>
            <w:rStyle w:val="Hyperlink"/>
            <w:rFonts w:hint="eastAsia"/>
            <w:noProof/>
            <w:rtl/>
          </w:rPr>
          <w:t>والفنجان</w:t>
        </w:r>
        <w:r w:rsidRPr="002F461E">
          <w:rPr>
            <w:rStyle w:val="Hyperlink"/>
            <w:noProof/>
            <w:rtl/>
          </w:rPr>
          <w:t xml:space="preserve"> </w:t>
        </w:r>
        <w:r w:rsidRPr="002F461E">
          <w:rPr>
            <w:rStyle w:val="Hyperlink"/>
            <w:rFonts w:hint="eastAsia"/>
            <w:noProof/>
            <w:rtl/>
          </w:rPr>
          <w:t>والتنجيم</w:t>
        </w:r>
        <w:r w:rsidRPr="002F461E">
          <w:rPr>
            <w:rStyle w:val="Hyperlink"/>
            <w:noProof/>
            <w:rtl/>
          </w:rPr>
          <w:t xml:space="preserve"> </w:t>
        </w:r>
        <w:r w:rsidRPr="002F461E">
          <w:rPr>
            <w:rStyle w:val="Hyperlink"/>
            <w:rFonts w:hint="eastAsia"/>
            <w:noProof/>
            <w:rtl/>
          </w:rPr>
          <w:t>وغيرهما</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Toc456712311 \h</w:instrText>
        </w:r>
        <w:r>
          <w:rPr>
            <w:noProof/>
            <w:webHidden/>
            <w:rtl/>
          </w:rPr>
          <w:instrText xml:space="preserve"> </w:instrText>
        </w:r>
        <w:r>
          <w:rPr>
            <w:rStyle w:val="Hyperlink"/>
            <w:noProof/>
          </w:rPr>
        </w:r>
        <w:r>
          <w:rPr>
            <w:rStyle w:val="Hyperlink"/>
            <w:noProof/>
          </w:rPr>
          <w:fldChar w:fldCharType="separate"/>
        </w:r>
        <w:r w:rsidR="005E6938">
          <w:rPr>
            <w:noProof/>
            <w:webHidden/>
            <w:rtl/>
          </w:rPr>
          <w:t>28</w:t>
        </w:r>
        <w:r>
          <w:rPr>
            <w:rStyle w:val="Hyperlink"/>
            <w:noProof/>
          </w:rPr>
          <w:fldChar w:fldCharType="end"/>
        </w:r>
      </w:hyperlink>
    </w:p>
    <w:p w:rsidR="00646F65" w:rsidRPr="0065155D" w:rsidRDefault="00646F65">
      <w:pPr>
        <w:pStyle w:val="TOC2"/>
        <w:tabs>
          <w:tab w:val="right" w:leader="dot" w:pos="6226"/>
        </w:tabs>
        <w:rPr>
          <w:rFonts w:ascii="Calibri" w:hAnsi="Calibri" w:cs="Arial"/>
          <w:noProof/>
          <w:sz w:val="22"/>
          <w:szCs w:val="22"/>
          <w:rtl/>
          <w:lang w:eastAsia="en-US"/>
        </w:rPr>
      </w:pPr>
      <w:hyperlink w:anchor="_Toc456712312" w:history="1">
        <w:r w:rsidRPr="002F461E">
          <w:rPr>
            <w:rStyle w:val="Hyperlink"/>
            <w:rFonts w:hint="eastAsia"/>
            <w:noProof/>
            <w:rtl/>
          </w:rPr>
          <w:t>الفصل</w:t>
        </w:r>
        <w:r w:rsidRPr="002F461E">
          <w:rPr>
            <w:rStyle w:val="Hyperlink"/>
            <w:noProof/>
            <w:rtl/>
          </w:rPr>
          <w:t xml:space="preserve"> </w:t>
        </w:r>
        <w:r w:rsidRPr="002F461E">
          <w:rPr>
            <w:rStyle w:val="Hyperlink"/>
            <w:rFonts w:hint="eastAsia"/>
            <w:noProof/>
            <w:rtl/>
          </w:rPr>
          <w:t>الثاني</w:t>
        </w:r>
        <w:r w:rsidRPr="002F461E">
          <w:rPr>
            <w:rStyle w:val="Hyperlink"/>
            <w:noProof/>
            <w:rtl/>
          </w:rPr>
          <w:t xml:space="preserve">: </w:t>
        </w:r>
        <w:r w:rsidRPr="002F461E">
          <w:rPr>
            <w:rStyle w:val="Hyperlink"/>
            <w:rFonts w:hint="eastAsia"/>
            <w:noProof/>
            <w:rtl/>
          </w:rPr>
          <w:t>السحر</w:t>
        </w:r>
        <w:r w:rsidRPr="002F461E">
          <w:rPr>
            <w:rStyle w:val="Hyperlink"/>
            <w:noProof/>
            <w:rtl/>
          </w:rPr>
          <w:t xml:space="preserve"> </w:t>
        </w:r>
        <w:r w:rsidRPr="002F461E">
          <w:rPr>
            <w:rStyle w:val="Hyperlink"/>
            <w:rFonts w:hint="eastAsia"/>
            <w:noProof/>
            <w:rtl/>
          </w:rPr>
          <w:t>والكهانة</w:t>
        </w:r>
        <w:r w:rsidRPr="002F461E">
          <w:rPr>
            <w:rStyle w:val="Hyperlink"/>
            <w:noProof/>
            <w:rtl/>
          </w:rPr>
          <w:t xml:space="preserve"> </w:t>
        </w:r>
        <w:r w:rsidRPr="002F461E">
          <w:rPr>
            <w:rStyle w:val="Hyperlink"/>
            <w:rFonts w:hint="eastAsia"/>
            <w:noProof/>
            <w:rtl/>
          </w:rPr>
          <w:t>والعرافة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Toc456712312 \h</w:instrText>
        </w:r>
        <w:r>
          <w:rPr>
            <w:noProof/>
            <w:webHidden/>
            <w:rtl/>
          </w:rPr>
          <w:instrText xml:space="preserve"> </w:instrText>
        </w:r>
        <w:r>
          <w:rPr>
            <w:rStyle w:val="Hyperlink"/>
            <w:noProof/>
          </w:rPr>
        </w:r>
        <w:r>
          <w:rPr>
            <w:rStyle w:val="Hyperlink"/>
            <w:noProof/>
          </w:rPr>
          <w:fldChar w:fldCharType="separate"/>
        </w:r>
        <w:r w:rsidR="005E6938">
          <w:rPr>
            <w:noProof/>
            <w:webHidden/>
            <w:rtl/>
          </w:rPr>
          <w:t>30</w:t>
        </w:r>
        <w:r>
          <w:rPr>
            <w:rStyle w:val="Hyperlink"/>
            <w:noProof/>
          </w:rPr>
          <w:fldChar w:fldCharType="end"/>
        </w:r>
      </w:hyperlink>
    </w:p>
    <w:p w:rsidR="00646F65" w:rsidRPr="0065155D" w:rsidRDefault="00646F65">
      <w:pPr>
        <w:pStyle w:val="TOC2"/>
        <w:tabs>
          <w:tab w:val="right" w:leader="dot" w:pos="6226"/>
        </w:tabs>
        <w:rPr>
          <w:rFonts w:ascii="Calibri" w:hAnsi="Calibri" w:cs="Arial"/>
          <w:noProof/>
          <w:sz w:val="22"/>
          <w:szCs w:val="22"/>
          <w:rtl/>
          <w:lang w:eastAsia="en-US"/>
        </w:rPr>
      </w:pPr>
      <w:hyperlink w:anchor="_Toc456712313" w:history="1">
        <w:r w:rsidRPr="002F461E">
          <w:rPr>
            <w:rStyle w:val="Hyperlink"/>
            <w:rFonts w:hint="eastAsia"/>
            <w:noProof/>
            <w:rtl/>
          </w:rPr>
          <w:t>الفصل</w:t>
        </w:r>
        <w:r w:rsidRPr="002F461E">
          <w:rPr>
            <w:rStyle w:val="Hyperlink"/>
            <w:noProof/>
            <w:rtl/>
          </w:rPr>
          <w:t xml:space="preserve"> </w:t>
        </w:r>
        <w:r w:rsidRPr="002F461E">
          <w:rPr>
            <w:rStyle w:val="Hyperlink"/>
            <w:rFonts w:hint="eastAsia"/>
            <w:noProof/>
            <w:rtl/>
          </w:rPr>
          <w:t>الثالث</w:t>
        </w:r>
        <w:r w:rsidRPr="002F461E">
          <w:rPr>
            <w:rStyle w:val="Hyperlink"/>
            <w:noProof/>
            <w:rtl/>
          </w:rPr>
          <w:t xml:space="preserve">: </w:t>
        </w:r>
        <w:r w:rsidRPr="002F461E">
          <w:rPr>
            <w:rStyle w:val="Hyperlink"/>
            <w:rFonts w:hint="eastAsia"/>
            <w:noProof/>
            <w:rtl/>
          </w:rPr>
          <w:t>تقديم</w:t>
        </w:r>
        <w:r w:rsidRPr="002F461E">
          <w:rPr>
            <w:rStyle w:val="Hyperlink"/>
            <w:noProof/>
            <w:rtl/>
          </w:rPr>
          <w:t xml:space="preserve"> </w:t>
        </w:r>
        <w:r w:rsidRPr="002F461E">
          <w:rPr>
            <w:rStyle w:val="Hyperlink"/>
            <w:rFonts w:hint="eastAsia"/>
            <w:noProof/>
            <w:rtl/>
          </w:rPr>
          <w:t>القرابين</w:t>
        </w:r>
        <w:r w:rsidRPr="002F461E">
          <w:rPr>
            <w:rStyle w:val="Hyperlink"/>
            <w:noProof/>
            <w:rtl/>
          </w:rPr>
          <w:t xml:space="preserve"> </w:t>
        </w:r>
        <w:r w:rsidRPr="002F461E">
          <w:rPr>
            <w:rStyle w:val="Hyperlink"/>
            <w:rFonts w:hint="eastAsia"/>
            <w:noProof/>
            <w:rtl/>
          </w:rPr>
          <w:t>والنذور</w:t>
        </w:r>
        <w:r w:rsidRPr="002F461E">
          <w:rPr>
            <w:rStyle w:val="Hyperlink"/>
            <w:noProof/>
            <w:rtl/>
          </w:rPr>
          <w:t xml:space="preserve"> </w:t>
        </w:r>
        <w:r w:rsidRPr="002F461E">
          <w:rPr>
            <w:rStyle w:val="Hyperlink"/>
            <w:rFonts w:hint="eastAsia"/>
            <w:noProof/>
            <w:rtl/>
          </w:rPr>
          <w:t>والهدايا</w:t>
        </w:r>
        <w:r w:rsidRPr="002F461E">
          <w:rPr>
            <w:rStyle w:val="Hyperlink"/>
            <w:noProof/>
            <w:rtl/>
          </w:rPr>
          <w:t xml:space="preserve"> </w:t>
        </w:r>
        <w:r w:rsidRPr="002F461E">
          <w:rPr>
            <w:rStyle w:val="Hyperlink"/>
            <w:rFonts w:hint="eastAsia"/>
            <w:noProof/>
            <w:rtl/>
          </w:rPr>
          <w:t>للمزارات</w:t>
        </w:r>
        <w:r w:rsidRPr="002F461E">
          <w:rPr>
            <w:rStyle w:val="Hyperlink"/>
            <w:noProof/>
            <w:rtl/>
          </w:rPr>
          <w:t xml:space="preserve"> </w:t>
        </w:r>
        <w:r w:rsidRPr="002F461E">
          <w:rPr>
            <w:rStyle w:val="Hyperlink"/>
            <w:rFonts w:hint="eastAsia"/>
            <w:noProof/>
            <w:rtl/>
          </w:rPr>
          <w:t>والقبور</w:t>
        </w:r>
        <w:r w:rsidRPr="002F461E">
          <w:rPr>
            <w:rStyle w:val="Hyperlink"/>
            <w:noProof/>
            <w:rtl/>
          </w:rPr>
          <w:t xml:space="preserve"> </w:t>
        </w:r>
        <w:r w:rsidRPr="002F461E">
          <w:rPr>
            <w:rStyle w:val="Hyperlink"/>
            <w:rFonts w:hint="eastAsia"/>
            <w:noProof/>
            <w:rtl/>
          </w:rPr>
          <w:t>وتعظيمها</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Toc456712313 \h</w:instrText>
        </w:r>
        <w:r>
          <w:rPr>
            <w:noProof/>
            <w:webHidden/>
            <w:rtl/>
          </w:rPr>
          <w:instrText xml:space="preserve"> </w:instrText>
        </w:r>
        <w:r>
          <w:rPr>
            <w:rStyle w:val="Hyperlink"/>
            <w:noProof/>
          </w:rPr>
        </w:r>
        <w:r>
          <w:rPr>
            <w:rStyle w:val="Hyperlink"/>
            <w:noProof/>
          </w:rPr>
          <w:fldChar w:fldCharType="separate"/>
        </w:r>
        <w:r w:rsidR="005E6938">
          <w:rPr>
            <w:noProof/>
            <w:webHidden/>
            <w:rtl/>
          </w:rPr>
          <w:t>34</w:t>
        </w:r>
        <w:r>
          <w:rPr>
            <w:rStyle w:val="Hyperlink"/>
            <w:noProof/>
          </w:rPr>
          <w:fldChar w:fldCharType="end"/>
        </w:r>
      </w:hyperlink>
    </w:p>
    <w:p w:rsidR="00646F65" w:rsidRPr="0065155D" w:rsidRDefault="00646F65">
      <w:pPr>
        <w:pStyle w:val="TOC2"/>
        <w:tabs>
          <w:tab w:val="right" w:leader="dot" w:pos="6226"/>
        </w:tabs>
        <w:rPr>
          <w:rFonts w:ascii="Calibri" w:hAnsi="Calibri" w:cs="Arial"/>
          <w:noProof/>
          <w:sz w:val="22"/>
          <w:szCs w:val="22"/>
          <w:rtl/>
          <w:lang w:eastAsia="en-US"/>
        </w:rPr>
      </w:pPr>
      <w:hyperlink w:anchor="_Toc456712314" w:history="1">
        <w:r w:rsidRPr="002F461E">
          <w:rPr>
            <w:rStyle w:val="Hyperlink"/>
            <w:rFonts w:hint="eastAsia"/>
            <w:noProof/>
            <w:rtl/>
          </w:rPr>
          <w:t>الفصل</w:t>
        </w:r>
        <w:r w:rsidRPr="002F461E">
          <w:rPr>
            <w:rStyle w:val="Hyperlink"/>
            <w:noProof/>
            <w:rtl/>
          </w:rPr>
          <w:t xml:space="preserve"> </w:t>
        </w:r>
        <w:r w:rsidRPr="002F461E">
          <w:rPr>
            <w:rStyle w:val="Hyperlink"/>
            <w:rFonts w:hint="eastAsia"/>
            <w:noProof/>
            <w:rtl/>
          </w:rPr>
          <w:t>الرابع</w:t>
        </w:r>
        <w:r w:rsidRPr="002F461E">
          <w:rPr>
            <w:rStyle w:val="Hyperlink"/>
            <w:noProof/>
            <w:rtl/>
          </w:rPr>
          <w:t xml:space="preserve">: </w:t>
        </w:r>
        <w:r w:rsidRPr="002F461E">
          <w:rPr>
            <w:rStyle w:val="Hyperlink"/>
            <w:rFonts w:hint="eastAsia"/>
            <w:noProof/>
            <w:rtl/>
          </w:rPr>
          <w:t>في</w:t>
        </w:r>
        <w:r w:rsidRPr="002F461E">
          <w:rPr>
            <w:rStyle w:val="Hyperlink"/>
            <w:noProof/>
            <w:rtl/>
          </w:rPr>
          <w:t xml:space="preserve"> </w:t>
        </w:r>
        <w:r w:rsidRPr="002F461E">
          <w:rPr>
            <w:rStyle w:val="Hyperlink"/>
            <w:rFonts w:hint="eastAsia"/>
            <w:noProof/>
            <w:rtl/>
          </w:rPr>
          <w:t>بيان</w:t>
        </w:r>
        <w:r w:rsidRPr="002F461E">
          <w:rPr>
            <w:rStyle w:val="Hyperlink"/>
            <w:noProof/>
            <w:rtl/>
          </w:rPr>
          <w:t xml:space="preserve"> </w:t>
        </w:r>
        <w:r w:rsidRPr="002F461E">
          <w:rPr>
            <w:rStyle w:val="Hyperlink"/>
            <w:rFonts w:hint="eastAsia"/>
            <w:noProof/>
            <w:rtl/>
          </w:rPr>
          <w:t>حكم</w:t>
        </w:r>
        <w:r w:rsidRPr="002F461E">
          <w:rPr>
            <w:rStyle w:val="Hyperlink"/>
            <w:noProof/>
            <w:rtl/>
          </w:rPr>
          <w:t xml:space="preserve"> </w:t>
        </w:r>
        <w:r w:rsidRPr="002F461E">
          <w:rPr>
            <w:rStyle w:val="Hyperlink"/>
            <w:rFonts w:hint="eastAsia"/>
            <w:noProof/>
            <w:rtl/>
          </w:rPr>
          <w:t>تعظيم</w:t>
        </w:r>
        <w:r w:rsidRPr="002F461E">
          <w:rPr>
            <w:rStyle w:val="Hyperlink"/>
            <w:noProof/>
            <w:rtl/>
          </w:rPr>
          <w:t xml:space="preserve"> </w:t>
        </w:r>
        <w:r w:rsidRPr="002F461E">
          <w:rPr>
            <w:rStyle w:val="Hyperlink"/>
            <w:rFonts w:hint="eastAsia"/>
            <w:noProof/>
            <w:rtl/>
          </w:rPr>
          <w:t>التماثيل</w:t>
        </w:r>
        <w:r w:rsidRPr="002F461E">
          <w:rPr>
            <w:rStyle w:val="Hyperlink"/>
            <w:noProof/>
            <w:rtl/>
          </w:rPr>
          <w:t xml:space="preserve"> </w:t>
        </w:r>
        <w:r w:rsidRPr="002F461E">
          <w:rPr>
            <w:rStyle w:val="Hyperlink"/>
            <w:rFonts w:hint="eastAsia"/>
            <w:noProof/>
            <w:rtl/>
          </w:rPr>
          <w:t>والنصب</w:t>
        </w:r>
        <w:r w:rsidRPr="002F461E">
          <w:rPr>
            <w:rStyle w:val="Hyperlink"/>
            <w:noProof/>
            <w:rtl/>
          </w:rPr>
          <w:t xml:space="preserve"> </w:t>
        </w:r>
        <w:r w:rsidRPr="002F461E">
          <w:rPr>
            <w:rStyle w:val="Hyperlink"/>
            <w:rFonts w:hint="eastAsia"/>
            <w:noProof/>
            <w:rtl/>
          </w:rPr>
          <w:t>التذكارية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Toc456712314 \h</w:instrText>
        </w:r>
        <w:r>
          <w:rPr>
            <w:noProof/>
            <w:webHidden/>
            <w:rtl/>
          </w:rPr>
          <w:instrText xml:space="preserve"> </w:instrText>
        </w:r>
        <w:r>
          <w:rPr>
            <w:rStyle w:val="Hyperlink"/>
            <w:noProof/>
          </w:rPr>
        </w:r>
        <w:r>
          <w:rPr>
            <w:rStyle w:val="Hyperlink"/>
            <w:noProof/>
          </w:rPr>
          <w:fldChar w:fldCharType="separate"/>
        </w:r>
        <w:r w:rsidR="005E6938">
          <w:rPr>
            <w:noProof/>
            <w:webHidden/>
            <w:rtl/>
          </w:rPr>
          <w:t>39</w:t>
        </w:r>
        <w:r>
          <w:rPr>
            <w:rStyle w:val="Hyperlink"/>
            <w:noProof/>
          </w:rPr>
          <w:fldChar w:fldCharType="end"/>
        </w:r>
      </w:hyperlink>
    </w:p>
    <w:p w:rsidR="00646F65" w:rsidRPr="0065155D" w:rsidRDefault="00646F65">
      <w:pPr>
        <w:pStyle w:val="TOC2"/>
        <w:tabs>
          <w:tab w:val="right" w:leader="dot" w:pos="6226"/>
        </w:tabs>
        <w:rPr>
          <w:rFonts w:ascii="Calibri" w:hAnsi="Calibri" w:cs="Arial"/>
          <w:noProof/>
          <w:sz w:val="22"/>
          <w:szCs w:val="22"/>
          <w:rtl/>
          <w:lang w:eastAsia="en-US"/>
        </w:rPr>
      </w:pPr>
      <w:hyperlink w:anchor="_Toc456712315" w:history="1">
        <w:r w:rsidRPr="002F461E">
          <w:rPr>
            <w:rStyle w:val="Hyperlink"/>
            <w:rFonts w:hint="eastAsia"/>
            <w:noProof/>
            <w:spacing w:val="-6"/>
            <w:rtl/>
          </w:rPr>
          <w:t>الفصل</w:t>
        </w:r>
        <w:r w:rsidRPr="002F461E">
          <w:rPr>
            <w:rStyle w:val="Hyperlink"/>
            <w:noProof/>
            <w:spacing w:val="-6"/>
            <w:rtl/>
          </w:rPr>
          <w:t xml:space="preserve"> </w:t>
        </w:r>
        <w:r w:rsidRPr="002F461E">
          <w:rPr>
            <w:rStyle w:val="Hyperlink"/>
            <w:rFonts w:hint="eastAsia"/>
            <w:noProof/>
            <w:spacing w:val="-6"/>
            <w:rtl/>
          </w:rPr>
          <w:t>الخامس</w:t>
        </w:r>
        <w:r w:rsidRPr="002F461E">
          <w:rPr>
            <w:rStyle w:val="Hyperlink"/>
            <w:noProof/>
            <w:spacing w:val="-6"/>
            <w:rtl/>
          </w:rPr>
          <w:t xml:space="preserve">: </w:t>
        </w:r>
        <w:r w:rsidRPr="002F461E">
          <w:rPr>
            <w:rStyle w:val="Hyperlink"/>
            <w:rFonts w:hint="eastAsia"/>
            <w:noProof/>
            <w:spacing w:val="-6"/>
            <w:rtl/>
          </w:rPr>
          <w:t>في</w:t>
        </w:r>
        <w:r w:rsidRPr="002F461E">
          <w:rPr>
            <w:rStyle w:val="Hyperlink"/>
            <w:noProof/>
            <w:spacing w:val="-6"/>
            <w:rtl/>
          </w:rPr>
          <w:t xml:space="preserve"> </w:t>
        </w:r>
        <w:r w:rsidRPr="002F461E">
          <w:rPr>
            <w:rStyle w:val="Hyperlink"/>
            <w:rFonts w:hint="eastAsia"/>
            <w:noProof/>
            <w:spacing w:val="-6"/>
            <w:rtl/>
          </w:rPr>
          <w:t>بيان</w:t>
        </w:r>
        <w:r w:rsidRPr="002F461E">
          <w:rPr>
            <w:rStyle w:val="Hyperlink"/>
            <w:noProof/>
            <w:spacing w:val="-6"/>
            <w:rtl/>
          </w:rPr>
          <w:t xml:space="preserve"> </w:t>
        </w:r>
        <w:r w:rsidRPr="002F461E">
          <w:rPr>
            <w:rStyle w:val="Hyperlink"/>
            <w:rFonts w:hint="eastAsia"/>
            <w:noProof/>
            <w:spacing w:val="-6"/>
            <w:rtl/>
          </w:rPr>
          <w:t>حكم</w:t>
        </w:r>
        <w:r w:rsidRPr="002F461E">
          <w:rPr>
            <w:rStyle w:val="Hyperlink"/>
            <w:noProof/>
            <w:spacing w:val="-6"/>
            <w:rtl/>
          </w:rPr>
          <w:t xml:space="preserve"> </w:t>
        </w:r>
        <w:r w:rsidRPr="002F461E">
          <w:rPr>
            <w:rStyle w:val="Hyperlink"/>
            <w:rFonts w:hint="eastAsia"/>
            <w:noProof/>
            <w:spacing w:val="-6"/>
            <w:rtl/>
          </w:rPr>
          <w:t>الاستهزاء</w:t>
        </w:r>
        <w:r w:rsidRPr="002F461E">
          <w:rPr>
            <w:rStyle w:val="Hyperlink"/>
            <w:noProof/>
            <w:spacing w:val="-6"/>
            <w:rtl/>
          </w:rPr>
          <w:t xml:space="preserve"> </w:t>
        </w:r>
        <w:r w:rsidRPr="002F461E">
          <w:rPr>
            <w:rStyle w:val="Hyperlink"/>
            <w:rFonts w:hint="eastAsia"/>
            <w:noProof/>
            <w:spacing w:val="-6"/>
            <w:rtl/>
          </w:rPr>
          <w:t>بالدين</w:t>
        </w:r>
        <w:r w:rsidRPr="002F461E">
          <w:rPr>
            <w:rStyle w:val="Hyperlink"/>
            <w:noProof/>
            <w:spacing w:val="-6"/>
            <w:rtl/>
          </w:rPr>
          <w:t xml:space="preserve"> </w:t>
        </w:r>
        <w:r w:rsidRPr="002F461E">
          <w:rPr>
            <w:rStyle w:val="Hyperlink"/>
            <w:rFonts w:hint="eastAsia"/>
            <w:noProof/>
            <w:spacing w:val="-6"/>
            <w:rtl/>
          </w:rPr>
          <w:t>والاستهانة</w:t>
        </w:r>
        <w:r w:rsidRPr="002F461E">
          <w:rPr>
            <w:rStyle w:val="Hyperlink"/>
            <w:noProof/>
            <w:spacing w:val="-6"/>
            <w:rtl/>
          </w:rPr>
          <w:t xml:space="preserve"> </w:t>
        </w:r>
        <w:r w:rsidRPr="002F461E">
          <w:rPr>
            <w:rStyle w:val="Hyperlink"/>
            <w:rFonts w:hint="eastAsia"/>
            <w:noProof/>
            <w:spacing w:val="-6"/>
            <w:rtl/>
          </w:rPr>
          <w:t>بحرماته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Toc456712315 \h</w:instrText>
        </w:r>
        <w:r>
          <w:rPr>
            <w:noProof/>
            <w:webHidden/>
            <w:rtl/>
          </w:rPr>
          <w:instrText xml:space="preserve"> </w:instrText>
        </w:r>
        <w:r>
          <w:rPr>
            <w:rStyle w:val="Hyperlink"/>
            <w:noProof/>
          </w:rPr>
        </w:r>
        <w:r>
          <w:rPr>
            <w:rStyle w:val="Hyperlink"/>
            <w:noProof/>
          </w:rPr>
          <w:fldChar w:fldCharType="separate"/>
        </w:r>
        <w:r w:rsidR="005E6938">
          <w:rPr>
            <w:noProof/>
            <w:webHidden/>
            <w:rtl/>
          </w:rPr>
          <w:t>41</w:t>
        </w:r>
        <w:r>
          <w:rPr>
            <w:rStyle w:val="Hyperlink"/>
            <w:noProof/>
          </w:rPr>
          <w:fldChar w:fldCharType="end"/>
        </w:r>
      </w:hyperlink>
    </w:p>
    <w:p w:rsidR="00646F65" w:rsidRPr="0065155D" w:rsidRDefault="00646F65">
      <w:pPr>
        <w:pStyle w:val="TOC2"/>
        <w:tabs>
          <w:tab w:val="right" w:leader="dot" w:pos="6226"/>
        </w:tabs>
        <w:rPr>
          <w:rFonts w:ascii="Calibri" w:hAnsi="Calibri" w:cs="Arial"/>
          <w:noProof/>
          <w:sz w:val="22"/>
          <w:szCs w:val="22"/>
          <w:rtl/>
          <w:lang w:eastAsia="en-US"/>
        </w:rPr>
      </w:pPr>
      <w:hyperlink w:anchor="_Toc456712316" w:history="1">
        <w:r w:rsidRPr="002F461E">
          <w:rPr>
            <w:rStyle w:val="Hyperlink"/>
            <w:rFonts w:hint="eastAsia"/>
            <w:noProof/>
            <w:rtl/>
          </w:rPr>
          <w:t>الفصل</w:t>
        </w:r>
        <w:r w:rsidRPr="002F461E">
          <w:rPr>
            <w:rStyle w:val="Hyperlink"/>
            <w:noProof/>
            <w:rtl/>
          </w:rPr>
          <w:t xml:space="preserve"> </w:t>
        </w:r>
        <w:r w:rsidRPr="002F461E">
          <w:rPr>
            <w:rStyle w:val="Hyperlink"/>
            <w:rFonts w:hint="eastAsia"/>
            <w:noProof/>
            <w:rtl/>
          </w:rPr>
          <w:t>السادس</w:t>
        </w:r>
        <w:r w:rsidRPr="002F461E">
          <w:rPr>
            <w:rStyle w:val="Hyperlink"/>
            <w:noProof/>
            <w:rtl/>
          </w:rPr>
          <w:t xml:space="preserve">: </w:t>
        </w:r>
        <w:r w:rsidRPr="002F461E">
          <w:rPr>
            <w:rStyle w:val="Hyperlink"/>
            <w:rFonts w:hint="eastAsia"/>
            <w:noProof/>
            <w:rtl/>
          </w:rPr>
          <w:t>الحكم</w:t>
        </w:r>
        <w:r w:rsidRPr="002F461E">
          <w:rPr>
            <w:rStyle w:val="Hyperlink"/>
            <w:noProof/>
            <w:rtl/>
          </w:rPr>
          <w:t xml:space="preserve"> </w:t>
        </w:r>
        <w:r w:rsidRPr="002F461E">
          <w:rPr>
            <w:rStyle w:val="Hyperlink"/>
            <w:rFonts w:hint="eastAsia"/>
            <w:noProof/>
            <w:rtl/>
          </w:rPr>
          <w:t>بغير</w:t>
        </w:r>
        <w:r w:rsidRPr="002F461E">
          <w:rPr>
            <w:rStyle w:val="Hyperlink"/>
            <w:noProof/>
            <w:rtl/>
          </w:rPr>
          <w:t xml:space="preserve"> </w:t>
        </w:r>
        <w:r w:rsidRPr="002F461E">
          <w:rPr>
            <w:rStyle w:val="Hyperlink"/>
            <w:rFonts w:hint="eastAsia"/>
            <w:noProof/>
            <w:rtl/>
          </w:rPr>
          <w:t>ما</w:t>
        </w:r>
        <w:r w:rsidRPr="002F461E">
          <w:rPr>
            <w:rStyle w:val="Hyperlink"/>
            <w:noProof/>
            <w:rtl/>
          </w:rPr>
          <w:t xml:space="preserve"> </w:t>
        </w:r>
        <w:r w:rsidRPr="002F461E">
          <w:rPr>
            <w:rStyle w:val="Hyperlink"/>
            <w:rFonts w:hint="eastAsia"/>
            <w:noProof/>
            <w:rtl/>
          </w:rPr>
          <w:t>أنزل</w:t>
        </w:r>
        <w:r w:rsidRPr="002F461E">
          <w:rPr>
            <w:rStyle w:val="Hyperlink"/>
            <w:noProof/>
            <w:rtl/>
          </w:rPr>
          <w:t xml:space="preserve"> </w:t>
        </w:r>
        <w:r w:rsidRPr="002F461E">
          <w:rPr>
            <w:rStyle w:val="Hyperlink"/>
            <w:rFonts w:hint="eastAsia"/>
            <w:noProof/>
            <w:rtl/>
          </w:rPr>
          <w:t>الله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Toc456712316 \h</w:instrText>
        </w:r>
        <w:r>
          <w:rPr>
            <w:noProof/>
            <w:webHidden/>
            <w:rtl/>
          </w:rPr>
          <w:instrText xml:space="preserve"> </w:instrText>
        </w:r>
        <w:r>
          <w:rPr>
            <w:rStyle w:val="Hyperlink"/>
            <w:noProof/>
          </w:rPr>
        </w:r>
        <w:r>
          <w:rPr>
            <w:rStyle w:val="Hyperlink"/>
            <w:noProof/>
          </w:rPr>
          <w:fldChar w:fldCharType="separate"/>
        </w:r>
        <w:r w:rsidR="005E6938">
          <w:rPr>
            <w:noProof/>
            <w:webHidden/>
            <w:rtl/>
          </w:rPr>
          <w:t>44</w:t>
        </w:r>
        <w:r>
          <w:rPr>
            <w:rStyle w:val="Hyperlink"/>
            <w:noProof/>
          </w:rPr>
          <w:fldChar w:fldCharType="end"/>
        </w:r>
      </w:hyperlink>
    </w:p>
    <w:p w:rsidR="00646F65" w:rsidRPr="0065155D" w:rsidRDefault="00646F65">
      <w:pPr>
        <w:pStyle w:val="TOC2"/>
        <w:tabs>
          <w:tab w:val="right" w:leader="dot" w:pos="6226"/>
        </w:tabs>
        <w:rPr>
          <w:rFonts w:ascii="Calibri" w:hAnsi="Calibri" w:cs="Arial"/>
          <w:noProof/>
          <w:sz w:val="22"/>
          <w:szCs w:val="22"/>
          <w:rtl/>
          <w:lang w:eastAsia="en-US"/>
        </w:rPr>
      </w:pPr>
      <w:hyperlink w:anchor="_Toc456712317" w:history="1">
        <w:r w:rsidRPr="002F461E">
          <w:rPr>
            <w:rStyle w:val="Hyperlink"/>
            <w:rFonts w:hint="eastAsia"/>
            <w:noProof/>
            <w:rtl/>
          </w:rPr>
          <w:t>الفصل</w:t>
        </w:r>
        <w:r w:rsidRPr="002F461E">
          <w:rPr>
            <w:rStyle w:val="Hyperlink"/>
            <w:noProof/>
            <w:rtl/>
          </w:rPr>
          <w:t xml:space="preserve"> </w:t>
        </w:r>
        <w:r w:rsidRPr="002F461E">
          <w:rPr>
            <w:rStyle w:val="Hyperlink"/>
            <w:rFonts w:hint="eastAsia"/>
            <w:noProof/>
            <w:rtl/>
          </w:rPr>
          <w:t>السابع</w:t>
        </w:r>
        <w:r w:rsidRPr="002F461E">
          <w:rPr>
            <w:rStyle w:val="Hyperlink"/>
            <w:noProof/>
            <w:rtl/>
          </w:rPr>
          <w:t xml:space="preserve">: </w:t>
        </w:r>
        <w:r w:rsidRPr="002F461E">
          <w:rPr>
            <w:rStyle w:val="Hyperlink"/>
            <w:rFonts w:hint="eastAsia"/>
            <w:noProof/>
            <w:rtl/>
          </w:rPr>
          <w:t>ادعاء</w:t>
        </w:r>
        <w:r w:rsidRPr="002F461E">
          <w:rPr>
            <w:rStyle w:val="Hyperlink"/>
            <w:noProof/>
            <w:rtl/>
          </w:rPr>
          <w:t xml:space="preserve"> </w:t>
        </w:r>
        <w:r w:rsidRPr="002F461E">
          <w:rPr>
            <w:rStyle w:val="Hyperlink"/>
            <w:rFonts w:hint="eastAsia"/>
            <w:noProof/>
            <w:rtl/>
          </w:rPr>
          <w:t>حق</w:t>
        </w:r>
        <w:r w:rsidRPr="002F461E">
          <w:rPr>
            <w:rStyle w:val="Hyperlink"/>
            <w:noProof/>
            <w:rtl/>
          </w:rPr>
          <w:t xml:space="preserve"> </w:t>
        </w:r>
        <w:r w:rsidRPr="002F461E">
          <w:rPr>
            <w:rStyle w:val="Hyperlink"/>
            <w:rFonts w:hint="eastAsia"/>
            <w:noProof/>
            <w:rtl/>
          </w:rPr>
          <w:t>التشريع</w:t>
        </w:r>
        <w:r w:rsidRPr="002F461E">
          <w:rPr>
            <w:rStyle w:val="Hyperlink"/>
            <w:noProof/>
            <w:rtl/>
          </w:rPr>
          <w:t xml:space="preserve"> </w:t>
        </w:r>
        <w:r w:rsidRPr="002F461E">
          <w:rPr>
            <w:rStyle w:val="Hyperlink"/>
            <w:rFonts w:hint="eastAsia"/>
            <w:noProof/>
            <w:rtl/>
          </w:rPr>
          <w:t>والتحليل</w:t>
        </w:r>
        <w:r w:rsidRPr="002F461E">
          <w:rPr>
            <w:rStyle w:val="Hyperlink"/>
            <w:noProof/>
            <w:rtl/>
          </w:rPr>
          <w:t xml:space="preserve"> </w:t>
        </w:r>
        <w:r w:rsidRPr="002F461E">
          <w:rPr>
            <w:rStyle w:val="Hyperlink"/>
            <w:rFonts w:hint="eastAsia"/>
            <w:noProof/>
            <w:rtl/>
          </w:rPr>
          <w:t>والتحريم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Toc456712317 \h</w:instrText>
        </w:r>
        <w:r>
          <w:rPr>
            <w:noProof/>
            <w:webHidden/>
            <w:rtl/>
          </w:rPr>
          <w:instrText xml:space="preserve"> </w:instrText>
        </w:r>
        <w:r>
          <w:rPr>
            <w:rStyle w:val="Hyperlink"/>
            <w:noProof/>
          </w:rPr>
        </w:r>
        <w:r>
          <w:rPr>
            <w:rStyle w:val="Hyperlink"/>
            <w:noProof/>
          </w:rPr>
          <w:fldChar w:fldCharType="separate"/>
        </w:r>
        <w:r w:rsidR="005E6938">
          <w:rPr>
            <w:noProof/>
            <w:webHidden/>
            <w:rtl/>
          </w:rPr>
          <w:t>49</w:t>
        </w:r>
        <w:r>
          <w:rPr>
            <w:rStyle w:val="Hyperlink"/>
            <w:noProof/>
          </w:rPr>
          <w:fldChar w:fldCharType="end"/>
        </w:r>
      </w:hyperlink>
    </w:p>
    <w:p w:rsidR="00646F65" w:rsidRPr="0065155D" w:rsidRDefault="00646F65">
      <w:pPr>
        <w:pStyle w:val="TOC2"/>
        <w:tabs>
          <w:tab w:val="right" w:leader="dot" w:pos="6226"/>
        </w:tabs>
        <w:rPr>
          <w:rFonts w:ascii="Calibri" w:hAnsi="Calibri" w:cs="Arial"/>
          <w:noProof/>
          <w:sz w:val="22"/>
          <w:szCs w:val="22"/>
          <w:rtl/>
          <w:lang w:eastAsia="en-US"/>
        </w:rPr>
      </w:pPr>
      <w:hyperlink w:anchor="_Toc456712318" w:history="1">
        <w:r w:rsidRPr="002F461E">
          <w:rPr>
            <w:rStyle w:val="Hyperlink"/>
            <w:rFonts w:hint="eastAsia"/>
            <w:noProof/>
            <w:rtl/>
          </w:rPr>
          <w:t>الفصل</w:t>
        </w:r>
        <w:r w:rsidRPr="002F461E">
          <w:rPr>
            <w:rStyle w:val="Hyperlink"/>
            <w:noProof/>
            <w:rtl/>
          </w:rPr>
          <w:t xml:space="preserve"> </w:t>
        </w:r>
        <w:r w:rsidRPr="002F461E">
          <w:rPr>
            <w:rStyle w:val="Hyperlink"/>
            <w:rFonts w:hint="eastAsia"/>
            <w:noProof/>
            <w:rtl/>
          </w:rPr>
          <w:t>الثامن</w:t>
        </w:r>
        <w:r w:rsidRPr="002F461E">
          <w:rPr>
            <w:rStyle w:val="Hyperlink"/>
            <w:noProof/>
            <w:rtl/>
          </w:rPr>
          <w:t xml:space="preserve">: </w:t>
        </w:r>
        <w:r w:rsidRPr="002F461E">
          <w:rPr>
            <w:rStyle w:val="Hyperlink"/>
            <w:rFonts w:hint="eastAsia"/>
            <w:noProof/>
            <w:rtl/>
          </w:rPr>
          <w:t>الانتماء</w:t>
        </w:r>
        <w:r w:rsidRPr="002F461E">
          <w:rPr>
            <w:rStyle w:val="Hyperlink"/>
            <w:noProof/>
            <w:rtl/>
          </w:rPr>
          <w:t xml:space="preserve"> </w:t>
        </w:r>
        <w:r w:rsidRPr="002F461E">
          <w:rPr>
            <w:rStyle w:val="Hyperlink"/>
            <w:rFonts w:hint="eastAsia"/>
            <w:noProof/>
            <w:rtl/>
          </w:rPr>
          <w:t>إلى</w:t>
        </w:r>
        <w:r w:rsidRPr="002F461E">
          <w:rPr>
            <w:rStyle w:val="Hyperlink"/>
            <w:noProof/>
            <w:rtl/>
          </w:rPr>
          <w:t xml:space="preserve"> </w:t>
        </w:r>
        <w:r w:rsidRPr="002F461E">
          <w:rPr>
            <w:rStyle w:val="Hyperlink"/>
            <w:rFonts w:hint="eastAsia"/>
            <w:noProof/>
            <w:rtl/>
          </w:rPr>
          <w:t>المذاهب</w:t>
        </w:r>
        <w:r w:rsidRPr="002F461E">
          <w:rPr>
            <w:rStyle w:val="Hyperlink"/>
            <w:noProof/>
            <w:rtl/>
          </w:rPr>
          <w:t xml:space="preserve"> </w:t>
        </w:r>
        <w:r w:rsidRPr="002F461E">
          <w:rPr>
            <w:rStyle w:val="Hyperlink"/>
            <w:rFonts w:hint="eastAsia"/>
            <w:noProof/>
            <w:rtl/>
          </w:rPr>
          <w:t>الإلحادية</w:t>
        </w:r>
        <w:r w:rsidRPr="002F461E">
          <w:rPr>
            <w:rStyle w:val="Hyperlink"/>
            <w:noProof/>
            <w:rtl/>
          </w:rPr>
          <w:t xml:space="preserve"> </w:t>
        </w:r>
        <w:r w:rsidRPr="002F461E">
          <w:rPr>
            <w:rStyle w:val="Hyperlink"/>
            <w:rFonts w:hint="eastAsia"/>
            <w:noProof/>
            <w:rtl/>
          </w:rPr>
          <w:t>والأحزاب</w:t>
        </w:r>
        <w:r w:rsidRPr="002F461E">
          <w:rPr>
            <w:rStyle w:val="Hyperlink"/>
            <w:noProof/>
            <w:rtl/>
          </w:rPr>
          <w:t xml:space="preserve"> </w:t>
        </w:r>
        <w:r w:rsidRPr="002F461E">
          <w:rPr>
            <w:rStyle w:val="Hyperlink"/>
            <w:rFonts w:hint="eastAsia"/>
            <w:noProof/>
            <w:rtl/>
          </w:rPr>
          <w:t>الجاهلية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Toc456712318 \h</w:instrText>
        </w:r>
        <w:r>
          <w:rPr>
            <w:noProof/>
            <w:webHidden/>
            <w:rtl/>
          </w:rPr>
          <w:instrText xml:space="preserve"> </w:instrText>
        </w:r>
        <w:r>
          <w:rPr>
            <w:rStyle w:val="Hyperlink"/>
            <w:noProof/>
          </w:rPr>
        </w:r>
        <w:r>
          <w:rPr>
            <w:rStyle w:val="Hyperlink"/>
            <w:noProof/>
          </w:rPr>
          <w:fldChar w:fldCharType="separate"/>
        </w:r>
        <w:r w:rsidR="005E6938">
          <w:rPr>
            <w:noProof/>
            <w:webHidden/>
            <w:rtl/>
          </w:rPr>
          <w:t>52</w:t>
        </w:r>
        <w:r>
          <w:rPr>
            <w:rStyle w:val="Hyperlink"/>
            <w:noProof/>
          </w:rPr>
          <w:fldChar w:fldCharType="end"/>
        </w:r>
      </w:hyperlink>
    </w:p>
    <w:p w:rsidR="00646F65" w:rsidRPr="0065155D" w:rsidRDefault="00646F65">
      <w:pPr>
        <w:pStyle w:val="TOC2"/>
        <w:tabs>
          <w:tab w:val="right" w:leader="dot" w:pos="6226"/>
        </w:tabs>
        <w:rPr>
          <w:rFonts w:ascii="Calibri" w:hAnsi="Calibri" w:cs="Arial"/>
          <w:noProof/>
          <w:sz w:val="22"/>
          <w:szCs w:val="22"/>
          <w:rtl/>
          <w:lang w:eastAsia="en-US"/>
        </w:rPr>
      </w:pPr>
      <w:hyperlink w:anchor="_Toc456712319" w:history="1">
        <w:r w:rsidRPr="002F461E">
          <w:rPr>
            <w:rStyle w:val="Hyperlink"/>
            <w:rFonts w:hint="eastAsia"/>
            <w:noProof/>
            <w:rtl/>
          </w:rPr>
          <w:t>الفصل</w:t>
        </w:r>
        <w:r w:rsidRPr="002F461E">
          <w:rPr>
            <w:rStyle w:val="Hyperlink"/>
            <w:noProof/>
            <w:rtl/>
          </w:rPr>
          <w:t xml:space="preserve"> </w:t>
        </w:r>
        <w:r w:rsidRPr="002F461E">
          <w:rPr>
            <w:rStyle w:val="Hyperlink"/>
            <w:rFonts w:hint="eastAsia"/>
            <w:noProof/>
            <w:rtl/>
          </w:rPr>
          <w:t>التاسع</w:t>
        </w:r>
        <w:r w:rsidRPr="002F461E">
          <w:rPr>
            <w:rStyle w:val="Hyperlink"/>
            <w:noProof/>
            <w:rtl/>
          </w:rPr>
          <w:t xml:space="preserve">: </w:t>
        </w:r>
        <w:r w:rsidRPr="002F461E">
          <w:rPr>
            <w:rStyle w:val="Hyperlink"/>
            <w:rFonts w:hint="eastAsia"/>
            <w:noProof/>
            <w:rtl/>
          </w:rPr>
          <w:t>النظرية</w:t>
        </w:r>
        <w:r w:rsidRPr="002F461E">
          <w:rPr>
            <w:rStyle w:val="Hyperlink"/>
            <w:noProof/>
            <w:rtl/>
          </w:rPr>
          <w:t xml:space="preserve"> </w:t>
        </w:r>
        <w:r w:rsidRPr="002F461E">
          <w:rPr>
            <w:rStyle w:val="Hyperlink"/>
            <w:rFonts w:hint="eastAsia"/>
            <w:noProof/>
            <w:rtl/>
          </w:rPr>
          <w:t>المادية</w:t>
        </w:r>
        <w:r w:rsidRPr="002F461E">
          <w:rPr>
            <w:rStyle w:val="Hyperlink"/>
            <w:noProof/>
            <w:rtl/>
          </w:rPr>
          <w:t xml:space="preserve"> </w:t>
        </w:r>
        <w:r w:rsidRPr="002F461E">
          <w:rPr>
            <w:rStyle w:val="Hyperlink"/>
            <w:rFonts w:hint="eastAsia"/>
            <w:noProof/>
            <w:rtl/>
          </w:rPr>
          <w:t>للحياة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Toc456712319 \h</w:instrText>
        </w:r>
        <w:r>
          <w:rPr>
            <w:noProof/>
            <w:webHidden/>
            <w:rtl/>
          </w:rPr>
          <w:instrText xml:space="preserve"> </w:instrText>
        </w:r>
        <w:r>
          <w:rPr>
            <w:rStyle w:val="Hyperlink"/>
            <w:noProof/>
          </w:rPr>
        </w:r>
        <w:r>
          <w:rPr>
            <w:rStyle w:val="Hyperlink"/>
            <w:noProof/>
          </w:rPr>
          <w:fldChar w:fldCharType="separate"/>
        </w:r>
        <w:r w:rsidR="005E6938">
          <w:rPr>
            <w:noProof/>
            <w:webHidden/>
            <w:rtl/>
          </w:rPr>
          <w:t>56</w:t>
        </w:r>
        <w:r>
          <w:rPr>
            <w:rStyle w:val="Hyperlink"/>
            <w:noProof/>
          </w:rPr>
          <w:fldChar w:fldCharType="end"/>
        </w:r>
      </w:hyperlink>
    </w:p>
    <w:p w:rsidR="00646F65" w:rsidRPr="0065155D" w:rsidRDefault="00646F65">
      <w:pPr>
        <w:pStyle w:val="TOC2"/>
        <w:tabs>
          <w:tab w:val="right" w:leader="dot" w:pos="6226"/>
        </w:tabs>
        <w:rPr>
          <w:rFonts w:ascii="Calibri" w:hAnsi="Calibri" w:cs="Arial"/>
          <w:noProof/>
          <w:sz w:val="22"/>
          <w:szCs w:val="22"/>
          <w:rtl/>
          <w:lang w:eastAsia="en-US"/>
        </w:rPr>
      </w:pPr>
      <w:hyperlink w:anchor="_Toc456712320" w:history="1">
        <w:r w:rsidRPr="002F461E">
          <w:rPr>
            <w:rStyle w:val="Hyperlink"/>
            <w:rFonts w:hint="eastAsia"/>
            <w:noProof/>
            <w:rtl/>
          </w:rPr>
          <w:t>الفصل</w:t>
        </w:r>
        <w:r w:rsidRPr="002F461E">
          <w:rPr>
            <w:rStyle w:val="Hyperlink"/>
            <w:noProof/>
            <w:rtl/>
          </w:rPr>
          <w:t xml:space="preserve"> </w:t>
        </w:r>
        <w:r w:rsidRPr="002F461E">
          <w:rPr>
            <w:rStyle w:val="Hyperlink"/>
            <w:rFonts w:hint="eastAsia"/>
            <w:noProof/>
            <w:rtl/>
          </w:rPr>
          <w:t>العاشر</w:t>
        </w:r>
        <w:r w:rsidRPr="002F461E">
          <w:rPr>
            <w:rStyle w:val="Hyperlink"/>
            <w:noProof/>
            <w:rtl/>
          </w:rPr>
          <w:t xml:space="preserve">: </w:t>
        </w:r>
        <w:r w:rsidRPr="002F461E">
          <w:rPr>
            <w:rStyle w:val="Hyperlink"/>
            <w:rFonts w:hint="eastAsia"/>
            <w:noProof/>
            <w:rtl/>
          </w:rPr>
          <w:t>الرقى</w:t>
        </w:r>
        <w:r w:rsidRPr="002F461E">
          <w:rPr>
            <w:rStyle w:val="Hyperlink"/>
            <w:noProof/>
            <w:rtl/>
          </w:rPr>
          <w:t xml:space="preserve"> </w:t>
        </w:r>
        <w:r w:rsidRPr="002F461E">
          <w:rPr>
            <w:rStyle w:val="Hyperlink"/>
            <w:rFonts w:hint="eastAsia"/>
            <w:noProof/>
            <w:rtl/>
          </w:rPr>
          <w:t>والتمائم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Toc456712320 \h</w:instrText>
        </w:r>
        <w:r>
          <w:rPr>
            <w:noProof/>
            <w:webHidden/>
            <w:rtl/>
          </w:rPr>
          <w:instrText xml:space="preserve"> </w:instrText>
        </w:r>
        <w:r>
          <w:rPr>
            <w:rStyle w:val="Hyperlink"/>
            <w:noProof/>
          </w:rPr>
        </w:r>
        <w:r>
          <w:rPr>
            <w:rStyle w:val="Hyperlink"/>
            <w:noProof/>
          </w:rPr>
          <w:fldChar w:fldCharType="separate"/>
        </w:r>
        <w:r w:rsidR="005E6938">
          <w:rPr>
            <w:noProof/>
            <w:webHidden/>
            <w:rtl/>
          </w:rPr>
          <w:t>59</w:t>
        </w:r>
        <w:r>
          <w:rPr>
            <w:rStyle w:val="Hyperlink"/>
            <w:noProof/>
          </w:rPr>
          <w:fldChar w:fldCharType="end"/>
        </w:r>
      </w:hyperlink>
    </w:p>
    <w:p w:rsidR="00646F65" w:rsidRPr="0065155D" w:rsidRDefault="00646F65">
      <w:pPr>
        <w:pStyle w:val="TOC2"/>
        <w:tabs>
          <w:tab w:val="right" w:leader="dot" w:pos="6226"/>
        </w:tabs>
        <w:rPr>
          <w:rFonts w:ascii="Calibri" w:hAnsi="Calibri" w:cs="Arial"/>
          <w:noProof/>
          <w:sz w:val="22"/>
          <w:szCs w:val="22"/>
          <w:rtl/>
          <w:lang w:eastAsia="en-US"/>
        </w:rPr>
      </w:pPr>
      <w:hyperlink w:anchor="_Toc456712321" w:history="1">
        <w:r w:rsidRPr="002F461E">
          <w:rPr>
            <w:rStyle w:val="Hyperlink"/>
            <w:rFonts w:hint="eastAsia"/>
            <w:noProof/>
            <w:rtl/>
          </w:rPr>
          <w:t>الفصل</w:t>
        </w:r>
        <w:r w:rsidRPr="002F461E">
          <w:rPr>
            <w:rStyle w:val="Hyperlink"/>
            <w:noProof/>
            <w:rtl/>
          </w:rPr>
          <w:t xml:space="preserve"> </w:t>
        </w:r>
        <w:r w:rsidRPr="002F461E">
          <w:rPr>
            <w:rStyle w:val="Hyperlink"/>
            <w:rFonts w:hint="eastAsia"/>
            <w:noProof/>
            <w:rtl/>
          </w:rPr>
          <w:t>الحادي</w:t>
        </w:r>
        <w:r w:rsidRPr="002F461E">
          <w:rPr>
            <w:rStyle w:val="Hyperlink"/>
            <w:noProof/>
            <w:rtl/>
          </w:rPr>
          <w:t xml:space="preserve"> </w:t>
        </w:r>
        <w:r w:rsidRPr="002F461E">
          <w:rPr>
            <w:rStyle w:val="Hyperlink"/>
            <w:rFonts w:hint="eastAsia"/>
            <w:noProof/>
            <w:rtl/>
          </w:rPr>
          <w:t>عشر</w:t>
        </w:r>
        <w:r w:rsidRPr="002F461E">
          <w:rPr>
            <w:rStyle w:val="Hyperlink"/>
            <w:noProof/>
            <w:rtl/>
          </w:rPr>
          <w:t xml:space="preserve">: </w:t>
        </w:r>
        <w:r w:rsidRPr="002F461E">
          <w:rPr>
            <w:rStyle w:val="Hyperlink"/>
            <w:rFonts w:hint="eastAsia"/>
            <w:noProof/>
            <w:rtl/>
          </w:rPr>
          <w:t>الحلف</w:t>
        </w:r>
        <w:r w:rsidRPr="002F461E">
          <w:rPr>
            <w:rStyle w:val="Hyperlink"/>
            <w:noProof/>
            <w:rtl/>
          </w:rPr>
          <w:t xml:space="preserve"> </w:t>
        </w:r>
        <w:r w:rsidRPr="002F461E">
          <w:rPr>
            <w:rStyle w:val="Hyperlink"/>
            <w:rFonts w:hint="eastAsia"/>
            <w:noProof/>
            <w:rtl/>
          </w:rPr>
          <w:t>بغير</w:t>
        </w:r>
        <w:r w:rsidRPr="002F461E">
          <w:rPr>
            <w:rStyle w:val="Hyperlink"/>
            <w:noProof/>
            <w:rtl/>
          </w:rPr>
          <w:t xml:space="preserve"> </w:t>
        </w:r>
        <w:r w:rsidRPr="002F461E">
          <w:rPr>
            <w:rStyle w:val="Hyperlink"/>
            <w:rFonts w:hint="eastAsia"/>
            <w:noProof/>
            <w:rtl/>
          </w:rPr>
          <w:t>الله</w:t>
        </w:r>
        <w:r w:rsidRPr="002F461E">
          <w:rPr>
            <w:rStyle w:val="Hyperlink"/>
            <w:noProof/>
            <w:rtl/>
          </w:rPr>
          <w:t xml:space="preserve"> </w:t>
        </w:r>
        <w:r w:rsidRPr="002F461E">
          <w:rPr>
            <w:rStyle w:val="Hyperlink"/>
            <w:rFonts w:hint="eastAsia"/>
            <w:noProof/>
            <w:rtl/>
          </w:rPr>
          <w:t>والتوسل</w:t>
        </w:r>
        <w:r w:rsidRPr="002F461E">
          <w:rPr>
            <w:rStyle w:val="Hyperlink"/>
            <w:noProof/>
            <w:rtl/>
          </w:rPr>
          <w:t xml:space="preserve"> </w:t>
        </w:r>
        <w:r w:rsidRPr="002F461E">
          <w:rPr>
            <w:rStyle w:val="Hyperlink"/>
            <w:rFonts w:hint="eastAsia"/>
            <w:noProof/>
            <w:rtl/>
          </w:rPr>
          <w:t>والاستغاثة</w:t>
        </w:r>
        <w:r w:rsidRPr="002F461E">
          <w:rPr>
            <w:rStyle w:val="Hyperlink"/>
            <w:noProof/>
            <w:rtl/>
          </w:rPr>
          <w:t xml:space="preserve"> </w:t>
        </w:r>
        <w:r w:rsidRPr="002F461E">
          <w:rPr>
            <w:rStyle w:val="Hyperlink"/>
            <w:rFonts w:hint="eastAsia"/>
            <w:noProof/>
            <w:rtl/>
          </w:rPr>
          <w:t>بالمخلوق</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Toc456712321 \h</w:instrText>
        </w:r>
        <w:r>
          <w:rPr>
            <w:noProof/>
            <w:webHidden/>
            <w:rtl/>
          </w:rPr>
          <w:instrText xml:space="preserve"> </w:instrText>
        </w:r>
        <w:r>
          <w:rPr>
            <w:rStyle w:val="Hyperlink"/>
            <w:noProof/>
          </w:rPr>
        </w:r>
        <w:r>
          <w:rPr>
            <w:rStyle w:val="Hyperlink"/>
            <w:noProof/>
          </w:rPr>
          <w:fldChar w:fldCharType="separate"/>
        </w:r>
        <w:r w:rsidR="005E6938">
          <w:rPr>
            <w:noProof/>
            <w:webHidden/>
            <w:rtl/>
          </w:rPr>
          <w:t>63</w:t>
        </w:r>
        <w:r>
          <w:rPr>
            <w:rStyle w:val="Hyperlink"/>
            <w:noProof/>
          </w:rPr>
          <w:fldChar w:fldCharType="end"/>
        </w:r>
      </w:hyperlink>
    </w:p>
    <w:p w:rsidR="00646F65" w:rsidRPr="0065155D" w:rsidRDefault="00646F65" w:rsidP="00646F65">
      <w:pPr>
        <w:pStyle w:val="TOC1"/>
        <w:tabs>
          <w:tab w:val="right" w:leader="dot" w:pos="6226"/>
        </w:tabs>
        <w:rPr>
          <w:rFonts w:ascii="Calibri" w:hAnsi="Calibri" w:cs="Arial"/>
          <w:b w:val="0"/>
          <w:bCs w:val="0"/>
          <w:noProof/>
          <w:sz w:val="22"/>
          <w:szCs w:val="22"/>
          <w:rtl/>
          <w:lang w:eastAsia="en-US"/>
        </w:rPr>
      </w:pPr>
      <w:hyperlink w:anchor="_Toc456712322" w:history="1">
        <w:r w:rsidRPr="002F461E">
          <w:rPr>
            <w:rStyle w:val="Hyperlink"/>
            <w:rFonts w:hint="eastAsia"/>
            <w:noProof/>
            <w:rtl/>
          </w:rPr>
          <w:t>الباب</w:t>
        </w:r>
        <w:r w:rsidRPr="002F461E">
          <w:rPr>
            <w:rStyle w:val="Hyperlink"/>
            <w:noProof/>
            <w:rtl/>
          </w:rPr>
          <w:t xml:space="preserve"> </w:t>
        </w:r>
        <w:r w:rsidRPr="002F461E">
          <w:rPr>
            <w:rStyle w:val="Hyperlink"/>
            <w:rFonts w:hint="eastAsia"/>
            <w:noProof/>
            <w:rtl/>
          </w:rPr>
          <w:t>الثالث</w:t>
        </w:r>
        <w:r w:rsidRPr="002F461E">
          <w:rPr>
            <w:rStyle w:val="Hyperlink"/>
            <w:noProof/>
            <w:rtl/>
          </w:rPr>
          <w:t xml:space="preserve">  </w:t>
        </w:r>
        <w:r w:rsidRPr="002F461E">
          <w:rPr>
            <w:rStyle w:val="Hyperlink"/>
            <w:rFonts w:hint="eastAsia"/>
            <w:noProof/>
            <w:rtl/>
          </w:rPr>
          <w:t>في</w:t>
        </w:r>
        <w:r w:rsidRPr="002F461E">
          <w:rPr>
            <w:rStyle w:val="Hyperlink"/>
            <w:noProof/>
            <w:rtl/>
          </w:rPr>
          <w:t xml:space="preserve"> </w:t>
        </w:r>
        <w:r w:rsidRPr="002F461E">
          <w:rPr>
            <w:rStyle w:val="Hyperlink"/>
            <w:rFonts w:hint="eastAsia"/>
            <w:noProof/>
            <w:rtl/>
          </w:rPr>
          <w:t>بيان</w:t>
        </w:r>
        <w:r w:rsidRPr="002F461E">
          <w:rPr>
            <w:rStyle w:val="Hyperlink"/>
            <w:noProof/>
            <w:rtl/>
          </w:rPr>
          <w:t xml:space="preserve"> </w:t>
        </w:r>
        <w:r w:rsidRPr="002F461E">
          <w:rPr>
            <w:rStyle w:val="Hyperlink"/>
            <w:rFonts w:hint="eastAsia"/>
            <w:noProof/>
            <w:rtl/>
          </w:rPr>
          <w:t>ما</w:t>
        </w:r>
        <w:r w:rsidRPr="002F461E">
          <w:rPr>
            <w:rStyle w:val="Hyperlink"/>
            <w:noProof/>
            <w:rtl/>
          </w:rPr>
          <w:t xml:space="preserve"> </w:t>
        </w:r>
        <w:r w:rsidRPr="002F461E">
          <w:rPr>
            <w:rStyle w:val="Hyperlink"/>
            <w:rFonts w:hint="eastAsia"/>
            <w:noProof/>
            <w:rtl/>
          </w:rPr>
          <w:t>يج</w:t>
        </w:r>
        <w:r w:rsidRPr="002F461E">
          <w:rPr>
            <w:rStyle w:val="Hyperlink"/>
            <w:rFonts w:hint="eastAsia"/>
            <w:noProof/>
            <w:rtl/>
          </w:rPr>
          <w:t>ب</w:t>
        </w:r>
        <w:r w:rsidRPr="002F461E">
          <w:rPr>
            <w:rStyle w:val="Hyperlink"/>
            <w:noProof/>
            <w:rtl/>
          </w:rPr>
          <w:t xml:space="preserve"> </w:t>
        </w:r>
        <w:r w:rsidRPr="002F461E">
          <w:rPr>
            <w:rStyle w:val="Hyperlink"/>
            <w:rFonts w:hint="eastAsia"/>
            <w:noProof/>
            <w:rtl/>
          </w:rPr>
          <w:t>اعتقاده</w:t>
        </w:r>
        <w:r w:rsidRPr="002F461E">
          <w:rPr>
            <w:rStyle w:val="Hyperlink"/>
            <w:noProof/>
            <w:rtl/>
          </w:rPr>
          <w:t xml:space="preserve"> </w:t>
        </w:r>
        <w:r w:rsidRPr="002F461E">
          <w:rPr>
            <w:rStyle w:val="Hyperlink"/>
            <w:rFonts w:hint="eastAsia"/>
            <w:noProof/>
            <w:rtl/>
          </w:rPr>
          <w:t>في</w:t>
        </w:r>
        <w:r w:rsidRPr="002F461E">
          <w:rPr>
            <w:rStyle w:val="Hyperlink"/>
            <w:noProof/>
            <w:rtl/>
          </w:rPr>
          <w:t xml:space="preserve"> </w:t>
        </w:r>
        <w:r w:rsidRPr="002F461E">
          <w:rPr>
            <w:rStyle w:val="Hyperlink"/>
            <w:rFonts w:hint="eastAsia"/>
            <w:noProof/>
            <w:rtl/>
          </w:rPr>
          <w:t>الرسول</w:t>
        </w:r>
        <w:r w:rsidRPr="002F461E">
          <w:rPr>
            <w:rStyle w:val="Hyperlink"/>
            <w:noProof/>
            <w:rtl/>
          </w:rPr>
          <w:t xml:space="preserve"> </w:t>
        </w:r>
        <w:r w:rsidRPr="00646F65">
          <w:rPr>
            <w:rStyle w:val="Hyperlink"/>
            <w:rFonts w:ascii="CTraditional Arabic" w:hAnsi="CTraditional Arabic" w:cs="CTraditional Arabic" w:hint="eastAsia"/>
            <w:b w:val="0"/>
            <w:bCs w:val="0"/>
            <w:noProof/>
            <w:rtl/>
          </w:rPr>
          <w:t>ج</w:t>
        </w:r>
        <w:r>
          <w:rPr>
            <w:rStyle w:val="Hyperlink"/>
            <w:rFonts w:hAnsi="AGA Arabesque" w:cs="AGA Arabesque" w:hint="cs"/>
            <w:noProof/>
            <w:rtl/>
          </w:rPr>
          <w:t xml:space="preserve"> </w:t>
        </w:r>
        <w:r w:rsidRPr="002F461E">
          <w:rPr>
            <w:rStyle w:val="Hyperlink"/>
            <w:rFonts w:hint="eastAsia"/>
            <w:noProof/>
            <w:rtl/>
          </w:rPr>
          <w:t>وأهل</w:t>
        </w:r>
        <w:r w:rsidRPr="002F461E">
          <w:rPr>
            <w:rStyle w:val="Hyperlink"/>
            <w:noProof/>
            <w:rtl/>
          </w:rPr>
          <w:t xml:space="preserve"> </w:t>
        </w:r>
        <w:r w:rsidRPr="002F461E">
          <w:rPr>
            <w:rStyle w:val="Hyperlink"/>
            <w:rFonts w:hint="eastAsia"/>
            <w:noProof/>
            <w:rtl/>
          </w:rPr>
          <w:t>بيته</w:t>
        </w:r>
        <w:r w:rsidRPr="002F461E">
          <w:rPr>
            <w:rStyle w:val="Hyperlink"/>
            <w:noProof/>
            <w:rtl/>
          </w:rPr>
          <w:t xml:space="preserve"> </w:t>
        </w:r>
        <w:r w:rsidRPr="002F461E">
          <w:rPr>
            <w:rStyle w:val="Hyperlink"/>
            <w:rFonts w:hint="eastAsia"/>
            <w:noProof/>
            <w:rtl/>
          </w:rPr>
          <w:t>وصحابته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Toc456712322 \h</w:instrText>
        </w:r>
        <w:r>
          <w:rPr>
            <w:noProof/>
            <w:webHidden/>
            <w:rtl/>
          </w:rPr>
          <w:instrText xml:space="preserve"> </w:instrText>
        </w:r>
        <w:r>
          <w:rPr>
            <w:rStyle w:val="Hyperlink"/>
            <w:noProof/>
          </w:rPr>
        </w:r>
        <w:r>
          <w:rPr>
            <w:rStyle w:val="Hyperlink"/>
            <w:noProof/>
          </w:rPr>
          <w:fldChar w:fldCharType="separate"/>
        </w:r>
        <w:r w:rsidR="005E6938">
          <w:rPr>
            <w:noProof/>
            <w:webHidden/>
            <w:rtl/>
          </w:rPr>
          <w:t>70</w:t>
        </w:r>
        <w:r>
          <w:rPr>
            <w:rStyle w:val="Hyperlink"/>
            <w:noProof/>
          </w:rPr>
          <w:fldChar w:fldCharType="end"/>
        </w:r>
      </w:hyperlink>
    </w:p>
    <w:p w:rsidR="00646F65" w:rsidRPr="0065155D" w:rsidRDefault="00646F65">
      <w:pPr>
        <w:pStyle w:val="TOC2"/>
        <w:tabs>
          <w:tab w:val="right" w:leader="dot" w:pos="6226"/>
        </w:tabs>
        <w:rPr>
          <w:rFonts w:ascii="Calibri" w:hAnsi="Calibri" w:cs="Arial"/>
          <w:noProof/>
          <w:sz w:val="22"/>
          <w:szCs w:val="22"/>
          <w:rtl/>
          <w:lang w:eastAsia="en-US"/>
        </w:rPr>
      </w:pPr>
      <w:hyperlink w:anchor="_Toc456712323" w:history="1">
        <w:r w:rsidRPr="002F461E">
          <w:rPr>
            <w:rStyle w:val="Hyperlink"/>
            <w:rFonts w:hint="eastAsia"/>
            <w:noProof/>
            <w:rtl/>
          </w:rPr>
          <w:t>الفصل</w:t>
        </w:r>
        <w:r w:rsidRPr="002F461E">
          <w:rPr>
            <w:rStyle w:val="Hyperlink"/>
            <w:noProof/>
            <w:rtl/>
          </w:rPr>
          <w:t xml:space="preserve"> </w:t>
        </w:r>
        <w:r w:rsidRPr="002F461E">
          <w:rPr>
            <w:rStyle w:val="Hyperlink"/>
            <w:rFonts w:hint="eastAsia"/>
            <w:noProof/>
            <w:rtl/>
          </w:rPr>
          <w:t>الأول</w:t>
        </w:r>
        <w:r w:rsidRPr="002F461E">
          <w:rPr>
            <w:rStyle w:val="Hyperlink"/>
            <w:noProof/>
            <w:rtl/>
          </w:rPr>
          <w:t xml:space="preserve">: </w:t>
        </w:r>
        <w:r w:rsidRPr="002F461E">
          <w:rPr>
            <w:rStyle w:val="Hyperlink"/>
            <w:rFonts w:hint="eastAsia"/>
            <w:noProof/>
            <w:rtl/>
          </w:rPr>
          <w:t>في</w:t>
        </w:r>
        <w:r w:rsidRPr="002F461E">
          <w:rPr>
            <w:rStyle w:val="Hyperlink"/>
            <w:noProof/>
            <w:rtl/>
          </w:rPr>
          <w:t xml:space="preserve"> </w:t>
        </w:r>
        <w:r w:rsidRPr="002F461E">
          <w:rPr>
            <w:rStyle w:val="Hyperlink"/>
            <w:rFonts w:hint="eastAsia"/>
            <w:noProof/>
            <w:rtl/>
          </w:rPr>
          <w:t>وجوب</w:t>
        </w:r>
        <w:r w:rsidRPr="002F461E">
          <w:rPr>
            <w:rStyle w:val="Hyperlink"/>
            <w:noProof/>
            <w:rtl/>
          </w:rPr>
          <w:t xml:space="preserve"> </w:t>
        </w:r>
        <w:r w:rsidRPr="002F461E">
          <w:rPr>
            <w:rStyle w:val="Hyperlink"/>
            <w:rFonts w:hint="eastAsia"/>
            <w:noProof/>
            <w:rtl/>
          </w:rPr>
          <w:t>محبة</w:t>
        </w:r>
        <w:r w:rsidRPr="002F461E">
          <w:rPr>
            <w:rStyle w:val="Hyperlink"/>
            <w:noProof/>
            <w:rtl/>
          </w:rPr>
          <w:t xml:space="preserve"> </w:t>
        </w:r>
        <w:r w:rsidRPr="002F461E">
          <w:rPr>
            <w:rStyle w:val="Hyperlink"/>
            <w:rFonts w:hint="eastAsia"/>
            <w:noProof/>
            <w:rtl/>
          </w:rPr>
          <w:t>الرسول</w:t>
        </w:r>
        <w:r w:rsidRPr="002F461E">
          <w:rPr>
            <w:rStyle w:val="Hyperlink"/>
            <w:noProof/>
            <w:rtl/>
          </w:rPr>
          <w:t xml:space="preserve"> </w:t>
        </w:r>
        <w:r w:rsidRPr="002F461E">
          <w:rPr>
            <w:rStyle w:val="Hyperlink"/>
            <w:rFonts w:hint="eastAsia"/>
            <w:noProof/>
            <w:rtl/>
          </w:rPr>
          <w:t>وتعميمه</w:t>
        </w:r>
        <w:r w:rsidRPr="002F461E">
          <w:rPr>
            <w:rStyle w:val="Hyperlink"/>
            <w:noProof/>
            <w:rtl/>
          </w:rPr>
          <w:t xml:space="preserve"> </w:t>
        </w:r>
        <w:r w:rsidRPr="002F461E">
          <w:rPr>
            <w:rStyle w:val="Hyperlink"/>
            <w:rFonts w:hint="eastAsia"/>
            <w:noProof/>
            <w:rtl/>
          </w:rPr>
          <w:t>والنهي</w:t>
        </w:r>
        <w:r w:rsidRPr="002F461E">
          <w:rPr>
            <w:rStyle w:val="Hyperlink"/>
            <w:noProof/>
            <w:rtl/>
          </w:rPr>
          <w:t xml:space="preserve"> </w:t>
        </w:r>
        <w:r w:rsidRPr="002F461E">
          <w:rPr>
            <w:rStyle w:val="Hyperlink"/>
            <w:rFonts w:hint="eastAsia"/>
            <w:noProof/>
            <w:rtl/>
          </w:rPr>
          <w:t>عن</w:t>
        </w:r>
        <w:r w:rsidRPr="002F461E">
          <w:rPr>
            <w:rStyle w:val="Hyperlink"/>
            <w:noProof/>
            <w:rtl/>
          </w:rPr>
          <w:t xml:space="preserve"> </w:t>
        </w:r>
        <w:r w:rsidRPr="002F461E">
          <w:rPr>
            <w:rStyle w:val="Hyperlink"/>
            <w:rFonts w:hint="eastAsia"/>
            <w:noProof/>
            <w:rtl/>
          </w:rPr>
          <w:t>الغلو</w:t>
        </w:r>
        <w:r w:rsidRPr="002F461E">
          <w:rPr>
            <w:rStyle w:val="Hyperlink"/>
            <w:noProof/>
            <w:rtl/>
          </w:rPr>
          <w:t xml:space="preserve"> </w:t>
        </w:r>
        <w:r w:rsidRPr="002F461E">
          <w:rPr>
            <w:rStyle w:val="Hyperlink"/>
            <w:rFonts w:hint="eastAsia"/>
            <w:noProof/>
            <w:rtl/>
          </w:rPr>
          <w:t>والإطراء</w:t>
        </w:r>
        <w:r w:rsidRPr="002F461E">
          <w:rPr>
            <w:rStyle w:val="Hyperlink"/>
            <w:noProof/>
            <w:rtl/>
          </w:rPr>
          <w:t xml:space="preserve"> </w:t>
        </w:r>
        <w:r w:rsidRPr="002F461E">
          <w:rPr>
            <w:rStyle w:val="Hyperlink"/>
            <w:rFonts w:hint="eastAsia"/>
            <w:noProof/>
            <w:rtl/>
          </w:rPr>
          <w:t>في</w:t>
        </w:r>
        <w:r w:rsidRPr="002F461E">
          <w:rPr>
            <w:rStyle w:val="Hyperlink"/>
            <w:noProof/>
            <w:rtl/>
          </w:rPr>
          <w:t xml:space="preserve"> </w:t>
        </w:r>
        <w:r w:rsidRPr="002F461E">
          <w:rPr>
            <w:rStyle w:val="Hyperlink"/>
            <w:rFonts w:hint="eastAsia"/>
            <w:noProof/>
            <w:rtl/>
          </w:rPr>
          <w:t>مدحه</w:t>
        </w:r>
        <w:r w:rsidRPr="002F461E">
          <w:rPr>
            <w:rStyle w:val="Hyperlink"/>
            <w:noProof/>
            <w:rtl/>
          </w:rPr>
          <w:t xml:space="preserve"> </w:t>
        </w:r>
        <w:r w:rsidRPr="002F461E">
          <w:rPr>
            <w:rStyle w:val="Hyperlink"/>
            <w:rFonts w:hint="eastAsia"/>
            <w:noProof/>
            <w:rtl/>
          </w:rPr>
          <w:t>وبيان</w:t>
        </w:r>
        <w:r w:rsidRPr="002F461E">
          <w:rPr>
            <w:rStyle w:val="Hyperlink"/>
            <w:noProof/>
            <w:rtl/>
          </w:rPr>
          <w:t xml:space="preserve"> </w:t>
        </w:r>
        <w:r w:rsidRPr="002F461E">
          <w:rPr>
            <w:rStyle w:val="Hyperlink"/>
            <w:rFonts w:hint="eastAsia"/>
            <w:noProof/>
            <w:rtl/>
          </w:rPr>
          <w:t>منزلته</w:t>
        </w:r>
        <w:r w:rsidRPr="002F461E">
          <w:rPr>
            <w:rStyle w:val="Hyperlink"/>
            <w:noProof/>
            <w:rtl/>
          </w:rPr>
          <w:t xml:space="preserve"> </w:t>
        </w:r>
        <w:r w:rsidRPr="002F461E">
          <w:rPr>
            <w:rStyle w:val="Hyperlink"/>
            <w:rFonts w:cs="CTraditional Arabic" w:hint="eastAsia"/>
            <w:noProof/>
            <w:rtl/>
          </w:rPr>
          <w:t>ج</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Toc456712323 \h</w:instrText>
        </w:r>
        <w:r>
          <w:rPr>
            <w:noProof/>
            <w:webHidden/>
            <w:rtl/>
          </w:rPr>
          <w:instrText xml:space="preserve"> </w:instrText>
        </w:r>
        <w:r>
          <w:rPr>
            <w:rStyle w:val="Hyperlink"/>
            <w:noProof/>
          </w:rPr>
        </w:r>
        <w:r>
          <w:rPr>
            <w:rStyle w:val="Hyperlink"/>
            <w:noProof/>
          </w:rPr>
          <w:fldChar w:fldCharType="separate"/>
        </w:r>
        <w:r w:rsidR="005E6938">
          <w:rPr>
            <w:noProof/>
            <w:webHidden/>
            <w:rtl/>
          </w:rPr>
          <w:t>71</w:t>
        </w:r>
        <w:r>
          <w:rPr>
            <w:rStyle w:val="Hyperlink"/>
            <w:noProof/>
          </w:rPr>
          <w:fldChar w:fldCharType="end"/>
        </w:r>
      </w:hyperlink>
    </w:p>
    <w:p w:rsidR="00646F65" w:rsidRPr="0065155D" w:rsidRDefault="00646F65">
      <w:pPr>
        <w:pStyle w:val="TOC2"/>
        <w:tabs>
          <w:tab w:val="right" w:leader="dot" w:pos="6226"/>
        </w:tabs>
        <w:rPr>
          <w:rFonts w:ascii="Calibri" w:hAnsi="Calibri" w:cs="Arial"/>
          <w:noProof/>
          <w:sz w:val="22"/>
          <w:szCs w:val="22"/>
          <w:rtl/>
          <w:lang w:eastAsia="en-US"/>
        </w:rPr>
      </w:pPr>
      <w:hyperlink w:anchor="_Toc456712324" w:history="1">
        <w:r w:rsidRPr="002F461E">
          <w:rPr>
            <w:rStyle w:val="Hyperlink"/>
            <w:rFonts w:hint="eastAsia"/>
            <w:noProof/>
            <w:rtl/>
          </w:rPr>
          <w:t>الفصل</w:t>
        </w:r>
        <w:r w:rsidRPr="002F461E">
          <w:rPr>
            <w:rStyle w:val="Hyperlink"/>
            <w:noProof/>
            <w:rtl/>
          </w:rPr>
          <w:t xml:space="preserve"> </w:t>
        </w:r>
        <w:r w:rsidRPr="002F461E">
          <w:rPr>
            <w:rStyle w:val="Hyperlink"/>
            <w:rFonts w:hint="eastAsia"/>
            <w:noProof/>
            <w:rtl/>
          </w:rPr>
          <w:t>الثاني</w:t>
        </w:r>
        <w:r w:rsidRPr="002F461E">
          <w:rPr>
            <w:rStyle w:val="Hyperlink"/>
            <w:noProof/>
            <w:rtl/>
          </w:rPr>
          <w:t xml:space="preserve">: </w:t>
        </w:r>
        <w:r w:rsidRPr="002F461E">
          <w:rPr>
            <w:rStyle w:val="Hyperlink"/>
            <w:rFonts w:hint="eastAsia"/>
            <w:noProof/>
            <w:rtl/>
          </w:rPr>
          <w:t>في</w:t>
        </w:r>
        <w:r w:rsidRPr="002F461E">
          <w:rPr>
            <w:rStyle w:val="Hyperlink"/>
            <w:noProof/>
            <w:rtl/>
          </w:rPr>
          <w:t xml:space="preserve"> </w:t>
        </w:r>
        <w:r w:rsidRPr="002F461E">
          <w:rPr>
            <w:rStyle w:val="Hyperlink"/>
            <w:rFonts w:hint="eastAsia"/>
            <w:noProof/>
            <w:rtl/>
          </w:rPr>
          <w:t>وجوب</w:t>
        </w:r>
        <w:r w:rsidRPr="002F461E">
          <w:rPr>
            <w:rStyle w:val="Hyperlink"/>
            <w:noProof/>
            <w:rtl/>
          </w:rPr>
          <w:t xml:space="preserve"> </w:t>
        </w:r>
        <w:r w:rsidRPr="002F461E">
          <w:rPr>
            <w:rStyle w:val="Hyperlink"/>
            <w:rFonts w:hint="eastAsia"/>
            <w:noProof/>
            <w:rtl/>
          </w:rPr>
          <w:t>طاعته</w:t>
        </w:r>
        <w:r w:rsidRPr="002F461E">
          <w:rPr>
            <w:rStyle w:val="Hyperlink"/>
            <w:noProof/>
            <w:rtl/>
          </w:rPr>
          <w:t xml:space="preserve"> </w:t>
        </w:r>
        <w:r w:rsidRPr="002F461E">
          <w:rPr>
            <w:rStyle w:val="Hyperlink"/>
            <w:rFonts w:cs="CTraditional Arabic" w:hint="eastAsia"/>
            <w:noProof/>
            <w:rtl/>
          </w:rPr>
          <w:t>ج</w:t>
        </w:r>
        <w:r w:rsidRPr="002F461E">
          <w:rPr>
            <w:rStyle w:val="Hyperlink"/>
            <w:noProof/>
            <w:rtl/>
          </w:rPr>
          <w:t xml:space="preserve"> </w:t>
        </w:r>
        <w:r w:rsidRPr="002F461E">
          <w:rPr>
            <w:rStyle w:val="Hyperlink"/>
            <w:rFonts w:hint="eastAsia"/>
            <w:noProof/>
            <w:rtl/>
          </w:rPr>
          <w:t>والاقتداء</w:t>
        </w:r>
        <w:r w:rsidRPr="002F461E">
          <w:rPr>
            <w:rStyle w:val="Hyperlink"/>
            <w:noProof/>
            <w:rtl/>
          </w:rPr>
          <w:t xml:space="preserve"> </w:t>
        </w:r>
        <w:r w:rsidRPr="002F461E">
          <w:rPr>
            <w:rStyle w:val="Hyperlink"/>
            <w:rFonts w:hint="eastAsia"/>
            <w:noProof/>
            <w:rtl/>
          </w:rPr>
          <w:t>به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Toc456712324 \h</w:instrText>
        </w:r>
        <w:r>
          <w:rPr>
            <w:noProof/>
            <w:webHidden/>
            <w:rtl/>
          </w:rPr>
          <w:instrText xml:space="preserve"> </w:instrText>
        </w:r>
        <w:r>
          <w:rPr>
            <w:rStyle w:val="Hyperlink"/>
            <w:noProof/>
          </w:rPr>
        </w:r>
        <w:r>
          <w:rPr>
            <w:rStyle w:val="Hyperlink"/>
            <w:noProof/>
          </w:rPr>
          <w:fldChar w:fldCharType="separate"/>
        </w:r>
        <w:r w:rsidR="005E6938">
          <w:rPr>
            <w:noProof/>
            <w:webHidden/>
            <w:rtl/>
          </w:rPr>
          <w:t>77</w:t>
        </w:r>
        <w:r>
          <w:rPr>
            <w:rStyle w:val="Hyperlink"/>
            <w:noProof/>
          </w:rPr>
          <w:fldChar w:fldCharType="end"/>
        </w:r>
      </w:hyperlink>
    </w:p>
    <w:p w:rsidR="00646F65" w:rsidRPr="0065155D" w:rsidRDefault="00646F65">
      <w:pPr>
        <w:pStyle w:val="TOC2"/>
        <w:tabs>
          <w:tab w:val="right" w:leader="dot" w:pos="6226"/>
        </w:tabs>
        <w:rPr>
          <w:rFonts w:ascii="Calibri" w:hAnsi="Calibri" w:cs="Arial"/>
          <w:noProof/>
          <w:sz w:val="22"/>
          <w:szCs w:val="22"/>
          <w:rtl/>
          <w:lang w:eastAsia="en-US"/>
        </w:rPr>
      </w:pPr>
      <w:hyperlink w:anchor="_Toc456712325" w:history="1">
        <w:r w:rsidRPr="002F461E">
          <w:rPr>
            <w:rStyle w:val="Hyperlink"/>
            <w:rFonts w:hint="eastAsia"/>
            <w:noProof/>
            <w:rtl/>
          </w:rPr>
          <w:t>الفصل</w:t>
        </w:r>
        <w:r w:rsidRPr="002F461E">
          <w:rPr>
            <w:rStyle w:val="Hyperlink"/>
            <w:noProof/>
            <w:rtl/>
          </w:rPr>
          <w:t xml:space="preserve"> </w:t>
        </w:r>
        <w:r w:rsidRPr="002F461E">
          <w:rPr>
            <w:rStyle w:val="Hyperlink"/>
            <w:rFonts w:hint="eastAsia"/>
            <w:noProof/>
            <w:rtl/>
          </w:rPr>
          <w:t>الثالث</w:t>
        </w:r>
        <w:r w:rsidRPr="002F461E">
          <w:rPr>
            <w:rStyle w:val="Hyperlink"/>
            <w:noProof/>
            <w:rtl/>
          </w:rPr>
          <w:t xml:space="preserve">: </w:t>
        </w:r>
        <w:r w:rsidRPr="002F461E">
          <w:rPr>
            <w:rStyle w:val="Hyperlink"/>
            <w:rFonts w:hint="eastAsia"/>
            <w:noProof/>
            <w:rtl/>
          </w:rPr>
          <w:t>في</w:t>
        </w:r>
        <w:r w:rsidRPr="002F461E">
          <w:rPr>
            <w:rStyle w:val="Hyperlink"/>
            <w:noProof/>
            <w:rtl/>
          </w:rPr>
          <w:t xml:space="preserve"> </w:t>
        </w:r>
        <w:r w:rsidRPr="002F461E">
          <w:rPr>
            <w:rStyle w:val="Hyperlink"/>
            <w:rFonts w:hint="eastAsia"/>
            <w:noProof/>
            <w:rtl/>
          </w:rPr>
          <w:t>مشروعية</w:t>
        </w:r>
        <w:r w:rsidRPr="002F461E">
          <w:rPr>
            <w:rStyle w:val="Hyperlink"/>
            <w:noProof/>
            <w:rtl/>
          </w:rPr>
          <w:t xml:space="preserve"> </w:t>
        </w:r>
        <w:r w:rsidRPr="002F461E">
          <w:rPr>
            <w:rStyle w:val="Hyperlink"/>
            <w:rFonts w:hint="eastAsia"/>
            <w:noProof/>
            <w:rtl/>
          </w:rPr>
          <w:t>الصلاة</w:t>
        </w:r>
        <w:r w:rsidRPr="002F461E">
          <w:rPr>
            <w:rStyle w:val="Hyperlink"/>
            <w:noProof/>
            <w:rtl/>
          </w:rPr>
          <w:t xml:space="preserve"> </w:t>
        </w:r>
        <w:r w:rsidRPr="002F461E">
          <w:rPr>
            <w:rStyle w:val="Hyperlink"/>
            <w:rFonts w:hint="eastAsia"/>
            <w:noProof/>
            <w:rtl/>
          </w:rPr>
          <w:t>والسلام</w:t>
        </w:r>
        <w:r w:rsidRPr="002F461E">
          <w:rPr>
            <w:rStyle w:val="Hyperlink"/>
            <w:noProof/>
            <w:rtl/>
          </w:rPr>
          <w:t xml:space="preserve"> </w:t>
        </w:r>
        <w:r w:rsidRPr="002F461E">
          <w:rPr>
            <w:rStyle w:val="Hyperlink"/>
            <w:rFonts w:hint="eastAsia"/>
            <w:noProof/>
            <w:rtl/>
          </w:rPr>
          <w:t>على</w:t>
        </w:r>
        <w:r w:rsidRPr="002F461E">
          <w:rPr>
            <w:rStyle w:val="Hyperlink"/>
            <w:noProof/>
            <w:rtl/>
          </w:rPr>
          <w:t xml:space="preserve"> </w:t>
        </w:r>
        <w:r w:rsidRPr="002F461E">
          <w:rPr>
            <w:rStyle w:val="Hyperlink"/>
            <w:rFonts w:hint="eastAsia"/>
            <w:noProof/>
            <w:rtl/>
          </w:rPr>
          <w:t>الرسول</w:t>
        </w:r>
        <w:r w:rsidRPr="002F461E">
          <w:rPr>
            <w:rStyle w:val="Hyperlink"/>
            <w:noProof/>
            <w:rtl/>
          </w:rPr>
          <w:t xml:space="preserve"> </w:t>
        </w:r>
        <w:r w:rsidRPr="002F461E">
          <w:rPr>
            <w:rStyle w:val="Hyperlink"/>
            <w:rFonts w:cs="CTraditional Arabic" w:hint="eastAsia"/>
            <w:noProof/>
            <w:rtl/>
          </w:rPr>
          <w:t>ج</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Toc456712325 \h</w:instrText>
        </w:r>
        <w:r>
          <w:rPr>
            <w:noProof/>
            <w:webHidden/>
            <w:rtl/>
          </w:rPr>
          <w:instrText xml:space="preserve"> </w:instrText>
        </w:r>
        <w:r>
          <w:rPr>
            <w:rStyle w:val="Hyperlink"/>
            <w:noProof/>
          </w:rPr>
        </w:r>
        <w:r>
          <w:rPr>
            <w:rStyle w:val="Hyperlink"/>
            <w:noProof/>
          </w:rPr>
          <w:fldChar w:fldCharType="separate"/>
        </w:r>
        <w:r w:rsidR="005E6938">
          <w:rPr>
            <w:noProof/>
            <w:webHidden/>
            <w:rtl/>
          </w:rPr>
          <w:t>79</w:t>
        </w:r>
        <w:r>
          <w:rPr>
            <w:rStyle w:val="Hyperlink"/>
            <w:noProof/>
          </w:rPr>
          <w:fldChar w:fldCharType="end"/>
        </w:r>
      </w:hyperlink>
    </w:p>
    <w:p w:rsidR="00646F65" w:rsidRPr="0065155D" w:rsidRDefault="00646F65">
      <w:pPr>
        <w:pStyle w:val="TOC2"/>
        <w:tabs>
          <w:tab w:val="right" w:leader="dot" w:pos="6226"/>
        </w:tabs>
        <w:rPr>
          <w:rFonts w:ascii="Calibri" w:hAnsi="Calibri" w:cs="Arial"/>
          <w:noProof/>
          <w:sz w:val="22"/>
          <w:szCs w:val="22"/>
          <w:rtl/>
          <w:lang w:eastAsia="en-US"/>
        </w:rPr>
      </w:pPr>
      <w:hyperlink w:anchor="_Toc456712326" w:history="1">
        <w:r w:rsidRPr="002F461E">
          <w:rPr>
            <w:rStyle w:val="Hyperlink"/>
            <w:rFonts w:hint="eastAsia"/>
            <w:noProof/>
            <w:rtl/>
          </w:rPr>
          <w:t>الفصل</w:t>
        </w:r>
        <w:r w:rsidRPr="002F461E">
          <w:rPr>
            <w:rStyle w:val="Hyperlink"/>
            <w:noProof/>
            <w:rtl/>
          </w:rPr>
          <w:t xml:space="preserve"> </w:t>
        </w:r>
        <w:r w:rsidRPr="002F461E">
          <w:rPr>
            <w:rStyle w:val="Hyperlink"/>
            <w:rFonts w:hint="eastAsia"/>
            <w:noProof/>
            <w:rtl/>
          </w:rPr>
          <w:t>الرابع</w:t>
        </w:r>
        <w:r w:rsidRPr="002F461E">
          <w:rPr>
            <w:rStyle w:val="Hyperlink"/>
            <w:noProof/>
            <w:rtl/>
          </w:rPr>
          <w:t xml:space="preserve">: </w:t>
        </w:r>
        <w:r w:rsidRPr="002F461E">
          <w:rPr>
            <w:rStyle w:val="Hyperlink"/>
            <w:rFonts w:hint="eastAsia"/>
            <w:noProof/>
            <w:rtl/>
          </w:rPr>
          <w:t>في</w:t>
        </w:r>
        <w:r w:rsidRPr="002F461E">
          <w:rPr>
            <w:rStyle w:val="Hyperlink"/>
            <w:noProof/>
            <w:rtl/>
          </w:rPr>
          <w:t xml:space="preserve"> </w:t>
        </w:r>
        <w:r w:rsidRPr="002F461E">
          <w:rPr>
            <w:rStyle w:val="Hyperlink"/>
            <w:rFonts w:hint="eastAsia"/>
            <w:noProof/>
            <w:rtl/>
          </w:rPr>
          <w:t>فضل</w:t>
        </w:r>
        <w:r w:rsidRPr="002F461E">
          <w:rPr>
            <w:rStyle w:val="Hyperlink"/>
            <w:noProof/>
            <w:rtl/>
          </w:rPr>
          <w:t xml:space="preserve"> </w:t>
        </w:r>
        <w:r w:rsidRPr="002F461E">
          <w:rPr>
            <w:rStyle w:val="Hyperlink"/>
            <w:rFonts w:hint="eastAsia"/>
            <w:noProof/>
            <w:rtl/>
          </w:rPr>
          <w:t>أهل</w:t>
        </w:r>
        <w:r w:rsidRPr="002F461E">
          <w:rPr>
            <w:rStyle w:val="Hyperlink"/>
            <w:noProof/>
            <w:rtl/>
          </w:rPr>
          <w:t xml:space="preserve"> </w:t>
        </w:r>
        <w:r w:rsidRPr="002F461E">
          <w:rPr>
            <w:rStyle w:val="Hyperlink"/>
            <w:rFonts w:hint="eastAsia"/>
            <w:noProof/>
            <w:rtl/>
          </w:rPr>
          <w:t>البيت</w:t>
        </w:r>
        <w:r w:rsidRPr="002F461E">
          <w:rPr>
            <w:rStyle w:val="Hyperlink"/>
            <w:noProof/>
            <w:rtl/>
          </w:rPr>
          <w:t xml:space="preserve"> </w:t>
        </w:r>
        <w:r w:rsidRPr="002F461E">
          <w:rPr>
            <w:rStyle w:val="Hyperlink"/>
            <w:rFonts w:hint="eastAsia"/>
            <w:noProof/>
            <w:rtl/>
          </w:rPr>
          <w:t>وما</w:t>
        </w:r>
        <w:r w:rsidRPr="002F461E">
          <w:rPr>
            <w:rStyle w:val="Hyperlink"/>
            <w:noProof/>
            <w:rtl/>
          </w:rPr>
          <w:t xml:space="preserve"> </w:t>
        </w:r>
        <w:r w:rsidRPr="002F461E">
          <w:rPr>
            <w:rStyle w:val="Hyperlink"/>
            <w:rFonts w:hint="eastAsia"/>
            <w:noProof/>
            <w:rtl/>
          </w:rPr>
          <w:t>يجب</w:t>
        </w:r>
        <w:r w:rsidRPr="002F461E">
          <w:rPr>
            <w:rStyle w:val="Hyperlink"/>
            <w:noProof/>
            <w:rtl/>
          </w:rPr>
          <w:t xml:space="preserve"> </w:t>
        </w:r>
        <w:r w:rsidRPr="002F461E">
          <w:rPr>
            <w:rStyle w:val="Hyperlink"/>
            <w:rFonts w:hint="eastAsia"/>
            <w:noProof/>
            <w:rtl/>
          </w:rPr>
          <w:t>لهم</w:t>
        </w:r>
        <w:r w:rsidRPr="002F461E">
          <w:rPr>
            <w:rStyle w:val="Hyperlink"/>
            <w:noProof/>
            <w:rtl/>
          </w:rPr>
          <w:t xml:space="preserve"> </w:t>
        </w:r>
        <w:r w:rsidRPr="002F461E">
          <w:rPr>
            <w:rStyle w:val="Hyperlink"/>
            <w:rFonts w:hint="eastAsia"/>
            <w:noProof/>
            <w:rtl/>
          </w:rPr>
          <w:t>من</w:t>
        </w:r>
        <w:r w:rsidRPr="002F461E">
          <w:rPr>
            <w:rStyle w:val="Hyperlink"/>
            <w:noProof/>
            <w:rtl/>
          </w:rPr>
          <w:t xml:space="preserve"> </w:t>
        </w:r>
        <w:r w:rsidRPr="002F461E">
          <w:rPr>
            <w:rStyle w:val="Hyperlink"/>
            <w:rFonts w:hint="eastAsia"/>
            <w:noProof/>
            <w:rtl/>
          </w:rPr>
          <w:t>غير</w:t>
        </w:r>
        <w:r w:rsidRPr="002F461E">
          <w:rPr>
            <w:rStyle w:val="Hyperlink"/>
            <w:noProof/>
            <w:rtl/>
          </w:rPr>
          <w:t xml:space="preserve"> </w:t>
        </w:r>
        <w:r w:rsidRPr="002F461E">
          <w:rPr>
            <w:rStyle w:val="Hyperlink"/>
            <w:rFonts w:hint="eastAsia"/>
            <w:noProof/>
            <w:rtl/>
          </w:rPr>
          <w:t>جفاء</w:t>
        </w:r>
        <w:r w:rsidRPr="002F461E">
          <w:rPr>
            <w:rStyle w:val="Hyperlink"/>
            <w:noProof/>
            <w:rtl/>
          </w:rPr>
          <w:t xml:space="preserve"> </w:t>
        </w:r>
        <w:r w:rsidRPr="002F461E">
          <w:rPr>
            <w:rStyle w:val="Hyperlink"/>
            <w:rFonts w:hint="eastAsia"/>
            <w:noProof/>
            <w:rtl/>
          </w:rPr>
          <w:t>ولا</w:t>
        </w:r>
        <w:r w:rsidRPr="002F461E">
          <w:rPr>
            <w:rStyle w:val="Hyperlink"/>
            <w:noProof/>
            <w:rtl/>
          </w:rPr>
          <w:t xml:space="preserve"> </w:t>
        </w:r>
        <w:r w:rsidRPr="002F461E">
          <w:rPr>
            <w:rStyle w:val="Hyperlink"/>
            <w:rFonts w:hint="eastAsia"/>
            <w:noProof/>
            <w:rtl/>
          </w:rPr>
          <w:t>غلو</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Toc456712326 \h</w:instrText>
        </w:r>
        <w:r>
          <w:rPr>
            <w:noProof/>
            <w:webHidden/>
            <w:rtl/>
          </w:rPr>
          <w:instrText xml:space="preserve"> </w:instrText>
        </w:r>
        <w:r>
          <w:rPr>
            <w:rStyle w:val="Hyperlink"/>
            <w:noProof/>
          </w:rPr>
        </w:r>
        <w:r>
          <w:rPr>
            <w:rStyle w:val="Hyperlink"/>
            <w:noProof/>
          </w:rPr>
          <w:fldChar w:fldCharType="separate"/>
        </w:r>
        <w:r w:rsidR="005E6938">
          <w:rPr>
            <w:noProof/>
            <w:webHidden/>
            <w:rtl/>
          </w:rPr>
          <w:t>81</w:t>
        </w:r>
        <w:r>
          <w:rPr>
            <w:rStyle w:val="Hyperlink"/>
            <w:noProof/>
          </w:rPr>
          <w:fldChar w:fldCharType="end"/>
        </w:r>
      </w:hyperlink>
    </w:p>
    <w:p w:rsidR="00646F65" w:rsidRPr="0065155D" w:rsidRDefault="00646F65">
      <w:pPr>
        <w:pStyle w:val="TOC2"/>
        <w:tabs>
          <w:tab w:val="right" w:leader="dot" w:pos="6226"/>
        </w:tabs>
        <w:rPr>
          <w:rFonts w:ascii="Calibri" w:hAnsi="Calibri" w:cs="Arial"/>
          <w:noProof/>
          <w:sz w:val="22"/>
          <w:szCs w:val="22"/>
          <w:rtl/>
          <w:lang w:eastAsia="en-US"/>
        </w:rPr>
      </w:pPr>
      <w:hyperlink w:anchor="_Toc456712327" w:history="1">
        <w:r w:rsidRPr="002F461E">
          <w:rPr>
            <w:rStyle w:val="Hyperlink"/>
            <w:rFonts w:hint="eastAsia"/>
            <w:noProof/>
            <w:rtl/>
          </w:rPr>
          <w:t>الفصل</w:t>
        </w:r>
        <w:r w:rsidRPr="002F461E">
          <w:rPr>
            <w:rStyle w:val="Hyperlink"/>
            <w:noProof/>
            <w:rtl/>
          </w:rPr>
          <w:t xml:space="preserve"> </w:t>
        </w:r>
        <w:r w:rsidRPr="002F461E">
          <w:rPr>
            <w:rStyle w:val="Hyperlink"/>
            <w:rFonts w:hint="eastAsia"/>
            <w:noProof/>
            <w:rtl/>
          </w:rPr>
          <w:t>الخامس</w:t>
        </w:r>
        <w:r w:rsidRPr="002F461E">
          <w:rPr>
            <w:rStyle w:val="Hyperlink"/>
            <w:noProof/>
            <w:rtl/>
          </w:rPr>
          <w:t xml:space="preserve">: </w:t>
        </w:r>
        <w:r w:rsidRPr="002F461E">
          <w:rPr>
            <w:rStyle w:val="Hyperlink"/>
            <w:rFonts w:hint="eastAsia"/>
            <w:noProof/>
            <w:rtl/>
          </w:rPr>
          <w:t>في</w:t>
        </w:r>
        <w:r w:rsidRPr="002F461E">
          <w:rPr>
            <w:rStyle w:val="Hyperlink"/>
            <w:noProof/>
            <w:rtl/>
          </w:rPr>
          <w:t xml:space="preserve"> </w:t>
        </w:r>
        <w:r w:rsidRPr="002F461E">
          <w:rPr>
            <w:rStyle w:val="Hyperlink"/>
            <w:rFonts w:hint="eastAsia"/>
            <w:noProof/>
            <w:rtl/>
          </w:rPr>
          <w:t>فضل</w:t>
        </w:r>
        <w:r w:rsidRPr="002F461E">
          <w:rPr>
            <w:rStyle w:val="Hyperlink"/>
            <w:noProof/>
            <w:rtl/>
          </w:rPr>
          <w:t xml:space="preserve"> </w:t>
        </w:r>
        <w:r w:rsidRPr="002F461E">
          <w:rPr>
            <w:rStyle w:val="Hyperlink"/>
            <w:rFonts w:hint="eastAsia"/>
            <w:noProof/>
            <w:rtl/>
          </w:rPr>
          <w:t>الصحابة</w:t>
        </w:r>
        <w:r w:rsidRPr="002F461E">
          <w:rPr>
            <w:rStyle w:val="Hyperlink"/>
            <w:noProof/>
            <w:rtl/>
          </w:rPr>
          <w:t xml:space="preserve"> </w:t>
        </w:r>
        <w:r w:rsidRPr="002F461E">
          <w:rPr>
            <w:rStyle w:val="Hyperlink"/>
            <w:rFonts w:hint="eastAsia"/>
            <w:noProof/>
            <w:rtl/>
          </w:rPr>
          <w:t>وما</w:t>
        </w:r>
        <w:r w:rsidRPr="002F461E">
          <w:rPr>
            <w:rStyle w:val="Hyperlink"/>
            <w:noProof/>
            <w:rtl/>
          </w:rPr>
          <w:t xml:space="preserve"> </w:t>
        </w:r>
        <w:r w:rsidRPr="002F461E">
          <w:rPr>
            <w:rStyle w:val="Hyperlink"/>
            <w:rFonts w:hint="eastAsia"/>
            <w:noProof/>
            <w:rtl/>
          </w:rPr>
          <w:t>يجب</w:t>
        </w:r>
        <w:r w:rsidRPr="002F461E">
          <w:rPr>
            <w:rStyle w:val="Hyperlink"/>
            <w:noProof/>
            <w:rtl/>
          </w:rPr>
          <w:t xml:space="preserve"> </w:t>
        </w:r>
        <w:r w:rsidRPr="002F461E">
          <w:rPr>
            <w:rStyle w:val="Hyperlink"/>
            <w:rFonts w:hint="eastAsia"/>
            <w:noProof/>
            <w:rtl/>
          </w:rPr>
          <w:t>اعتقاده</w:t>
        </w:r>
        <w:r w:rsidRPr="002F461E">
          <w:rPr>
            <w:rStyle w:val="Hyperlink"/>
            <w:noProof/>
            <w:rtl/>
          </w:rPr>
          <w:t xml:space="preserve"> </w:t>
        </w:r>
        <w:r w:rsidRPr="002F461E">
          <w:rPr>
            <w:rStyle w:val="Hyperlink"/>
            <w:rFonts w:hint="eastAsia"/>
            <w:noProof/>
            <w:rtl/>
          </w:rPr>
          <w:t>فيهم</w:t>
        </w:r>
        <w:r w:rsidRPr="002F461E">
          <w:rPr>
            <w:rStyle w:val="Hyperlink"/>
            <w:noProof/>
            <w:rtl/>
          </w:rPr>
          <w:t xml:space="preserve">  </w:t>
        </w:r>
        <w:r w:rsidRPr="002F461E">
          <w:rPr>
            <w:rStyle w:val="Hyperlink"/>
            <w:rFonts w:hint="eastAsia"/>
            <w:noProof/>
            <w:rtl/>
          </w:rPr>
          <w:t>ومذهب</w:t>
        </w:r>
        <w:r w:rsidRPr="002F461E">
          <w:rPr>
            <w:rStyle w:val="Hyperlink"/>
            <w:noProof/>
            <w:rtl/>
          </w:rPr>
          <w:t xml:space="preserve"> </w:t>
        </w:r>
        <w:r w:rsidRPr="002F461E">
          <w:rPr>
            <w:rStyle w:val="Hyperlink"/>
            <w:rFonts w:hint="eastAsia"/>
            <w:noProof/>
            <w:rtl/>
          </w:rPr>
          <w:t>أهل</w:t>
        </w:r>
        <w:r w:rsidRPr="002F461E">
          <w:rPr>
            <w:rStyle w:val="Hyperlink"/>
            <w:noProof/>
            <w:rtl/>
          </w:rPr>
          <w:t xml:space="preserve"> </w:t>
        </w:r>
        <w:r w:rsidRPr="002F461E">
          <w:rPr>
            <w:rStyle w:val="Hyperlink"/>
            <w:rFonts w:hint="eastAsia"/>
            <w:noProof/>
            <w:rtl/>
          </w:rPr>
          <w:t>السنة</w:t>
        </w:r>
        <w:r w:rsidRPr="002F461E">
          <w:rPr>
            <w:rStyle w:val="Hyperlink"/>
            <w:noProof/>
            <w:rtl/>
          </w:rPr>
          <w:t xml:space="preserve"> </w:t>
        </w:r>
        <w:r w:rsidRPr="002F461E">
          <w:rPr>
            <w:rStyle w:val="Hyperlink"/>
            <w:rFonts w:hint="eastAsia"/>
            <w:noProof/>
            <w:rtl/>
          </w:rPr>
          <w:t>والجماعة</w:t>
        </w:r>
        <w:r w:rsidRPr="002F461E">
          <w:rPr>
            <w:rStyle w:val="Hyperlink"/>
            <w:noProof/>
            <w:rtl/>
          </w:rPr>
          <w:t xml:space="preserve"> </w:t>
        </w:r>
        <w:r w:rsidRPr="002F461E">
          <w:rPr>
            <w:rStyle w:val="Hyperlink"/>
            <w:rFonts w:hint="eastAsia"/>
            <w:noProof/>
            <w:rtl/>
          </w:rPr>
          <w:t>فيما</w:t>
        </w:r>
        <w:r w:rsidRPr="002F461E">
          <w:rPr>
            <w:rStyle w:val="Hyperlink"/>
            <w:noProof/>
            <w:rtl/>
          </w:rPr>
          <w:t xml:space="preserve"> </w:t>
        </w:r>
        <w:r w:rsidRPr="002F461E">
          <w:rPr>
            <w:rStyle w:val="Hyperlink"/>
            <w:rFonts w:hint="eastAsia"/>
            <w:noProof/>
            <w:rtl/>
          </w:rPr>
          <w:t>حدث</w:t>
        </w:r>
        <w:r w:rsidRPr="002F461E">
          <w:rPr>
            <w:rStyle w:val="Hyperlink"/>
            <w:noProof/>
            <w:rtl/>
          </w:rPr>
          <w:t xml:space="preserve"> </w:t>
        </w:r>
        <w:r w:rsidRPr="002F461E">
          <w:rPr>
            <w:rStyle w:val="Hyperlink"/>
            <w:rFonts w:hint="eastAsia"/>
            <w:noProof/>
            <w:rtl/>
          </w:rPr>
          <w:t>بينهم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Toc456712327 \h</w:instrText>
        </w:r>
        <w:r>
          <w:rPr>
            <w:noProof/>
            <w:webHidden/>
            <w:rtl/>
          </w:rPr>
          <w:instrText xml:space="preserve"> </w:instrText>
        </w:r>
        <w:r>
          <w:rPr>
            <w:rStyle w:val="Hyperlink"/>
            <w:noProof/>
          </w:rPr>
        </w:r>
        <w:r>
          <w:rPr>
            <w:rStyle w:val="Hyperlink"/>
            <w:noProof/>
          </w:rPr>
          <w:fldChar w:fldCharType="separate"/>
        </w:r>
        <w:r w:rsidR="005E6938">
          <w:rPr>
            <w:noProof/>
            <w:webHidden/>
            <w:rtl/>
          </w:rPr>
          <w:t>84</w:t>
        </w:r>
        <w:r>
          <w:rPr>
            <w:rStyle w:val="Hyperlink"/>
            <w:noProof/>
          </w:rPr>
          <w:fldChar w:fldCharType="end"/>
        </w:r>
      </w:hyperlink>
    </w:p>
    <w:p w:rsidR="00646F65" w:rsidRPr="0065155D" w:rsidRDefault="00646F65">
      <w:pPr>
        <w:pStyle w:val="TOC2"/>
        <w:tabs>
          <w:tab w:val="right" w:leader="dot" w:pos="6226"/>
        </w:tabs>
        <w:rPr>
          <w:rFonts w:ascii="Calibri" w:hAnsi="Calibri" w:cs="Arial"/>
          <w:noProof/>
          <w:sz w:val="22"/>
          <w:szCs w:val="22"/>
          <w:rtl/>
          <w:lang w:eastAsia="en-US"/>
        </w:rPr>
      </w:pPr>
      <w:hyperlink w:anchor="_Toc456712328" w:history="1">
        <w:r w:rsidRPr="002F461E">
          <w:rPr>
            <w:rStyle w:val="Hyperlink"/>
            <w:rFonts w:hint="eastAsia"/>
            <w:noProof/>
            <w:rtl/>
          </w:rPr>
          <w:t>الفصل</w:t>
        </w:r>
        <w:r w:rsidRPr="002F461E">
          <w:rPr>
            <w:rStyle w:val="Hyperlink"/>
            <w:noProof/>
            <w:rtl/>
          </w:rPr>
          <w:t xml:space="preserve"> </w:t>
        </w:r>
        <w:r w:rsidRPr="002F461E">
          <w:rPr>
            <w:rStyle w:val="Hyperlink"/>
            <w:rFonts w:hint="eastAsia"/>
            <w:noProof/>
            <w:rtl/>
          </w:rPr>
          <w:t>السادس</w:t>
        </w:r>
        <w:r w:rsidRPr="002F461E">
          <w:rPr>
            <w:rStyle w:val="Hyperlink"/>
            <w:noProof/>
            <w:rtl/>
          </w:rPr>
          <w:t xml:space="preserve">: </w:t>
        </w:r>
        <w:r w:rsidRPr="002F461E">
          <w:rPr>
            <w:rStyle w:val="Hyperlink"/>
            <w:rFonts w:hint="eastAsia"/>
            <w:noProof/>
            <w:rtl/>
          </w:rPr>
          <w:t>في</w:t>
        </w:r>
        <w:r w:rsidRPr="002F461E">
          <w:rPr>
            <w:rStyle w:val="Hyperlink"/>
            <w:noProof/>
            <w:rtl/>
          </w:rPr>
          <w:t xml:space="preserve"> </w:t>
        </w:r>
        <w:r w:rsidRPr="002F461E">
          <w:rPr>
            <w:rStyle w:val="Hyperlink"/>
            <w:rFonts w:hint="eastAsia"/>
            <w:noProof/>
            <w:rtl/>
          </w:rPr>
          <w:t>النهي</w:t>
        </w:r>
        <w:r w:rsidRPr="002F461E">
          <w:rPr>
            <w:rStyle w:val="Hyperlink"/>
            <w:noProof/>
            <w:rtl/>
          </w:rPr>
          <w:t xml:space="preserve"> </w:t>
        </w:r>
        <w:r w:rsidRPr="002F461E">
          <w:rPr>
            <w:rStyle w:val="Hyperlink"/>
            <w:rFonts w:hint="eastAsia"/>
            <w:noProof/>
            <w:rtl/>
          </w:rPr>
          <w:t>عن</w:t>
        </w:r>
        <w:r w:rsidRPr="002F461E">
          <w:rPr>
            <w:rStyle w:val="Hyperlink"/>
            <w:noProof/>
            <w:rtl/>
          </w:rPr>
          <w:t xml:space="preserve"> </w:t>
        </w:r>
        <w:r w:rsidRPr="002F461E">
          <w:rPr>
            <w:rStyle w:val="Hyperlink"/>
            <w:rFonts w:hint="eastAsia"/>
            <w:noProof/>
            <w:rtl/>
          </w:rPr>
          <w:t>سب</w:t>
        </w:r>
        <w:r w:rsidRPr="002F461E">
          <w:rPr>
            <w:rStyle w:val="Hyperlink"/>
            <w:noProof/>
            <w:rtl/>
          </w:rPr>
          <w:t xml:space="preserve"> </w:t>
        </w:r>
        <w:r w:rsidRPr="002F461E">
          <w:rPr>
            <w:rStyle w:val="Hyperlink"/>
            <w:rFonts w:hint="eastAsia"/>
            <w:noProof/>
            <w:rtl/>
          </w:rPr>
          <w:t>الصحابة</w:t>
        </w:r>
        <w:r w:rsidRPr="002F461E">
          <w:rPr>
            <w:rStyle w:val="Hyperlink"/>
            <w:noProof/>
            <w:rtl/>
          </w:rPr>
          <w:t xml:space="preserve"> </w:t>
        </w:r>
        <w:r w:rsidRPr="002F461E">
          <w:rPr>
            <w:rStyle w:val="Hyperlink"/>
            <w:rFonts w:hint="eastAsia"/>
            <w:noProof/>
            <w:rtl/>
          </w:rPr>
          <w:t>وأئمة</w:t>
        </w:r>
        <w:r w:rsidRPr="002F461E">
          <w:rPr>
            <w:rStyle w:val="Hyperlink"/>
            <w:noProof/>
            <w:rtl/>
          </w:rPr>
          <w:t xml:space="preserve"> </w:t>
        </w:r>
        <w:r w:rsidRPr="002F461E">
          <w:rPr>
            <w:rStyle w:val="Hyperlink"/>
            <w:rFonts w:hint="eastAsia"/>
            <w:noProof/>
            <w:rtl/>
          </w:rPr>
          <w:t>الهدى</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Toc456712328 \h</w:instrText>
        </w:r>
        <w:r>
          <w:rPr>
            <w:noProof/>
            <w:webHidden/>
            <w:rtl/>
          </w:rPr>
          <w:instrText xml:space="preserve"> </w:instrText>
        </w:r>
        <w:r>
          <w:rPr>
            <w:rStyle w:val="Hyperlink"/>
            <w:noProof/>
          </w:rPr>
        </w:r>
        <w:r>
          <w:rPr>
            <w:rStyle w:val="Hyperlink"/>
            <w:noProof/>
          </w:rPr>
          <w:fldChar w:fldCharType="separate"/>
        </w:r>
        <w:r w:rsidR="005E6938">
          <w:rPr>
            <w:noProof/>
            <w:webHidden/>
            <w:rtl/>
          </w:rPr>
          <w:t>91</w:t>
        </w:r>
        <w:r>
          <w:rPr>
            <w:rStyle w:val="Hyperlink"/>
            <w:noProof/>
          </w:rPr>
          <w:fldChar w:fldCharType="end"/>
        </w:r>
      </w:hyperlink>
    </w:p>
    <w:p w:rsidR="00646F65" w:rsidRPr="0065155D" w:rsidRDefault="00646F65">
      <w:pPr>
        <w:pStyle w:val="TOC1"/>
        <w:tabs>
          <w:tab w:val="right" w:leader="dot" w:pos="6226"/>
        </w:tabs>
        <w:rPr>
          <w:rFonts w:ascii="Calibri" w:hAnsi="Calibri" w:cs="Arial"/>
          <w:b w:val="0"/>
          <w:bCs w:val="0"/>
          <w:noProof/>
          <w:sz w:val="22"/>
          <w:szCs w:val="22"/>
          <w:rtl/>
          <w:lang w:eastAsia="en-US"/>
        </w:rPr>
      </w:pPr>
      <w:hyperlink w:anchor="_Toc456712329" w:history="1">
        <w:r w:rsidRPr="002F461E">
          <w:rPr>
            <w:rStyle w:val="Hyperlink"/>
            <w:rFonts w:hint="eastAsia"/>
            <w:noProof/>
            <w:rtl/>
          </w:rPr>
          <w:t>الباب</w:t>
        </w:r>
        <w:r w:rsidRPr="002F461E">
          <w:rPr>
            <w:rStyle w:val="Hyperlink"/>
            <w:noProof/>
            <w:rtl/>
          </w:rPr>
          <w:t xml:space="preserve"> </w:t>
        </w:r>
        <w:r w:rsidRPr="002F461E">
          <w:rPr>
            <w:rStyle w:val="Hyperlink"/>
            <w:rFonts w:hint="eastAsia"/>
            <w:noProof/>
            <w:rtl/>
          </w:rPr>
          <w:t>الرابع</w:t>
        </w:r>
        <w:r w:rsidRPr="002F461E">
          <w:rPr>
            <w:rStyle w:val="Hyperlink"/>
            <w:noProof/>
            <w:rtl/>
          </w:rPr>
          <w:t xml:space="preserve"> </w:t>
        </w:r>
        <w:r w:rsidRPr="002F461E">
          <w:rPr>
            <w:rStyle w:val="Hyperlink"/>
            <w:noProof/>
            <w:rtl/>
          </w:rPr>
          <w:t xml:space="preserve"> </w:t>
        </w:r>
        <w:r w:rsidRPr="002F461E">
          <w:rPr>
            <w:rStyle w:val="Hyperlink"/>
            <w:rFonts w:hint="eastAsia"/>
            <w:noProof/>
            <w:rtl/>
          </w:rPr>
          <w:t>البدع</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Toc456712329 \h</w:instrText>
        </w:r>
        <w:r>
          <w:rPr>
            <w:noProof/>
            <w:webHidden/>
            <w:rtl/>
          </w:rPr>
          <w:instrText xml:space="preserve"> </w:instrText>
        </w:r>
        <w:r>
          <w:rPr>
            <w:rStyle w:val="Hyperlink"/>
            <w:noProof/>
          </w:rPr>
        </w:r>
        <w:r>
          <w:rPr>
            <w:rStyle w:val="Hyperlink"/>
            <w:noProof/>
          </w:rPr>
          <w:fldChar w:fldCharType="separate"/>
        </w:r>
        <w:r w:rsidR="005E6938">
          <w:rPr>
            <w:noProof/>
            <w:webHidden/>
            <w:rtl/>
          </w:rPr>
          <w:t>94</w:t>
        </w:r>
        <w:r>
          <w:rPr>
            <w:rStyle w:val="Hyperlink"/>
            <w:noProof/>
          </w:rPr>
          <w:fldChar w:fldCharType="end"/>
        </w:r>
      </w:hyperlink>
    </w:p>
    <w:p w:rsidR="00646F65" w:rsidRPr="0065155D" w:rsidRDefault="00646F65">
      <w:pPr>
        <w:pStyle w:val="TOC2"/>
        <w:tabs>
          <w:tab w:val="right" w:leader="dot" w:pos="6226"/>
        </w:tabs>
        <w:rPr>
          <w:rFonts w:ascii="Calibri" w:hAnsi="Calibri" w:cs="Arial"/>
          <w:noProof/>
          <w:sz w:val="22"/>
          <w:szCs w:val="22"/>
          <w:rtl/>
          <w:lang w:eastAsia="en-US"/>
        </w:rPr>
      </w:pPr>
      <w:hyperlink w:anchor="_Toc456712330" w:history="1">
        <w:r w:rsidRPr="002F461E">
          <w:rPr>
            <w:rStyle w:val="Hyperlink"/>
            <w:rFonts w:hint="eastAsia"/>
            <w:noProof/>
            <w:rtl/>
          </w:rPr>
          <w:t>الفصل</w:t>
        </w:r>
        <w:r w:rsidRPr="002F461E">
          <w:rPr>
            <w:rStyle w:val="Hyperlink"/>
            <w:noProof/>
            <w:rtl/>
          </w:rPr>
          <w:t xml:space="preserve"> </w:t>
        </w:r>
        <w:r w:rsidRPr="002F461E">
          <w:rPr>
            <w:rStyle w:val="Hyperlink"/>
            <w:rFonts w:hint="eastAsia"/>
            <w:noProof/>
            <w:rtl/>
          </w:rPr>
          <w:t>الأول</w:t>
        </w:r>
        <w:r w:rsidRPr="002F461E">
          <w:rPr>
            <w:rStyle w:val="Hyperlink"/>
            <w:noProof/>
            <w:rtl/>
          </w:rPr>
          <w:t xml:space="preserve">: </w:t>
        </w:r>
        <w:r w:rsidRPr="002F461E">
          <w:rPr>
            <w:rStyle w:val="Hyperlink"/>
            <w:rFonts w:hint="eastAsia"/>
            <w:noProof/>
            <w:rtl/>
          </w:rPr>
          <w:t>تعريف</w:t>
        </w:r>
        <w:r w:rsidRPr="002F461E">
          <w:rPr>
            <w:rStyle w:val="Hyperlink"/>
            <w:noProof/>
            <w:rtl/>
          </w:rPr>
          <w:t xml:space="preserve"> </w:t>
        </w:r>
        <w:r w:rsidRPr="002F461E">
          <w:rPr>
            <w:rStyle w:val="Hyperlink"/>
            <w:rFonts w:hint="eastAsia"/>
            <w:noProof/>
            <w:rtl/>
          </w:rPr>
          <w:t>البدعة</w:t>
        </w:r>
        <w:r w:rsidRPr="002F461E">
          <w:rPr>
            <w:rStyle w:val="Hyperlink"/>
            <w:noProof/>
            <w:rtl/>
          </w:rPr>
          <w:t xml:space="preserve"> - </w:t>
        </w:r>
        <w:r w:rsidRPr="002F461E">
          <w:rPr>
            <w:rStyle w:val="Hyperlink"/>
            <w:rFonts w:hint="eastAsia"/>
            <w:noProof/>
            <w:rtl/>
          </w:rPr>
          <w:t>أنواعها</w:t>
        </w:r>
        <w:r w:rsidRPr="002F461E">
          <w:rPr>
            <w:rStyle w:val="Hyperlink"/>
            <w:noProof/>
            <w:rtl/>
          </w:rPr>
          <w:t xml:space="preserve"> </w:t>
        </w:r>
        <w:r w:rsidRPr="002F461E">
          <w:rPr>
            <w:rStyle w:val="Hyperlink"/>
            <w:rFonts w:hint="eastAsia"/>
            <w:noProof/>
            <w:rtl/>
          </w:rPr>
          <w:t>وأحكامها</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Toc456712330 \h</w:instrText>
        </w:r>
        <w:r>
          <w:rPr>
            <w:noProof/>
            <w:webHidden/>
            <w:rtl/>
          </w:rPr>
          <w:instrText xml:space="preserve"> </w:instrText>
        </w:r>
        <w:r>
          <w:rPr>
            <w:rStyle w:val="Hyperlink"/>
            <w:noProof/>
          </w:rPr>
        </w:r>
        <w:r>
          <w:rPr>
            <w:rStyle w:val="Hyperlink"/>
            <w:noProof/>
          </w:rPr>
          <w:fldChar w:fldCharType="separate"/>
        </w:r>
        <w:r w:rsidR="005E6938">
          <w:rPr>
            <w:noProof/>
            <w:webHidden/>
            <w:rtl/>
          </w:rPr>
          <w:t>95</w:t>
        </w:r>
        <w:r>
          <w:rPr>
            <w:rStyle w:val="Hyperlink"/>
            <w:noProof/>
          </w:rPr>
          <w:fldChar w:fldCharType="end"/>
        </w:r>
      </w:hyperlink>
    </w:p>
    <w:p w:rsidR="00646F65" w:rsidRPr="0065155D" w:rsidRDefault="00646F65">
      <w:pPr>
        <w:pStyle w:val="TOC2"/>
        <w:tabs>
          <w:tab w:val="right" w:leader="dot" w:pos="6226"/>
        </w:tabs>
        <w:rPr>
          <w:rFonts w:ascii="Calibri" w:hAnsi="Calibri" w:cs="Arial"/>
          <w:noProof/>
          <w:sz w:val="22"/>
          <w:szCs w:val="22"/>
          <w:rtl/>
          <w:lang w:eastAsia="en-US"/>
        </w:rPr>
      </w:pPr>
      <w:hyperlink w:anchor="_Toc456712331" w:history="1">
        <w:r w:rsidRPr="002F461E">
          <w:rPr>
            <w:rStyle w:val="Hyperlink"/>
            <w:rFonts w:hint="eastAsia"/>
            <w:noProof/>
            <w:rtl/>
          </w:rPr>
          <w:t>الفصل</w:t>
        </w:r>
        <w:r w:rsidRPr="002F461E">
          <w:rPr>
            <w:rStyle w:val="Hyperlink"/>
            <w:noProof/>
            <w:rtl/>
          </w:rPr>
          <w:t xml:space="preserve"> </w:t>
        </w:r>
        <w:r w:rsidRPr="002F461E">
          <w:rPr>
            <w:rStyle w:val="Hyperlink"/>
            <w:rFonts w:hint="eastAsia"/>
            <w:noProof/>
            <w:rtl/>
          </w:rPr>
          <w:t>الثاني</w:t>
        </w:r>
        <w:r w:rsidRPr="002F461E">
          <w:rPr>
            <w:rStyle w:val="Hyperlink"/>
            <w:noProof/>
            <w:rtl/>
          </w:rPr>
          <w:t xml:space="preserve">: </w:t>
        </w:r>
        <w:r w:rsidRPr="002F461E">
          <w:rPr>
            <w:rStyle w:val="Hyperlink"/>
            <w:rFonts w:hint="eastAsia"/>
            <w:noProof/>
            <w:rtl/>
          </w:rPr>
          <w:t>ظهور</w:t>
        </w:r>
        <w:r w:rsidRPr="002F461E">
          <w:rPr>
            <w:rStyle w:val="Hyperlink"/>
            <w:noProof/>
            <w:rtl/>
          </w:rPr>
          <w:t xml:space="preserve"> </w:t>
        </w:r>
        <w:r w:rsidRPr="002F461E">
          <w:rPr>
            <w:rStyle w:val="Hyperlink"/>
            <w:rFonts w:hint="eastAsia"/>
            <w:noProof/>
            <w:rtl/>
          </w:rPr>
          <w:t>البدع</w:t>
        </w:r>
        <w:r w:rsidRPr="002F461E">
          <w:rPr>
            <w:rStyle w:val="Hyperlink"/>
            <w:noProof/>
            <w:rtl/>
          </w:rPr>
          <w:t xml:space="preserve"> </w:t>
        </w:r>
        <w:r w:rsidRPr="002F461E">
          <w:rPr>
            <w:rStyle w:val="Hyperlink"/>
            <w:rFonts w:hint="eastAsia"/>
            <w:noProof/>
            <w:rtl/>
          </w:rPr>
          <w:t>في</w:t>
        </w:r>
        <w:r w:rsidRPr="002F461E">
          <w:rPr>
            <w:rStyle w:val="Hyperlink"/>
            <w:noProof/>
            <w:rtl/>
          </w:rPr>
          <w:t xml:space="preserve"> </w:t>
        </w:r>
        <w:r w:rsidRPr="002F461E">
          <w:rPr>
            <w:rStyle w:val="Hyperlink"/>
            <w:rFonts w:hint="eastAsia"/>
            <w:noProof/>
            <w:rtl/>
          </w:rPr>
          <w:t>حياة</w:t>
        </w:r>
        <w:r w:rsidRPr="002F461E">
          <w:rPr>
            <w:rStyle w:val="Hyperlink"/>
            <w:noProof/>
            <w:rtl/>
          </w:rPr>
          <w:t xml:space="preserve"> </w:t>
        </w:r>
        <w:r w:rsidRPr="002F461E">
          <w:rPr>
            <w:rStyle w:val="Hyperlink"/>
            <w:rFonts w:hint="eastAsia"/>
            <w:noProof/>
            <w:rtl/>
          </w:rPr>
          <w:t>المسلمين</w:t>
        </w:r>
        <w:r w:rsidRPr="002F461E">
          <w:rPr>
            <w:rStyle w:val="Hyperlink"/>
            <w:noProof/>
            <w:rtl/>
          </w:rPr>
          <w:t xml:space="preserve"> </w:t>
        </w:r>
        <w:r w:rsidRPr="002F461E">
          <w:rPr>
            <w:rStyle w:val="Hyperlink"/>
            <w:rFonts w:hint="eastAsia"/>
            <w:noProof/>
            <w:rtl/>
          </w:rPr>
          <w:t>وتحته</w:t>
        </w:r>
        <w:r w:rsidRPr="002F461E">
          <w:rPr>
            <w:rStyle w:val="Hyperlink"/>
            <w:noProof/>
            <w:rtl/>
          </w:rPr>
          <w:t xml:space="preserve"> </w:t>
        </w:r>
        <w:r w:rsidRPr="002F461E">
          <w:rPr>
            <w:rStyle w:val="Hyperlink"/>
            <w:rFonts w:hint="eastAsia"/>
            <w:noProof/>
            <w:rtl/>
          </w:rPr>
          <w:t>مسألتان</w:t>
        </w:r>
        <w:r w:rsidRPr="002F461E">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Toc456712331 \h</w:instrText>
        </w:r>
        <w:r>
          <w:rPr>
            <w:noProof/>
            <w:webHidden/>
            <w:rtl/>
          </w:rPr>
          <w:instrText xml:space="preserve"> </w:instrText>
        </w:r>
        <w:r>
          <w:rPr>
            <w:rStyle w:val="Hyperlink"/>
            <w:noProof/>
          </w:rPr>
        </w:r>
        <w:r>
          <w:rPr>
            <w:rStyle w:val="Hyperlink"/>
            <w:noProof/>
          </w:rPr>
          <w:fldChar w:fldCharType="separate"/>
        </w:r>
        <w:r w:rsidR="005E6938">
          <w:rPr>
            <w:noProof/>
            <w:webHidden/>
            <w:rtl/>
          </w:rPr>
          <w:t>100</w:t>
        </w:r>
        <w:r>
          <w:rPr>
            <w:rStyle w:val="Hyperlink"/>
            <w:noProof/>
          </w:rPr>
          <w:fldChar w:fldCharType="end"/>
        </w:r>
      </w:hyperlink>
    </w:p>
    <w:p w:rsidR="00646F65" w:rsidRPr="0065155D" w:rsidRDefault="00646F65">
      <w:pPr>
        <w:pStyle w:val="TOC2"/>
        <w:tabs>
          <w:tab w:val="right" w:leader="dot" w:pos="6226"/>
        </w:tabs>
        <w:rPr>
          <w:rFonts w:ascii="Calibri" w:hAnsi="Calibri" w:cs="Arial"/>
          <w:noProof/>
          <w:sz w:val="22"/>
          <w:szCs w:val="22"/>
          <w:rtl/>
          <w:lang w:eastAsia="en-US"/>
        </w:rPr>
      </w:pPr>
      <w:hyperlink w:anchor="_Toc456712332" w:history="1">
        <w:r w:rsidRPr="002F461E">
          <w:rPr>
            <w:rStyle w:val="Hyperlink"/>
            <w:rFonts w:hint="eastAsia"/>
            <w:noProof/>
            <w:rtl/>
          </w:rPr>
          <w:t>الفصل</w:t>
        </w:r>
        <w:r w:rsidRPr="002F461E">
          <w:rPr>
            <w:rStyle w:val="Hyperlink"/>
            <w:noProof/>
            <w:rtl/>
          </w:rPr>
          <w:t xml:space="preserve"> </w:t>
        </w:r>
        <w:r w:rsidRPr="002F461E">
          <w:rPr>
            <w:rStyle w:val="Hyperlink"/>
            <w:rFonts w:hint="eastAsia"/>
            <w:noProof/>
            <w:rtl/>
          </w:rPr>
          <w:t>الثالث</w:t>
        </w:r>
        <w:r w:rsidRPr="002F461E">
          <w:rPr>
            <w:rStyle w:val="Hyperlink"/>
            <w:noProof/>
            <w:rtl/>
          </w:rPr>
          <w:t xml:space="preserve">: </w:t>
        </w:r>
        <w:r w:rsidRPr="002F461E">
          <w:rPr>
            <w:rStyle w:val="Hyperlink"/>
            <w:rFonts w:hint="eastAsia"/>
            <w:noProof/>
            <w:rtl/>
          </w:rPr>
          <w:t>موقف</w:t>
        </w:r>
        <w:r w:rsidRPr="002F461E">
          <w:rPr>
            <w:rStyle w:val="Hyperlink"/>
            <w:noProof/>
            <w:rtl/>
          </w:rPr>
          <w:t xml:space="preserve"> </w:t>
        </w:r>
        <w:r w:rsidRPr="002F461E">
          <w:rPr>
            <w:rStyle w:val="Hyperlink"/>
            <w:rFonts w:hint="eastAsia"/>
            <w:noProof/>
            <w:rtl/>
          </w:rPr>
          <w:t>الأمة</w:t>
        </w:r>
        <w:r w:rsidRPr="002F461E">
          <w:rPr>
            <w:rStyle w:val="Hyperlink"/>
            <w:noProof/>
            <w:rtl/>
          </w:rPr>
          <w:t xml:space="preserve"> </w:t>
        </w:r>
        <w:r w:rsidRPr="002F461E">
          <w:rPr>
            <w:rStyle w:val="Hyperlink"/>
            <w:rFonts w:hint="eastAsia"/>
            <w:noProof/>
            <w:rtl/>
          </w:rPr>
          <w:t>الإسلامية</w:t>
        </w:r>
        <w:r w:rsidRPr="002F461E">
          <w:rPr>
            <w:rStyle w:val="Hyperlink"/>
            <w:noProof/>
            <w:rtl/>
          </w:rPr>
          <w:t xml:space="preserve"> </w:t>
        </w:r>
        <w:r w:rsidRPr="002F461E">
          <w:rPr>
            <w:rStyle w:val="Hyperlink"/>
            <w:rFonts w:hint="eastAsia"/>
            <w:noProof/>
            <w:rtl/>
          </w:rPr>
          <w:t>من</w:t>
        </w:r>
        <w:r w:rsidRPr="002F461E">
          <w:rPr>
            <w:rStyle w:val="Hyperlink"/>
            <w:noProof/>
            <w:rtl/>
          </w:rPr>
          <w:t xml:space="preserve"> </w:t>
        </w:r>
        <w:r w:rsidRPr="002F461E">
          <w:rPr>
            <w:rStyle w:val="Hyperlink"/>
            <w:rFonts w:hint="eastAsia"/>
            <w:noProof/>
            <w:rtl/>
          </w:rPr>
          <w:t>المبتدعة</w:t>
        </w:r>
        <w:r w:rsidRPr="002F461E">
          <w:rPr>
            <w:rStyle w:val="Hyperlink"/>
            <w:noProof/>
            <w:rtl/>
          </w:rPr>
          <w:t xml:space="preserve"> </w:t>
        </w:r>
        <w:r w:rsidRPr="002F461E">
          <w:rPr>
            <w:rStyle w:val="Hyperlink"/>
            <w:rFonts w:hint="eastAsia"/>
            <w:noProof/>
            <w:rtl/>
          </w:rPr>
          <w:t>ومنهج</w:t>
        </w:r>
        <w:r w:rsidRPr="002F461E">
          <w:rPr>
            <w:rStyle w:val="Hyperlink"/>
            <w:noProof/>
            <w:rtl/>
          </w:rPr>
          <w:t xml:space="preserve"> </w:t>
        </w:r>
        <w:r w:rsidRPr="002F461E">
          <w:rPr>
            <w:rStyle w:val="Hyperlink"/>
            <w:rFonts w:hint="eastAsia"/>
            <w:noProof/>
            <w:rtl/>
          </w:rPr>
          <w:t>أهل</w:t>
        </w:r>
        <w:r w:rsidRPr="002F461E">
          <w:rPr>
            <w:rStyle w:val="Hyperlink"/>
            <w:noProof/>
            <w:rtl/>
          </w:rPr>
          <w:t xml:space="preserve"> </w:t>
        </w:r>
        <w:r w:rsidRPr="002F461E">
          <w:rPr>
            <w:rStyle w:val="Hyperlink"/>
            <w:rFonts w:hint="eastAsia"/>
            <w:noProof/>
            <w:rtl/>
          </w:rPr>
          <w:t>السنة</w:t>
        </w:r>
        <w:r w:rsidRPr="002F461E">
          <w:rPr>
            <w:rStyle w:val="Hyperlink"/>
            <w:noProof/>
            <w:rtl/>
          </w:rPr>
          <w:t xml:space="preserve"> </w:t>
        </w:r>
        <w:r w:rsidRPr="002F461E">
          <w:rPr>
            <w:rStyle w:val="Hyperlink"/>
            <w:rFonts w:hint="eastAsia"/>
            <w:noProof/>
            <w:rtl/>
          </w:rPr>
          <w:t>في</w:t>
        </w:r>
        <w:r w:rsidRPr="002F461E">
          <w:rPr>
            <w:rStyle w:val="Hyperlink"/>
            <w:noProof/>
            <w:rtl/>
          </w:rPr>
          <w:t xml:space="preserve"> </w:t>
        </w:r>
        <w:r w:rsidRPr="002F461E">
          <w:rPr>
            <w:rStyle w:val="Hyperlink"/>
            <w:rFonts w:hint="eastAsia"/>
            <w:noProof/>
            <w:rtl/>
          </w:rPr>
          <w:t>الرد</w:t>
        </w:r>
        <w:r w:rsidRPr="002F461E">
          <w:rPr>
            <w:rStyle w:val="Hyperlink"/>
            <w:noProof/>
            <w:rtl/>
          </w:rPr>
          <w:t xml:space="preserve"> </w:t>
        </w:r>
        <w:r w:rsidRPr="002F461E">
          <w:rPr>
            <w:rStyle w:val="Hyperlink"/>
            <w:rFonts w:hint="eastAsia"/>
            <w:noProof/>
            <w:rtl/>
          </w:rPr>
          <w:t>عليهم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Toc456712332 \h</w:instrText>
        </w:r>
        <w:r>
          <w:rPr>
            <w:noProof/>
            <w:webHidden/>
            <w:rtl/>
          </w:rPr>
          <w:instrText xml:space="preserve"> </w:instrText>
        </w:r>
        <w:r>
          <w:rPr>
            <w:rStyle w:val="Hyperlink"/>
            <w:noProof/>
          </w:rPr>
        </w:r>
        <w:r>
          <w:rPr>
            <w:rStyle w:val="Hyperlink"/>
            <w:noProof/>
          </w:rPr>
          <w:fldChar w:fldCharType="separate"/>
        </w:r>
        <w:r w:rsidR="005E6938">
          <w:rPr>
            <w:noProof/>
            <w:webHidden/>
            <w:rtl/>
          </w:rPr>
          <w:t>105</w:t>
        </w:r>
        <w:r>
          <w:rPr>
            <w:rStyle w:val="Hyperlink"/>
            <w:noProof/>
          </w:rPr>
          <w:fldChar w:fldCharType="end"/>
        </w:r>
      </w:hyperlink>
    </w:p>
    <w:p w:rsidR="00646F65" w:rsidRPr="0065155D" w:rsidRDefault="00646F65">
      <w:pPr>
        <w:pStyle w:val="TOC2"/>
        <w:tabs>
          <w:tab w:val="right" w:leader="dot" w:pos="6226"/>
        </w:tabs>
        <w:rPr>
          <w:rFonts w:ascii="Calibri" w:hAnsi="Calibri" w:cs="Arial"/>
          <w:noProof/>
          <w:sz w:val="22"/>
          <w:szCs w:val="22"/>
          <w:rtl/>
          <w:lang w:eastAsia="en-US"/>
        </w:rPr>
      </w:pPr>
      <w:hyperlink w:anchor="_Toc456712333" w:history="1">
        <w:r w:rsidRPr="002F461E">
          <w:rPr>
            <w:rStyle w:val="Hyperlink"/>
            <w:rFonts w:hint="eastAsia"/>
            <w:noProof/>
            <w:rtl/>
          </w:rPr>
          <w:t>الفصل</w:t>
        </w:r>
        <w:r w:rsidRPr="002F461E">
          <w:rPr>
            <w:rStyle w:val="Hyperlink"/>
            <w:noProof/>
            <w:rtl/>
          </w:rPr>
          <w:t xml:space="preserve"> </w:t>
        </w:r>
        <w:r w:rsidRPr="002F461E">
          <w:rPr>
            <w:rStyle w:val="Hyperlink"/>
            <w:rFonts w:hint="eastAsia"/>
            <w:noProof/>
            <w:rtl/>
          </w:rPr>
          <w:t>الرابع</w:t>
        </w:r>
        <w:r w:rsidRPr="002F461E">
          <w:rPr>
            <w:rStyle w:val="Hyperlink"/>
            <w:noProof/>
            <w:rtl/>
          </w:rPr>
          <w:t xml:space="preserve">: </w:t>
        </w:r>
        <w:r w:rsidRPr="002F461E">
          <w:rPr>
            <w:rStyle w:val="Hyperlink"/>
            <w:rFonts w:hint="eastAsia"/>
            <w:noProof/>
            <w:rtl/>
          </w:rPr>
          <w:t>في</w:t>
        </w:r>
        <w:r w:rsidRPr="002F461E">
          <w:rPr>
            <w:rStyle w:val="Hyperlink"/>
            <w:noProof/>
            <w:rtl/>
          </w:rPr>
          <w:t xml:space="preserve"> </w:t>
        </w:r>
        <w:r w:rsidRPr="002F461E">
          <w:rPr>
            <w:rStyle w:val="Hyperlink"/>
            <w:rFonts w:hint="eastAsia"/>
            <w:noProof/>
            <w:rtl/>
          </w:rPr>
          <w:t>بيان</w:t>
        </w:r>
        <w:r w:rsidRPr="002F461E">
          <w:rPr>
            <w:rStyle w:val="Hyperlink"/>
            <w:noProof/>
            <w:rtl/>
          </w:rPr>
          <w:t xml:space="preserve"> </w:t>
        </w:r>
        <w:r w:rsidRPr="002F461E">
          <w:rPr>
            <w:rStyle w:val="Hyperlink"/>
            <w:rFonts w:hint="eastAsia"/>
            <w:noProof/>
            <w:rtl/>
          </w:rPr>
          <w:t>نماذج</w:t>
        </w:r>
        <w:r w:rsidRPr="002F461E">
          <w:rPr>
            <w:rStyle w:val="Hyperlink"/>
            <w:noProof/>
            <w:rtl/>
          </w:rPr>
          <w:t xml:space="preserve"> </w:t>
        </w:r>
        <w:r w:rsidRPr="002F461E">
          <w:rPr>
            <w:rStyle w:val="Hyperlink"/>
            <w:rFonts w:hint="eastAsia"/>
            <w:noProof/>
            <w:rtl/>
          </w:rPr>
          <w:t>من</w:t>
        </w:r>
        <w:r w:rsidRPr="002F461E">
          <w:rPr>
            <w:rStyle w:val="Hyperlink"/>
            <w:noProof/>
            <w:rtl/>
          </w:rPr>
          <w:t xml:space="preserve"> </w:t>
        </w:r>
        <w:r w:rsidRPr="002F461E">
          <w:rPr>
            <w:rStyle w:val="Hyperlink"/>
            <w:rFonts w:hint="eastAsia"/>
            <w:noProof/>
            <w:rtl/>
          </w:rPr>
          <w:t>البدع</w:t>
        </w:r>
        <w:r w:rsidRPr="002F461E">
          <w:rPr>
            <w:rStyle w:val="Hyperlink"/>
            <w:noProof/>
            <w:rtl/>
          </w:rPr>
          <w:t xml:space="preserve"> </w:t>
        </w:r>
        <w:r w:rsidRPr="002F461E">
          <w:rPr>
            <w:rStyle w:val="Hyperlink"/>
            <w:rFonts w:hint="eastAsia"/>
            <w:noProof/>
            <w:rtl/>
          </w:rPr>
          <w:t>المعاصرة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Toc456712333 \h</w:instrText>
        </w:r>
        <w:r>
          <w:rPr>
            <w:noProof/>
            <w:webHidden/>
            <w:rtl/>
          </w:rPr>
          <w:instrText xml:space="preserve"> </w:instrText>
        </w:r>
        <w:r>
          <w:rPr>
            <w:rStyle w:val="Hyperlink"/>
            <w:noProof/>
          </w:rPr>
        </w:r>
        <w:r>
          <w:rPr>
            <w:rStyle w:val="Hyperlink"/>
            <w:noProof/>
          </w:rPr>
          <w:fldChar w:fldCharType="separate"/>
        </w:r>
        <w:r w:rsidR="005E6938">
          <w:rPr>
            <w:noProof/>
            <w:webHidden/>
            <w:rtl/>
          </w:rPr>
          <w:t>109</w:t>
        </w:r>
        <w:r>
          <w:rPr>
            <w:rStyle w:val="Hyperlink"/>
            <w:noProof/>
          </w:rPr>
          <w:fldChar w:fldCharType="end"/>
        </w:r>
      </w:hyperlink>
    </w:p>
    <w:p w:rsidR="00646F65" w:rsidRDefault="00646F65" w:rsidP="005E6938">
      <w:pPr>
        <w:rPr>
          <w:rtl/>
        </w:rPr>
        <w:sectPr w:rsidR="00646F65" w:rsidSect="005E6938">
          <w:headerReference w:type="even" r:id="rId11"/>
          <w:headerReference w:type="first" r:id="rId12"/>
          <w:footnotePr>
            <w:numRestart w:val="eachPage"/>
          </w:footnotePr>
          <w:pgSz w:w="7938" w:h="11907" w:code="9"/>
          <w:pgMar w:top="567" w:right="851" w:bottom="851" w:left="851" w:header="454" w:footer="0" w:gutter="0"/>
          <w:pgNumType w:fmt="arabicAlpha" w:start="1" w:chapSep="period"/>
          <w:cols w:space="708"/>
          <w:titlePg/>
          <w:bidi/>
          <w:docGrid w:linePitch="360"/>
        </w:sectPr>
      </w:pPr>
      <w:r>
        <w:rPr>
          <w:rtl/>
        </w:rPr>
        <w:fldChar w:fldCharType="end"/>
      </w:r>
    </w:p>
    <w:p w:rsidR="00BD4409" w:rsidRPr="00307F68" w:rsidRDefault="00BD4409">
      <w:pPr>
        <w:widowControl w:val="0"/>
        <w:spacing w:before="2" w:after="2" w:line="600" w:lineRule="atLeast"/>
        <w:jc w:val="center"/>
        <w:rPr>
          <w:rFonts w:ascii="HQPB2" w:hAnsi="Traditional Arabic"/>
          <w:b/>
          <w:bCs/>
          <w:sz w:val="36"/>
          <w:szCs w:val="36"/>
          <w:rtl/>
        </w:rPr>
      </w:pPr>
      <w:r w:rsidRPr="00307F68">
        <w:rPr>
          <w:rFonts w:ascii="HQPB2" w:hAnsi="Traditional Arabic"/>
          <w:b/>
          <w:bCs/>
          <w:sz w:val="36"/>
          <w:szCs w:val="36"/>
          <w:rtl/>
        </w:rPr>
        <w:lastRenderedPageBreak/>
        <w:t>بسم الله الرحمن الرحيم</w:t>
      </w:r>
    </w:p>
    <w:p w:rsidR="00BD4409" w:rsidRPr="00307F68" w:rsidRDefault="00BD4409" w:rsidP="00307F68">
      <w:pPr>
        <w:pStyle w:val="a1"/>
        <w:rPr>
          <w:rtl/>
        </w:rPr>
      </w:pPr>
      <w:bookmarkStart w:id="3" w:name="_Toc116264359"/>
      <w:bookmarkStart w:id="4" w:name="_Toc456712303"/>
      <w:r w:rsidRPr="00307F68">
        <w:rPr>
          <w:rtl/>
        </w:rPr>
        <w:t>المقدمة</w:t>
      </w:r>
      <w:bookmarkEnd w:id="3"/>
      <w:bookmarkEnd w:id="4"/>
    </w:p>
    <w:p w:rsidR="00BD4409" w:rsidRDefault="00BD4409" w:rsidP="00307F68">
      <w:pPr>
        <w:pStyle w:val="a"/>
        <w:spacing w:before="2" w:after="2"/>
        <w:rPr>
          <w:rFonts w:hint="cs"/>
          <w:rtl/>
        </w:rPr>
      </w:pPr>
      <w:r w:rsidRPr="00E123B3">
        <w:rPr>
          <w:rtl/>
        </w:rPr>
        <w:t xml:space="preserve">الحمد لله رب العالمين، والصلاة والسلام على نبيه الصادق الأمين نبينا محمد وعلى آله وصحبه أجمعين.. وبعد: </w:t>
      </w:r>
    </w:p>
    <w:p w:rsidR="00BD4409" w:rsidRPr="00307F68" w:rsidRDefault="00BD4409" w:rsidP="00307F68">
      <w:pPr>
        <w:pStyle w:val="a"/>
        <w:spacing w:before="2" w:after="2"/>
        <w:rPr>
          <w:rFonts w:hAnsi="Times New Roman"/>
          <w:spacing w:val="-4"/>
          <w:rtl/>
        </w:rPr>
      </w:pPr>
      <w:r w:rsidRPr="00307F68">
        <w:rPr>
          <w:rFonts w:hAnsi="Times New Roman"/>
          <w:spacing w:val="-4"/>
          <w:rtl/>
        </w:rPr>
        <w:t xml:space="preserve">فهذا كتاب في علم التوحيد، وقد راعيت فيه الاختصار مع سهولة العبارة، وقد اقتبسته من مصادر كثيرة من كتب أئمتنا الأعلام - ولا سيما كتب شيخ الإسلام ابن تيمية، وكتب العلامة ابن القيم، وكتب شيخ الإسلام محمد بن عبد الوهاب وتلاميذه من أئمة الدعوة المباركة، ومما لا شك فيه أن علم العقيدة الإسلامية هو العلم الأساسي الذي تجدر العناية به تعلما وتعليما وعملا - بموجبه لتكون الأعمال صحيحة مقبولة عند الله نافعة للعاملين، خصوصا وأننا في زمان كثرت فيه التيارات المنحرفة: تيار الإلحاد، وتيار التصوف والرهبنة، وتيار القبورية الوثنية، وتيار البدع المخالفة للهدي النبوي. وكلها تيارات خطيرة ما لم يكن المسلم مسلحا بسلاح العقيدة الصحيحة المرتكزة على الكتاب والسنة وما عليه سلف الأمة؛ فإنه حري أن تجرفه تلك التيارات المضلة، وهذا مما يستدعي العناية التامة بتعليم العقيدة الصحيحة لأبناء المسلم أن من مصادرها الأصيلة.. </w:t>
      </w:r>
    </w:p>
    <w:p w:rsidR="00BD4409" w:rsidRPr="00E123B3" w:rsidRDefault="00BD4409" w:rsidP="00307F68">
      <w:pPr>
        <w:pStyle w:val="a"/>
        <w:spacing w:before="2" w:after="2"/>
        <w:jc w:val="center"/>
        <w:rPr>
          <w:rtl/>
        </w:rPr>
      </w:pPr>
      <w:r w:rsidRPr="00E123B3">
        <w:rPr>
          <w:rtl/>
        </w:rPr>
        <w:t>وصلى الله وسلم على نبينا محمد وآله وصحبه..</w:t>
      </w:r>
    </w:p>
    <w:p w:rsidR="00307F68" w:rsidRDefault="00BD4409" w:rsidP="00307F68">
      <w:pPr>
        <w:pStyle w:val="a0"/>
        <w:jc w:val="right"/>
        <w:rPr>
          <w:rtl/>
        </w:rPr>
        <w:sectPr w:rsidR="00307F68" w:rsidSect="005E6938">
          <w:footnotePr>
            <w:numRestart w:val="eachPage"/>
          </w:footnotePr>
          <w:pgSz w:w="7938" w:h="11907" w:code="9"/>
          <w:pgMar w:top="567" w:right="851" w:bottom="851" w:left="851" w:header="454" w:footer="0" w:gutter="0"/>
          <w:pgNumType w:start="1" w:chapSep="period"/>
          <w:cols w:space="708"/>
          <w:titlePg/>
          <w:bidi/>
          <w:docGrid w:linePitch="360"/>
        </w:sectPr>
      </w:pPr>
      <w:r w:rsidRPr="00307F68">
        <w:rPr>
          <w:rtl/>
        </w:rPr>
        <w:t xml:space="preserve">المؤلف </w:t>
      </w:r>
    </w:p>
    <w:p w:rsidR="005E6938" w:rsidRDefault="005E6938" w:rsidP="005E6938">
      <w:pPr>
        <w:rPr>
          <w:rFonts w:hint="cs"/>
          <w:rtl/>
        </w:rPr>
      </w:pPr>
    </w:p>
    <w:p w:rsidR="005E6938" w:rsidRPr="005E6938" w:rsidRDefault="005E6938" w:rsidP="005E6938">
      <w:pPr>
        <w:pStyle w:val="a1"/>
        <w:rPr>
          <w:rFonts w:hint="cs"/>
          <w:rtl/>
        </w:rPr>
      </w:pPr>
      <w:bookmarkStart w:id="5" w:name="_Toc116264360"/>
      <w:bookmarkStart w:id="6" w:name="_Toc456712304"/>
      <w:r w:rsidRPr="005E6938">
        <w:rPr>
          <w:rtl/>
        </w:rPr>
        <w:t>الباب الأول</w:t>
      </w:r>
      <w:r w:rsidRPr="005E6938">
        <w:rPr>
          <w:rFonts w:hint="cs"/>
          <w:rtl/>
        </w:rPr>
        <w:t xml:space="preserve"> </w:t>
      </w:r>
      <w:r w:rsidRPr="005E6938">
        <w:rPr>
          <w:rtl/>
        </w:rPr>
        <w:br/>
        <w:t xml:space="preserve">الانحراف في حياة البشرية </w:t>
      </w:r>
      <w:r w:rsidRPr="005E6938">
        <w:rPr>
          <w:rFonts w:hint="cs"/>
          <w:rtl/>
        </w:rPr>
        <w:br/>
      </w:r>
      <w:r w:rsidRPr="005E6938">
        <w:rPr>
          <w:rtl/>
        </w:rPr>
        <w:t xml:space="preserve">ولمحة عن الكفر والإلحاد </w:t>
      </w:r>
      <w:r w:rsidRPr="005E6938">
        <w:rPr>
          <w:rFonts w:hint="cs"/>
          <w:rtl/>
        </w:rPr>
        <w:br/>
      </w:r>
      <w:r w:rsidRPr="005E6938">
        <w:rPr>
          <w:rtl/>
        </w:rPr>
        <w:t>والشرك والنفاق</w:t>
      </w:r>
      <w:bookmarkEnd w:id="5"/>
      <w:bookmarkEnd w:id="6"/>
    </w:p>
    <w:p w:rsidR="005E6938" w:rsidRPr="005E6938" w:rsidRDefault="005E6938" w:rsidP="005E6938">
      <w:pPr>
        <w:pStyle w:val="a0"/>
        <w:rPr>
          <w:rFonts w:hint="cs"/>
          <w:rtl/>
        </w:rPr>
      </w:pPr>
      <w:r w:rsidRPr="005E6938">
        <w:rPr>
          <w:rtl/>
        </w:rPr>
        <w:t>ويتضمن الفصول التالية:</w:t>
      </w:r>
    </w:p>
    <w:p w:rsidR="005E6938" w:rsidRDefault="005E6938" w:rsidP="005E6938">
      <w:pPr>
        <w:pStyle w:val="a"/>
        <w:rPr>
          <w:rFonts w:hint="cs"/>
          <w:rtl/>
        </w:rPr>
      </w:pPr>
      <w:r w:rsidRPr="005E6938">
        <w:rPr>
          <w:rStyle w:val="Char0"/>
          <w:rtl/>
        </w:rPr>
        <w:t>الفصل الأول</w:t>
      </w:r>
      <w:r w:rsidRPr="00B82E9C">
        <w:rPr>
          <w:rStyle w:val="Char0"/>
          <w:b w:val="0"/>
          <w:bCs w:val="0"/>
          <w:sz w:val="32"/>
          <w:szCs w:val="32"/>
          <w:rtl/>
        </w:rPr>
        <w:t>:</w:t>
      </w:r>
      <w:r w:rsidRPr="00B82E9C">
        <w:rPr>
          <w:rtl/>
        </w:rPr>
        <w:t xml:space="preserve"> الانحراف في حياة البشرية.</w:t>
      </w:r>
    </w:p>
    <w:p w:rsidR="005E6938" w:rsidRDefault="005E6938" w:rsidP="005E6938">
      <w:pPr>
        <w:pStyle w:val="a"/>
        <w:rPr>
          <w:rFonts w:hint="cs"/>
          <w:rtl/>
        </w:rPr>
      </w:pPr>
      <w:r w:rsidRPr="005E6938">
        <w:rPr>
          <w:rStyle w:val="Char0"/>
          <w:rtl/>
        </w:rPr>
        <w:t>الفصل الثاني</w:t>
      </w:r>
      <w:r w:rsidRPr="00B82E9C">
        <w:rPr>
          <w:rStyle w:val="Char0"/>
          <w:b w:val="0"/>
          <w:bCs w:val="0"/>
          <w:sz w:val="32"/>
          <w:szCs w:val="32"/>
          <w:rtl/>
        </w:rPr>
        <w:t>:</w:t>
      </w:r>
      <w:r w:rsidRPr="00B82E9C">
        <w:rPr>
          <w:rtl/>
        </w:rPr>
        <w:t xml:space="preserve"> الشرك - تعريفه وأنواعه.</w:t>
      </w:r>
    </w:p>
    <w:p w:rsidR="005E6938" w:rsidRDefault="005E6938" w:rsidP="005E6938">
      <w:pPr>
        <w:pStyle w:val="a"/>
        <w:rPr>
          <w:rFonts w:hint="cs"/>
          <w:rtl/>
        </w:rPr>
      </w:pPr>
      <w:r w:rsidRPr="005E6938">
        <w:rPr>
          <w:rStyle w:val="Char0"/>
          <w:rtl/>
        </w:rPr>
        <w:t>الفصل الثالث</w:t>
      </w:r>
      <w:r w:rsidRPr="005E6938">
        <w:rPr>
          <w:rtl/>
        </w:rPr>
        <w:t>:</w:t>
      </w:r>
      <w:r w:rsidRPr="00B82E9C">
        <w:rPr>
          <w:rtl/>
        </w:rPr>
        <w:t xml:space="preserve"> الكفر - تعريفه وأنواعه.</w:t>
      </w:r>
    </w:p>
    <w:p w:rsidR="005E6938" w:rsidRDefault="005E6938" w:rsidP="005E6938">
      <w:pPr>
        <w:pStyle w:val="a"/>
        <w:rPr>
          <w:rFonts w:hint="cs"/>
          <w:rtl/>
        </w:rPr>
      </w:pPr>
      <w:r w:rsidRPr="005E6938">
        <w:rPr>
          <w:rStyle w:val="Char0"/>
          <w:rtl/>
        </w:rPr>
        <w:t>الفصل الرابع</w:t>
      </w:r>
      <w:r w:rsidRPr="00B82E9C">
        <w:rPr>
          <w:rStyle w:val="Char0"/>
          <w:b w:val="0"/>
          <w:bCs w:val="0"/>
          <w:sz w:val="32"/>
          <w:szCs w:val="32"/>
          <w:rtl/>
        </w:rPr>
        <w:t>:</w:t>
      </w:r>
      <w:r w:rsidRPr="00B82E9C">
        <w:rPr>
          <w:rtl/>
        </w:rPr>
        <w:t xml:space="preserve"> النفاق - تعريفه وأنواعه.</w:t>
      </w:r>
    </w:p>
    <w:p w:rsidR="005E6938" w:rsidRDefault="005E6938" w:rsidP="005E6938">
      <w:pPr>
        <w:pStyle w:val="a"/>
        <w:rPr>
          <w:rFonts w:hint="cs"/>
          <w:rtl/>
        </w:rPr>
      </w:pPr>
      <w:r w:rsidRPr="005E6938">
        <w:rPr>
          <w:rStyle w:val="Char0"/>
          <w:rtl/>
        </w:rPr>
        <w:t>الفصل الخامس</w:t>
      </w:r>
      <w:r w:rsidRPr="00B82E9C">
        <w:rPr>
          <w:rStyle w:val="Char0"/>
          <w:b w:val="0"/>
          <w:bCs w:val="0"/>
          <w:sz w:val="32"/>
          <w:szCs w:val="32"/>
          <w:rtl/>
        </w:rPr>
        <w:t>:</w:t>
      </w:r>
      <w:r w:rsidRPr="00B82E9C">
        <w:rPr>
          <w:rtl/>
        </w:rPr>
        <w:t xml:space="preserve"> بيان حقيقة كل من:</w:t>
      </w:r>
    </w:p>
    <w:p w:rsidR="005E6938" w:rsidRDefault="005E6938" w:rsidP="005E6938">
      <w:pPr>
        <w:pStyle w:val="a"/>
        <w:rPr>
          <w:rFonts w:hint="cs"/>
          <w:rtl/>
        </w:rPr>
      </w:pPr>
      <w:r w:rsidRPr="005E6938">
        <w:rPr>
          <w:rStyle w:val="Char0"/>
          <w:rtl/>
        </w:rPr>
        <w:t>الجاهلية</w:t>
      </w:r>
      <w:r w:rsidRPr="00B82E9C">
        <w:rPr>
          <w:rtl/>
        </w:rPr>
        <w:t xml:space="preserve"> - الفسق - الضلال - الردة: أقسامها، وأحكامها.</w:t>
      </w:r>
    </w:p>
    <w:p w:rsidR="005E6938" w:rsidRDefault="005E6938" w:rsidP="005E6938">
      <w:pPr>
        <w:pStyle w:val="a0"/>
        <w:rPr>
          <w:rFonts w:hint="cs"/>
          <w:rtl/>
        </w:rPr>
      </w:pPr>
    </w:p>
    <w:p w:rsidR="00BD4409" w:rsidRDefault="00BD4409" w:rsidP="005E6938">
      <w:pPr>
        <w:rPr>
          <w:rtl/>
        </w:rPr>
      </w:pPr>
    </w:p>
    <w:p w:rsidR="00BD4409" w:rsidRPr="00572892" w:rsidRDefault="00BD4409" w:rsidP="00572892">
      <w:pPr>
        <w:pStyle w:val="a2"/>
        <w:rPr>
          <w:rtl/>
        </w:rPr>
      </w:pPr>
      <w:r w:rsidRPr="00572892">
        <w:rPr>
          <w:rtl/>
        </w:rPr>
        <w:br w:type="page"/>
      </w:r>
      <w:bookmarkStart w:id="7" w:name="_Toc116264361"/>
      <w:bookmarkStart w:id="8" w:name="_Toc456712305"/>
      <w:r w:rsidRPr="00572892">
        <w:rPr>
          <w:rFonts w:hint="cs"/>
          <w:rtl/>
        </w:rPr>
        <w:lastRenderedPageBreak/>
        <w:t>الفصل الأول</w:t>
      </w:r>
      <w:r w:rsidR="00307F68">
        <w:rPr>
          <w:rFonts w:hint="cs"/>
          <w:rtl/>
        </w:rPr>
        <w:t>:</w:t>
      </w:r>
      <w:r w:rsidRPr="00572892">
        <w:rPr>
          <w:rFonts w:hint="cs"/>
          <w:rtl/>
        </w:rPr>
        <w:t xml:space="preserve"> </w:t>
      </w:r>
      <w:r w:rsidRPr="00572892">
        <w:rPr>
          <w:rtl/>
        </w:rPr>
        <w:t>الانحراف في حياة البشرية</w:t>
      </w:r>
      <w:bookmarkEnd w:id="7"/>
      <w:bookmarkEnd w:id="8"/>
    </w:p>
    <w:p w:rsidR="00BD4409" w:rsidRPr="00181B4D" w:rsidRDefault="00BD4409" w:rsidP="00307F68">
      <w:pPr>
        <w:widowControl w:val="0"/>
        <w:spacing w:before="2" w:after="2"/>
        <w:ind w:firstLine="284"/>
        <w:jc w:val="both"/>
        <w:rPr>
          <w:rStyle w:val="Char"/>
          <w:rtl/>
        </w:rPr>
      </w:pPr>
      <w:r w:rsidRPr="00181B4D">
        <w:rPr>
          <w:rStyle w:val="Char"/>
          <w:rtl/>
        </w:rPr>
        <w:t>خلق الله الخلق لعبادته، وهيأ لهم ما يعينهم عليها من رزقه. قال تعالى:</w:t>
      </w:r>
      <w:r w:rsidR="009D1214">
        <w:rPr>
          <w:rStyle w:val="Char"/>
          <w:rFonts w:hint="cs"/>
          <w:rtl/>
        </w:rPr>
        <w:t xml:space="preserve"> </w:t>
      </w:r>
      <w:r w:rsidR="009D1214" w:rsidRPr="009D1214">
        <w:rPr>
          <w:rStyle w:val="Char"/>
          <w:szCs w:val="28"/>
          <w:rtl/>
        </w:rPr>
        <w:t>﴿</w:t>
      </w:r>
      <w:r w:rsidR="009D1214" w:rsidRPr="00307F68">
        <w:rPr>
          <w:rStyle w:val="Char3"/>
          <w:rtl/>
        </w:rPr>
        <w:t>وَمَا خَلَقْتُ الْجِنَّ وَالْإِنْسَ إِلَّا لِيَعْبُدُونِ٥٦ مَا أُرِيدُ مِنْهُمْ مِنْ رِزْقٍ وَمَا أُرِيدُ أَنْ يُطْعِمُونِ٥٧ إِنَّ اللَّهَ هُوَ الرَّزَّاقُ ذُو الْقُوَّةِ الْمَتِينُ٥٨</w:t>
      </w:r>
      <w:r w:rsidR="009D1214" w:rsidRPr="009D1214">
        <w:rPr>
          <w:rStyle w:val="Char"/>
          <w:rFonts w:ascii="Tahoma" w:hAnsi="Tahoma" w:hint="cs"/>
          <w:szCs w:val="28"/>
          <w:rtl/>
        </w:rPr>
        <w:t>﴾</w:t>
      </w:r>
      <w:r w:rsidR="009D1214" w:rsidRPr="00307F68">
        <w:rPr>
          <w:rStyle w:val="Char4"/>
          <w:rtl/>
        </w:rPr>
        <w:t xml:space="preserve"> [الذاريات: 56-58]</w:t>
      </w:r>
      <w:r w:rsidR="009D1214" w:rsidRPr="00307F68">
        <w:rPr>
          <w:rStyle w:val="Char4"/>
          <w:rFonts w:hint="cs"/>
          <w:rtl/>
        </w:rPr>
        <w:t>.</w:t>
      </w:r>
      <w:r w:rsidRPr="00181B4D">
        <w:rPr>
          <w:rStyle w:val="Char"/>
          <w:rtl/>
        </w:rPr>
        <w:t xml:space="preserve"> </w:t>
      </w:r>
    </w:p>
    <w:p w:rsidR="009D1214" w:rsidRPr="00181B4D" w:rsidRDefault="00BD4409" w:rsidP="00307F68">
      <w:pPr>
        <w:widowControl w:val="0"/>
        <w:spacing w:before="2" w:after="2"/>
        <w:ind w:firstLine="284"/>
        <w:jc w:val="both"/>
        <w:rPr>
          <w:rStyle w:val="Char"/>
          <w:rtl/>
        </w:rPr>
      </w:pPr>
      <w:r w:rsidRPr="00181B4D">
        <w:rPr>
          <w:rStyle w:val="Char"/>
          <w:rtl/>
        </w:rPr>
        <w:t xml:space="preserve">والنفس بفطرتها إذا تركت كانت مقرة لله بالإلهية، محبة لله تعبده لا تشرك به شيئا. ولكن يفسدها وينحرف بها عن ذلك ما يزين لها شياطين الإنس والجن بما يوحي بعضهم إلى بعض زخرف القول غرورا. فالتوحيد مركوز في الفطر. والشرك طارئ ودخيل عليها. قال تعالى: </w:t>
      </w:r>
      <w:r w:rsidR="009D1214" w:rsidRPr="009D1214">
        <w:rPr>
          <w:rStyle w:val="Char"/>
          <w:szCs w:val="28"/>
          <w:rtl/>
        </w:rPr>
        <w:t>﴿</w:t>
      </w:r>
      <w:r w:rsidR="009D1214" w:rsidRPr="00307F68">
        <w:rPr>
          <w:rStyle w:val="Char3"/>
          <w:rtl/>
        </w:rPr>
        <w:t>فَأَقِمْ وَجْهَكَ لِلدِّينِ حَنِيفًا</w:t>
      </w:r>
      <w:r w:rsidR="00646F65">
        <w:rPr>
          <w:rStyle w:val="Char3"/>
          <w:rtl/>
        </w:rPr>
        <w:t xml:space="preserve"> </w:t>
      </w:r>
      <w:r w:rsidR="009D1214" w:rsidRPr="00307F68">
        <w:rPr>
          <w:rStyle w:val="Char3"/>
          <w:rtl/>
        </w:rPr>
        <w:t>فِطْرَتَ اللَّهِ الَّتِي فَطَرَ النَّاسَ عَلَيْهَا</w:t>
      </w:r>
      <w:r w:rsidR="00646F65">
        <w:rPr>
          <w:rStyle w:val="Char3"/>
          <w:rtl/>
        </w:rPr>
        <w:t xml:space="preserve"> </w:t>
      </w:r>
      <w:r w:rsidR="009D1214" w:rsidRPr="00307F68">
        <w:rPr>
          <w:rStyle w:val="Char3"/>
          <w:rtl/>
        </w:rPr>
        <w:t>لَا تَبْدِيلَ لِخَلْقِ اللَّهِ</w:t>
      </w:r>
      <w:r w:rsidR="009D1214" w:rsidRPr="009D1214">
        <w:rPr>
          <w:rStyle w:val="Char"/>
          <w:rFonts w:ascii="Tahoma" w:hAnsi="Tahoma" w:hint="cs"/>
          <w:szCs w:val="28"/>
          <w:rtl/>
        </w:rPr>
        <w:t>﴾</w:t>
      </w:r>
      <w:r w:rsidR="009D1214" w:rsidRPr="00307F68">
        <w:rPr>
          <w:rStyle w:val="Char4"/>
          <w:rtl/>
        </w:rPr>
        <w:t xml:space="preserve"> [الروم: 30]</w:t>
      </w:r>
      <w:r w:rsidR="009D1214" w:rsidRPr="00307F68">
        <w:rPr>
          <w:rStyle w:val="Char4"/>
          <w:rFonts w:hint="cs"/>
          <w:rtl/>
        </w:rPr>
        <w:t>.</w:t>
      </w:r>
    </w:p>
    <w:p w:rsidR="00BD4409" w:rsidRPr="00181B4D" w:rsidRDefault="00BD4409" w:rsidP="00307F68">
      <w:pPr>
        <w:widowControl w:val="0"/>
        <w:spacing w:before="2" w:after="2"/>
        <w:ind w:firstLine="284"/>
        <w:jc w:val="both"/>
        <w:rPr>
          <w:rStyle w:val="Char"/>
          <w:rtl/>
        </w:rPr>
      </w:pPr>
      <w:r w:rsidRPr="00181B4D">
        <w:rPr>
          <w:rStyle w:val="Char"/>
          <w:rtl/>
        </w:rPr>
        <w:t xml:space="preserve">وقال </w:t>
      </w:r>
      <w:r w:rsidR="00B82E9C" w:rsidRPr="00307F68">
        <w:rPr>
          <w:rFonts w:ascii="CTraditional Arabic" w:hAnsi="CTraditional Arabic" w:cs="CTraditional Arabic"/>
          <w:spacing w:val="6"/>
          <w:sz w:val="28"/>
          <w:szCs w:val="28"/>
          <w:rtl/>
        </w:rPr>
        <w:t>ج</w:t>
      </w:r>
      <w:r w:rsidRPr="00181B4D">
        <w:rPr>
          <w:rStyle w:val="Char"/>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كل مولود يولد على الفطرة، فأبواه يهودانه، أو ينصرانه، أو يمجسانه" \</w:instrText>
      </w:r>
      <w:r w:rsidRPr="00841837">
        <w:rPr>
          <w:rStyle w:val="Char5"/>
        </w:rPr>
        <w:instrText xml:space="preserve">y "1" \b </w:instrText>
      </w:r>
      <w:r w:rsidRPr="00841837">
        <w:rPr>
          <w:rStyle w:val="Char5"/>
          <w:rtl/>
        </w:rPr>
        <w:fldChar w:fldCharType="end"/>
      </w:r>
      <w:r w:rsidRPr="00841837">
        <w:rPr>
          <w:rStyle w:val="Char5"/>
          <w:rtl/>
        </w:rPr>
        <w:t>كل مولود يولد على الفطرة، فأبواه يهودانه، أو ينصرانه، أو يمجسانه</w:t>
      </w:r>
      <w:r w:rsidR="00646F65" w:rsidRPr="00646F65">
        <w:rPr>
          <w:rStyle w:val="Char5"/>
          <w:rtl/>
        </w:rPr>
        <w:t>}</w:t>
      </w:r>
      <w:r w:rsidRPr="00307F68">
        <w:rPr>
          <w:rStyle w:val="Char"/>
          <w:vertAlign w:val="superscript"/>
          <w:rtl/>
        </w:rPr>
        <w:t>(</w:t>
      </w:r>
      <w:r w:rsidRPr="00307F68">
        <w:rPr>
          <w:rStyle w:val="Char"/>
          <w:vertAlign w:val="superscript"/>
          <w:rtl/>
        </w:rPr>
        <w:footnoteReference w:id="2"/>
      </w:r>
      <w:r w:rsidR="00307F68">
        <w:rPr>
          <w:rStyle w:val="Char"/>
          <w:vertAlign w:val="superscript"/>
          <w:rtl/>
        </w:rPr>
        <w:t>)،(</w:t>
      </w:r>
      <w:r w:rsidRPr="00307F68">
        <w:rPr>
          <w:rStyle w:val="Char"/>
          <w:vertAlign w:val="superscript"/>
          <w:rtl/>
        </w:rPr>
        <w:footnoteReference w:id="3"/>
      </w:r>
      <w:r w:rsidRPr="00307F68">
        <w:rPr>
          <w:rStyle w:val="Char"/>
          <w:vertAlign w:val="superscript"/>
          <w:rtl/>
        </w:rPr>
        <w:t>)</w:t>
      </w:r>
      <w:r w:rsidRPr="00181B4D">
        <w:rPr>
          <w:rStyle w:val="Char"/>
          <w:rtl/>
        </w:rPr>
        <w:t xml:space="preserve">. فالأصل في بني آدم التوحيد. </w:t>
      </w:r>
    </w:p>
    <w:p w:rsidR="009D1214" w:rsidRPr="00181B4D" w:rsidRDefault="00BD4409" w:rsidP="00646F65">
      <w:pPr>
        <w:widowControl w:val="0"/>
        <w:spacing w:before="2" w:after="2"/>
        <w:ind w:firstLine="284"/>
        <w:jc w:val="both"/>
        <w:rPr>
          <w:rStyle w:val="Char"/>
          <w:rtl/>
        </w:rPr>
      </w:pPr>
      <w:r w:rsidRPr="00181B4D">
        <w:rPr>
          <w:rStyle w:val="Char"/>
          <w:rtl/>
        </w:rPr>
        <w:t xml:space="preserve">والدين: هو الإسلام من عهد آدم </w:t>
      </w:r>
      <w:r w:rsidR="00646F65" w:rsidRPr="00646F65">
        <w:rPr>
          <w:rStyle w:val="Char"/>
          <w:rFonts w:cs="CTraditional Arabic" w:hint="cs"/>
          <w:sz w:val="28"/>
          <w:szCs w:val="28"/>
          <w:rtl/>
        </w:rPr>
        <w:t>÷</w:t>
      </w:r>
      <w:r w:rsidRPr="00181B4D">
        <w:rPr>
          <w:rStyle w:val="Char"/>
          <w:rtl/>
        </w:rPr>
        <w:t xml:space="preserve"> ومن جاء بعده من ذريته قرونا طويلة - قال تعالى:</w:t>
      </w:r>
      <w:r w:rsidR="009D1214">
        <w:rPr>
          <w:rStyle w:val="Char"/>
          <w:rFonts w:hint="cs"/>
          <w:rtl/>
        </w:rPr>
        <w:t xml:space="preserve"> </w:t>
      </w:r>
      <w:r w:rsidR="009D1214" w:rsidRPr="009D1214">
        <w:rPr>
          <w:rStyle w:val="Char"/>
          <w:szCs w:val="28"/>
          <w:rtl/>
        </w:rPr>
        <w:t>﴿</w:t>
      </w:r>
      <w:r w:rsidR="009D1214" w:rsidRPr="00307F68">
        <w:rPr>
          <w:rStyle w:val="Char3"/>
          <w:rtl/>
        </w:rPr>
        <w:t>كَانَ النَّاسُ أُمَّةً وَاحِدَةً فَبَعَثَ اللَّهُ النَّبِيِّينَ مُبَشِّرِينَ وَمُنْذِرِينَ</w:t>
      </w:r>
      <w:r w:rsidR="009D1214" w:rsidRPr="009D1214">
        <w:rPr>
          <w:rStyle w:val="Char"/>
          <w:rFonts w:ascii="Tahoma" w:hAnsi="Tahoma" w:hint="cs"/>
          <w:szCs w:val="28"/>
          <w:rtl/>
        </w:rPr>
        <w:t>﴾</w:t>
      </w:r>
      <w:r w:rsidR="009D1214" w:rsidRPr="00307F68">
        <w:rPr>
          <w:rStyle w:val="Char4"/>
          <w:rtl/>
        </w:rPr>
        <w:t xml:space="preserve"> [البقرة: 213]</w:t>
      </w:r>
      <w:r w:rsidR="009D1214" w:rsidRPr="00307F68">
        <w:rPr>
          <w:rStyle w:val="Char4"/>
          <w:rFonts w:hint="cs"/>
          <w:rtl/>
        </w:rPr>
        <w:t>.</w:t>
      </w:r>
    </w:p>
    <w:p w:rsidR="009D1214" w:rsidRPr="00181B4D" w:rsidRDefault="00BD4409" w:rsidP="00307F68">
      <w:pPr>
        <w:widowControl w:val="0"/>
        <w:spacing w:before="2" w:after="2"/>
        <w:ind w:firstLine="284"/>
        <w:jc w:val="both"/>
        <w:rPr>
          <w:rStyle w:val="Char"/>
          <w:rtl/>
        </w:rPr>
      </w:pPr>
      <w:r w:rsidRPr="00181B4D">
        <w:rPr>
          <w:rStyle w:val="Char"/>
          <w:rtl/>
        </w:rPr>
        <w:t xml:space="preserve">وأول ما حدث الشرك والانحراف عن العقيدة في قوم نوح، فكان </w:t>
      </w:r>
      <w:r w:rsidR="00646F65" w:rsidRPr="00646F65">
        <w:rPr>
          <w:rStyle w:val="Char"/>
          <w:rFonts w:ascii="CTraditional Arabic" w:hAnsi="CTraditional Arabic" w:cs="CTraditional Arabic"/>
          <w:sz w:val="28"/>
          <w:szCs w:val="28"/>
          <w:rtl/>
        </w:rPr>
        <w:t>÷</w:t>
      </w:r>
      <w:r w:rsidRPr="00181B4D">
        <w:rPr>
          <w:rStyle w:val="Char"/>
          <w:rtl/>
        </w:rPr>
        <w:t xml:space="preserve"> أول رسول </w:t>
      </w:r>
      <w:r w:rsidR="009D1214" w:rsidRPr="009D1214">
        <w:rPr>
          <w:rStyle w:val="Char"/>
          <w:szCs w:val="28"/>
          <w:rtl/>
        </w:rPr>
        <w:t>﴿</w:t>
      </w:r>
      <w:r w:rsidR="009D1214" w:rsidRPr="00307F68">
        <w:rPr>
          <w:rStyle w:val="Char3"/>
          <w:rtl/>
        </w:rPr>
        <w:t>إِنَّا أَوْحَيْنَا إِلَيْكَ كَمَا أَوْحَيْنَا إِلَى نُوحٍ وَالنَّبِيِّينَ مِنْ بَعْدِهِ</w:t>
      </w:r>
      <w:r w:rsidR="009D1214" w:rsidRPr="009D1214">
        <w:rPr>
          <w:rStyle w:val="Char"/>
          <w:rFonts w:ascii="Tahoma" w:hAnsi="Tahoma" w:hint="cs"/>
          <w:szCs w:val="28"/>
          <w:rtl/>
        </w:rPr>
        <w:t>﴾</w:t>
      </w:r>
      <w:r w:rsidR="009D1214" w:rsidRPr="00307F68">
        <w:rPr>
          <w:rStyle w:val="Char4"/>
          <w:rtl/>
        </w:rPr>
        <w:t xml:space="preserve"> [النساء: </w:t>
      </w:r>
      <w:r w:rsidR="009D1214" w:rsidRPr="00307F68">
        <w:rPr>
          <w:rStyle w:val="Char4"/>
          <w:rtl/>
        </w:rPr>
        <w:lastRenderedPageBreak/>
        <w:t>163]</w:t>
      </w:r>
      <w:r w:rsidR="009D1214" w:rsidRPr="00307F68">
        <w:rPr>
          <w:rStyle w:val="Char4"/>
          <w:rFonts w:hint="cs"/>
          <w:rtl/>
        </w:rPr>
        <w:t>.</w:t>
      </w:r>
    </w:p>
    <w:p w:rsidR="00BD4409" w:rsidRPr="00181B4D" w:rsidRDefault="00BD4409" w:rsidP="00646F65">
      <w:pPr>
        <w:widowControl w:val="0"/>
        <w:spacing w:before="2" w:after="2"/>
        <w:ind w:firstLine="284"/>
        <w:jc w:val="both"/>
        <w:rPr>
          <w:rStyle w:val="Char"/>
          <w:rtl/>
        </w:rPr>
      </w:pPr>
      <w:r w:rsidRPr="00181B4D">
        <w:rPr>
          <w:rStyle w:val="Char"/>
          <w:rtl/>
        </w:rPr>
        <w:t xml:space="preserve">قال ابن عباس: كان بين آدم ونوح </w:t>
      </w:r>
      <w:r w:rsidR="00646F65">
        <w:rPr>
          <w:rStyle w:val="Char"/>
          <w:rFonts w:cs="CTraditional Arabic" w:hint="cs"/>
          <w:rtl/>
        </w:rPr>
        <w:t>إ</w:t>
      </w:r>
      <w:r w:rsidRPr="00181B4D">
        <w:rPr>
          <w:rStyle w:val="Char"/>
          <w:rtl/>
        </w:rPr>
        <w:t xml:space="preserve"> عشرة قرون كلهم على الإسلام - قال ابن القيم</w:t>
      </w:r>
      <w:r w:rsidRPr="00307F68">
        <w:rPr>
          <w:rStyle w:val="Char"/>
          <w:vertAlign w:val="superscript"/>
          <w:rtl/>
        </w:rPr>
        <w:t>(</w:t>
      </w:r>
      <w:r w:rsidRPr="00307F68">
        <w:rPr>
          <w:rStyle w:val="Char"/>
          <w:vertAlign w:val="superscript"/>
          <w:rtl/>
        </w:rPr>
        <w:footnoteReference w:id="4"/>
      </w:r>
      <w:r w:rsidRPr="00307F68">
        <w:rPr>
          <w:rStyle w:val="Char"/>
          <w:vertAlign w:val="superscript"/>
          <w:rtl/>
        </w:rPr>
        <w:t>)</w:t>
      </w:r>
      <w:r w:rsidRPr="00181B4D">
        <w:rPr>
          <w:rStyle w:val="Char"/>
          <w:rtl/>
        </w:rPr>
        <w:t xml:space="preserve"> وهذا القول هو الصواب قطعا، فإن قراءة أبي بن كعب يعني في آية البقر</w:t>
      </w:r>
      <w:r w:rsidR="00307F68">
        <w:rPr>
          <w:rStyle w:val="Char"/>
          <w:rtl/>
        </w:rPr>
        <w:t>ة: "فاختلفوا فبعث الله النبيين</w:t>
      </w:r>
      <w:r w:rsidRPr="00181B4D">
        <w:rPr>
          <w:rStyle w:val="Char"/>
          <w:rtl/>
        </w:rPr>
        <w:t xml:space="preserve">". </w:t>
      </w:r>
    </w:p>
    <w:p w:rsidR="009D1214" w:rsidRPr="00181B4D" w:rsidRDefault="00BD4409" w:rsidP="00307F68">
      <w:pPr>
        <w:widowControl w:val="0"/>
        <w:spacing w:before="2" w:after="2"/>
        <w:ind w:firstLine="284"/>
        <w:jc w:val="both"/>
        <w:rPr>
          <w:rStyle w:val="Char"/>
          <w:rtl/>
        </w:rPr>
      </w:pPr>
      <w:r w:rsidRPr="00181B4D">
        <w:rPr>
          <w:rStyle w:val="Char"/>
          <w:rtl/>
        </w:rPr>
        <w:t xml:space="preserve">ويشهد لهذه القراءة قوله تعالى: </w:t>
      </w:r>
      <w:r w:rsidR="009D1214" w:rsidRPr="009D1214">
        <w:rPr>
          <w:rStyle w:val="Char"/>
          <w:szCs w:val="28"/>
          <w:rtl/>
        </w:rPr>
        <w:t>﴿</w:t>
      </w:r>
      <w:r w:rsidR="009D1214" w:rsidRPr="00307F68">
        <w:rPr>
          <w:rStyle w:val="Char3"/>
          <w:rtl/>
        </w:rPr>
        <w:t>وَمَا كَانَ النَّاسُ إِلَّا أُمَّةً وَاحِدَةً فَاخْتَلَفُوا</w:t>
      </w:r>
      <w:r w:rsidR="009D1214" w:rsidRPr="009D1214">
        <w:rPr>
          <w:rStyle w:val="Char"/>
          <w:rFonts w:ascii="Tahoma" w:hAnsi="Tahoma" w:hint="cs"/>
          <w:szCs w:val="28"/>
          <w:rtl/>
        </w:rPr>
        <w:t>﴾</w:t>
      </w:r>
      <w:r w:rsidR="009D1214" w:rsidRPr="00307F68">
        <w:rPr>
          <w:rStyle w:val="Char4"/>
          <w:rtl/>
        </w:rPr>
        <w:t xml:space="preserve"> [يونس: 19]</w:t>
      </w:r>
      <w:r w:rsidR="009D1214" w:rsidRPr="00307F68">
        <w:rPr>
          <w:rStyle w:val="Char4"/>
          <w:rFonts w:hint="cs"/>
          <w:rtl/>
        </w:rPr>
        <w:t>.</w:t>
      </w:r>
    </w:p>
    <w:p w:rsidR="009D1214" w:rsidRPr="00181B4D" w:rsidRDefault="00BD4409" w:rsidP="00307F68">
      <w:pPr>
        <w:widowControl w:val="0"/>
        <w:spacing w:before="2" w:after="2"/>
        <w:ind w:firstLine="284"/>
        <w:jc w:val="both"/>
        <w:rPr>
          <w:rStyle w:val="Char"/>
          <w:rFonts w:hint="cs"/>
          <w:rtl/>
        </w:rPr>
      </w:pPr>
      <w:r w:rsidRPr="00181B4D">
        <w:rPr>
          <w:rStyle w:val="Char"/>
          <w:rtl/>
        </w:rPr>
        <w:t xml:space="preserve">يريد </w:t>
      </w:r>
      <w:r w:rsidR="00B82E9C" w:rsidRPr="00307F68">
        <w:rPr>
          <w:rStyle w:val="Char"/>
          <w:rFonts w:ascii="CTraditional Arabic" w:hAnsi="CTraditional Arabic" w:cs="CTraditional Arabic"/>
          <w:sz w:val="28"/>
          <w:szCs w:val="28"/>
          <w:rtl/>
        </w:rPr>
        <w:t>/</w:t>
      </w:r>
      <w:r w:rsidRPr="00181B4D">
        <w:rPr>
          <w:rStyle w:val="Char"/>
          <w:rtl/>
        </w:rPr>
        <w:t xml:space="preserve"> أن بعثة النبيين سببها الاختلاف عما كانوا عليه من الدين الصحيح كما كانت العرب بعد ذلك على دين إبراهيم </w:t>
      </w:r>
      <w:r w:rsidR="00646F65" w:rsidRPr="00646F65">
        <w:rPr>
          <w:rStyle w:val="Char"/>
          <w:rFonts w:ascii="CTraditional Arabic" w:hAnsi="CTraditional Arabic" w:cs="CTraditional Arabic"/>
          <w:sz w:val="28"/>
          <w:szCs w:val="28"/>
          <w:rtl/>
        </w:rPr>
        <w:t>÷</w:t>
      </w:r>
      <w:r w:rsidRPr="00181B4D">
        <w:rPr>
          <w:rStyle w:val="Char"/>
          <w:rtl/>
        </w:rPr>
        <w:t xml:space="preserve">، حتى جاء عمرو بن لحي الخزاعي، فغير دين إبراهيم، وجلب الأصنام إلى أرض العرب وإلى أرض الحجاز بصفة خاصة، فعبدت من دون الله، وانتشر الشرك في هذه البلاد المقدسة وما جاورها - إلى أن بعث الله نبيه محمدا خاتم النبيين </w:t>
      </w:r>
      <w:r w:rsidR="00B82E9C" w:rsidRPr="00307F68">
        <w:rPr>
          <w:rFonts w:ascii="CTraditional Arabic" w:hAnsi="CTraditional Arabic" w:cs="CTraditional Arabic"/>
          <w:sz w:val="28"/>
          <w:szCs w:val="28"/>
          <w:rtl/>
        </w:rPr>
        <w:t>ج</w:t>
      </w:r>
      <w:r w:rsidRPr="00181B4D">
        <w:rPr>
          <w:rStyle w:val="Char"/>
          <w:rtl/>
        </w:rPr>
        <w:t xml:space="preserve"> فدعا الناس إلى التوحيد واتباع ملة إبراهيم، وجاهد في الله حق جهاده، حتى عادت عقيدة التوحيد وملة إبراهيم، وكسر الأصنام، وأكمل الله به الدين. وأتم به النعمة على العالمين، وسارت على نهجه القرون المفضلة من صدر هذه الأمة إلى أن فشا الجهل في القرون المتأخرة، ودخلها الدخيل من الديانات الأخرى، فعاد الشرك إلى كثير من هذه الأمة بسبب دعاة الضلال، وبسبب البناء على القبور، متمثلا بتعظيم الأولياء والصالحين، وادعاء المحبة لهم حتى بنيت الأضرحة على قبورهم. واتخذت أوثانا تعبد من دون الله بأنواع القربات من دعاء واستغاثة وذبح ونذر لمقاماتهم. وسموا الشرك توسلا بالصالحين وإظهارا </w:t>
      </w:r>
      <w:r w:rsidRPr="00181B4D">
        <w:rPr>
          <w:rStyle w:val="Char"/>
          <w:rtl/>
        </w:rPr>
        <w:lastRenderedPageBreak/>
        <w:t xml:space="preserve">لمحبتهم وليس عبادة لهم بزعمهم، ونسوا أن هذا هو قول المشركين الأولين حيث يقولون: </w:t>
      </w:r>
      <w:r w:rsidR="009D1214" w:rsidRPr="009D1214">
        <w:rPr>
          <w:rStyle w:val="Char"/>
          <w:szCs w:val="28"/>
          <w:rtl/>
        </w:rPr>
        <w:t>﴿</w:t>
      </w:r>
      <w:r w:rsidR="009D1214" w:rsidRPr="00307F68">
        <w:rPr>
          <w:rStyle w:val="Char3"/>
          <w:rtl/>
        </w:rPr>
        <w:t>مَا نَعْبُدُهُمْ إِلَّا لِيُقَرِّبُونَا إِلَى اللَّهِ زُلْفَى</w:t>
      </w:r>
      <w:r w:rsidR="009D1214" w:rsidRPr="009D1214">
        <w:rPr>
          <w:rStyle w:val="Char"/>
          <w:rFonts w:ascii="Tahoma" w:hAnsi="Tahoma" w:hint="cs"/>
          <w:szCs w:val="28"/>
          <w:rtl/>
        </w:rPr>
        <w:t>﴾</w:t>
      </w:r>
      <w:r w:rsidR="009D1214" w:rsidRPr="00307F68">
        <w:rPr>
          <w:rStyle w:val="Char4"/>
          <w:rtl/>
        </w:rPr>
        <w:t xml:space="preserve"> [الزمر: 3]</w:t>
      </w:r>
      <w:r w:rsidR="009D1214" w:rsidRPr="00307F68">
        <w:rPr>
          <w:rStyle w:val="Char4"/>
          <w:rFonts w:hint="cs"/>
          <w:rtl/>
        </w:rPr>
        <w:t>.</w:t>
      </w:r>
    </w:p>
    <w:p w:rsidR="00BD4409" w:rsidRPr="00181B4D" w:rsidRDefault="00BD4409" w:rsidP="00307F68">
      <w:pPr>
        <w:widowControl w:val="0"/>
        <w:spacing w:before="2" w:after="2"/>
        <w:ind w:firstLine="284"/>
        <w:jc w:val="both"/>
        <w:rPr>
          <w:rStyle w:val="Char"/>
          <w:rtl/>
        </w:rPr>
      </w:pPr>
      <w:r w:rsidRPr="00181B4D">
        <w:rPr>
          <w:rStyle w:val="Char"/>
          <w:rtl/>
        </w:rPr>
        <w:t>ومع هذا الشرك الذي وقع في البشرية قديما وحديثا فالأكثرية منهم يؤمنون بتوحيد الربوبية، وإنما يشركون في العبادة، كما قال تعالى:</w:t>
      </w:r>
      <w:r w:rsidR="009D1214" w:rsidRPr="009D1214">
        <w:rPr>
          <w:rStyle w:val="Char"/>
          <w:szCs w:val="28"/>
          <w:rtl/>
        </w:rPr>
        <w:t>﴿</w:t>
      </w:r>
      <w:r w:rsidR="009D1214" w:rsidRPr="00307F68">
        <w:rPr>
          <w:rStyle w:val="Char3"/>
          <w:rtl/>
        </w:rPr>
        <w:t>وَمَا يُؤْمِنُ أَكْثَرُهُمْ بِاللَّهِ إِلَّا وَهُمْ مُشْرِكُونَ١٠٦</w:t>
      </w:r>
      <w:r w:rsidR="009D1214" w:rsidRPr="009D1214">
        <w:rPr>
          <w:rStyle w:val="Char"/>
          <w:rFonts w:ascii="Tahoma" w:hAnsi="Tahoma" w:hint="cs"/>
          <w:szCs w:val="28"/>
          <w:rtl/>
        </w:rPr>
        <w:t>﴾</w:t>
      </w:r>
      <w:r w:rsidR="009D1214" w:rsidRPr="00307F68">
        <w:rPr>
          <w:rStyle w:val="Char4"/>
          <w:rtl/>
        </w:rPr>
        <w:t xml:space="preserve"> [يوسف: 106]</w:t>
      </w:r>
      <w:r w:rsidR="009D1214" w:rsidRPr="00307F68">
        <w:rPr>
          <w:rStyle w:val="Char4"/>
          <w:rFonts w:hint="cs"/>
          <w:rtl/>
        </w:rPr>
        <w:t>.</w:t>
      </w:r>
    </w:p>
    <w:p w:rsidR="009D1214" w:rsidRDefault="00BD4409" w:rsidP="00307F68">
      <w:pPr>
        <w:widowControl w:val="0"/>
        <w:spacing w:before="2" w:after="2"/>
        <w:ind w:firstLine="284"/>
        <w:jc w:val="both"/>
        <w:rPr>
          <w:rStyle w:val="Char"/>
          <w:rFonts w:hint="cs"/>
          <w:rtl/>
        </w:rPr>
      </w:pPr>
      <w:r w:rsidRPr="00181B4D">
        <w:rPr>
          <w:rStyle w:val="Char"/>
          <w:rtl/>
        </w:rPr>
        <w:t>ولم يجحد وجود الرب إلا نزر يسير من البشر: كفرعون والملاحدة الدهريين والشيوعيين في هذا الزمان - وجحودهم به من باب المكابرة، وإلا فهم مضطرون للإقرار به في باطنهم وقرارة أنفسهم - كما قال تعالى:</w:t>
      </w:r>
    </w:p>
    <w:p w:rsidR="00BD4409" w:rsidRPr="00181B4D" w:rsidRDefault="009D1214" w:rsidP="00307F68">
      <w:pPr>
        <w:widowControl w:val="0"/>
        <w:spacing w:before="2" w:after="2"/>
        <w:ind w:firstLine="284"/>
        <w:jc w:val="both"/>
        <w:rPr>
          <w:rStyle w:val="Char"/>
          <w:rtl/>
        </w:rPr>
      </w:pPr>
      <w:r w:rsidRPr="009D1214">
        <w:rPr>
          <w:rStyle w:val="Char"/>
          <w:szCs w:val="28"/>
          <w:rtl/>
        </w:rPr>
        <w:t>﴿</w:t>
      </w:r>
      <w:r w:rsidRPr="00307F68">
        <w:rPr>
          <w:rStyle w:val="Char3"/>
          <w:rtl/>
        </w:rPr>
        <w:t>وَجَحَدُوا بِهَا وَاسْتَيْقَنَتْهَا أَنْفُسُهُمْ ظُلْمًا وَعُلُوًّا</w:t>
      </w:r>
      <w:r w:rsidRPr="009D1214">
        <w:rPr>
          <w:rStyle w:val="Char"/>
          <w:rFonts w:ascii="Tahoma" w:hAnsi="Tahoma" w:hint="cs"/>
          <w:szCs w:val="28"/>
          <w:rtl/>
        </w:rPr>
        <w:t>﴾</w:t>
      </w:r>
      <w:r w:rsidRPr="00307F68">
        <w:rPr>
          <w:rStyle w:val="Char4"/>
          <w:rtl/>
        </w:rPr>
        <w:t xml:space="preserve"> [النمل: 14]</w:t>
      </w:r>
      <w:r w:rsidR="00BD4409" w:rsidRPr="00181B4D">
        <w:rPr>
          <w:rStyle w:val="Char"/>
          <w:rtl/>
        </w:rPr>
        <w:t xml:space="preserve">. </w:t>
      </w:r>
    </w:p>
    <w:p w:rsidR="00BD4409" w:rsidRPr="00181B4D" w:rsidRDefault="00BD4409" w:rsidP="00307F68">
      <w:pPr>
        <w:widowControl w:val="0"/>
        <w:spacing w:before="2" w:after="2"/>
        <w:ind w:firstLine="284"/>
        <w:jc w:val="both"/>
        <w:rPr>
          <w:rStyle w:val="Char"/>
          <w:rtl/>
        </w:rPr>
      </w:pPr>
      <w:r w:rsidRPr="00181B4D">
        <w:rPr>
          <w:rStyle w:val="Char"/>
          <w:rtl/>
        </w:rPr>
        <w:t xml:space="preserve">وعقولهم تعرف أن كل مخلوق لا بد له من خالق. وكل موجود لا بد له من موجد. وأن نظام هذا الكون المنضبط الدقيق لا بد له من مدبر حكيم قدير عليم. من أنكره فهو: إما فاقد لعقله، أو مكابر قد ألغى عقله، وسفه نفسه، وهذا لا عبرة به. </w:t>
      </w:r>
    </w:p>
    <w:p w:rsidR="00BD4409" w:rsidRPr="00572892" w:rsidRDefault="00BD4409" w:rsidP="00572892">
      <w:pPr>
        <w:pStyle w:val="a2"/>
        <w:rPr>
          <w:rtl/>
        </w:rPr>
      </w:pPr>
      <w:r w:rsidRPr="00572892">
        <w:rPr>
          <w:rtl/>
        </w:rPr>
        <w:br w:type="page"/>
      </w:r>
      <w:bookmarkStart w:id="9" w:name="_Toc116264362"/>
      <w:bookmarkStart w:id="10" w:name="_Toc456712306"/>
      <w:r w:rsidRPr="00572892">
        <w:rPr>
          <w:rtl/>
        </w:rPr>
        <w:lastRenderedPageBreak/>
        <w:t>الفصل الثاني الشرك تعريفه أنواعه</w:t>
      </w:r>
      <w:bookmarkEnd w:id="9"/>
      <w:bookmarkEnd w:id="10"/>
      <w:r w:rsidRPr="00572892">
        <w:rPr>
          <w:rtl/>
        </w:rPr>
        <w:t xml:space="preserve"> </w:t>
      </w:r>
    </w:p>
    <w:p w:rsidR="00BD4409" w:rsidRPr="00181B4D" w:rsidRDefault="00BD4409" w:rsidP="000C471B">
      <w:pPr>
        <w:widowControl w:val="0"/>
        <w:spacing w:before="2" w:after="2"/>
        <w:ind w:firstLine="284"/>
        <w:jc w:val="both"/>
        <w:rPr>
          <w:rStyle w:val="Char"/>
          <w:rtl/>
        </w:rPr>
      </w:pPr>
      <w:r w:rsidRPr="00307F68">
        <w:rPr>
          <w:rStyle w:val="Char0"/>
          <w:rtl/>
        </w:rPr>
        <w:t xml:space="preserve">(1) تعريفه الشرك هو: </w:t>
      </w:r>
      <w:r w:rsidRPr="00181B4D">
        <w:rPr>
          <w:rStyle w:val="Char"/>
          <w:rtl/>
        </w:rPr>
        <w:t xml:space="preserve">جعل شريك لله تعالى في ربوبيته وإلهيته. والغالب الإشراك في الألوهية بأن يدعو مع الله غيره، أو يصرف له شيئا من أنواع العبادة: كالذبح والنذر والخوف والرجاء والمحبة. والشرك أعظم الذنوب، وذلك لأمور: </w:t>
      </w:r>
    </w:p>
    <w:p w:rsidR="00BD4409" w:rsidRPr="00181B4D" w:rsidRDefault="00BD4409" w:rsidP="00307F68">
      <w:pPr>
        <w:widowControl w:val="0"/>
        <w:spacing w:before="2" w:after="2"/>
        <w:ind w:firstLine="284"/>
        <w:jc w:val="both"/>
        <w:rPr>
          <w:rStyle w:val="Char"/>
          <w:rtl/>
        </w:rPr>
      </w:pPr>
      <w:r w:rsidRPr="00181B4D">
        <w:rPr>
          <w:rStyle w:val="Char"/>
          <w:rtl/>
        </w:rPr>
        <w:t>1 - لأنه تشبيه للمخلوق بالخالق في خصائص الإلهية - فمن أشرك مع الله أحدا فقد شبهه به. وهذا أعظم الظلم، قال تعالى:</w:t>
      </w:r>
      <w:r w:rsidR="009D1214">
        <w:rPr>
          <w:rStyle w:val="Char"/>
          <w:rFonts w:hint="cs"/>
          <w:rtl/>
        </w:rPr>
        <w:t xml:space="preserve"> </w:t>
      </w:r>
      <w:r w:rsidR="009D1214" w:rsidRPr="009D1214">
        <w:rPr>
          <w:rStyle w:val="Char"/>
          <w:szCs w:val="28"/>
          <w:rtl/>
        </w:rPr>
        <w:t>﴿</w:t>
      </w:r>
      <w:r w:rsidR="009D1214" w:rsidRPr="00307F68">
        <w:rPr>
          <w:rStyle w:val="Char3"/>
          <w:rtl/>
        </w:rPr>
        <w:t>إِنَّ الشِّرْكَ لَظُلْمٌ عَظِيمٌ</w:t>
      </w:r>
      <w:r w:rsidR="009D1214" w:rsidRPr="009D1214">
        <w:rPr>
          <w:rStyle w:val="Char"/>
          <w:rFonts w:ascii="Tahoma" w:hAnsi="Tahoma" w:hint="cs"/>
          <w:szCs w:val="28"/>
          <w:rtl/>
        </w:rPr>
        <w:t>﴾</w:t>
      </w:r>
      <w:r w:rsidR="009D1214" w:rsidRPr="00307F68">
        <w:rPr>
          <w:rStyle w:val="Char4"/>
          <w:rtl/>
        </w:rPr>
        <w:t xml:space="preserve"> [لقمان: 13]</w:t>
      </w:r>
      <w:r w:rsidR="009D1214">
        <w:rPr>
          <w:rStyle w:val="Char"/>
          <w:rFonts w:hint="cs"/>
          <w:rtl/>
        </w:rPr>
        <w:t>.</w:t>
      </w:r>
      <w:r w:rsidRPr="00181B4D">
        <w:rPr>
          <w:rStyle w:val="Char"/>
          <w:rtl/>
        </w:rPr>
        <w:t xml:space="preserve"> والظلم هو وضع الشيء في غير موضعه. فمن عبد غير الله فقد وضع العبادة في غير موضعها، وصرفها لغير مستحقها، وذلك أعظم الظلم. </w:t>
      </w:r>
    </w:p>
    <w:p w:rsidR="00BD4409" w:rsidRPr="00181B4D" w:rsidRDefault="00BD4409" w:rsidP="00307F68">
      <w:pPr>
        <w:widowControl w:val="0"/>
        <w:spacing w:before="2" w:after="2"/>
        <w:ind w:firstLine="284"/>
        <w:jc w:val="both"/>
        <w:rPr>
          <w:rStyle w:val="Char"/>
          <w:rtl/>
        </w:rPr>
      </w:pPr>
      <w:r w:rsidRPr="00181B4D">
        <w:rPr>
          <w:rStyle w:val="Char"/>
          <w:rtl/>
        </w:rPr>
        <w:t>2 - إنَ الله أخبر أنه لا يغفر لمن لم يتب منه - قال تعالى:</w:t>
      </w:r>
      <w:r w:rsidR="009D1214">
        <w:rPr>
          <w:rStyle w:val="Char"/>
          <w:rFonts w:hint="cs"/>
          <w:rtl/>
        </w:rPr>
        <w:t xml:space="preserve"> </w:t>
      </w:r>
      <w:r w:rsidR="009D1214" w:rsidRPr="009D1214">
        <w:rPr>
          <w:rStyle w:val="Char"/>
          <w:szCs w:val="28"/>
          <w:rtl/>
        </w:rPr>
        <w:t>﴿</w:t>
      </w:r>
      <w:r w:rsidR="009D1214" w:rsidRPr="00307F68">
        <w:rPr>
          <w:rStyle w:val="Char3"/>
          <w:rtl/>
        </w:rPr>
        <w:t>إِنَّ اللَّهَ لَا يَغْفِرُ أَنْ يُشْرَكَ بِهِ وَيَغْفِرُ مَا دُونَ ذَلِكَ لِمَنْ يَشَاءُ</w:t>
      </w:r>
      <w:r w:rsidR="009D1214" w:rsidRPr="009D1214">
        <w:rPr>
          <w:rStyle w:val="Char"/>
          <w:rFonts w:ascii="Tahoma" w:hAnsi="Tahoma" w:hint="cs"/>
          <w:szCs w:val="28"/>
          <w:rtl/>
        </w:rPr>
        <w:t>﴾</w:t>
      </w:r>
      <w:r w:rsidR="009D1214" w:rsidRPr="00307F68">
        <w:rPr>
          <w:rStyle w:val="Char4"/>
          <w:rtl/>
        </w:rPr>
        <w:t xml:space="preserve"> [النساء: 48]</w:t>
      </w:r>
      <w:r w:rsidR="009D1214" w:rsidRPr="00307F68">
        <w:rPr>
          <w:rStyle w:val="Char4"/>
          <w:rFonts w:hint="cs"/>
          <w:rtl/>
        </w:rPr>
        <w:t>.</w:t>
      </w:r>
      <w:r w:rsidRPr="00181B4D">
        <w:rPr>
          <w:rStyle w:val="Char"/>
          <w:rtl/>
        </w:rPr>
        <w:t xml:space="preserve"> </w:t>
      </w:r>
    </w:p>
    <w:p w:rsidR="00BD4409" w:rsidRPr="00181B4D" w:rsidRDefault="00BD4409" w:rsidP="00307F68">
      <w:pPr>
        <w:widowControl w:val="0"/>
        <w:spacing w:before="2" w:after="2"/>
        <w:ind w:firstLine="284"/>
        <w:jc w:val="both"/>
        <w:rPr>
          <w:rStyle w:val="Char"/>
          <w:rtl/>
        </w:rPr>
      </w:pPr>
      <w:r w:rsidRPr="00181B4D">
        <w:rPr>
          <w:rStyle w:val="Char"/>
          <w:rtl/>
        </w:rPr>
        <w:t>3 - إن الله أخبر أنه حرم الجنة على المشَرك، وأنه خالد مخلد في نار جهنم - قال تعالى:</w:t>
      </w:r>
      <w:r w:rsidR="009D1214">
        <w:rPr>
          <w:rStyle w:val="Char"/>
          <w:rFonts w:hint="cs"/>
          <w:rtl/>
        </w:rPr>
        <w:t xml:space="preserve"> </w:t>
      </w:r>
      <w:r w:rsidR="009D1214" w:rsidRPr="009D1214">
        <w:rPr>
          <w:rStyle w:val="Char"/>
          <w:szCs w:val="28"/>
          <w:rtl/>
        </w:rPr>
        <w:t>﴿</w:t>
      </w:r>
      <w:r w:rsidR="009D1214" w:rsidRPr="00307F68">
        <w:rPr>
          <w:rStyle w:val="Char3"/>
          <w:rtl/>
        </w:rPr>
        <w:t>إِنَّهُ مَنْ يُشْرِكْ بِاللَّهِ فَقَدْ حَرَّمَ اللَّهُ عَلَيْهِ الْجَنَّةَ وَمَأْوَاهُ النَّارُ</w:t>
      </w:r>
      <w:r w:rsidR="00646F65">
        <w:rPr>
          <w:rStyle w:val="Char3"/>
          <w:rtl/>
        </w:rPr>
        <w:t xml:space="preserve"> </w:t>
      </w:r>
      <w:r w:rsidR="009D1214" w:rsidRPr="00307F68">
        <w:rPr>
          <w:rStyle w:val="Char3"/>
          <w:rtl/>
        </w:rPr>
        <w:t>وَمَا لِلظَّالِمِينَ مِنْ أَنْصَارٍ</w:t>
      </w:r>
      <w:r w:rsidR="009D1214" w:rsidRPr="009D1214">
        <w:rPr>
          <w:rStyle w:val="Char"/>
          <w:rFonts w:ascii="Tahoma" w:hAnsi="Tahoma" w:hint="cs"/>
          <w:szCs w:val="28"/>
          <w:rtl/>
        </w:rPr>
        <w:t>﴾</w:t>
      </w:r>
      <w:r w:rsidR="009D1214" w:rsidRPr="00307F68">
        <w:rPr>
          <w:rStyle w:val="Char4"/>
          <w:rtl/>
        </w:rPr>
        <w:t xml:space="preserve"> [المائدة: 72]</w:t>
      </w:r>
      <w:r w:rsidR="009D1214" w:rsidRPr="00307F68">
        <w:rPr>
          <w:rStyle w:val="Char4"/>
          <w:rFonts w:hint="cs"/>
          <w:rtl/>
        </w:rPr>
        <w:t>.</w:t>
      </w:r>
      <w:r w:rsidRPr="00181B4D">
        <w:rPr>
          <w:rStyle w:val="Char"/>
          <w:rtl/>
        </w:rPr>
        <w:t xml:space="preserve"> </w:t>
      </w:r>
    </w:p>
    <w:p w:rsidR="00BD4409" w:rsidRPr="00181B4D" w:rsidRDefault="00BD4409" w:rsidP="00307F68">
      <w:pPr>
        <w:widowControl w:val="0"/>
        <w:spacing w:before="2" w:after="2"/>
        <w:ind w:firstLine="284"/>
        <w:jc w:val="both"/>
        <w:rPr>
          <w:rStyle w:val="Char"/>
          <w:rtl/>
        </w:rPr>
      </w:pPr>
      <w:r w:rsidRPr="00181B4D">
        <w:rPr>
          <w:rStyle w:val="Char"/>
          <w:rtl/>
        </w:rPr>
        <w:t>4 - إن الشرك يحبط جميع الأعمال - قال تعالى:</w:t>
      </w:r>
      <w:r w:rsidR="009D1214">
        <w:rPr>
          <w:rStyle w:val="Char"/>
          <w:rFonts w:hint="cs"/>
          <w:rtl/>
        </w:rPr>
        <w:t xml:space="preserve"> </w:t>
      </w:r>
      <w:r w:rsidR="009D1214" w:rsidRPr="009D1214">
        <w:rPr>
          <w:rStyle w:val="Char"/>
          <w:szCs w:val="28"/>
          <w:rtl/>
        </w:rPr>
        <w:t>﴿</w:t>
      </w:r>
      <w:r w:rsidR="009D1214" w:rsidRPr="00307F68">
        <w:rPr>
          <w:rStyle w:val="Char3"/>
          <w:rtl/>
        </w:rPr>
        <w:t>وَلَوْ أَشْرَكُوا لَحَبِطَ عَنْهُمْ مَا كَانُوا يَعْمَلُونَ</w:t>
      </w:r>
      <w:r w:rsidR="009D1214" w:rsidRPr="009D1214">
        <w:rPr>
          <w:rStyle w:val="Char"/>
          <w:rFonts w:ascii="Tahoma" w:hAnsi="Tahoma" w:hint="cs"/>
          <w:szCs w:val="28"/>
          <w:rtl/>
        </w:rPr>
        <w:t>﴾</w:t>
      </w:r>
      <w:r w:rsidR="009D1214" w:rsidRPr="00307F68">
        <w:rPr>
          <w:rStyle w:val="Char4"/>
          <w:rtl/>
        </w:rPr>
        <w:t xml:space="preserve"> [الأنعام: 88]</w:t>
      </w:r>
      <w:r w:rsidR="009D1214" w:rsidRPr="00307F68">
        <w:rPr>
          <w:rStyle w:val="Char4"/>
          <w:rFonts w:hint="cs"/>
          <w:rtl/>
        </w:rPr>
        <w:t>.</w:t>
      </w:r>
      <w:r w:rsidRPr="00181B4D">
        <w:rPr>
          <w:rStyle w:val="Char"/>
          <w:rtl/>
        </w:rPr>
        <w:t xml:space="preserve"> وقال تعالى:</w:t>
      </w:r>
      <w:r w:rsidR="009D1214">
        <w:rPr>
          <w:rStyle w:val="Char"/>
          <w:rFonts w:hint="cs"/>
          <w:rtl/>
        </w:rPr>
        <w:t xml:space="preserve"> </w:t>
      </w:r>
      <w:r w:rsidR="009D1214" w:rsidRPr="009D1214">
        <w:rPr>
          <w:rStyle w:val="Char"/>
          <w:szCs w:val="28"/>
          <w:rtl/>
        </w:rPr>
        <w:t>﴿</w:t>
      </w:r>
      <w:r w:rsidR="009D1214" w:rsidRPr="00307F68">
        <w:rPr>
          <w:rStyle w:val="Char3"/>
          <w:rtl/>
        </w:rPr>
        <w:t>وَلَقَدْ أُوحِيَ إِلَيْكَ وَإِلَى الَّذِينَ مِنْ قَبْلِكَ لَئِنْ أَشْرَكْتَ لَيَحْبَطَنَّ عَمَلُكَ وَلَتَكُونَنَّ مِنَ الْخَاسِرِينَ٦٥</w:t>
      </w:r>
      <w:r w:rsidR="009D1214" w:rsidRPr="009D1214">
        <w:rPr>
          <w:rStyle w:val="Char"/>
          <w:rFonts w:ascii="Tahoma" w:hAnsi="Tahoma" w:hint="cs"/>
          <w:szCs w:val="28"/>
          <w:rtl/>
        </w:rPr>
        <w:t>﴾</w:t>
      </w:r>
      <w:r w:rsidR="009D1214" w:rsidRPr="00307F68">
        <w:rPr>
          <w:rStyle w:val="Char4"/>
          <w:rtl/>
        </w:rPr>
        <w:t xml:space="preserve"> [الزمر: 65]</w:t>
      </w:r>
      <w:r w:rsidR="009D1214" w:rsidRPr="00307F68">
        <w:rPr>
          <w:rStyle w:val="Char4"/>
          <w:rFonts w:hint="cs"/>
          <w:rtl/>
        </w:rPr>
        <w:t>.</w:t>
      </w:r>
      <w:r w:rsidRPr="00181B4D">
        <w:rPr>
          <w:rStyle w:val="Char"/>
          <w:rtl/>
        </w:rPr>
        <w:t xml:space="preserve"> </w:t>
      </w:r>
    </w:p>
    <w:p w:rsidR="00BD4409" w:rsidRPr="00181B4D" w:rsidRDefault="00BD4409" w:rsidP="00307F68">
      <w:pPr>
        <w:widowControl w:val="0"/>
        <w:spacing w:before="2" w:after="2"/>
        <w:ind w:firstLine="284"/>
        <w:jc w:val="both"/>
        <w:rPr>
          <w:rStyle w:val="Char"/>
          <w:rtl/>
        </w:rPr>
      </w:pPr>
      <w:r w:rsidRPr="00181B4D">
        <w:rPr>
          <w:rStyle w:val="Char"/>
          <w:rtl/>
        </w:rPr>
        <w:t>5 - إن المشرك حلال الدم والمال - قال تعالى:</w:t>
      </w:r>
      <w:r w:rsidR="009D1214" w:rsidRPr="00307F68">
        <w:rPr>
          <w:rStyle w:val="Char4"/>
          <w:rFonts w:hint="cs"/>
          <w:rtl/>
        </w:rPr>
        <w:t xml:space="preserve"> </w:t>
      </w:r>
      <w:r w:rsidR="009D1214" w:rsidRPr="009D1214">
        <w:rPr>
          <w:rStyle w:val="Char"/>
          <w:rFonts w:ascii="Tahoma" w:hAnsi="Tahoma"/>
          <w:szCs w:val="28"/>
          <w:rtl/>
        </w:rPr>
        <w:t>﴿</w:t>
      </w:r>
      <w:r w:rsidR="009D1214" w:rsidRPr="00307F68">
        <w:rPr>
          <w:rStyle w:val="Char3"/>
          <w:rtl/>
        </w:rPr>
        <w:t xml:space="preserve">فَاقْتُلُوا الْمُشْرِكِينَ </w:t>
      </w:r>
      <w:r w:rsidR="009D1214" w:rsidRPr="00307F68">
        <w:rPr>
          <w:rStyle w:val="Char3"/>
          <w:rtl/>
        </w:rPr>
        <w:lastRenderedPageBreak/>
        <w:t>حَيْثُ وَجَدْتُمُوهُمْ وَخُذُوهُمْ وَاحْصُرُوهُمْ وَاقْعُدُوا لَهُمْ كُلَّ مَرْصَدٍ</w:t>
      </w:r>
      <w:r w:rsidR="009D1214" w:rsidRPr="009D1214">
        <w:rPr>
          <w:rStyle w:val="Char"/>
          <w:rFonts w:ascii="Tahoma" w:hAnsi="Tahoma" w:hint="cs"/>
          <w:szCs w:val="28"/>
          <w:rtl/>
        </w:rPr>
        <w:t>﴾</w:t>
      </w:r>
      <w:r w:rsidR="009D1214" w:rsidRPr="00307F68">
        <w:rPr>
          <w:rStyle w:val="Char4"/>
          <w:rtl/>
        </w:rPr>
        <w:t xml:space="preserve"> [التوبة: 5]</w:t>
      </w:r>
      <w:r w:rsidR="009D1214" w:rsidRPr="00307F68">
        <w:rPr>
          <w:rStyle w:val="Char4"/>
          <w:rFonts w:hint="cs"/>
          <w:rtl/>
        </w:rPr>
        <w:t>.</w:t>
      </w:r>
      <w:r w:rsidRPr="00181B4D">
        <w:rPr>
          <w:rStyle w:val="Char"/>
          <w:rtl/>
        </w:rPr>
        <w:t xml:space="preserve"> وقال النبي </w:t>
      </w:r>
      <w:r w:rsidR="00B82E9C" w:rsidRPr="00307F68">
        <w:rPr>
          <w:rFonts w:ascii="CTraditional Arabic" w:hAnsi="CTraditional Arabic" w:cs="CTraditional Arabic"/>
          <w:sz w:val="28"/>
          <w:szCs w:val="28"/>
          <w:rtl/>
        </w:rPr>
        <w:t>ج</w:t>
      </w:r>
      <w:r w:rsidRPr="00181B4D">
        <w:rPr>
          <w:rStyle w:val="Char"/>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أمرت أن أقاتل الناس حتى يقولوا لا إله إلا الله فإذا قالوها عصموا مني" \</w:instrText>
      </w:r>
      <w:r w:rsidRPr="00841837">
        <w:rPr>
          <w:rStyle w:val="Char5"/>
        </w:rPr>
        <w:instrText xml:space="preserve">y "1" \b </w:instrText>
      </w:r>
      <w:r w:rsidRPr="00841837">
        <w:rPr>
          <w:rStyle w:val="Char5"/>
          <w:rtl/>
        </w:rPr>
        <w:fldChar w:fldCharType="end"/>
      </w:r>
      <w:r w:rsidRPr="00841837">
        <w:rPr>
          <w:rStyle w:val="Char5"/>
          <w:rtl/>
        </w:rPr>
        <w:t>أمرت أن أقاتل الناس حتى يقولوا: لا إله إلا الله. فإذا قالوها عصموا مني دماءهم وأموالهم إلا بحقها</w:t>
      </w:r>
      <w:r w:rsidR="00646F65" w:rsidRPr="00646F65">
        <w:rPr>
          <w:rStyle w:val="Char5"/>
          <w:rtl/>
        </w:rPr>
        <w:t>}</w:t>
      </w:r>
      <w:r w:rsidRPr="00307F68">
        <w:rPr>
          <w:rStyle w:val="Char"/>
          <w:vertAlign w:val="superscript"/>
          <w:rtl/>
        </w:rPr>
        <w:t>(</w:t>
      </w:r>
      <w:r w:rsidRPr="00307F68">
        <w:rPr>
          <w:rStyle w:val="Char"/>
          <w:vertAlign w:val="superscript"/>
          <w:rtl/>
        </w:rPr>
        <w:footnoteReference w:id="5"/>
      </w:r>
      <w:r w:rsidR="00307F68">
        <w:rPr>
          <w:rStyle w:val="Char"/>
          <w:vertAlign w:val="superscript"/>
          <w:rtl/>
        </w:rPr>
        <w:t>)،(</w:t>
      </w:r>
      <w:r w:rsidRPr="00307F68">
        <w:rPr>
          <w:rStyle w:val="Char"/>
          <w:vertAlign w:val="superscript"/>
          <w:rtl/>
        </w:rPr>
        <w:footnoteReference w:id="6"/>
      </w:r>
      <w:r w:rsidRPr="00307F68">
        <w:rPr>
          <w:rStyle w:val="Char"/>
          <w:vertAlign w:val="superscript"/>
          <w:rtl/>
        </w:rPr>
        <w:t>)</w:t>
      </w:r>
      <w:r w:rsidRPr="00181B4D">
        <w:rPr>
          <w:rStyle w:val="Char"/>
          <w:rtl/>
        </w:rPr>
        <w:t xml:space="preserve">. </w:t>
      </w:r>
    </w:p>
    <w:p w:rsidR="00BD4409" w:rsidRPr="00181B4D" w:rsidRDefault="00BD4409" w:rsidP="00307F68">
      <w:pPr>
        <w:widowControl w:val="0"/>
        <w:spacing w:before="2" w:after="2"/>
        <w:ind w:firstLine="284"/>
        <w:jc w:val="both"/>
        <w:rPr>
          <w:rStyle w:val="Char"/>
          <w:rtl/>
        </w:rPr>
      </w:pPr>
      <w:r w:rsidRPr="00181B4D">
        <w:rPr>
          <w:rStyle w:val="Char"/>
          <w:rtl/>
        </w:rPr>
        <w:t xml:space="preserve">6 - إن الشرك أكبر الكبائر - قال </w:t>
      </w:r>
      <w:r w:rsidR="00B82E9C" w:rsidRPr="00307F68">
        <w:rPr>
          <w:rFonts w:ascii="CTraditional Arabic" w:hAnsi="CTraditional Arabic" w:cs="CTraditional Arabic"/>
          <w:spacing w:val="6"/>
          <w:sz w:val="28"/>
          <w:szCs w:val="28"/>
          <w:rtl/>
        </w:rPr>
        <w:t>ج</w:t>
      </w:r>
      <w:r w:rsidRPr="00181B4D">
        <w:rPr>
          <w:rStyle w:val="Char"/>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ألا أنبئكم بأكبر الكبائر ؟ قلنا بلى يا رسول الله قال الإشراك بالله" \</w:instrText>
      </w:r>
      <w:r w:rsidRPr="00841837">
        <w:rPr>
          <w:rStyle w:val="Char5"/>
        </w:rPr>
        <w:instrText xml:space="preserve">y "1" \b </w:instrText>
      </w:r>
      <w:r w:rsidRPr="00841837">
        <w:rPr>
          <w:rStyle w:val="Char5"/>
          <w:rtl/>
        </w:rPr>
        <w:fldChar w:fldCharType="end"/>
      </w:r>
      <w:r w:rsidRPr="00841837">
        <w:rPr>
          <w:rStyle w:val="Char5"/>
          <w:rtl/>
        </w:rPr>
        <w:t>ألا أنبئكم بأكبر الكبائر؟ قلنا: بلى يا رسول الله. قال: الإشراك بالله وعقوق الوالدين</w:t>
      </w:r>
      <w:r w:rsidR="00646F65" w:rsidRPr="00646F65">
        <w:rPr>
          <w:rStyle w:val="Char5"/>
          <w:rtl/>
        </w:rPr>
        <w:t>}</w:t>
      </w:r>
      <w:r w:rsidRPr="00307F68">
        <w:rPr>
          <w:rStyle w:val="Char"/>
          <w:vertAlign w:val="superscript"/>
          <w:rtl/>
        </w:rPr>
        <w:t>(</w:t>
      </w:r>
      <w:r w:rsidRPr="00307F68">
        <w:rPr>
          <w:rStyle w:val="Char"/>
          <w:vertAlign w:val="superscript"/>
          <w:rtl/>
        </w:rPr>
        <w:footnoteReference w:id="7"/>
      </w:r>
      <w:r w:rsidRPr="00307F68">
        <w:rPr>
          <w:rStyle w:val="Char"/>
          <w:vertAlign w:val="superscript"/>
          <w:rtl/>
        </w:rPr>
        <w:t>)</w:t>
      </w:r>
      <w:r w:rsidRPr="00181B4D">
        <w:rPr>
          <w:rStyle w:val="Char"/>
          <w:rtl/>
        </w:rPr>
        <w:t xml:space="preserve"> ال</w:t>
      </w:r>
      <w:r w:rsidR="00307F68">
        <w:rPr>
          <w:rStyle w:val="Char"/>
          <w:rtl/>
        </w:rPr>
        <w:t>حديث</w:t>
      </w:r>
      <w:r w:rsidRPr="00307F68">
        <w:rPr>
          <w:rStyle w:val="Char"/>
          <w:vertAlign w:val="superscript"/>
          <w:rtl/>
        </w:rPr>
        <w:t>(</w:t>
      </w:r>
      <w:r w:rsidRPr="00307F68">
        <w:rPr>
          <w:rStyle w:val="Char"/>
          <w:vertAlign w:val="superscript"/>
          <w:rtl/>
        </w:rPr>
        <w:footnoteReference w:id="8"/>
      </w:r>
      <w:r w:rsidRPr="00307F68">
        <w:rPr>
          <w:rStyle w:val="Char"/>
          <w:vertAlign w:val="superscript"/>
          <w:rtl/>
        </w:rPr>
        <w:t>)</w:t>
      </w:r>
      <w:r w:rsidR="00307F68">
        <w:rPr>
          <w:rStyle w:val="Char"/>
          <w:rtl/>
        </w:rPr>
        <w:t xml:space="preserve"> قال العلامة ابن القيم</w:t>
      </w:r>
      <w:r w:rsidRPr="00307F68">
        <w:rPr>
          <w:rStyle w:val="Char"/>
          <w:vertAlign w:val="superscript"/>
          <w:rtl/>
        </w:rPr>
        <w:t>(</w:t>
      </w:r>
      <w:r w:rsidRPr="00307F68">
        <w:rPr>
          <w:rStyle w:val="Char"/>
          <w:vertAlign w:val="superscript"/>
          <w:rtl/>
        </w:rPr>
        <w:footnoteReference w:id="9"/>
      </w:r>
      <w:r w:rsidRPr="00307F68">
        <w:rPr>
          <w:rStyle w:val="Char"/>
          <w:vertAlign w:val="superscript"/>
          <w:rtl/>
        </w:rPr>
        <w:t>)</w:t>
      </w:r>
      <w:r w:rsidRPr="00181B4D">
        <w:rPr>
          <w:rStyle w:val="Char"/>
          <w:rtl/>
        </w:rPr>
        <w:t xml:space="preserve"> أخبر سبحانه أن القصد بالخلق والأمر أن يعرف بأسمائه وصفاته، ويعبد وحده لا يشرك به. وأن يقوم الناس بالقسط، وهو العدل الذي قامت به السماوات والأرض، كما قال تعالى: </w:t>
      </w:r>
      <w:r w:rsidR="009D1214" w:rsidRPr="009D1214">
        <w:rPr>
          <w:rStyle w:val="Char"/>
          <w:szCs w:val="28"/>
          <w:rtl/>
        </w:rPr>
        <w:t>﴿</w:t>
      </w:r>
      <w:r w:rsidR="009D1214" w:rsidRPr="00307F68">
        <w:rPr>
          <w:rStyle w:val="Char3"/>
          <w:rtl/>
        </w:rPr>
        <w:t>لَقَدْ أَرْسَلْنَا رُسُلَنَا بِالْبَيِّنَاتِ وَأَنْزَلْنَا مَعَهُمُ الْكِتَابَ وَالْمِيزَانَ لِيَقُومَ النَّاسُ بِالْقِسْطِ</w:t>
      </w:r>
      <w:r w:rsidR="009D1214" w:rsidRPr="009D1214">
        <w:rPr>
          <w:rStyle w:val="Char"/>
          <w:rFonts w:ascii="Tahoma" w:hAnsi="Tahoma" w:hint="cs"/>
          <w:szCs w:val="28"/>
          <w:rtl/>
        </w:rPr>
        <w:t>﴾</w:t>
      </w:r>
      <w:r w:rsidR="009D1214" w:rsidRPr="00307F68">
        <w:rPr>
          <w:rStyle w:val="Char4"/>
          <w:rtl/>
        </w:rPr>
        <w:t xml:space="preserve"> [الحديد: 25]</w:t>
      </w:r>
      <w:r w:rsidR="009D1214" w:rsidRPr="00307F68">
        <w:rPr>
          <w:rStyle w:val="Char4"/>
          <w:rFonts w:hint="cs"/>
          <w:rtl/>
        </w:rPr>
        <w:t>.</w:t>
      </w:r>
      <w:r w:rsidRPr="00181B4D">
        <w:rPr>
          <w:rStyle w:val="Char"/>
          <w:rtl/>
        </w:rPr>
        <w:t xml:space="preserve"> </w:t>
      </w:r>
    </w:p>
    <w:p w:rsidR="00BD4409" w:rsidRPr="00181B4D" w:rsidRDefault="00BD4409" w:rsidP="00307F68">
      <w:pPr>
        <w:widowControl w:val="0"/>
        <w:spacing w:before="2" w:after="2"/>
        <w:ind w:firstLine="284"/>
        <w:jc w:val="both"/>
        <w:rPr>
          <w:rStyle w:val="Char"/>
          <w:rtl/>
        </w:rPr>
      </w:pPr>
      <w:r w:rsidRPr="00181B4D">
        <w:rPr>
          <w:rStyle w:val="Char"/>
          <w:rtl/>
        </w:rPr>
        <w:t xml:space="preserve">فأخبر سبحانه أنه أرسل رسله، وأنزل كتبه، ليقوم الناس بالقسط وهو العدل - ومن أعظم القسط التوحيد، وهو رأس العدل وقوامه. وأن الشرك ظلم، كما قال تعالى: </w:t>
      </w:r>
      <w:r w:rsidR="009D1214" w:rsidRPr="009D1214">
        <w:rPr>
          <w:rStyle w:val="Char"/>
          <w:szCs w:val="28"/>
          <w:rtl/>
        </w:rPr>
        <w:t>﴿</w:t>
      </w:r>
      <w:r w:rsidR="009D1214" w:rsidRPr="00307F68">
        <w:rPr>
          <w:rStyle w:val="Char3"/>
          <w:rtl/>
        </w:rPr>
        <w:t>إِنَّ الشِّرْكَ لَظُلْمٌ عَظِيمٌ</w:t>
      </w:r>
      <w:r w:rsidR="009D1214" w:rsidRPr="009D1214">
        <w:rPr>
          <w:rStyle w:val="Char"/>
          <w:rFonts w:ascii="Tahoma" w:hAnsi="Tahoma" w:hint="cs"/>
          <w:szCs w:val="28"/>
          <w:rtl/>
        </w:rPr>
        <w:t>﴾</w:t>
      </w:r>
      <w:r w:rsidR="009D1214" w:rsidRPr="00307F68">
        <w:rPr>
          <w:rStyle w:val="Char4"/>
          <w:rtl/>
        </w:rPr>
        <w:t xml:space="preserve"> [لقمان: 13]</w:t>
      </w:r>
      <w:r w:rsidR="009D1214" w:rsidRPr="00307F68">
        <w:rPr>
          <w:rStyle w:val="Char4"/>
          <w:rFonts w:hint="cs"/>
          <w:rtl/>
        </w:rPr>
        <w:t>.</w:t>
      </w:r>
      <w:r w:rsidRPr="00181B4D">
        <w:rPr>
          <w:rStyle w:val="Char"/>
          <w:rtl/>
        </w:rPr>
        <w:t xml:space="preserve"> </w:t>
      </w:r>
    </w:p>
    <w:p w:rsidR="00BD4409" w:rsidRPr="00181B4D" w:rsidRDefault="00BD4409" w:rsidP="00307F68">
      <w:pPr>
        <w:widowControl w:val="0"/>
        <w:spacing w:before="2" w:after="2"/>
        <w:ind w:firstLine="284"/>
        <w:jc w:val="both"/>
        <w:rPr>
          <w:rStyle w:val="Char"/>
          <w:rtl/>
        </w:rPr>
      </w:pPr>
      <w:r w:rsidRPr="00181B4D">
        <w:rPr>
          <w:rStyle w:val="Char"/>
          <w:rtl/>
        </w:rPr>
        <w:t xml:space="preserve">فالشرك أظلم الظلم. والتوحيد أعدل العدل. فما كان أشد منافاة لهذا </w:t>
      </w:r>
      <w:r w:rsidRPr="00181B4D">
        <w:rPr>
          <w:rStyle w:val="Char"/>
          <w:rtl/>
        </w:rPr>
        <w:lastRenderedPageBreak/>
        <w:t xml:space="preserve">المقصود فهو أكبر الكبائر - إلى أن قال: فلما كان الشرك منافيا بالذات لهذا المقصود كان أكبر الكبائر على الإطلاق، وحرم الله الجنة على كل مشرك، وأباح دمه وماله وأهله لأهل التوحيد، وأن يتخذوهم عبيدا لهم لما تركوا القيام بعبوديته. وأبى الله سبحانه أن يقبل لمشرك عملا. أو يقبل فيه شفاعة. أو يجيب له في الآخرة دعوة. أو يقبل له فيها رجاء. فإن المشرك أجهل الجاهلين بالله. حيث جعل له من خلقه ندّا. وذلك غاية الجهل به - كما أنه غاية الظلم منه - وإن كان المشرك في الواقع لم يظلم ربه، وإنما ظلم نفسه - انتهى. </w:t>
      </w:r>
    </w:p>
    <w:p w:rsidR="00BD4409" w:rsidRPr="00181B4D" w:rsidRDefault="00BD4409" w:rsidP="00307F68">
      <w:pPr>
        <w:widowControl w:val="0"/>
        <w:spacing w:before="2" w:after="2"/>
        <w:ind w:firstLine="284"/>
        <w:jc w:val="both"/>
        <w:rPr>
          <w:rStyle w:val="Char"/>
          <w:rtl/>
        </w:rPr>
      </w:pPr>
      <w:r w:rsidRPr="00181B4D">
        <w:rPr>
          <w:rStyle w:val="Char"/>
          <w:rtl/>
        </w:rPr>
        <w:t xml:space="preserve">7 - إن الشرك تنقص وعيب نزه الرب سبحانه نفسه عنهما - فمن أشرك بالله فقد أثبت للّه ما نزه نفسه عنه، وهذا غاية المحادة للّه تعالى، وغاية المعاندة والمشاقة للّه. </w:t>
      </w:r>
    </w:p>
    <w:p w:rsidR="00BD4409" w:rsidRPr="000C471B" w:rsidRDefault="00BD4409" w:rsidP="000C471B">
      <w:pPr>
        <w:pStyle w:val="a0"/>
        <w:rPr>
          <w:rStyle w:val="Char"/>
          <w:sz w:val="30"/>
          <w:szCs w:val="30"/>
          <w:rtl/>
        </w:rPr>
      </w:pPr>
      <w:r w:rsidRPr="000C471B">
        <w:rPr>
          <w:rtl/>
        </w:rPr>
        <w:t xml:space="preserve">(ب) أنواع الشرك: الشرك نوعان: </w:t>
      </w:r>
    </w:p>
    <w:p w:rsidR="00BD4409" w:rsidRPr="00181B4D" w:rsidRDefault="00BD4409" w:rsidP="00307F68">
      <w:pPr>
        <w:widowControl w:val="0"/>
        <w:spacing w:before="2" w:after="2"/>
        <w:ind w:firstLine="284"/>
        <w:jc w:val="both"/>
        <w:rPr>
          <w:rStyle w:val="Char"/>
          <w:rtl/>
        </w:rPr>
      </w:pPr>
      <w:r w:rsidRPr="000C471B">
        <w:rPr>
          <w:rStyle w:val="Char0"/>
          <w:rtl/>
        </w:rPr>
        <w:t>النوع الأول:</w:t>
      </w:r>
      <w:r>
        <w:rPr>
          <w:rFonts w:ascii="HQPB2" w:hAnsi="Traditional Arabic"/>
          <w:b/>
          <w:bCs/>
          <w:sz w:val="36"/>
          <w:szCs w:val="36"/>
          <w:rtl/>
        </w:rPr>
        <w:t xml:space="preserve"> </w:t>
      </w:r>
      <w:r w:rsidRPr="00181B4D">
        <w:rPr>
          <w:rStyle w:val="Char"/>
          <w:rtl/>
        </w:rPr>
        <w:t>شرك أكبر يخرج من الملة، ويخلد صاحبه في النار إذا مات ولم يتب منه - وهو صرف شيء من أنواع العبادة لغير اللّه - كدعاء غير اللّه والتقرب بالذبائح والنذور لغير اللّه من القبور والجن والشياطين. والخوف من الموتى أو الجن أو الشياطين أن يضروه أو يمرضوه - ورجاء غير اللّه فيما لا يقدر عليه إلا اللّه من قضاء الحاجات وتفريج الكربات مما يمارس الآن حول الأضرحة المبنية على قبور الأولياء والصالحين. قال تعالى:</w:t>
      </w:r>
      <w:r w:rsidR="00646F65">
        <w:rPr>
          <w:rStyle w:val="Char"/>
          <w:rFonts w:hint="cs"/>
          <w:rtl/>
        </w:rPr>
        <w:t xml:space="preserve"> </w:t>
      </w:r>
      <w:r w:rsidR="009A59B6" w:rsidRPr="009A59B6">
        <w:rPr>
          <w:rStyle w:val="Char"/>
          <w:szCs w:val="28"/>
          <w:rtl/>
        </w:rPr>
        <w:t>﴿</w:t>
      </w:r>
      <w:r w:rsidR="009A59B6" w:rsidRPr="00307F68">
        <w:rPr>
          <w:rStyle w:val="Char3"/>
          <w:rtl/>
        </w:rPr>
        <w:t>وَيَعْبُدُونَ مِنْ دُونِ اللَّهِ مَا لَا يَضُرُّهُمْ وَلَا يَنْفَعُهُمْ وَيَقُولُونَ هَؤُلَاءِ شُفَعَاؤُنَا عِنْدَ اللَّهِ</w:t>
      </w:r>
      <w:r w:rsidR="009A59B6" w:rsidRPr="009A59B6">
        <w:rPr>
          <w:rStyle w:val="Char"/>
          <w:rFonts w:ascii="Tahoma" w:hAnsi="Tahoma" w:hint="cs"/>
          <w:szCs w:val="28"/>
          <w:rtl/>
        </w:rPr>
        <w:t>﴾</w:t>
      </w:r>
      <w:r w:rsidR="009A59B6" w:rsidRPr="00307F68">
        <w:rPr>
          <w:rStyle w:val="Char4"/>
          <w:rtl/>
        </w:rPr>
        <w:t xml:space="preserve"> [يونس: 18]</w:t>
      </w:r>
      <w:r w:rsidR="009A59B6" w:rsidRPr="00307F68">
        <w:rPr>
          <w:rStyle w:val="Char4"/>
          <w:rFonts w:hint="cs"/>
          <w:rtl/>
        </w:rPr>
        <w:t>.</w:t>
      </w:r>
      <w:r w:rsidRPr="00181B4D">
        <w:rPr>
          <w:rStyle w:val="Char"/>
          <w:rtl/>
        </w:rPr>
        <w:t xml:space="preserve"> </w:t>
      </w:r>
    </w:p>
    <w:p w:rsidR="00BD4409" w:rsidRPr="00181B4D" w:rsidRDefault="00BD4409" w:rsidP="00307F68">
      <w:pPr>
        <w:widowControl w:val="0"/>
        <w:spacing w:before="2" w:after="2"/>
        <w:ind w:firstLine="284"/>
        <w:jc w:val="both"/>
        <w:rPr>
          <w:rStyle w:val="Char"/>
          <w:rtl/>
        </w:rPr>
      </w:pPr>
      <w:r w:rsidRPr="00572892">
        <w:rPr>
          <w:rStyle w:val="Char0"/>
          <w:rtl/>
        </w:rPr>
        <w:t>النوع الثاني:</w:t>
      </w:r>
      <w:r>
        <w:rPr>
          <w:rFonts w:ascii="HQPB4" w:hAnsi="Traditional Arabic"/>
          <w:b/>
          <w:bCs/>
          <w:sz w:val="36"/>
          <w:szCs w:val="36"/>
          <w:rtl/>
        </w:rPr>
        <w:t xml:space="preserve"> </w:t>
      </w:r>
      <w:r w:rsidRPr="00181B4D">
        <w:rPr>
          <w:rStyle w:val="Char"/>
          <w:rtl/>
        </w:rPr>
        <w:t xml:space="preserve">شرك أصغر لا يخرج من الملة، لكنه ينقص التوحيد، وهو </w:t>
      </w:r>
      <w:r w:rsidRPr="00181B4D">
        <w:rPr>
          <w:rStyle w:val="Char"/>
          <w:rtl/>
        </w:rPr>
        <w:lastRenderedPageBreak/>
        <w:t xml:space="preserve">وسيلة إلى الشرك الأكبر - </w:t>
      </w:r>
      <w:r w:rsidRPr="000C471B">
        <w:rPr>
          <w:rStyle w:val="Char0"/>
          <w:rtl/>
        </w:rPr>
        <w:t>وهو قسمان:</w:t>
      </w:r>
      <w:r>
        <w:rPr>
          <w:rFonts w:ascii="HQPB4" w:hAnsi="Traditional Arabic"/>
          <w:b/>
          <w:bCs/>
          <w:sz w:val="36"/>
          <w:szCs w:val="36"/>
          <w:rtl/>
        </w:rPr>
        <w:t xml:space="preserve"> </w:t>
      </w:r>
    </w:p>
    <w:p w:rsidR="00BD4409" w:rsidRPr="00181B4D" w:rsidRDefault="00BD4409" w:rsidP="00307F68">
      <w:pPr>
        <w:widowControl w:val="0"/>
        <w:spacing w:before="2" w:after="2"/>
        <w:ind w:firstLine="284"/>
        <w:jc w:val="both"/>
        <w:rPr>
          <w:rStyle w:val="Char"/>
          <w:rFonts w:hint="cs"/>
          <w:rtl/>
        </w:rPr>
      </w:pPr>
      <w:r w:rsidRPr="00572892">
        <w:rPr>
          <w:rStyle w:val="Char0"/>
          <w:rtl/>
        </w:rPr>
        <w:t>القسم الأول:</w:t>
      </w:r>
      <w:r>
        <w:rPr>
          <w:rFonts w:ascii="HQPB4" w:hAnsi="Traditional Arabic"/>
          <w:b/>
          <w:bCs/>
          <w:sz w:val="36"/>
          <w:szCs w:val="36"/>
          <w:rtl/>
        </w:rPr>
        <w:t xml:space="preserve"> </w:t>
      </w:r>
      <w:r w:rsidRPr="00181B4D">
        <w:rPr>
          <w:rStyle w:val="Char"/>
          <w:rtl/>
        </w:rPr>
        <w:t>شرك ظاهر، وهو: ألفاظ وأفعال. فالألفاظ كالحلف بغير اللّه</w:t>
      </w:r>
      <w:r w:rsidRPr="00181B4D">
        <w:rPr>
          <w:rStyle w:val="Char"/>
          <w:rFonts w:hint="cs"/>
          <w:rtl/>
        </w:rPr>
        <w:t> </w:t>
      </w:r>
      <w:r w:rsidRPr="00181B4D">
        <w:rPr>
          <w:rStyle w:val="Char"/>
          <w:rtl/>
        </w:rPr>
        <w:t>– قال</w:t>
      </w:r>
      <w:r w:rsidRPr="00181B4D">
        <w:rPr>
          <w:rStyle w:val="Char"/>
          <w:rFonts w:hint="cs"/>
          <w:rtl/>
        </w:rPr>
        <w:t> </w:t>
      </w:r>
      <w:r w:rsidR="00B82E9C" w:rsidRPr="00307F68">
        <w:rPr>
          <w:rFonts w:ascii="CTraditional Arabic" w:hAnsi="CTraditional Arabic" w:cs="CTraditional Arabic"/>
          <w:spacing w:val="13"/>
          <w:sz w:val="28"/>
          <w:szCs w:val="28"/>
          <w:rtl/>
        </w:rPr>
        <w:t>ج</w:t>
      </w:r>
      <w:r w:rsidRPr="00181B4D">
        <w:rPr>
          <w:rStyle w:val="Char"/>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من حلف بغير الله فقد كفر وأشرك" \</w:instrText>
      </w:r>
      <w:r w:rsidRPr="00841837">
        <w:rPr>
          <w:rStyle w:val="Char5"/>
        </w:rPr>
        <w:instrText xml:space="preserve">y "1" \b </w:instrText>
      </w:r>
      <w:r w:rsidRPr="00841837">
        <w:rPr>
          <w:rStyle w:val="Char5"/>
          <w:rtl/>
        </w:rPr>
        <w:fldChar w:fldCharType="end"/>
      </w:r>
      <w:r w:rsidRPr="00841837">
        <w:rPr>
          <w:rStyle w:val="Char5"/>
          <w:rtl/>
        </w:rPr>
        <w:t>من حلف بغير اللّه فقد كفر وأشرك</w:t>
      </w:r>
      <w:r w:rsidR="00646F65" w:rsidRPr="00646F65">
        <w:rPr>
          <w:rStyle w:val="Char5"/>
          <w:rtl/>
        </w:rPr>
        <w:t>}</w:t>
      </w:r>
      <w:r w:rsidRPr="00307F68">
        <w:rPr>
          <w:rStyle w:val="Char"/>
          <w:vertAlign w:val="superscript"/>
          <w:rtl/>
        </w:rPr>
        <w:t>(</w:t>
      </w:r>
      <w:r w:rsidRPr="00307F68">
        <w:rPr>
          <w:rStyle w:val="Char"/>
          <w:vertAlign w:val="superscript"/>
          <w:rtl/>
        </w:rPr>
        <w:footnoteReference w:id="10"/>
      </w:r>
      <w:r w:rsidR="00307F68">
        <w:rPr>
          <w:rStyle w:val="Char"/>
          <w:vertAlign w:val="superscript"/>
          <w:rtl/>
        </w:rPr>
        <w:t>)،(</w:t>
      </w:r>
      <w:r w:rsidRPr="00307F68">
        <w:rPr>
          <w:rStyle w:val="Char"/>
          <w:vertAlign w:val="superscript"/>
          <w:rtl/>
        </w:rPr>
        <w:footnoteReference w:id="11"/>
      </w:r>
      <w:r w:rsidRPr="00307F68">
        <w:rPr>
          <w:rStyle w:val="Char"/>
          <w:vertAlign w:val="superscript"/>
          <w:rtl/>
        </w:rPr>
        <w:t>)</w:t>
      </w:r>
      <w:r w:rsidRPr="00181B4D">
        <w:rPr>
          <w:rStyle w:val="Char"/>
          <w:rtl/>
        </w:rPr>
        <w:t xml:space="preserve"> وقوله: ما شاء اللّه وشئت - قال </w:t>
      </w:r>
      <w:r w:rsidR="00B82E9C" w:rsidRPr="00307F68">
        <w:rPr>
          <w:rFonts w:ascii="CTraditional Arabic" w:hAnsi="CTraditional Arabic" w:cs="CTraditional Arabic"/>
          <w:spacing w:val="13"/>
          <w:sz w:val="28"/>
          <w:szCs w:val="28"/>
          <w:rtl/>
        </w:rPr>
        <w:t>ج</w:t>
      </w:r>
      <w:r w:rsidRPr="00181B4D">
        <w:rPr>
          <w:rStyle w:val="Char"/>
          <w:rtl/>
        </w:rPr>
        <w:t xml:space="preserve"> لما قال رجل: ما شاء الله وشئت. فقال: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أجعلتني لله ندا ؟ قل ما شاء الله وحده" \</w:instrText>
      </w:r>
      <w:r w:rsidRPr="00841837">
        <w:rPr>
          <w:rStyle w:val="Char5"/>
        </w:rPr>
        <w:instrText xml:space="preserve">y "1" \b </w:instrText>
      </w:r>
      <w:r w:rsidRPr="00841837">
        <w:rPr>
          <w:rStyle w:val="Char5"/>
          <w:rtl/>
        </w:rPr>
        <w:fldChar w:fldCharType="end"/>
      </w:r>
      <w:r w:rsidRPr="00841837">
        <w:rPr>
          <w:rStyle w:val="Char5"/>
          <w:rtl/>
        </w:rPr>
        <w:t>أجعلتني للّه ندّا؟! قل: ما شاء اللّه وحده</w:t>
      </w:r>
      <w:r w:rsidR="00307F68">
        <w:rPr>
          <w:rStyle w:val="Char5"/>
          <w:rtl/>
        </w:rPr>
        <w:t>}</w:t>
      </w:r>
      <w:r w:rsidRPr="00307F68">
        <w:rPr>
          <w:rStyle w:val="Char"/>
          <w:vertAlign w:val="superscript"/>
          <w:rtl/>
        </w:rPr>
        <w:t>(</w:t>
      </w:r>
      <w:r w:rsidRPr="00307F68">
        <w:rPr>
          <w:rStyle w:val="Char"/>
          <w:vertAlign w:val="superscript"/>
          <w:rtl/>
        </w:rPr>
        <w:footnoteReference w:id="12"/>
      </w:r>
      <w:r w:rsidR="00307F68">
        <w:rPr>
          <w:rStyle w:val="Char"/>
          <w:vertAlign w:val="superscript"/>
          <w:rtl/>
        </w:rPr>
        <w:t>)،(</w:t>
      </w:r>
      <w:r w:rsidRPr="00307F68">
        <w:rPr>
          <w:rStyle w:val="Char"/>
          <w:vertAlign w:val="superscript"/>
          <w:rtl/>
        </w:rPr>
        <w:footnoteReference w:id="13"/>
      </w:r>
      <w:r w:rsidRPr="00307F68">
        <w:rPr>
          <w:rStyle w:val="Char"/>
          <w:vertAlign w:val="superscript"/>
          <w:rtl/>
        </w:rPr>
        <w:t>)</w:t>
      </w:r>
      <w:r w:rsidRPr="00181B4D">
        <w:rPr>
          <w:rStyle w:val="Char"/>
          <w:rtl/>
        </w:rPr>
        <w:t xml:space="preserve"> </w:t>
      </w:r>
      <w:r w:rsidRPr="00181B4D">
        <w:rPr>
          <w:rStyle w:val="Char"/>
          <w:rFonts w:hint="cs"/>
          <w:rtl/>
        </w:rPr>
        <w:t>.</w:t>
      </w:r>
    </w:p>
    <w:p w:rsidR="00BD4409" w:rsidRPr="000C471B" w:rsidRDefault="00BD4409" w:rsidP="00307F68">
      <w:pPr>
        <w:widowControl w:val="0"/>
        <w:spacing w:before="2" w:after="2"/>
        <w:ind w:firstLine="284"/>
        <w:jc w:val="both"/>
        <w:rPr>
          <w:rStyle w:val="Char"/>
          <w:spacing w:val="-4"/>
          <w:rtl/>
        </w:rPr>
      </w:pPr>
      <w:r w:rsidRPr="000C471B">
        <w:rPr>
          <w:rStyle w:val="Char"/>
          <w:spacing w:val="-4"/>
          <w:rtl/>
        </w:rPr>
        <w:t xml:space="preserve">وقول: لولا الله وفلان - والصواب أن يقال: ما شاء الله ثم فلان، ولولا اللّه ثم فلان - لأن ثم للترتيب مع التراخي - تجعل مشيئة العبد تابعة لمشيئة اللّه - كما قال تعالى: </w:t>
      </w:r>
      <w:r w:rsidR="009A59B6" w:rsidRPr="000C471B">
        <w:rPr>
          <w:rStyle w:val="Char"/>
          <w:spacing w:val="-4"/>
          <w:szCs w:val="28"/>
          <w:rtl/>
        </w:rPr>
        <w:t>﴿</w:t>
      </w:r>
      <w:r w:rsidR="009A59B6" w:rsidRPr="000C471B">
        <w:rPr>
          <w:rStyle w:val="Char3"/>
          <w:spacing w:val="-4"/>
          <w:rtl/>
        </w:rPr>
        <w:t>وَمَا تَشَاءُونَ إِلَّا أَنْ يَشَاءَ اللَّهُ رَبُّ الْعَالَمِينَ٢٩</w:t>
      </w:r>
      <w:r w:rsidR="009A59B6" w:rsidRPr="000C471B">
        <w:rPr>
          <w:rStyle w:val="Char"/>
          <w:rFonts w:ascii="Tahoma" w:hAnsi="Tahoma" w:hint="cs"/>
          <w:spacing w:val="-4"/>
          <w:szCs w:val="28"/>
          <w:rtl/>
        </w:rPr>
        <w:t>﴾</w:t>
      </w:r>
      <w:r w:rsidR="009A59B6" w:rsidRPr="000C471B">
        <w:rPr>
          <w:rStyle w:val="Char4"/>
          <w:spacing w:val="-4"/>
          <w:rtl/>
        </w:rPr>
        <w:t xml:space="preserve"> [التكوير: 29]</w:t>
      </w:r>
      <w:r w:rsidR="009A59B6" w:rsidRPr="000C471B">
        <w:rPr>
          <w:rStyle w:val="Char4"/>
          <w:rFonts w:hint="cs"/>
          <w:spacing w:val="-4"/>
          <w:rtl/>
        </w:rPr>
        <w:t>.</w:t>
      </w:r>
    </w:p>
    <w:p w:rsidR="00BD4409" w:rsidRPr="00181B4D" w:rsidRDefault="00BD4409" w:rsidP="00307F68">
      <w:pPr>
        <w:widowControl w:val="0"/>
        <w:spacing w:before="2" w:after="2"/>
        <w:ind w:firstLine="284"/>
        <w:jc w:val="both"/>
        <w:rPr>
          <w:rStyle w:val="Char"/>
          <w:rtl/>
        </w:rPr>
      </w:pPr>
      <w:r w:rsidRPr="00181B4D">
        <w:rPr>
          <w:rStyle w:val="Char"/>
          <w:rtl/>
        </w:rPr>
        <w:t xml:space="preserve">وأما الواو فهي لمطلق الجمع، والاشتراك لا تقتضي ترتيباَ ولا تعقيبا. ومثله قول: ما لي إلا اللّه وأنت. وهذا من بركات اللّه وبركاتك. </w:t>
      </w:r>
    </w:p>
    <w:p w:rsidR="00BD4409" w:rsidRPr="00181B4D" w:rsidRDefault="00BD4409" w:rsidP="00307F68">
      <w:pPr>
        <w:widowControl w:val="0"/>
        <w:spacing w:before="2" w:after="2"/>
        <w:ind w:firstLine="284"/>
        <w:jc w:val="both"/>
        <w:rPr>
          <w:rStyle w:val="Char"/>
          <w:rtl/>
        </w:rPr>
      </w:pPr>
      <w:r w:rsidRPr="00181B4D">
        <w:rPr>
          <w:rStyle w:val="Char"/>
          <w:rtl/>
        </w:rPr>
        <w:t xml:space="preserve">وأما الأفعال: فمثل لبس الحلقة والخيط لرفع البلاء أو دفعه، ومثل تعليق التمائم خوفاَ من العين وغيرها، إذا اعتقد أن هذه أسباب لرفع البلاء أو دفعه، فهذا شرك أصغر. لأن الله لم يجعل هذه أسبابا. أما إن اعتقد أنها تدفع أو ترفع </w:t>
      </w:r>
      <w:r w:rsidRPr="00181B4D">
        <w:rPr>
          <w:rStyle w:val="Char"/>
          <w:rtl/>
        </w:rPr>
        <w:lastRenderedPageBreak/>
        <w:t xml:space="preserve">البلاء بنفسها فهذا شرك أكبر، لأنه تعلق بغير اللّه. </w:t>
      </w:r>
    </w:p>
    <w:p w:rsidR="00BD4409" w:rsidRPr="000C471B" w:rsidRDefault="00BD4409" w:rsidP="000C471B">
      <w:pPr>
        <w:pStyle w:val="a0"/>
        <w:rPr>
          <w:rtl/>
        </w:rPr>
      </w:pPr>
      <w:r w:rsidRPr="000C471B">
        <w:rPr>
          <w:rtl/>
        </w:rPr>
        <w:br w:type="page"/>
      </w:r>
      <w:r w:rsidRPr="000C471B">
        <w:rPr>
          <w:rtl/>
        </w:rPr>
        <w:lastRenderedPageBreak/>
        <w:t xml:space="preserve">القسم الثاني من الشرك الأصغر: </w:t>
      </w:r>
    </w:p>
    <w:p w:rsidR="00BD4409" w:rsidRPr="00181B4D" w:rsidRDefault="00BD4409" w:rsidP="00307F68">
      <w:pPr>
        <w:widowControl w:val="0"/>
        <w:spacing w:before="2" w:after="2"/>
        <w:ind w:firstLine="284"/>
        <w:jc w:val="both"/>
        <w:rPr>
          <w:rStyle w:val="Char"/>
          <w:rtl/>
        </w:rPr>
      </w:pPr>
      <w:r w:rsidRPr="00181B4D">
        <w:rPr>
          <w:rStyle w:val="Char"/>
          <w:rtl/>
        </w:rPr>
        <w:t xml:space="preserve">شرك خفي، وهو الشرك في الإرادات والنيات - كالرياء والسمعة - كأن يعمل عملا مما يتقرب به إلى الله، يريد به ثناء الناس عليه - كأن يحسن صلاته أو يتصدق لأجل أن يمدح ويُثنى عليه. أو يتلفظ بالذكر ويحسن صوته بالتلاوة لأجل أن يسمعه الناس فيثنوا عليه ويمدحوه. والرياء إذا خالط العمل أبطله - قال الله تعالى: </w:t>
      </w:r>
      <w:r w:rsidR="009A59B6" w:rsidRPr="009A59B6">
        <w:rPr>
          <w:rStyle w:val="Char"/>
          <w:szCs w:val="28"/>
          <w:rtl/>
        </w:rPr>
        <w:t>﴿</w:t>
      </w:r>
      <w:r w:rsidR="009A59B6" w:rsidRPr="00307F68">
        <w:rPr>
          <w:rStyle w:val="Char3"/>
          <w:rtl/>
        </w:rPr>
        <w:t>فَمَنْ كَانَ يَرْجُو لِقَاءَ رَبِّهِ فَلْيَعْمَلْ عَمَلًا صَالِحًا وَلَا يُشْرِكْ بِعِبَادَةِ رَبِّهِ أَحَدًا</w:t>
      </w:r>
      <w:r w:rsidR="009A59B6" w:rsidRPr="009A59B6">
        <w:rPr>
          <w:rStyle w:val="Char"/>
          <w:rFonts w:ascii="Tahoma" w:hAnsi="Tahoma" w:hint="cs"/>
          <w:szCs w:val="28"/>
          <w:rtl/>
        </w:rPr>
        <w:t>﴾</w:t>
      </w:r>
      <w:r w:rsidR="009A59B6" w:rsidRPr="00307F68">
        <w:rPr>
          <w:rStyle w:val="Char4"/>
          <w:rtl/>
        </w:rPr>
        <w:t xml:space="preserve"> [الكهف: 110]</w:t>
      </w:r>
      <w:r w:rsidRPr="00181B4D">
        <w:rPr>
          <w:rStyle w:val="Char"/>
          <w:rtl/>
        </w:rPr>
        <w:t xml:space="preserve"> </w:t>
      </w:r>
    </w:p>
    <w:p w:rsidR="00BD4409" w:rsidRPr="00181B4D" w:rsidRDefault="00BD4409" w:rsidP="00307F68">
      <w:pPr>
        <w:widowControl w:val="0"/>
        <w:spacing w:before="2" w:after="2"/>
        <w:ind w:firstLine="284"/>
        <w:jc w:val="both"/>
        <w:rPr>
          <w:rStyle w:val="Char"/>
          <w:rtl/>
        </w:rPr>
      </w:pPr>
      <w:r w:rsidRPr="00181B4D">
        <w:rPr>
          <w:rStyle w:val="Char"/>
          <w:rtl/>
        </w:rPr>
        <w:t xml:space="preserve">وقال النبي </w:t>
      </w:r>
      <w:r w:rsidR="00B82E9C" w:rsidRPr="00307F68">
        <w:rPr>
          <w:rFonts w:ascii="CTraditional Arabic" w:hAnsi="CTraditional Arabic" w:cs="CTraditional Arabic"/>
          <w:sz w:val="28"/>
          <w:szCs w:val="28"/>
          <w:rtl/>
        </w:rPr>
        <w:t>ج</w:t>
      </w:r>
      <w:r w:rsidRPr="00181B4D">
        <w:rPr>
          <w:rStyle w:val="Char"/>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أخوف ما أخاف عليكم الشرك الأصغر  قالوا يا رسول الله؛ وما الشرك الأصغر؛" \</w:instrText>
      </w:r>
      <w:r w:rsidRPr="00841837">
        <w:rPr>
          <w:rStyle w:val="Char5"/>
        </w:rPr>
        <w:instrText xml:space="preserve">y "1" \b </w:instrText>
      </w:r>
      <w:r w:rsidRPr="00841837">
        <w:rPr>
          <w:rStyle w:val="Char5"/>
          <w:rtl/>
        </w:rPr>
        <w:fldChar w:fldCharType="end"/>
      </w:r>
      <w:r w:rsidRPr="00841837">
        <w:rPr>
          <w:rStyle w:val="Char5"/>
          <w:rtl/>
        </w:rPr>
        <w:t>أخوف ما أخاف عليكم الشرك الأصغر - قالوا: يا رسول اللّه؛ وما الشرك الأصغر؛ قال: الرياء</w:t>
      </w:r>
      <w:r w:rsidR="00307F68">
        <w:rPr>
          <w:rStyle w:val="Char5"/>
          <w:rtl/>
        </w:rPr>
        <w:t>}</w:t>
      </w:r>
      <w:r w:rsidRPr="00307F68">
        <w:rPr>
          <w:rStyle w:val="Char"/>
          <w:vertAlign w:val="superscript"/>
          <w:rtl/>
        </w:rPr>
        <w:t>(</w:t>
      </w:r>
      <w:r w:rsidRPr="00307F68">
        <w:rPr>
          <w:rStyle w:val="Char"/>
          <w:vertAlign w:val="superscript"/>
          <w:rtl/>
        </w:rPr>
        <w:footnoteReference w:id="14"/>
      </w:r>
      <w:r w:rsidR="00307F68">
        <w:rPr>
          <w:rStyle w:val="Char"/>
          <w:vertAlign w:val="superscript"/>
          <w:rtl/>
        </w:rPr>
        <w:t>)،(</w:t>
      </w:r>
      <w:r w:rsidRPr="00307F68">
        <w:rPr>
          <w:rStyle w:val="Char"/>
          <w:vertAlign w:val="superscript"/>
          <w:rtl/>
        </w:rPr>
        <w:footnoteReference w:id="15"/>
      </w:r>
      <w:r w:rsidRPr="00307F68">
        <w:rPr>
          <w:rStyle w:val="Char"/>
          <w:vertAlign w:val="superscript"/>
          <w:rtl/>
        </w:rPr>
        <w:t>)</w:t>
      </w:r>
      <w:r w:rsidRPr="00181B4D">
        <w:rPr>
          <w:rStyle w:val="Char"/>
          <w:rtl/>
        </w:rPr>
        <w:t xml:space="preserve">. </w:t>
      </w:r>
    </w:p>
    <w:p w:rsidR="00BD4409" w:rsidRPr="00181B4D" w:rsidRDefault="00BD4409" w:rsidP="00307F68">
      <w:pPr>
        <w:widowControl w:val="0"/>
        <w:spacing w:before="2" w:after="2"/>
        <w:ind w:firstLine="284"/>
        <w:jc w:val="both"/>
        <w:rPr>
          <w:rStyle w:val="Char"/>
          <w:rtl/>
        </w:rPr>
      </w:pPr>
      <w:r w:rsidRPr="00181B4D">
        <w:rPr>
          <w:rStyle w:val="Char"/>
          <w:rtl/>
        </w:rPr>
        <w:t>ومنه العمل لأجل الطمع الدنيوي - كمن يحج أو يؤذن أو يؤم الناس لأجل المال</w:t>
      </w:r>
      <w:r w:rsidRPr="00181B4D">
        <w:rPr>
          <w:rStyle w:val="Char"/>
          <w:rFonts w:hint="cs"/>
          <w:rtl/>
        </w:rPr>
        <w:t> </w:t>
      </w:r>
      <w:r w:rsidRPr="00181B4D">
        <w:rPr>
          <w:rStyle w:val="Char"/>
          <w:rtl/>
        </w:rPr>
        <w:t xml:space="preserve">- أو يتعلم العلم الشرعي أو يجاهد لأجل المال. قال النبي </w:t>
      </w:r>
      <w:r w:rsidR="00B82E9C" w:rsidRPr="00307F68">
        <w:rPr>
          <w:rFonts w:ascii="CTraditional Arabic" w:hAnsi="CTraditional Arabic" w:cs="CTraditional Arabic"/>
          <w:spacing w:val="6"/>
          <w:sz w:val="28"/>
          <w:szCs w:val="28"/>
          <w:rtl/>
        </w:rPr>
        <w:t>ج</w:t>
      </w:r>
      <w:r w:rsidRPr="00181B4D">
        <w:rPr>
          <w:rStyle w:val="Char"/>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تعس عبد الدينار، تعس عبد الدرهم، تعس عبد الخميصة، تعس عبد الخميلة" \</w:instrText>
      </w:r>
      <w:r w:rsidRPr="00841837">
        <w:rPr>
          <w:rStyle w:val="Char5"/>
        </w:rPr>
        <w:instrText xml:space="preserve">y "1" \b </w:instrText>
      </w:r>
      <w:r w:rsidRPr="00841837">
        <w:rPr>
          <w:rStyle w:val="Char5"/>
          <w:rtl/>
        </w:rPr>
        <w:fldChar w:fldCharType="end"/>
      </w:r>
      <w:r w:rsidRPr="00841837">
        <w:rPr>
          <w:rStyle w:val="Char5"/>
          <w:rtl/>
        </w:rPr>
        <w:t>تعس عبد الدينار، تعس عبد الدرهم، تعس عبد الخميصة، تعس عبد الخميلة إن أُعطي رضي وإن لم يعط سخط</w:t>
      </w:r>
      <w:r w:rsidR="00646F65" w:rsidRPr="00646F65">
        <w:rPr>
          <w:rStyle w:val="Char5"/>
          <w:rtl/>
        </w:rPr>
        <w:t>}</w:t>
      </w:r>
      <w:r w:rsidRPr="00307F68">
        <w:rPr>
          <w:rStyle w:val="Char"/>
          <w:vertAlign w:val="superscript"/>
          <w:rtl/>
        </w:rPr>
        <w:t>(</w:t>
      </w:r>
      <w:r w:rsidRPr="00307F68">
        <w:rPr>
          <w:rStyle w:val="Char"/>
          <w:vertAlign w:val="superscript"/>
          <w:rtl/>
        </w:rPr>
        <w:footnoteReference w:id="16"/>
      </w:r>
      <w:r w:rsidR="00307F68">
        <w:rPr>
          <w:rStyle w:val="Char"/>
          <w:vertAlign w:val="superscript"/>
          <w:rtl/>
        </w:rPr>
        <w:t>)،(</w:t>
      </w:r>
      <w:r w:rsidRPr="00307F68">
        <w:rPr>
          <w:rStyle w:val="Char"/>
          <w:vertAlign w:val="superscript"/>
          <w:rtl/>
        </w:rPr>
        <w:footnoteReference w:id="17"/>
      </w:r>
      <w:r w:rsidRPr="00307F68">
        <w:rPr>
          <w:rStyle w:val="Char"/>
          <w:vertAlign w:val="superscript"/>
          <w:rtl/>
        </w:rPr>
        <w:t>)</w:t>
      </w:r>
      <w:r w:rsidRPr="00181B4D">
        <w:rPr>
          <w:rStyle w:val="Char"/>
          <w:rtl/>
        </w:rPr>
        <w:t xml:space="preserve">. </w:t>
      </w:r>
    </w:p>
    <w:p w:rsidR="00BD4409" w:rsidRPr="00181B4D" w:rsidRDefault="00BD4409" w:rsidP="00307F68">
      <w:pPr>
        <w:widowControl w:val="0"/>
        <w:spacing w:before="2" w:after="2"/>
        <w:ind w:firstLine="284"/>
        <w:jc w:val="both"/>
        <w:rPr>
          <w:rStyle w:val="Char"/>
          <w:rtl/>
        </w:rPr>
      </w:pPr>
      <w:r w:rsidRPr="00181B4D">
        <w:rPr>
          <w:rStyle w:val="Char"/>
          <w:rtl/>
        </w:rPr>
        <w:t xml:space="preserve">قال الإمام ابن القيم </w:t>
      </w:r>
      <w:r w:rsidR="00B82E9C" w:rsidRPr="00307F68">
        <w:rPr>
          <w:rStyle w:val="Char"/>
          <w:rFonts w:ascii="CTraditional Arabic" w:hAnsi="CTraditional Arabic" w:cs="CTraditional Arabic"/>
          <w:sz w:val="28"/>
          <w:szCs w:val="28"/>
          <w:rtl/>
        </w:rPr>
        <w:t>/</w:t>
      </w:r>
      <w:r w:rsidRPr="00181B4D">
        <w:rPr>
          <w:rStyle w:val="Char"/>
          <w:rtl/>
        </w:rPr>
        <w:t xml:space="preserve">: وأما الشرك في الإرادات والنيات فذلك البحر الذي لا ساحل له. وقل من ينجو منه. فمن أراد بعمله غير وجه اللّه ونوى </w:t>
      </w:r>
      <w:r w:rsidRPr="00181B4D">
        <w:rPr>
          <w:rStyle w:val="Char"/>
          <w:rtl/>
        </w:rPr>
        <w:lastRenderedPageBreak/>
        <w:t xml:space="preserve">شيئا من غير التقرب إليه وطلب الجزاء منه فقد أشرك في نيته وإرادته - والإخلاص أن يخلص للّه في أفعاله وأقواله وإرادته ونيته. وهذه هي الحنيفية ملة إبراهيم التي أمر اللّه بها عباده كلهم، ولا يقبل من أحد غيرها، وهي حقيقة الإسلام. كما قال تعالى: </w:t>
      </w:r>
      <w:r w:rsidR="009A59B6" w:rsidRPr="009A59B6">
        <w:rPr>
          <w:rStyle w:val="Char"/>
          <w:szCs w:val="28"/>
          <w:rtl/>
        </w:rPr>
        <w:t>﴿</w:t>
      </w:r>
      <w:r w:rsidR="009A59B6" w:rsidRPr="00307F68">
        <w:rPr>
          <w:rStyle w:val="Char3"/>
          <w:rtl/>
        </w:rPr>
        <w:t>وَمَنْ يَبْتَغِ غَيْرَ الْإِسْلَامِ دِينًا فَلَنْ يُقْبَلَ مِنْهُ وَهُوَ فِي الْآخِرَةِ مِنَ الْخَاسِرِينَ٨٥</w:t>
      </w:r>
      <w:r w:rsidR="009A59B6" w:rsidRPr="009A59B6">
        <w:rPr>
          <w:rStyle w:val="Char"/>
          <w:rFonts w:ascii="Tahoma" w:hAnsi="Tahoma" w:hint="cs"/>
          <w:szCs w:val="28"/>
          <w:rtl/>
        </w:rPr>
        <w:t>﴾</w:t>
      </w:r>
      <w:r w:rsidR="009A59B6" w:rsidRPr="00307F68">
        <w:rPr>
          <w:rStyle w:val="Char4"/>
          <w:rtl/>
        </w:rPr>
        <w:t xml:space="preserve"> [آل عمران: 85]</w:t>
      </w:r>
      <w:r w:rsidR="009A59B6" w:rsidRPr="00307F68">
        <w:rPr>
          <w:rStyle w:val="Char4"/>
          <w:rFonts w:hint="cs"/>
          <w:rtl/>
        </w:rPr>
        <w:t>.</w:t>
      </w:r>
      <w:r w:rsidR="00307F68">
        <w:rPr>
          <w:rStyle w:val="Char"/>
          <w:rFonts w:hint="cs"/>
          <w:rtl/>
        </w:rPr>
        <w:t xml:space="preserve"> </w:t>
      </w:r>
      <w:r w:rsidRPr="00181B4D">
        <w:rPr>
          <w:rStyle w:val="Char"/>
          <w:rtl/>
        </w:rPr>
        <w:t xml:space="preserve">وهي ملة إبراهيم </w:t>
      </w:r>
      <w:r w:rsidR="00646F65" w:rsidRPr="00646F65">
        <w:rPr>
          <w:rStyle w:val="Char"/>
          <w:rFonts w:ascii="CTraditional Arabic" w:hAnsi="CTraditional Arabic" w:cs="CTraditional Arabic"/>
          <w:sz w:val="28"/>
          <w:szCs w:val="28"/>
          <w:rtl/>
        </w:rPr>
        <w:t>÷</w:t>
      </w:r>
      <w:r w:rsidRPr="00181B4D">
        <w:rPr>
          <w:rStyle w:val="Char"/>
          <w:rtl/>
        </w:rPr>
        <w:t xml:space="preserve"> التي من رغب عنها فهو من السفهاء </w:t>
      </w:r>
      <w:r w:rsidRPr="00307F68">
        <w:rPr>
          <w:rStyle w:val="Char"/>
          <w:vertAlign w:val="superscript"/>
          <w:rtl/>
        </w:rPr>
        <w:t>(</w:t>
      </w:r>
      <w:r w:rsidRPr="00307F68">
        <w:rPr>
          <w:rStyle w:val="Char"/>
          <w:vertAlign w:val="superscript"/>
          <w:rtl/>
        </w:rPr>
        <w:footnoteReference w:id="18"/>
      </w:r>
      <w:r w:rsidRPr="00307F68">
        <w:rPr>
          <w:rStyle w:val="Char"/>
          <w:vertAlign w:val="superscript"/>
          <w:rtl/>
        </w:rPr>
        <w:t>)</w:t>
      </w:r>
      <w:r w:rsidRPr="00181B4D">
        <w:rPr>
          <w:rStyle w:val="Char"/>
          <w:rtl/>
        </w:rPr>
        <w:t xml:space="preserve"> انتهى. </w:t>
      </w:r>
    </w:p>
    <w:p w:rsidR="00BD4409" w:rsidRPr="000C471B" w:rsidRDefault="00BD4409" w:rsidP="000C471B">
      <w:pPr>
        <w:pStyle w:val="a0"/>
        <w:rPr>
          <w:rStyle w:val="Char"/>
          <w:sz w:val="30"/>
          <w:szCs w:val="30"/>
          <w:rtl/>
        </w:rPr>
      </w:pPr>
      <w:r w:rsidRPr="000C471B">
        <w:rPr>
          <w:rtl/>
        </w:rPr>
        <w:t xml:space="preserve">يتخلص مما مر أن هناك فروقا بين الشرق الأكبر والأصغر، وهي: </w:t>
      </w:r>
    </w:p>
    <w:p w:rsidR="00BD4409" w:rsidRPr="00181B4D" w:rsidRDefault="00BD4409" w:rsidP="00307F68">
      <w:pPr>
        <w:widowControl w:val="0"/>
        <w:spacing w:before="2" w:after="2"/>
        <w:ind w:firstLine="284"/>
        <w:jc w:val="both"/>
        <w:rPr>
          <w:rStyle w:val="Char"/>
          <w:rtl/>
        </w:rPr>
      </w:pPr>
      <w:r w:rsidRPr="00181B4D">
        <w:rPr>
          <w:rStyle w:val="Char"/>
          <w:rtl/>
        </w:rPr>
        <w:t xml:space="preserve">1 - الشرك الأكبر يخرج من الملة - والشرك الأصغر لا يخرج من الملة. </w:t>
      </w:r>
    </w:p>
    <w:p w:rsidR="00BD4409" w:rsidRPr="00181B4D" w:rsidRDefault="00BD4409" w:rsidP="00307F68">
      <w:pPr>
        <w:widowControl w:val="0"/>
        <w:spacing w:before="2" w:after="2"/>
        <w:ind w:firstLine="284"/>
        <w:jc w:val="both"/>
        <w:rPr>
          <w:rStyle w:val="Char"/>
          <w:rtl/>
        </w:rPr>
      </w:pPr>
      <w:r w:rsidRPr="00181B4D">
        <w:rPr>
          <w:rStyle w:val="Char"/>
          <w:rtl/>
        </w:rPr>
        <w:t xml:space="preserve">2 - الشرك الأكبر يخلد صاحبه في النار - والشرك الأصغر لا يخلد صاحبه فيها إن دخلها. </w:t>
      </w:r>
    </w:p>
    <w:p w:rsidR="00BD4409" w:rsidRPr="00181B4D" w:rsidRDefault="00BD4409" w:rsidP="00307F68">
      <w:pPr>
        <w:widowControl w:val="0"/>
        <w:spacing w:before="2" w:after="2"/>
        <w:ind w:firstLine="284"/>
        <w:jc w:val="both"/>
        <w:rPr>
          <w:rStyle w:val="Char"/>
          <w:rtl/>
        </w:rPr>
      </w:pPr>
      <w:r w:rsidRPr="00181B4D">
        <w:rPr>
          <w:rStyle w:val="Char"/>
          <w:rtl/>
        </w:rPr>
        <w:t xml:space="preserve">3 - الشرك الأكبر يحبط جميع الأعمال - والشرك الأصغر لا يحبط جميع الأعمال، وإنما يحبط الرياءُ والعملُ لأجل الدنيا العملَ الذي خالطاه فقط. </w:t>
      </w:r>
    </w:p>
    <w:p w:rsidR="00BD4409" w:rsidRPr="00181B4D" w:rsidRDefault="00BD4409" w:rsidP="00307F68">
      <w:pPr>
        <w:widowControl w:val="0"/>
        <w:spacing w:before="2" w:after="2"/>
        <w:ind w:firstLine="284"/>
        <w:jc w:val="both"/>
        <w:rPr>
          <w:rStyle w:val="Char"/>
          <w:rtl/>
        </w:rPr>
      </w:pPr>
      <w:r w:rsidRPr="00181B4D">
        <w:rPr>
          <w:rStyle w:val="Char"/>
          <w:rtl/>
        </w:rPr>
        <w:t xml:space="preserve">4 - الشرك الأكبر يبيح الدم والمال - والشرك الأصغر لا يبيحهما. </w:t>
      </w:r>
    </w:p>
    <w:p w:rsidR="00BD4409" w:rsidRPr="00572892" w:rsidRDefault="00BD4409" w:rsidP="00572892">
      <w:pPr>
        <w:pStyle w:val="a2"/>
        <w:rPr>
          <w:rtl/>
        </w:rPr>
      </w:pPr>
      <w:r w:rsidRPr="00572892">
        <w:rPr>
          <w:rtl/>
        </w:rPr>
        <w:br w:type="page"/>
      </w:r>
      <w:bookmarkStart w:id="11" w:name="_Toc116264363"/>
      <w:bookmarkStart w:id="12" w:name="_Toc456712307"/>
      <w:r w:rsidRPr="00572892">
        <w:rPr>
          <w:rtl/>
        </w:rPr>
        <w:lastRenderedPageBreak/>
        <w:t>الفصل الثالث الكفر تعريفه أنواعه</w:t>
      </w:r>
      <w:bookmarkEnd w:id="11"/>
      <w:bookmarkEnd w:id="12"/>
      <w:r w:rsidRPr="00572892">
        <w:rPr>
          <w:rtl/>
        </w:rPr>
        <w:t xml:space="preserve"> </w:t>
      </w:r>
    </w:p>
    <w:p w:rsidR="00BD4409" w:rsidRPr="00181B4D" w:rsidRDefault="00BD4409" w:rsidP="00307F68">
      <w:pPr>
        <w:widowControl w:val="0"/>
        <w:spacing w:before="2" w:after="2"/>
        <w:ind w:firstLine="284"/>
        <w:jc w:val="both"/>
        <w:rPr>
          <w:rStyle w:val="Char"/>
          <w:rtl/>
        </w:rPr>
      </w:pPr>
      <w:r w:rsidRPr="000C471B">
        <w:rPr>
          <w:rStyle w:val="Char0"/>
          <w:rtl/>
        </w:rPr>
        <w:t>(1) تعريفه:</w:t>
      </w:r>
      <w:r>
        <w:rPr>
          <w:rFonts w:ascii="HQPB2" w:hAnsi="Traditional Arabic"/>
          <w:b/>
          <w:bCs/>
          <w:sz w:val="36"/>
          <w:szCs w:val="36"/>
          <w:rtl/>
        </w:rPr>
        <w:t xml:space="preserve"> </w:t>
      </w:r>
      <w:r w:rsidRPr="00181B4D">
        <w:rPr>
          <w:rStyle w:val="Char"/>
          <w:rtl/>
        </w:rPr>
        <w:t>الكفر في اللغة التغطية والستر - والكفر شرعا: ضد الإيمان - فإن الكفر عدم الإيمان باللّه ورسله - سواء كان معه تكذيب أو لم يكن معه تكذيب، بل شك وريب أو إعراض أو حسد أو كبر أو اتباع لبعض الأهواء الصادة عن اتباع الرسالة. وإن كان المكذب أعظم كفرا، وكذلك الجاحد ا</w:t>
      </w:r>
      <w:r w:rsidR="000C471B">
        <w:rPr>
          <w:rStyle w:val="Char"/>
          <w:rtl/>
        </w:rPr>
        <w:t>لمكذب حسدا مع استيقان صدق الرسل</w:t>
      </w:r>
      <w:r w:rsidRPr="00307F68">
        <w:rPr>
          <w:rStyle w:val="Char"/>
          <w:vertAlign w:val="superscript"/>
          <w:rtl/>
        </w:rPr>
        <w:t>(</w:t>
      </w:r>
      <w:r w:rsidRPr="00307F68">
        <w:rPr>
          <w:rStyle w:val="Char"/>
          <w:vertAlign w:val="superscript"/>
          <w:rtl/>
        </w:rPr>
        <w:footnoteReference w:id="19"/>
      </w:r>
      <w:r w:rsidRPr="00307F68">
        <w:rPr>
          <w:rStyle w:val="Char"/>
          <w:vertAlign w:val="superscript"/>
          <w:rtl/>
        </w:rPr>
        <w:t>)</w:t>
      </w:r>
      <w:r w:rsidR="000C471B">
        <w:rPr>
          <w:rStyle w:val="Char"/>
          <w:rFonts w:hint="cs"/>
          <w:rtl/>
        </w:rPr>
        <w:t>.</w:t>
      </w:r>
    </w:p>
    <w:p w:rsidR="00BD4409" w:rsidRDefault="00BD4409" w:rsidP="00572892">
      <w:pPr>
        <w:pStyle w:val="a0"/>
        <w:rPr>
          <w:rtl/>
        </w:rPr>
      </w:pPr>
      <w:r>
        <w:rPr>
          <w:rtl/>
        </w:rPr>
        <w:t xml:space="preserve">(ب) أنواعه: الكفر نوعان: </w:t>
      </w:r>
    </w:p>
    <w:p w:rsidR="00BD4409" w:rsidRPr="00181B4D" w:rsidRDefault="00BD4409" w:rsidP="00307F68">
      <w:pPr>
        <w:widowControl w:val="0"/>
        <w:spacing w:before="2" w:after="2"/>
        <w:ind w:firstLine="284"/>
        <w:jc w:val="both"/>
        <w:rPr>
          <w:rStyle w:val="Char"/>
          <w:rtl/>
        </w:rPr>
      </w:pPr>
      <w:r w:rsidRPr="00572892">
        <w:rPr>
          <w:rStyle w:val="Char0"/>
          <w:rtl/>
        </w:rPr>
        <w:t>النوع الأول:</w:t>
      </w:r>
      <w:r>
        <w:rPr>
          <w:rFonts w:ascii="HQPB2" w:hAnsi="Traditional Arabic"/>
          <w:b/>
          <w:bCs/>
          <w:sz w:val="36"/>
          <w:szCs w:val="36"/>
          <w:rtl/>
        </w:rPr>
        <w:t xml:space="preserve"> </w:t>
      </w:r>
      <w:r w:rsidRPr="00181B4D">
        <w:rPr>
          <w:rStyle w:val="Char"/>
          <w:rtl/>
        </w:rPr>
        <w:t xml:space="preserve">كفر أكبر يخرج من الملة، وهو خمسة أقسام: </w:t>
      </w:r>
    </w:p>
    <w:p w:rsidR="00BD4409" w:rsidRPr="00181B4D" w:rsidRDefault="00BD4409" w:rsidP="00307F68">
      <w:pPr>
        <w:widowControl w:val="0"/>
        <w:spacing w:before="2" w:after="2"/>
        <w:ind w:firstLine="284"/>
        <w:jc w:val="both"/>
        <w:rPr>
          <w:rStyle w:val="Char"/>
          <w:rtl/>
        </w:rPr>
      </w:pPr>
      <w:r w:rsidRPr="00572892">
        <w:rPr>
          <w:rStyle w:val="Char0"/>
          <w:rtl/>
        </w:rPr>
        <w:t>القسم الأول:</w:t>
      </w:r>
      <w:r>
        <w:rPr>
          <w:rFonts w:ascii="HQPB2" w:hAnsi="Traditional Arabic"/>
          <w:b/>
          <w:bCs/>
          <w:spacing w:val="4"/>
          <w:sz w:val="36"/>
          <w:szCs w:val="36"/>
          <w:rtl/>
        </w:rPr>
        <w:t xml:space="preserve"> </w:t>
      </w:r>
      <w:r w:rsidRPr="00181B4D">
        <w:rPr>
          <w:rStyle w:val="Char"/>
          <w:rtl/>
        </w:rPr>
        <w:t xml:space="preserve">كفر التكذيب - والدليل قوله تعالى: </w:t>
      </w:r>
      <w:r w:rsidR="009A59B6" w:rsidRPr="009A59B6">
        <w:rPr>
          <w:rStyle w:val="Char"/>
          <w:szCs w:val="28"/>
          <w:rtl/>
        </w:rPr>
        <w:t>﴿</w:t>
      </w:r>
      <w:r w:rsidR="009A59B6" w:rsidRPr="00307F68">
        <w:rPr>
          <w:rStyle w:val="Char3"/>
          <w:rtl/>
        </w:rPr>
        <w:t>وَمَنْ أَظْلَمُ مِمَّنِ افْتَرَى عَلَى اللَّهِ كَذِبًا أَوْ كَذَّبَ بِالْحَقِّ لَمَّا جَاءَهُ</w:t>
      </w:r>
      <w:r w:rsidR="00646F65">
        <w:rPr>
          <w:rStyle w:val="Char3"/>
          <w:rtl/>
        </w:rPr>
        <w:t xml:space="preserve"> </w:t>
      </w:r>
      <w:r w:rsidR="009A59B6" w:rsidRPr="00307F68">
        <w:rPr>
          <w:rStyle w:val="Char3"/>
          <w:rtl/>
        </w:rPr>
        <w:t>أَلَيْسَ فِي جَهَنَّمَ مَثْوًى لِلْكَافِرِينَ٦٨</w:t>
      </w:r>
      <w:r w:rsidR="009A59B6" w:rsidRPr="009A59B6">
        <w:rPr>
          <w:rStyle w:val="Char"/>
          <w:rFonts w:ascii="Tahoma" w:hAnsi="Tahoma" w:hint="cs"/>
          <w:szCs w:val="28"/>
          <w:rtl/>
        </w:rPr>
        <w:t>﴾</w:t>
      </w:r>
      <w:r w:rsidR="009A59B6" w:rsidRPr="00307F68">
        <w:rPr>
          <w:rStyle w:val="Char4"/>
          <w:rtl/>
        </w:rPr>
        <w:t xml:space="preserve"> [العنكبوت: 68]</w:t>
      </w:r>
      <w:r w:rsidR="009A59B6" w:rsidRPr="00307F68">
        <w:rPr>
          <w:rStyle w:val="Char4"/>
          <w:rFonts w:hint="cs"/>
          <w:rtl/>
        </w:rPr>
        <w:t>.</w:t>
      </w:r>
    </w:p>
    <w:p w:rsidR="00BD4409" w:rsidRPr="00181B4D" w:rsidRDefault="00BD4409" w:rsidP="00307F68">
      <w:pPr>
        <w:widowControl w:val="0"/>
        <w:spacing w:before="2" w:after="2"/>
        <w:ind w:firstLine="284"/>
        <w:jc w:val="both"/>
        <w:rPr>
          <w:rStyle w:val="Char"/>
          <w:rtl/>
        </w:rPr>
      </w:pPr>
      <w:r w:rsidRPr="00572892">
        <w:rPr>
          <w:rStyle w:val="Char0"/>
          <w:rtl/>
        </w:rPr>
        <w:t>القسم الثاني:</w:t>
      </w:r>
      <w:r>
        <w:rPr>
          <w:rFonts w:ascii="HQPB2" w:hAnsi="Traditional Arabic"/>
          <w:b/>
          <w:bCs/>
          <w:spacing w:val="2"/>
          <w:sz w:val="36"/>
          <w:szCs w:val="36"/>
          <w:rtl/>
        </w:rPr>
        <w:t xml:space="preserve"> </w:t>
      </w:r>
      <w:r w:rsidRPr="00181B4D">
        <w:rPr>
          <w:rStyle w:val="Char"/>
          <w:rtl/>
        </w:rPr>
        <w:t xml:space="preserve">كفر الإباء والاستكبار مع التصديق - والدليل قوله تعالى: </w:t>
      </w:r>
      <w:r w:rsidR="009A59B6" w:rsidRPr="009A59B6">
        <w:rPr>
          <w:rStyle w:val="Char"/>
          <w:szCs w:val="28"/>
          <w:rtl/>
        </w:rPr>
        <w:t>﴿</w:t>
      </w:r>
      <w:r w:rsidR="009A59B6" w:rsidRPr="00307F68">
        <w:rPr>
          <w:rStyle w:val="Char3"/>
          <w:rtl/>
        </w:rPr>
        <w:t>وَإِذْ قُلْنَا لِلْمَلَائِكَةِ اسْجُدُوا لِآدَمَ فَسَجَدُوا إِلَّا إِبْلِيسَ أَبَى وَاسْتَكْبَرَ وَكَانَ مِنَ الْكَافِرِينَ٣٤</w:t>
      </w:r>
      <w:r w:rsidR="009A59B6" w:rsidRPr="009A59B6">
        <w:rPr>
          <w:rStyle w:val="Char"/>
          <w:rFonts w:ascii="Tahoma" w:hAnsi="Tahoma" w:hint="cs"/>
          <w:szCs w:val="28"/>
          <w:rtl/>
        </w:rPr>
        <w:t>﴾</w:t>
      </w:r>
      <w:r w:rsidR="009A59B6" w:rsidRPr="00307F68">
        <w:rPr>
          <w:rStyle w:val="Char4"/>
          <w:rtl/>
        </w:rPr>
        <w:t xml:space="preserve"> [البقرة: 34]</w:t>
      </w:r>
      <w:r w:rsidR="009A59B6" w:rsidRPr="00307F68">
        <w:rPr>
          <w:rStyle w:val="Char4"/>
          <w:rFonts w:hint="cs"/>
          <w:rtl/>
        </w:rPr>
        <w:t>.</w:t>
      </w:r>
    </w:p>
    <w:p w:rsidR="00BD4409" w:rsidRPr="00181B4D" w:rsidRDefault="00BD4409" w:rsidP="00307F68">
      <w:pPr>
        <w:widowControl w:val="0"/>
        <w:spacing w:before="2" w:after="2"/>
        <w:ind w:firstLine="284"/>
        <w:jc w:val="both"/>
        <w:rPr>
          <w:rStyle w:val="Char"/>
          <w:rtl/>
        </w:rPr>
      </w:pPr>
      <w:r w:rsidRPr="00572892">
        <w:rPr>
          <w:rStyle w:val="Char0"/>
          <w:rtl/>
        </w:rPr>
        <w:t>القسم الثالث:</w:t>
      </w:r>
      <w:r>
        <w:rPr>
          <w:rFonts w:ascii="HQPB2" w:hAnsi="Traditional Arabic"/>
          <w:b/>
          <w:bCs/>
          <w:sz w:val="36"/>
          <w:szCs w:val="36"/>
          <w:rtl/>
        </w:rPr>
        <w:t xml:space="preserve"> </w:t>
      </w:r>
      <w:r w:rsidRPr="00181B4D">
        <w:rPr>
          <w:rStyle w:val="Char"/>
          <w:rtl/>
        </w:rPr>
        <w:t xml:space="preserve">وهو كفر الظن - والدليل قوله تعالى: </w:t>
      </w:r>
      <w:r w:rsidR="009A59B6" w:rsidRPr="009A59B6">
        <w:rPr>
          <w:rStyle w:val="Char"/>
          <w:szCs w:val="28"/>
          <w:rtl/>
        </w:rPr>
        <w:t>﴿</w:t>
      </w:r>
      <w:r w:rsidR="009A59B6" w:rsidRPr="00307F68">
        <w:rPr>
          <w:rStyle w:val="Char3"/>
          <w:rtl/>
        </w:rPr>
        <w:t xml:space="preserve">وَدَخَلَ جَنَّتَهُ وَهُوَ ظَالِمٌ لِنَفْسِهِ قَالَ مَا أَظُنُّ أَنْ تَبِيدَ هَذِهِ أَبَدًا٣٥ وَمَا أَظُنُّ السَّاعَةَ قَائِمَةً وَلَئِنْ رُدِدْتُ إِلَى رَبِّي لَأَجِدَنَّ خَيْرًا مِنْهَا مُنْقَلَبًا٣٦ قَالَ لَهُ صَاحِبُهُ وَهُوَ يُحَاوِرُهُ أَكَفَرْتَ بِالَّذِي خَلَقَكَ مِنْ تُرَابٍ ثُمَّ مِنْ نُطْفَةٍ ثُمَّ سَوَّاكَ رَجُلًا٣٧ لَكِنَّا هُوَ </w:t>
      </w:r>
      <w:r w:rsidR="009A59B6" w:rsidRPr="00307F68">
        <w:rPr>
          <w:rStyle w:val="Char3"/>
          <w:rtl/>
        </w:rPr>
        <w:lastRenderedPageBreak/>
        <w:t>اللَّهُ رَبِّي وَلَا أُشْرِكُ بِرَبِّي أَحَدًا٣٨</w:t>
      </w:r>
      <w:r w:rsidR="009A59B6" w:rsidRPr="009A59B6">
        <w:rPr>
          <w:rStyle w:val="Char"/>
          <w:rFonts w:ascii="Tahoma" w:hAnsi="Tahoma" w:hint="cs"/>
          <w:szCs w:val="28"/>
          <w:rtl/>
        </w:rPr>
        <w:t>﴾</w:t>
      </w:r>
      <w:r w:rsidR="009A59B6" w:rsidRPr="00307F68">
        <w:rPr>
          <w:rStyle w:val="Char4"/>
          <w:rtl/>
        </w:rPr>
        <w:t xml:space="preserve"> [الكهف: 35-38]</w:t>
      </w:r>
      <w:r w:rsidR="009A59B6" w:rsidRPr="00307F68">
        <w:rPr>
          <w:rStyle w:val="Char4"/>
          <w:rFonts w:hint="cs"/>
          <w:rtl/>
        </w:rPr>
        <w:t>.</w:t>
      </w:r>
    </w:p>
    <w:p w:rsidR="00BD4409" w:rsidRPr="00181B4D" w:rsidRDefault="00BD4409" w:rsidP="00307F68">
      <w:pPr>
        <w:widowControl w:val="0"/>
        <w:spacing w:before="2" w:after="2"/>
        <w:ind w:firstLine="284"/>
        <w:jc w:val="both"/>
        <w:rPr>
          <w:rStyle w:val="Char"/>
          <w:rtl/>
        </w:rPr>
      </w:pPr>
      <w:r w:rsidRPr="00572892">
        <w:rPr>
          <w:rStyle w:val="Char0"/>
          <w:rtl/>
        </w:rPr>
        <w:t>القسم الرابع:</w:t>
      </w:r>
      <w:r>
        <w:rPr>
          <w:rFonts w:ascii="HQPB2" w:hAnsi="Traditional Arabic"/>
          <w:b/>
          <w:bCs/>
          <w:sz w:val="36"/>
          <w:szCs w:val="36"/>
          <w:rtl/>
        </w:rPr>
        <w:t xml:space="preserve"> </w:t>
      </w:r>
      <w:r w:rsidRPr="00181B4D">
        <w:rPr>
          <w:rStyle w:val="Char"/>
          <w:rtl/>
        </w:rPr>
        <w:t xml:space="preserve">كفر الإعراض - والدليل قوله تعالى: </w:t>
      </w:r>
      <w:r w:rsidR="009A59B6" w:rsidRPr="009A59B6">
        <w:rPr>
          <w:rStyle w:val="Char"/>
          <w:szCs w:val="28"/>
          <w:rtl/>
        </w:rPr>
        <w:t>﴿</w:t>
      </w:r>
      <w:r w:rsidR="009A59B6" w:rsidRPr="00307F68">
        <w:rPr>
          <w:rStyle w:val="Char3"/>
          <w:rtl/>
        </w:rPr>
        <w:t>وَالَّذِينَ كَفَرُوا عَمَّا أُنْذِرُوا مُعْرِضُونَ</w:t>
      </w:r>
      <w:r w:rsidR="009A59B6" w:rsidRPr="009A59B6">
        <w:rPr>
          <w:rStyle w:val="Char"/>
          <w:rFonts w:ascii="Tahoma" w:hAnsi="Tahoma" w:hint="cs"/>
          <w:szCs w:val="28"/>
          <w:rtl/>
        </w:rPr>
        <w:t>﴾</w:t>
      </w:r>
      <w:r w:rsidR="009A59B6" w:rsidRPr="00307F68">
        <w:rPr>
          <w:rStyle w:val="Char4"/>
          <w:rtl/>
        </w:rPr>
        <w:t xml:space="preserve"> [الأحقاف: 3]</w:t>
      </w:r>
      <w:r w:rsidR="009A59B6" w:rsidRPr="00307F68">
        <w:rPr>
          <w:rStyle w:val="Char4"/>
          <w:rFonts w:hint="cs"/>
          <w:rtl/>
        </w:rPr>
        <w:t>.</w:t>
      </w:r>
    </w:p>
    <w:p w:rsidR="00BD4409" w:rsidRPr="00181B4D" w:rsidRDefault="00BD4409" w:rsidP="00307F68">
      <w:pPr>
        <w:widowControl w:val="0"/>
        <w:spacing w:before="2" w:after="2"/>
        <w:ind w:firstLine="284"/>
        <w:jc w:val="both"/>
        <w:rPr>
          <w:rStyle w:val="Char"/>
          <w:rtl/>
        </w:rPr>
      </w:pPr>
      <w:r w:rsidRPr="00572892">
        <w:rPr>
          <w:rStyle w:val="Char0"/>
          <w:rtl/>
        </w:rPr>
        <w:t>القسم الخامس:</w:t>
      </w:r>
      <w:r>
        <w:rPr>
          <w:rFonts w:ascii="HQPB2" w:hAnsi="Traditional Arabic"/>
          <w:b/>
          <w:bCs/>
          <w:sz w:val="36"/>
          <w:szCs w:val="36"/>
          <w:rtl/>
        </w:rPr>
        <w:t xml:space="preserve"> </w:t>
      </w:r>
      <w:r w:rsidRPr="00181B4D">
        <w:rPr>
          <w:rStyle w:val="Char"/>
          <w:rtl/>
        </w:rPr>
        <w:t xml:space="preserve">كفر النفاق - والدليل قوله تعالى: </w:t>
      </w:r>
      <w:r w:rsidR="009A59B6" w:rsidRPr="009A59B6">
        <w:rPr>
          <w:rStyle w:val="Char"/>
          <w:szCs w:val="28"/>
          <w:rtl/>
        </w:rPr>
        <w:t>﴿</w:t>
      </w:r>
      <w:r w:rsidR="009A59B6" w:rsidRPr="00307F68">
        <w:rPr>
          <w:rStyle w:val="Char3"/>
          <w:rtl/>
        </w:rPr>
        <w:t>ذَلِكَ بِأَنَّهُمْ آمَنُوا ثُمَّ كَفَرُوا فَطُبِعَ عَلَى قُلُوبِهِمْ فَهُمْ لَا يَفْقَهُونَ٣</w:t>
      </w:r>
      <w:r w:rsidR="009A59B6" w:rsidRPr="009A59B6">
        <w:rPr>
          <w:rStyle w:val="Char"/>
          <w:rFonts w:ascii="Tahoma" w:hAnsi="Tahoma" w:hint="cs"/>
          <w:szCs w:val="28"/>
          <w:rtl/>
        </w:rPr>
        <w:t>﴾</w:t>
      </w:r>
      <w:r w:rsidR="009A59B6" w:rsidRPr="00307F68">
        <w:rPr>
          <w:rStyle w:val="Char4"/>
          <w:rtl/>
        </w:rPr>
        <w:t xml:space="preserve"> [المنافقون: 3]</w:t>
      </w:r>
      <w:r w:rsidR="009A59B6" w:rsidRPr="00307F68">
        <w:rPr>
          <w:rStyle w:val="Char4"/>
          <w:rFonts w:hint="cs"/>
          <w:rtl/>
        </w:rPr>
        <w:t>.</w:t>
      </w:r>
    </w:p>
    <w:p w:rsidR="00BD4409" w:rsidRPr="00181B4D" w:rsidRDefault="00BD4409" w:rsidP="00307F68">
      <w:pPr>
        <w:widowControl w:val="0"/>
        <w:spacing w:before="2" w:after="2"/>
        <w:ind w:firstLine="284"/>
        <w:jc w:val="both"/>
        <w:rPr>
          <w:rStyle w:val="Char"/>
          <w:rtl/>
        </w:rPr>
      </w:pPr>
      <w:r w:rsidRPr="00572892">
        <w:rPr>
          <w:rStyle w:val="Char0"/>
          <w:rtl/>
        </w:rPr>
        <w:t>النوع الثاني:</w:t>
      </w:r>
      <w:r>
        <w:rPr>
          <w:rFonts w:ascii="HQPB2" w:hAnsi="Traditional Arabic"/>
          <w:b/>
          <w:bCs/>
          <w:sz w:val="36"/>
          <w:szCs w:val="36"/>
          <w:rtl/>
        </w:rPr>
        <w:t xml:space="preserve"> </w:t>
      </w:r>
      <w:r w:rsidRPr="00181B4D">
        <w:rPr>
          <w:rStyle w:val="Char"/>
          <w:rtl/>
        </w:rPr>
        <w:t xml:space="preserve">كفر أصغر لا يخرج من الملة، وهو الكفر العملي - وهو الذنوب التي وردت تسميتها في الكتاب والسنة كفرا، وهي لا تصل إلى حد الكفر الأكبر - مثل كفر النعمة المذكور في قوله تعالى: </w:t>
      </w:r>
      <w:r w:rsidR="009A59B6" w:rsidRPr="009A59B6">
        <w:rPr>
          <w:rStyle w:val="Char"/>
          <w:szCs w:val="28"/>
          <w:rtl/>
        </w:rPr>
        <w:t>﴿</w:t>
      </w:r>
      <w:r w:rsidR="009A59B6" w:rsidRPr="00307F68">
        <w:rPr>
          <w:rStyle w:val="Char3"/>
          <w:rtl/>
        </w:rPr>
        <w:t>وَضَرَبَ اللَّهُ مَثَلًا قَرْيَةً كَانَتْ آمِنَةً مُطْمَئِنَّةً يَأْتِيهَا رِزْقُهَا رَغَدًا مِنْ كُلِّ مَكَانٍ فَكَفَرَتْ بِأَنْعُمِ اللَّهِ</w:t>
      </w:r>
      <w:r w:rsidR="009A59B6" w:rsidRPr="009A59B6">
        <w:rPr>
          <w:rStyle w:val="Char"/>
          <w:rFonts w:ascii="Tahoma" w:hAnsi="Tahoma" w:hint="cs"/>
          <w:szCs w:val="28"/>
          <w:rtl/>
        </w:rPr>
        <w:t>﴾</w:t>
      </w:r>
      <w:r w:rsidR="009A59B6" w:rsidRPr="00307F68">
        <w:rPr>
          <w:rStyle w:val="Char4"/>
          <w:rtl/>
        </w:rPr>
        <w:t xml:space="preserve"> [النحل: 112]</w:t>
      </w:r>
      <w:r w:rsidR="009A59B6" w:rsidRPr="00307F68">
        <w:rPr>
          <w:rStyle w:val="Char4"/>
          <w:rFonts w:hint="cs"/>
          <w:rtl/>
        </w:rPr>
        <w:t>.</w:t>
      </w:r>
    </w:p>
    <w:p w:rsidR="00BD4409" w:rsidRPr="00181B4D" w:rsidRDefault="00BD4409" w:rsidP="000C471B">
      <w:pPr>
        <w:widowControl w:val="0"/>
        <w:spacing w:before="2" w:after="2"/>
        <w:ind w:firstLine="284"/>
        <w:jc w:val="both"/>
        <w:rPr>
          <w:rStyle w:val="Char"/>
          <w:rtl/>
        </w:rPr>
      </w:pPr>
      <w:r w:rsidRPr="00181B4D">
        <w:rPr>
          <w:rStyle w:val="Char"/>
          <w:rtl/>
        </w:rPr>
        <w:t xml:space="preserve">ومثل قتال المسلم المذكور في قوله </w:t>
      </w:r>
      <w:r w:rsidR="00B82E9C" w:rsidRPr="00307F68">
        <w:rPr>
          <w:rFonts w:ascii="CTraditional Arabic" w:hAnsi="CTraditional Arabic" w:cs="CTraditional Arabic"/>
          <w:spacing w:val="-2"/>
          <w:sz w:val="28"/>
          <w:szCs w:val="28"/>
          <w:rtl/>
        </w:rPr>
        <w:t>ج</w:t>
      </w:r>
      <w:r w:rsidRPr="00181B4D">
        <w:rPr>
          <w:rStyle w:val="Char"/>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سباب المسلم فسوق وقتاله كفر" \</w:instrText>
      </w:r>
      <w:r w:rsidRPr="00841837">
        <w:rPr>
          <w:rStyle w:val="Char5"/>
        </w:rPr>
        <w:instrText xml:space="preserve">y "1" \b </w:instrText>
      </w:r>
      <w:r w:rsidRPr="00841837">
        <w:rPr>
          <w:rStyle w:val="Char5"/>
          <w:rtl/>
        </w:rPr>
        <w:fldChar w:fldCharType="end"/>
      </w:r>
      <w:r w:rsidRPr="00841837">
        <w:rPr>
          <w:rStyle w:val="Char5"/>
          <w:rtl/>
        </w:rPr>
        <w:t>سباب المسلم فسوق وقتاله كفر</w:t>
      </w:r>
      <w:r w:rsidR="00646F65" w:rsidRPr="00646F65">
        <w:rPr>
          <w:rStyle w:val="Char5"/>
          <w:rtl/>
        </w:rPr>
        <w:t>}</w:t>
      </w:r>
      <w:r w:rsidRPr="00181B4D">
        <w:rPr>
          <w:rStyle w:val="Char"/>
          <w:rtl/>
        </w:rPr>
        <w:t xml:space="preserve"> </w:t>
      </w:r>
      <w:r w:rsidRPr="00307F68">
        <w:rPr>
          <w:rStyle w:val="Char"/>
          <w:vertAlign w:val="superscript"/>
          <w:rtl/>
        </w:rPr>
        <w:t>(</w:t>
      </w:r>
      <w:r w:rsidRPr="00307F68">
        <w:rPr>
          <w:rStyle w:val="Char"/>
          <w:vertAlign w:val="superscript"/>
          <w:rtl/>
        </w:rPr>
        <w:footnoteReference w:id="20"/>
      </w:r>
      <w:r w:rsidR="00307F68">
        <w:rPr>
          <w:rStyle w:val="Char"/>
          <w:vertAlign w:val="superscript"/>
          <w:rtl/>
        </w:rPr>
        <w:t>)،(</w:t>
      </w:r>
      <w:r w:rsidRPr="00307F68">
        <w:rPr>
          <w:rStyle w:val="Char"/>
          <w:vertAlign w:val="superscript"/>
          <w:rtl/>
        </w:rPr>
        <w:footnoteReference w:id="21"/>
      </w:r>
      <w:r w:rsidRPr="00307F68">
        <w:rPr>
          <w:rStyle w:val="Char"/>
          <w:vertAlign w:val="superscript"/>
          <w:rtl/>
        </w:rPr>
        <w:t>)</w:t>
      </w:r>
      <w:r w:rsidRPr="00181B4D">
        <w:rPr>
          <w:rStyle w:val="Char"/>
          <w:rtl/>
        </w:rPr>
        <w:t xml:space="preserve">. وفي قوله </w:t>
      </w:r>
      <w:r w:rsidR="00B82E9C" w:rsidRPr="00307F68">
        <w:rPr>
          <w:rFonts w:ascii="CTraditional Arabic" w:hAnsi="CTraditional Arabic" w:cs="CTraditional Arabic"/>
          <w:sz w:val="28"/>
          <w:szCs w:val="28"/>
          <w:rtl/>
        </w:rPr>
        <w:t>ج</w:t>
      </w:r>
      <w:r w:rsidRPr="00181B4D">
        <w:rPr>
          <w:rStyle w:val="Char"/>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لا ترجعوا بعدي كفارا، يضرب بعضكم رقاب بعض" \</w:instrText>
      </w:r>
      <w:r w:rsidRPr="00841837">
        <w:rPr>
          <w:rStyle w:val="Char5"/>
        </w:rPr>
        <w:instrText xml:space="preserve">y "1" \b </w:instrText>
      </w:r>
      <w:r w:rsidRPr="00841837">
        <w:rPr>
          <w:rStyle w:val="Char5"/>
          <w:rtl/>
        </w:rPr>
        <w:fldChar w:fldCharType="end"/>
      </w:r>
      <w:r w:rsidRPr="00841837">
        <w:rPr>
          <w:rStyle w:val="Char5"/>
          <w:rtl/>
        </w:rPr>
        <w:t>لا ترجعوا بعدي كفارا، يضرب بعضكم رقاب بعض</w:t>
      </w:r>
      <w:r w:rsidR="00646F65" w:rsidRPr="00646F65">
        <w:rPr>
          <w:rStyle w:val="Char5"/>
          <w:rtl/>
        </w:rPr>
        <w:t>}</w:t>
      </w:r>
      <w:r w:rsidRPr="00181B4D">
        <w:rPr>
          <w:rStyle w:val="Char"/>
          <w:rtl/>
        </w:rPr>
        <w:t xml:space="preserve"> </w:t>
      </w:r>
      <w:r w:rsidRPr="00307F68">
        <w:rPr>
          <w:rStyle w:val="Char"/>
          <w:vertAlign w:val="superscript"/>
          <w:rtl/>
        </w:rPr>
        <w:t>(</w:t>
      </w:r>
      <w:r w:rsidRPr="00307F68">
        <w:rPr>
          <w:rStyle w:val="Char"/>
          <w:vertAlign w:val="superscript"/>
          <w:rtl/>
        </w:rPr>
        <w:footnoteReference w:id="22"/>
      </w:r>
      <w:r w:rsidR="00307F68">
        <w:rPr>
          <w:rStyle w:val="Char"/>
          <w:vertAlign w:val="superscript"/>
          <w:rtl/>
        </w:rPr>
        <w:t>)،(</w:t>
      </w:r>
      <w:r w:rsidRPr="00307F68">
        <w:rPr>
          <w:rStyle w:val="Char"/>
          <w:vertAlign w:val="superscript"/>
          <w:rtl/>
        </w:rPr>
        <w:footnoteReference w:id="23"/>
      </w:r>
      <w:r w:rsidRPr="00307F68">
        <w:rPr>
          <w:rStyle w:val="Char"/>
          <w:vertAlign w:val="superscript"/>
          <w:rtl/>
        </w:rPr>
        <w:t>)</w:t>
      </w:r>
      <w:r w:rsidRPr="00181B4D">
        <w:rPr>
          <w:rStyle w:val="Char"/>
          <w:rtl/>
        </w:rPr>
        <w:t xml:space="preserve"> </w:t>
      </w:r>
      <w:r w:rsidRPr="00181B4D">
        <w:rPr>
          <w:rStyle w:val="Char"/>
          <w:rFonts w:hint="cs"/>
          <w:rtl/>
        </w:rPr>
        <w:t>.</w:t>
      </w:r>
      <w:r w:rsidRPr="00181B4D">
        <w:rPr>
          <w:rStyle w:val="Char"/>
          <w:rtl/>
        </w:rPr>
        <w:t xml:space="preserve">ومثل الحلف بغير الله قال </w:t>
      </w:r>
      <w:r w:rsidR="00B82E9C" w:rsidRPr="00307F68">
        <w:rPr>
          <w:rFonts w:ascii="CTraditional Arabic" w:hAnsi="CTraditional Arabic" w:cs="CTraditional Arabic"/>
          <w:sz w:val="28"/>
          <w:szCs w:val="28"/>
          <w:rtl/>
        </w:rPr>
        <w:t>ج</w:t>
      </w:r>
      <w:r w:rsidRPr="00181B4D">
        <w:rPr>
          <w:rStyle w:val="Char"/>
          <w:rtl/>
        </w:rPr>
        <w:t xml:space="preserve"> </w:t>
      </w:r>
      <w:r w:rsidR="00646F65" w:rsidRPr="00646F65">
        <w:rPr>
          <w:rStyle w:val="Char5"/>
          <w:rtl/>
        </w:rPr>
        <w:t>{</w:t>
      </w:r>
      <w:r w:rsidRPr="000C471B">
        <w:rPr>
          <w:rStyle w:val="Char5"/>
          <w:rtl/>
        </w:rPr>
        <w:fldChar w:fldCharType="begin"/>
      </w:r>
      <w:r w:rsidRPr="000C471B">
        <w:rPr>
          <w:rStyle w:val="Char5"/>
          <w:rtl/>
        </w:rPr>
        <w:instrText xml:space="preserve"> </w:instrText>
      </w:r>
      <w:r w:rsidRPr="000C471B">
        <w:rPr>
          <w:rStyle w:val="Char5"/>
        </w:rPr>
        <w:instrText>XE "32</w:instrText>
      </w:r>
      <w:r w:rsidRPr="000C471B">
        <w:rPr>
          <w:rStyle w:val="Char5"/>
          <w:rtl/>
        </w:rPr>
        <w:instrText>:من حلف بغير الله كفر أو أشرك" \</w:instrText>
      </w:r>
      <w:r w:rsidRPr="000C471B">
        <w:rPr>
          <w:rStyle w:val="Char5"/>
        </w:rPr>
        <w:instrText>y "1" \b</w:instrText>
      </w:r>
      <w:r w:rsidRPr="000C471B">
        <w:rPr>
          <w:rStyle w:val="Char5"/>
          <w:rtl/>
        </w:rPr>
        <w:instrText xml:space="preserve"> </w:instrText>
      </w:r>
      <w:r w:rsidRPr="000C471B">
        <w:rPr>
          <w:rStyle w:val="Char5"/>
          <w:rtl/>
        </w:rPr>
        <w:fldChar w:fldCharType="end"/>
      </w:r>
      <w:r w:rsidRPr="000C471B">
        <w:rPr>
          <w:rStyle w:val="Char5"/>
          <w:rtl/>
        </w:rPr>
        <w:t>من حلف بغير اللّه كفر أو أشرك</w:t>
      </w:r>
      <w:r w:rsidR="00646F65" w:rsidRPr="00646F65">
        <w:rPr>
          <w:rStyle w:val="Char5"/>
          <w:rtl/>
        </w:rPr>
        <w:t>}</w:t>
      </w:r>
      <w:r w:rsidRPr="00307F68">
        <w:rPr>
          <w:rStyle w:val="Char"/>
          <w:vertAlign w:val="superscript"/>
          <w:rtl/>
        </w:rPr>
        <w:t>(</w:t>
      </w:r>
      <w:r w:rsidRPr="00307F68">
        <w:rPr>
          <w:rStyle w:val="Char"/>
          <w:vertAlign w:val="superscript"/>
          <w:rtl/>
        </w:rPr>
        <w:footnoteReference w:id="24"/>
      </w:r>
      <w:r w:rsidR="00307F68">
        <w:rPr>
          <w:rStyle w:val="Char"/>
          <w:vertAlign w:val="superscript"/>
          <w:rtl/>
        </w:rPr>
        <w:t>)،(</w:t>
      </w:r>
      <w:r w:rsidRPr="00307F68">
        <w:rPr>
          <w:rStyle w:val="Char"/>
          <w:vertAlign w:val="superscript"/>
          <w:rtl/>
        </w:rPr>
        <w:footnoteReference w:id="25"/>
      </w:r>
      <w:r w:rsidRPr="00307F68">
        <w:rPr>
          <w:rStyle w:val="Char"/>
          <w:vertAlign w:val="superscript"/>
          <w:rtl/>
        </w:rPr>
        <w:t>)</w:t>
      </w:r>
      <w:r w:rsidRPr="00181B4D">
        <w:rPr>
          <w:rStyle w:val="Char"/>
          <w:rtl/>
        </w:rPr>
        <w:t xml:space="preserve"> فقد جعل اللّه مرتكب الكبيرة مؤمنا، قال تعالى: </w:t>
      </w:r>
      <w:r w:rsidR="009A59B6" w:rsidRPr="009A59B6">
        <w:rPr>
          <w:rStyle w:val="Char"/>
          <w:szCs w:val="28"/>
          <w:rtl/>
        </w:rPr>
        <w:t>﴿</w:t>
      </w:r>
      <w:r w:rsidR="009A59B6" w:rsidRPr="00307F68">
        <w:rPr>
          <w:rStyle w:val="Char3"/>
          <w:rtl/>
        </w:rPr>
        <w:t>يَا أَيُّهَا الَّذِينَ آمَنُوا كُتِبَ عَلَيْكُمُ الْقِصَاصُ فِي الْقَتْلَى</w:t>
      </w:r>
      <w:r w:rsidR="009A59B6" w:rsidRPr="009A59B6">
        <w:rPr>
          <w:rStyle w:val="Char"/>
          <w:rFonts w:ascii="Tahoma" w:hAnsi="Tahoma" w:hint="cs"/>
          <w:szCs w:val="28"/>
          <w:rtl/>
        </w:rPr>
        <w:t>﴾</w:t>
      </w:r>
      <w:r w:rsidR="009A59B6" w:rsidRPr="00307F68">
        <w:rPr>
          <w:rStyle w:val="Char4"/>
          <w:rtl/>
        </w:rPr>
        <w:t xml:space="preserve"> [البقرة: 178]</w:t>
      </w:r>
      <w:r w:rsidRPr="00181B4D">
        <w:rPr>
          <w:rStyle w:val="Char"/>
          <w:rtl/>
        </w:rPr>
        <w:t xml:space="preserve">، فلم يخرج القاتل من الذين آمنوا، وجعله أخا لولي القصاص فقال: </w:t>
      </w:r>
      <w:r w:rsidR="00F66843" w:rsidRPr="00F66843">
        <w:rPr>
          <w:rStyle w:val="Char"/>
          <w:szCs w:val="28"/>
          <w:rtl/>
        </w:rPr>
        <w:t>﴿</w:t>
      </w:r>
      <w:r w:rsidR="00F66843" w:rsidRPr="00307F68">
        <w:rPr>
          <w:rStyle w:val="Char3"/>
          <w:rtl/>
        </w:rPr>
        <w:t>فَمَنْ عُفِيَ لَهُ مِنْ أَخِيهِ شَيْءٌ فَاتِّبَاعٌ بِالْمَعْرُوفِ وَأَدَاءٌ إِلَيْهِ بِإِحْسَانٍ</w:t>
      </w:r>
      <w:r w:rsidR="00F66843" w:rsidRPr="00F66843">
        <w:rPr>
          <w:rStyle w:val="Char"/>
          <w:rFonts w:ascii="Tahoma" w:hAnsi="Tahoma" w:hint="cs"/>
          <w:szCs w:val="28"/>
          <w:rtl/>
        </w:rPr>
        <w:t>﴾</w:t>
      </w:r>
      <w:r w:rsidR="00F66843" w:rsidRPr="00307F68">
        <w:rPr>
          <w:rStyle w:val="Char4"/>
          <w:rtl/>
        </w:rPr>
        <w:t xml:space="preserve"> [البقرة: 178]</w:t>
      </w:r>
      <w:r w:rsidRPr="00181B4D">
        <w:rPr>
          <w:rStyle w:val="Char"/>
          <w:rtl/>
        </w:rPr>
        <w:t xml:space="preserve">، والمراد أخوة الدين بلا ريب. وقال تعالى: </w:t>
      </w:r>
      <w:r w:rsidR="00F66843" w:rsidRPr="00F66843">
        <w:rPr>
          <w:rStyle w:val="Char"/>
          <w:szCs w:val="28"/>
          <w:rtl/>
        </w:rPr>
        <w:t>﴿</w:t>
      </w:r>
      <w:r w:rsidR="00F66843" w:rsidRPr="00307F68">
        <w:rPr>
          <w:rStyle w:val="Char3"/>
          <w:rtl/>
        </w:rPr>
        <w:t>وَإِنْ طَائِفَتَانِ مِنَ الْمُؤْمِنِينَ اقْتَتَلُوا فَأَصْلِحُوا بَيْنَهُمَا</w:t>
      </w:r>
      <w:r w:rsidR="00F66843" w:rsidRPr="00F66843">
        <w:rPr>
          <w:rStyle w:val="Char"/>
          <w:rFonts w:ascii="Tahoma" w:hAnsi="Tahoma" w:hint="cs"/>
          <w:szCs w:val="28"/>
          <w:rtl/>
        </w:rPr>
        <w:t>﴾</w:t>
      </w:r>
      <w:r w:rsidR="00F66843" w:rsidRPr="00307F68">
        <w:rPr>
          <w:rStyle w:val="Char4"/>
          <w:rtl/>
        </w:rPr>
        <w:t xml:space="preserve"> [الحجرات: 9]</w:t>
      </w:r>
      <w:r w:rsidRPr="00181B4D">
        <w:rPr>
          <w:rStyle w:val="Char"/>
          <w:rtl/>
        </w:rPr>
        <w:t xml:space="preserve">، إلى قوله تعالي: </w:t>
      </w:r>
      <w:r w:rsidR="00F66843" w:rsidRPr="00F66843">
        <w:rPr>
          <w:rStyle w:val="Char"/>
          <w:szCs w:val="28"/>
          <w:rtl/>
        </w:rPr>
        <w:t>﴿</w:t>
      </w:r>
      <w:r w:rsidR="00F66843" w:rsidRPr="00307F68">
        <w:rPr>
          <w:rStyle w:val="Char3"/>
          <w:rtl/>
        </w:rPr>
        <w:t>إِنَّمَا الْمُؤْمِنُونَ إِخْوَةٌ فَأَصْلِحُوا بَيْنَ أَخَوَيْكُمْ</w:t>
      </w:r>
      <w:r w:rsidR="00F66843" w:rsidRPr="00F66843">
        <w:rPr>
          <w:rStyle w:val="Char"/>
          <w:rFonts w:ascii="Tahoma" w:hAnsi="Tahoma" w:hint="cs"/>
          <w:szCs w:val="28"/>
          <w:rtl/>
        </w:rPr>
        <w:t>﴾</w:t>
      </w:r>
      <w:r w:rsidR="00F66843" w:rsidRPr="00307F68">
        <w:rPr>
          <w:rStyle w:val="Char4"/>
          <w:rtl/>
        </w:rPr>
        <w:t xml:space="preserve"> [الحجرات: 10]</w:t>
      </w:r>
      <w:r w:rsidR="00F66843" w:rsidRPr="00307F68">
        <w:rPr>
          <w:rStyle w:val="Char4"/>
          <w:rFonts w:hint="cs"/>
          <w:rtl/>
        </w:rPr>
        <w:t>.</w:t>
      </w:r>
      <w:r w:rsidRPr="00181B4D">
        <w:rPr>
          <w:rStyle w:val="Char"/>
          <w:rtl/>
        </w:rPr>
        <w:t xml:space="preserve"> انتهى من شرح الطحاوية </w:t>
      </w:r>
      <w:r w:rsidRPr="00307F68">
        <w:rPr>
          <w:rStyle w:val="Char"/>
          <w:vertAlign w:val="superscript"/>
          <w:rtl/>
        </w:rPr>
        <w:t>(</w:t>
      </w:r>
      <w:r w:rsidRPr="00307F68">
        <w:rPr>
          <w:rStyle w:val="Char"/>
          <w:vertAlign w:val="superscript"/>
          <w:rtl/>
        </w:rPr>
        <w:footnoteReference w:id="26"/>
      </w:r>
      <w:r w:rsidRPr="00307F68">
        <w:rPr>
          <w:rStyle w:val="Char"/>
          <w:vertAlign w:val="superscript"/>
          <w:rtl/>
        </w:rPr>
        <w:t>)</w:t>
      </w:r>
      <w:r w:rsidRPr="00181B4D">
        <w:rPr>
          <w:rStyle w:val="Char"/>
          <w:rtl/>
        </w:rPr>
        <w:t xml:space="preserve"> باختصار. </w:t>
      </w:r>
    </w:p>
    <w:p w:rsidR="00BD4409" w:rsidRDefault="00BD4409" w:rsidP="00572892">
      <w:pPr>
        <w:pStyle w:val="a0"/>
        <w:rPr>
          <w:rtl/>
        </w:rPr>
      </w:pPr>
      <w:r>
        <w:rPr>
          <w:rtl/>
        </w:rPr>
        <w:t xml:space="preserve">وملخص الفروق بين الكفر الأكبر والكفر الأصغر </w:t>
      </w:r>
    </w:p>
    <w:p w:rsidR="00BD4409" w:rsidRPr="000C471B" w:rsidRDefault="00BD4409" w:rsidP="00307F68">
      <w:pPr>
        <w:widowControl w:val="0"/>
        <w:spacing w:before="2" w:after="2"/>
        <w:ind w:firstLine="284"/>
        <w:jc w:val="both"/>
        <w:rPr>
          <w:rStyle w:val="Char"/>
          <w:rFonts w:hAnsi="Times New Roman"/>
          <w:spacing w:val="-4"/>
          <w:rtl/>
        </w:rPr>
      </w:pPr>
      <w:r w:rsidRPr="000C471B">
        <w:rPr>
          <w:rStyle w:val="Char"/>
          <w:rFonts w:hAnsi="Times New Roman"/>
          <w:spacing w:val="-4"/>
          <w:rtl/>
        </w:rPr>
        <w:t xml:space="preserve">1 - أن الكفر الأكبر يخرج من الملة ويحبط الأعمال، والكفر الأصغر لا يخرج من الملة ولا يحبط الأعمال، لكن ينقصها بحسبه، ويعرض صاحبها للوعيد. </w:t>
      </w:r>
    </w:p>
    <w:p w:rsidR="00BD4409" w:rsidRPr="000C471B" w:rsidRDefault="00BD4409" w:rsidP="00307F68">
      <w:pPr>
        <w:widowControl w:val="0"/>
        <w:spacing w:before="2" w:after="2"/>
        <w:ind w:firstLine="284"/>
        <w:jc w:val="both"/>
        <w:rPr>
          <w:rStyle w:val="Char"/>
          <w:rFonts w:hAnsi="Times New Roman"/>
          <w:spacing w:val="-4"/>
          <w:rtl/>
        </w:rPr>
      </w:pPr>
      <w:r w:rsidRPr="000C471B">
        <w:rPr>
          <w:rStyle w:val="Char"/>
          <w:rFonts w:hAnsi="Times New Roman"/>
          <w:spacing w:val="-4"/>
          <w:rtl/>
        </w:rPr>
        <w:t xml:space="preserve">2 - أن الكفر الأكبر يخلد صاحبه في النار، والكفر الأصغر إذا دخل صاحبه النار فإنه لا يخلد فيها. وقد يتوب اللّه على صاحبه فلا يدخله النار أصلا. </w:t>
      </w:r>
    </w:p>
    <w:p w:rsidR="00BD4409" w:rsidRPr="00181B4D" w:rsidRDefault="00BD4409" w:rsidP="00307F68">
      <w:pPr>
        <w:widowControl w:val="0"/>
        <w:spacing w:before="2" w:after="2"/>
        <w:ind w:firstLine="284"/>
        <w:jc w:val="both"/>
        <w:rPr>
          <w:rStyle w:val="Char"/>
          <w:rtl/>
        </w:rPr>
      </w:pPr>
      <w:r w:rsidRPr="00181B4D">
        <w:rPr>
          <w:rStyle w:val="Char"/>
          <w:rtl/>
        </w:rPr>
        <w:t xml:space="preserve">3 - أن الكفر الأكبر يبيح الدم والمال، والكفر الأصغر لا يبيح الدم والمال. </w:t>
      </w:r>
    </w:p>
    <w:p w:rsidR="00BD4409" w:rsidRPr="00181B4D" w:rsidRDefault="00BD4409" w:rsidP="00307F68">
      <w:pPr>
        <w:widowControl w:val="0"/>
        <w:spacing w:before="2" w:after="2"/>
        <w:ind w:firstLine="284"/>
        <w:jc w:val="both"/>
        <w:rPr>
          <w:rStyle w:val="Char"/>
          <w:rtl/>
        </w:rPr>
      </w:pPr>
      <w:r w:rsidRPr="00181B4D">
        <w:rPr>
          <w:rStyle w:val="Char"/>
          <w:rtl/>
        </w:rPr>
        <w:t xml:space="preserve">4 - أن الكفر الأكبر يوجب العداوة الخالصة بين صاحبه وبين المؤمنين، فلا يجوز للمؤمنين محبته وموالاته ولو كان أقرب قريب. وأما الكفر الأصغر فإنه لا يمنع الموالاة مطلقا، بل صاحبه يحب ويوالى بقدر ما فيه من الإيمان ويبغض ويعادى بقدر ما فيه من العصيان. </w:t>
      </w:r>
    </w:p>
    <w:p w:rsidR="00BD4409" w:rsidRPr="00572892" w:rsidRDefault="00BD4409" w:rsidP="00572892">
      <w:pPr>
        <w:pStyle w:val="a2"/>
        <w:rPr>
          <w:rtl/>
        </w:rPr>
      </w:pPr>
      <w:r w:rsidRPr="00572892">
        <w:rPr>
          <w:rtl/>
        </w:rPr>
        <w:br w:type="page"/>
      </w:r>
      <w:bookmarkStart w:id="13" w:name="_Toc116264364"/>
      <w:bookmarkStart w:id="14" w:name="_Toc456712308"/>
      <w:r w:rsidRPr="00572892">
        <w:rPr>
          <w:rtl/>
        </w:rPr>
        <w:t>الفصل الرابع النفاق تعريفه أنواعه</w:t>
      </w:r>
      <w:bookmarkEnd w:id="13"/>
      <w:bookmarkEnd w:id="14"/>
      <w:r w:rsidRPr="00572892">
        <w:rPr>
          <w:rtl/>
        </w:rPr>
        <w:t xml:space="preserve"> </w:t>
      </w:r>
    </w:p>
    <w:p w:rsidR="00BD4409" w:rsidRPr="00181B4D" w:rsidRDefault="00BD4409" w:rsidP="00307F68">
      <w:pPr>
        <w:widowControl w:val="0"/>
        <w:spacing w:before="2" w:after="2"/>
        <w:ind w:firstLine="284"/>
        <w:jc w:val="both"/>
        <w:rPr>
          <w:rStyle w:val="Char"/>
          <w:rtl/>
        </w:rPr>
      </w:pPr>
      <w:r w:rsidRPr="000C471B">
        <w:rPr>
          <w:rStyle w:val="Char0"/>
          <w:rtl/>
        </w:rPr>
        <w:t>تعريفه:</w:t>
      </w:r>
      <w:r>
        <w:rPr>
          <w:rFonts w:ascii="HQPB4" w:hAnsi="Traditional Arabic"/>
          <w:b/>
          <w:bCs/>
          <w:sz w:val="36"/>
          <w:szCs w:val="36"/>
          <w:rtl/>
        </w:rPr>
        <w:t xml:space="preserve"> </w:t>
      </w:r>
      <w:r w:rsidRPr="00181B4D">
        <w:rPr>
          <w:rStyle w:val="Char"/>
          <w:rtl/>
        </w:rPr>
        <w:t>النفاق لغة - مصدر: نافق - يقال: نافق ينافق نفاقا ومنافقة، وهو مأخوذ من النافقاء: أحد مخارج اليربوع من جحره، فإنه إذا طلب من واحد هرب إلى الآخر وخرج منه - وقيل هو من النفق، وه</w:t>
      </w:r>
      <w:r w:rsidR="00307F68">
        <w:rPr>
          <w:rStyle w:val="Char"/>
          <w:rtl/>
        </w:rPr>
        <w:t>و السرب الذي يستتر فيه</w:t>
      </w:r>
      <w:r w:rsidRPr="00307F68">
        <w:rPr>
          <w:rStyle w:val="Char"/>
          <w:vertAlign w:val="superscript"/>
          <w:rtl/>
        </w:rPr>
        <w:t>(</w:t>
      </w:r>
      <w:r w:rsidRPr="00307F68">
        <w:rPr>
          <w:rStyle w:val="Char"/>
          <w:vertAlign w:val="superscript"/>
          <w:rtl/>
        </w:rPr>
        <w:footnoteReference w:id="27"/>
      </w:r>
      <w:r w:rsidRPr="00307F68">
        <w:rPr>
          <w:rStyle w:val="Char"/>
          <w:vertAlign w:val="superscript"/>
          <w:rtl/>
        </w:rPr>
        <w:t>)</w:t>
      </w:r>
      <w:r w:rsidRPr="00181B4D">
        <w:rPr>
          <w:rStyle w:val="Char"/>
          <w:rtl/>
        </w:rPr>
        <w:t xml:space="preserve">. </w:t>
      </w:r>
    </w:p>
    <w:p w:rsidR="00BD4409" w:rsidRPr="00181B4D" w:rsidRDefault="00BD4409" w:rsidP="00307F68">
      <w:pPr>
        <w:widowControl w:val="0"/>
        <w:spacing w:before="2" w:after="2"/>
        <w:ind w:firstLine="284"/>
        <w:jc w:val="both"/>
        <w:rPr>
          <w:rStyle w:val="Char"/>
          <w:rtl/>
        </w:rPr>
      </w:pPr>
      <w:r w:rsidRPr="00181B4D">
        <w:rPr>
          <w:rStyle w:val="Char"/>
          <w:rtl/>
        </w:rPr>
        <w:t xml:space="preserve">أما النفاق في الشرع فمعناه إظهار الإسلام وإبطال الكفر والشر. سمي بذلك لأنه يدخل في الشرع من باب، ويخرج منه من باب آخر. وعلى ذلك نبه اللّه تعالى بقوله: </w:t>
      </w:r>
      <w:r w:rsidR="00F66843" w:rsidRPr="00F66843">
        <w:rPr>
          <w:rStyle w:val="Char"/>
          <w:szCs w:val="28"/>
          <w:rtl/>
        </w:rPr>
        <w:t>﴿</w:t>
      </w:r>
      <w:r w:rsidR="00F66843" w:rsidRPr="00307F68">
        <w:rPr>
          <w:rStyle w:val="Char3"/>
          <w:rtl/>
        </w:rPr>
        <w:t>إِنَّ الْمُنَافِقِينَ هُمُ الْفَاسِقُونَ</w:t>
      </w:r>
      <w:r w:rsidR="00F66843" w:rsidRPr="00F66843">
        <w:rPr>
          <w:rStyle w:val="Char"/>
          <w:rFonts w:ascii="Tahoma" w:hAnsi="Tahoma" w:hint="cs"/>
          <w:szCs w:val="28"/>
          <w:rtl/>
        </w:rPr>
        <w:t>﴾</w:t>
      </w:r>
      <w:r w:rsidR="00F66843" w:rsidRPr="00307F68">
        <w:rPr>
          <w:rStyle w:val="Char4"/>
          <w:rtl/>
        </w:rPr>
        <w:t xml:space="preserve"> [التوبة: 67]</w:t>
      </w:r>
      <w:r w:rsidRPr="00181B4D">
        <w:rPr>
          <w:rStyle w:val="Char"/>
          <w:rtl/>
        </w:rPr>
        <w:t xml:space="preserve">، أي الخارجون من الشرع. وجعل اللّه المنافقين شرا من الكافرين فقال: </w:t>
      </w:r>
      <w:r w:rsidR="00F66843" w:rsidRPr="00F66843">
        <w:rPr>
          <w:rStyle w:val="Char"/>
          <w:szCs w:val="28"/>
          <w:rtl/>
        </w:rPr>
        <w:t>﴿</w:t>
      </w:r>
      <w:r w:rsidR="00F66843" w:rsidRPr="00307F68">
        <w:rPr>
          <w:rStyle w:val="Char3"/>
          <w:rtl/>
        </w:rPr>
        <w:t>إِنَّ الْمُنَافِقِينَ فِي الدَّرْكِ الْأَسْفَلِ مِنَ النَّارِ</w:t>
      </w:r>
      <w:r w:rsidR="00F66843" w:rsidRPr="00F66843">
        <w:rPr>
          <w:rStyle w:val="Char"/>
          <w:rFonts w:ascii="Tahoma" w:hAnsi="Tahoma" w:hint="cs"/>
          <w:szCs w:val="28"/>
          <w:rtl/>
        </w:rPr>
        <w:t>﴾</w:t>
      </w:r>
      <w:r w:rsidR="00F66843" w:rsidRPr="00307F68">
        <w:rPr>
          <w:rStyle w:val="Char4"/>
          <w:rtl/>
        </w:rPr>
        <w:t xml:space="preserve"> [النساء: 145]</w:t>
      </w:r>
      <w:r w:rsidR="00F66843">
        <w:rPr>
          <w:rStyle w:val="Char"/>
          <w:rFonts w:ascii="Tahoma" w:hAnsi="Tahoma" w:hint="cs"/>
          <w:szCs w:val="28"/>
          <w:rtl/>
        </w:rPr>
        <w:t>.</w:t>
      </w:r>
      <w:r w:rsidR="00307F68">
        <w:rPr>
          <w:rStyle w:val="Char"/>
          <w:rFonts w:hint="cs"/>
          <w:rtl/>
        </w:rPr>
        <w:t xml:space="preserve"> </w:t>
      </w:r>
      <w:r w:rsidRPr="00181B4D">
        <w:rPr>
          <w:rStyle w:val="Char"/>
          <w:rtl/>
        </w:rPr>
        <w:t xml:space="preserve">وقال تعالى: </w:t>
      </w:r>
      <w:r w:rsidR="00F66843" w:rsidRPr="00F66843">
        <w:rPr>
          <w:rStyle w:val="Char"/>
          <w:szCs w:val="28"/>
          <w:rtl/>
        </w:rPr>
        <w:t>﴿</w:t>
      </w:r>
      <w:r w:rsidR="00F66843" w:rsidRPr="00307F68">
        <w:rPr>
          <w:rStyle w:val="Char3"/>
          <w:rtl/>
        </w:rPr>
        <w:t>إِنَّ الْمُنَافِقِينَ يُخَادِعُونَ اللَّهَ وَهُوَ خَادِعُهُمْ</w:t>
      </w:r>
      <w:r w:rsidR="00F66843" w:rsidRPr="00F66843">
        <w:rPr>
          <w:rStyle w:val="Char"/>
          <w:rFonts w:ascii="Tahoma" w:hAnsi="Tahoma" w:hint="cs"/>
          <w:szCs w:val="28"/>
          <w:rtl/>
        </w:rPr>
        <w:t>﴾</w:t>
      </w:r>
      <w:r w:rsidR="00F66843" w:rsidRPr="00307F68">
        <w:rPr>
          <w:rStyle w:val="Char4"/>
          <w:rtl/>
        </w:rPr>
        <w:t xml:space="preserve"> [النساء: 142]</w:t>
      </w:r>
      <w:r w:rsidRPr="00181B4D">
        <w:rPr>
          <w:rStyle w:val="Char"/>
          <w:rtl/>
        </w:rPr>
        <w:t xml:space="preserve">، </w:t>
      </w:r>
      <w:r w:rsidR="00F66843" w:rsidRPr="00F66843">
        <w:rPr>
          <w:rStyle w:val="Char"/>
          <w:szCs w:val="28"/>
          <w:rtl/>
        </w:rPr>
        <w:t>﴿</w:t>
      </w:r>
      <w:r w:rsidR="00F66843" w:rsidRPr="00307F68">
        <w:rPr>
          <w:rStyle w:val="Char3"/>
          <w:rtl/>
        </w:rPr>
        <w:t>يُخَادِعُونَ اللَّهَ وَالَّذِينَ آمَنُوا وَمَا يَخْدَعُونَ إِلَّا أَنْفُسَهُمْ وَمَا يَشْعُرُونَ٩ فِي قُلُوبِهِمْ مَرَضٌ فَزَادَهُمُ اللَّهُ مَرَضًا</w:t>
      </w:r>
      <w:r w:rsidR="00646F65">
        <w:rPr>
          <w:rStyle w:val="Char3"/>
          <w:rtl/>
        </w:rPr>
        <w:t xml:space="preserve"> </w:t>
      </w:r>
      <w:r w:rsidR="00F66843" w:rsidRPr="00307F68">
        <w:rPr>
          <w:rStyle w:val="Char3"/>
          <w:rtl/>
        </w:rPr>
        <w:t>وَلَهُمْ عَذَابٌ أَلِيمٌ بِمَا كَانُوا يَكْذِبُونَ١٠</w:t>
      </w:r>
      <w:r w:rsidR="00F66843" w:rsidRPr="00F66843">
        <w:rPr>
          <w:rStyle w:val="Char"/>
          <w:rFonts w:ascii="Tahoma" w:hAnsi="Tahoma" w:hint="cs"/>
          <w:szCs w:val="28"/>
          <w:rtl/>
        </w:rPr>
        <w:t>﴾</w:t>
      </w:r>
      <w:r w:rsidR="00F66843" w:rsidRPr="00307F68">
        <w:rPr>
          <w:rStyle w:val="Char4"/>
          <w:rtl/>
        </w:rPr>
        <w:t xml:space="preserve"> [البقرة: 9-10]</w:t>
      </w:r>
      <w:r w:rsidR="00F66843" w:rsidRPr="00307F68">
        <w:rPr>
          <w:rStyle w:val="Char4"/>
          <w:rFonts w:hint="cs"/>
          <w:rtl/>
        </w:rPr>
        <w:t>.</w:t>
      </w:r>
    </w:p>
    <w:p w:rsidR="00BD4409" w:rsidRDefault="00BD4409" w:rsidP="00572892">
      <w:pPr>
        <w:pStyle w:val="a0"/>
        <w:rPr>
          <w:rtl/>
        </w:rPr>
      </w:pPr>
      <w:r>
        <w:rPr>
          <w:rtl/>
        </w:rPr>
        <w:t xml:space="preserve">(ب) أنواع النفاق: النفاق نوعان: </w:t>
      </w:r>
    </w:p>
    <w:p w:rsidR="00BD4409" w:rsidRPr="00181B4D" w:rsidRDefault="00BD4409" w:rsidP="00307F68">
      <w:pPr>
        <w:widowControl w:val="0"/>
        <w:spacing w:before="2" w:after="2"/>
        <w:ind w:firstLine="284"/>
        <w:jc w:val="both"/>
        <w:rPr>
          <w:rStyle w:val="Char"/>
          <w:rtl/>
        </w:rPr>
      </w:pPr>
      <w:r w:rsidRPr="00572892">
        <w:rPr>
          <w:rStyle w:val="Char0"/>
          <w:rtl/>
        </w:rPr>
        <w:t>النوع الأول:</w:t>
      </w:r>
      <w:r>
        <w:rPr>
          <w:rFonts w:ascii="HQPB2" w:hAnsi="Traditional Arabic"/>
          <w:b/>
          <w:bCs/>
          <w:sz w:val="36"/>
          <w:szCs w:val="36"/>
          <w:rtl/>
        </w:rPr>
        <w:t xml:space="preserve"> </w:t>
      </w:r>
      <w:r w:rsidRPr="00181B4D">
        <w:rPr>
          <w:rStyle w:val="Char"/>
          <w:rtl/>
        </w:rPr>
        <w:t>النفاق الاعتقادي، وهو النفاق الأكبر الذي يظهر صاحبه الإسلام ويبطن الكفر - وهذا النوع مخرج من الدين بالكلية، وصاحبه في الدرك الأسفل من النار</w:t>
      </w:r>
      <w:r w:rsidRPr="00181B4D">
        <w:rPr>
          <w:rStyle w:val="Char"/>
          <w:rFonts w:hint="cs"/>
          <w:rtl/>
        </w:rPr>
        <w:t> </w:t>
      </w:r>
      <w:r w:rsidRPr="00181B4D">
        <w:rPr>
          <w:rStyle w:val="Char"/>
          <w:rtl/>
        </w:rPr>
        <w:t xml:space="preserve">- وقد وصف اللّه أهله بصفات الشر كلها: من الكفر وعدم الإيمان، والاستهزاء بالدين وأهله، والسخرية منهم، والميل بالكلية إلى أعداء الدين لمشاركتهم الم في عداوة الإسلام - وهؤلاء موجودون في كل زمان. ولا سيما عندما تظهر قوة الإسلام ولا يستطيعون مقاومته في الظاهر، فإنهم يظهرون الدخول فيه لأجل الكيد له ولأهله في الباطن. ولأجل أن يعيشوا مع المسلمين ويأمنوا على دمائهم وأموالهم. فيظهر المنافق إيمانه بالله وملائكته وكتبه ورسله واليوم الآخر وهو في الباطن منسلخ من ذلك كله مكذب به. لا يؤمن باللّه. وأن اللّه تكلم بكلام أنزله على بشر، جعله رسولا للناس، يهديهم بإذنه، وينذرهم بأسه، ويخوفهم عقابه. وقد هتك اللّه أستار هؤلاء المنافقين، وكشف أسرارهم في القرآن الكريم، وجلَّى لعباده أمورهم ليكونوا منها ومن أهلها على حذر. وذكر طوائف العالم الثلاثة في أول البقرة. المؤمنين والكفار والمنافقين. فذكر في المؤمنين أربع آيات. وفي الكفار آيتين. وفي المنافقين ثلاث عشرة آية. لكثرتهم وعموم الابتلاء بهم وشدة فتنمَهم على الإسلام وأهله. فإن بلية الإسلام بهم شديدة جدا لأنهم منسوبون إليه وإلى نصرته وموالاته وهم أعداؤه في الحقيقة. يخرجون عداوته في كل قالب، يظن الجاهل أنه علم وإصلاح، وهو غاية الجهل والإفساد </w:t>
      </w:r>
      <w:r w:rsidRPr="00307F68">
        <w:rPr>
          <w:rStyle w:val="Char"/>
          <w:vertAlign w:val="superscript"/>
          <w:rtl/>
        </w:rPr>
        <w:t>(</w:t>
      </w:r>
      <w:r w:rsidRPr="00307F68">
        <w:rPr>
          <w:rStyle w:val="Char"/>
          <w:vertAlign w:val="superscript"/>
          <w:rtl/>
        </w:rPr>
        <w:footnoteReference w:id="28"/>
      </w:r>
      <w:r w:rsidRPr="00307F68">
        <w:rPr>
          <w:rStyle w:val="Char"/>
          <w:vertAlign w:val="superscript"/>
          <w:rtl/>
        </w:rPr>
        <w:t>)</w:t>
      </w:r>
      <w:r w:rsidRPr="00181B4D">
        <w:rPr>
          <w:rStyle w:val="Char"/>
          <w:rtl/>
        </w:rPr>
        <w:t xml:space="preserve"> </w:t>
      </w:r>
    </w:p>
    <w:p w:rsidR="00BD4409" w:rsidRDefault="00BD4409" w:rsidP="00572892">
      <w:pPr>
        <w:pStyle w:val="a0"/>
        <w:rPr>
          <w:rtl/>
        </w:rPr>
      </w:pPr>
      <w:r>
        <w:rPr>
          <w:rtl/>
        </w:rPr>
        <w:t xml:space="preserve">وهذا النفاق ستة أنواع </w:t>
      </w:r>
      <w:r w:rsidRPr="00307F68">
        <w:rPr>
          <w:vertAlign w:val="superscript"/>
          <w:rtl/>
        </w:rPr>
        <w:t>(</w:t>
      </w:r>
      <w:r w:rsidRPr="00307F68">
        <w:rPr>
          <w:rStyle w:val="FootnoteReference"/>
          <w:sz w:val="36"/>
          <w:szCs w:val="36"/>
          <w:rtl/>
        </w:rPr>
        <w:footnoteReference w:id="29"/>
      </w:r>
      <w:r w:rsidRPr="00307F68">
        <w:rPr>
          <w:vertAlign w:val="superscript"/>
          <w:rtl/>
        </w:rPr>
        <w:t>)</w:t>
      </w:r>
      <w:r>
        <w:rPr>
          <w:rtl/>
        </w:rPr>
        <w:t xml:space="preserve"> </w:t>
      </w:r>
    </w:p>
    <w:p w:rsidR="00BD4409" w:rsidRDefault="00BD4409" w:rsidP="00572892">
      <w:pPr>
        <w:pStyle w:val="a0"/>
        <w:rPr>
          <w:rFonts w:ascii="AGA Arabesque"/>
          <w:rtl/>
        </w:rPr>
      </w:pPr>
      <w:r>
        <w:rPr>
          <w:rtl/>
        </w:rPr>
        <w:t xml:space="preserve">1 - تكذيب الرسول </w:t>
      </w:r>
      <w:r w:rsidR="00B82E9C" w:rsidRPr="00307F68">
        <w:rPr>
          <w:rFonts w:ascii="CTraditional Arabic" w:hAnsi="CTraditional Arabic" w:cs="CTraditional Arabic"/>
          <w:b w:val="0"/>
          <w:bCs w:val="0"/>
          <w:sz w:val="28"/>
          <w:szCs w:val="28"/>
          <w:rtl/>
        </w:rPr>
        <w:t>ج</w:t>
      </w:r>
      <w:r>
        <w:rPr>
          <w:rFonts w:ascii="AGA Arabesque"/>
          <w:rtl/>
        </w:rPr>
        <w:t xml:space="preserve">. </w:t>
      </w:r>
    </w:p>
    <w:p w:rsidR="00BD4409" w:rsidRDefault="00BD4409" w:rsidP="00572892">
      <w:pPr>
        <w:pStyle w:val="a0"/>
        <w:rPr>
          <w:rtl/>
        </w:rPr>
      </w:pPr>
      <w:r>
        <w:rPr>
          <w:rtl/>
        </w:rPr>
        <w:t xml:space="preserve">2 - تكذيب بعض ما جاء به الرسول </w:t>
      </w:r>
      <w:r w:rsidR="00B82E9C" w:rsidRPr="00307F68">
        <w:rPr>
          <w:rFonts w:ascii="CTraditional Arabic" w:hAnsi="CTraditional Arabic" w:cs="CTraditional Arabic"/>
          <w:b w:val="0"/>
          <w:bCs w:val="0"/>
          <w:sz w:val="28"/>
          <w:szCs w:val="28"/>
          <w:rtl/>
        </w:rPr>
        <w:t>ج</w:t>
      </w:r>
      <w:r>
        <w:rPr>
          <w:rtl/>
        </w:rPr>
        <w:t xml:space="preserve">. </w:t>
      </w:r>
    </w:p>
    <w:p w:rsidR="00BD4409" w:rsidRDefault="00BD4409" w:rsidP="00572892">
      <w:pPr>
        <w:pStyle w:val="a0"/>
        <w:rPr>
          <w:rtl/>
        </w:rPr>
      </w:pPr>
      <w:r>
        <w:rPr>
          <w:rtl/>
        </w:rPr>
        <w:t xml:space="preserve">3 - بغض الرسول </w:t>
      </w:r>
      <w:r w:rsidR="00B82E9C" w:rsidRPr="00307F68">
        <w:rPr>
          <w:rFonts w:ascii="CTraditional Arabic" w:hAnsi="CTraditional Arabic" w:cs="CTraditional Arabic"/>
          <w:b w:val="0"/>
          <w:bCs w:val="0"/>
          <w:sz w:val="28"/>
          <w:szCs w:val="28"/>
          <w:rtl/>
        </w:rPr>
        <w:t>ج</w:t>
      </w:r>
      <w:r>
        <w:rPr>
          <w:rtl/>
        </w:rPr>
        <w:t xml:space="preserve">. </w:t>
      </w:r>
    </w:p>
    <w:p w:rsidR="00BD4409" w:rsidRDefault="00BD4409" w:rsidP="00572892">
      <w:pPr>
        <w:pStyle w:val="a0"/>
        <w:rPr>
          <w:rtl/>
        </w:rPr>
      </w:pPr>
      <w:r>
        <w:rPr>
          <w:rtl/>
        </w:rPr>
        <w:t xml:space="preserve">4 - بغض بعض ما جاء به الرسول </w:t>
      </w:r>
      <w:r w:rsidR="00B82E9C" w:rsidRPr="00307F68">
        <w:rPr>
          <w:rFonts w:ascii="CTraditional Arabic" w:hAnsi="CTraditional Arabic" w:cs="CTraditional Arabic"/>
          <w:b w:val="0"/>
          <w:bCs w:val="0"/>
          <w:sz w:val="28"/>
          <w:szCs w:val="28"/>
          <w:rtl/>
        </w:rPr>
        <w:t>ج</w:t>
      </w:r>
      <w:r>
        <w:rPr>
          <w:rtl/>
        </w:rPr>
        <w:t xml:space="preserve">. </w:t>
      </w:r>
    </w:p>
    <w:p w:rsidR="00BD4409" w:rsidRDefault="00BD4409" w:rsidP="00572892">
      <w:pPr>
        <w:pStyle w:val="a0"/>
        <w:rPr>
          <w:rtl/>
        </w:rPr>
      </w:pPr>
      <w:r>
        <w:rPr>
          <w:rtl/>
        </w:rPr>
        <w:t xml:space="preserve">5 - المسرة بانخفاض دين الرسول </w:t>
      </w:r>
      <w:r w:rsidR="00B82E9C" w:rsidRPr="00307F68">
        <w:rPr>
          <w:rFonts w:ascii="CTraditional Arabic" w:hAnsi="CTraditional Arabic" w:cs="CTraditional Arabic"/>
          <w:b w:val="0"/>
          <w:bCs w:val="0"/>
          <w:sz w:val="28"/>
          <w:szCs w:val="28"/>
          <w:rtl/>
        </w:rPr>
        <w:t>ج</w:t>
      </w:r>
      <w:r>
        <w:rPr>
          <w:rtl/>
        </w:rPr>
        <w:t xml:space="preserve">. </w:t>
      </w:r>
    </w:p>
    <w:p w:rsidR="00BD4409" w:rsidRDefault="00BD4409" w:rsidP="00572892">
      <w:pPr>
        <w:pStyle w:val="a0"/>
        <w:rPr>
          <w:rtl/>
        </w:rPr>
      </w:pPr>
      <w:r>
        <w:rPr>
          <w:rtl/>
        </w:rPr>
        <w:t xml:space="preserve">6 - الكراهية لانتصار دين الرسول </w:t>
      </w:r>
      <w:r w:rsidR="00B82E9C" w:rsidRPr="00307F68">
        <w:rPr>
          <w:rFonts w:ascii="CTraditional Arabic" w:hAnsi="CTraditional Arabic" w:cs="CTraditional Arabic"/>
          <w:b w:val="0"/>
          <w:bCs w:val="0"/>
          <w:sz w:val="28"/>
          <w:szCs w:val="28"/>
          <w:rtl/>
        </w:rPr>
        <w:t>ج</w:t>
      </w:r>
      <w:r>
        <w:rPr>
          <w:rtl/>
        </w:rPr>
        <w:t xml:space="preserve">. </w:t>
      </w:r>
    </w:p>
    <w:p w:rsidR="00BD4409" w:rsidRPr="00181B4D" w:rsidRDefault="00BD4409" w:rsidP="00307F68">
      <w:pPr>
        <w:widowControl w:val="0"/>
        <w:spacing w:before="2" w:after="2"/>
        <w:ind w:firstLine="284"/>
        <w:jc w:val="both"/>
        <w:rPr>
          <w:rStyle w:val="Char"/>
          <w:rFonts w:hint="cs"/>
          <w:rtl/>
        </w:rPr>
      </w:pPr>
      <w:r w:rsidRPr="00572892">
        <w:rPr>
          <w:rStyle w:val="Char0"/>
          <w:rtl/>
        </w:rPr>
        <w:t>النوع الثاني:</w:t>
      </w:r>
      <w:r>
        <w:rPr>
          <w:rFonts w:ascii="AGA Arabesque" w:hAnsi="Traditional Arabic"/>
          <w:b/>
          <w:bCs/>
          <w:sz w:val="36"/>
          <w:szCs w:val="36"/>
          <w:rtl/>
        </w:rPr>
        <w:t xml:space="preserve"> </w:t>
      </w:r>
      <w:r w:rsidRPr="00181B4D">
        <w:rPr>
          <w:rStyle w:val="Char"/>
          <w:rtl/>
        </w:rPr>
        <w:t xml:space="preserve">النفاق العملي - وهو عمل شيء من أعمال المنافقين مع بقاء الإيمان في القلب، وهذا لا يخرج من الملة - لكنه وسيلة إلى ذلك. وصاحبه يكون فيه إيمان ونفاق، وإذا كثر صار بسببه منافقا خالصاَ، والدليل عليه قوله </w:t>
      </w:r>
      <w:r w:rsidR="00B82E9C" w:rsidRPr="00307F68">
        <w:rPr>
          <w:rFonts w:ascii="CTraditional Arabic" w:hAnsi="CTraditional Arabic" w:cs="CTraditional Arabic"/>
          <w:sz w:val="28"/>
          <w:szCs w:val="28"/>
          <w:rtl/>
        </w:rPr>
        <w:t>ج</w:t>
      </w:r>
      <w:r w:rsidRPr="00181B4D">
        <w:rPr>
          <w:rStyle w:val="Char"/>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أربع من كن فيه كان منافقا خالصا ومن كانت فيه خصله منهن كانت فيه خصلة" \</w:instrText>
      </w:r>
      <w:r w:rsidRPr="00841837">
        <w:rPr>
          <w:rStyle w:val="Char5"/>
        </w:rPr>
        <w:instrText xml:space="preserve">y "1" \b </w:instrText>
      </w:r>
      <w:r w:rsidRPr="00841837">
        <w:rPr>
          <w:rStyle w:val="Char5"/>
          <w:rtl/>
        </w:rPr>
        <w:fldChar w:fldCharType="end"/>
      </w:r>
      <w:r w:rsidRPr="00841837">
        <w:rPr>
          <w:rStyle w:val="Char5"/>
          <w:rtl/>
        </w:rPr>
        <w:t>أربع من كن فيه كان منافقا خالصا. ومن كانت فيه خصله منهن كانت فيه خصلة من النفاق حتى يدعها. إذا اؤتمن خان، وإذا حدث كذب، وإذا عاهد غدر، وإذا خاصم فجر</w:t>
      </w:r>
      <w:r w:rsidR="00646F65" w:rsidRPr="00646F65">
        <w:rPr>
          <w:rStyle w:val="Char5"/>
          <w:rtl/>
        </w:rPr>
        <w:t>}</w:t>
      </w:r>
      <w:r w:rsidRPr="00307F68">
        <w:rPr>
          <w:rStyle w:val="Char"/>
          <w:vertAlign w:val="superscript"/>
          <w:rtl/>
        </w:rPr>
        <w:t>(</w:t>
      </w:r>
      <w:r w:rsidRPr="00307F68">
        <w:rPr>
          <w:rStyle w:val="Char"/>
          <w:vertAlign w:val="superscript"/>
          <w:rtl/>
        </w:rPr>
        <w:footnoteReference w:id="30"/>
      </w:r>
      <w:r w:rsidR="00307F68">
        <w:rPr>
          <w:rStyle w:val="Char"/>
          <w:vertAlign w:val="superscript"/>
          <w:rtl/>
        </w:rPr>
        <w:t>)،(</w:t>
      </w:r>
      <w:r w:rsidRPr="00307F68">
        <w:rPr>
          <w:rStyle w:val="Char"/>
          <w:vertAlign w:val="superscript"/>
          <w:rtl/>
        </w:rPr>
        <w:footnoteReference w:id="31"/>
      </w:r>
      <w:r w:rsidRPr="00307F68">
        <w:rPr>
          <w:rStyle w:val="Char"/>
          <w:vertAlign w:val="superscript"/>
          <w:rtl/>
        </w:rPr>
        <w:t>)</w:t>
      </w:r>
      <w:r w:rsidRPr="00181B4D">
        <w:rPr>
          <w:rStyle w:val="Char"/>
          <w:rtl/>
        </w:rPr>
        <w:t xml:space="preserve"> </w:t>
      </w:r>
      <w:r w:rsidRPr="00181B4D">
        <w:rPr>
          <w:rStyle w:val="Char"/>
          <w:rFonts w:hint="cs"/>
          <w:rtl/>
        </w:rPr>
        <w:t>.</w:t>
      </w:r>
    </w:p>
    <w:p w:rsidR="00BD4409" w:rsidRPr="00181B4D" w:rsidRDefault="00BD4409" w:rsidP="00307F68">
      <w:pPr>
        <w:widowControl w:val="0"/>
        <w:spacing w:before="2" w:after="2"/>
        <w:ind w:firstLine="284"/>
        <w:jc w:val="both"/>
        <w:rPr>
          <w:rStyle w:val="Char"/>
          <w:rtl/>
        </w:rPr>
      </w:pPr>
      <w:r w:rsidRPr="00181B4D">
        <w:rPr>
          <w:rStyle w:val="Char"/>
          <w:rtl/>
        </w:rPr>
        <w:t xml:space="preserve">فمن اجتمعت فيه هذه الخصال الأربع فقد اجتمع فيه الشر، وخلصت فيه نعوت المنافقين. ومن كانت فيه واحدة منها صار فيه خصلة من النفاق - فإنه قد يجتمع في العبد خصال خير وخصال شر وخصال إيمان وخصال كفر ونفاق. ويستحق من الثواب والعقاب بحسب ما قام به من موجبات ذلك، ومنه التكاسل عن الصلاة مع الجماعة في المسجد، فإنه من صفات المنافقين - فالنفاق شر وخطير جدا، وكان الصحابة يتخوفون من الوقوع فيه. قال ابن أبي مليكة: أدركت ثلاثين من أصحاب رسول اللّه </w:t>
      </w:r>
      <w:r w:rsidR="00B82E9C" w:rsidRPr="00307F68">
        <w:rPr>
          <w:rFonts w:ascii="CTraditional Arabic" w:hAnsi="CTraditional Arabic" w:cs="CTraditional Arabic"/>
          <w:sz w:val="28"/>
          <w:szCs w:val="28"/>
          <w:rtl/>
        </w:rPr>
        <w:t>ج</w:t>
      </w:r>
      <w:r w:rsidRPr="00181B4D">
        <w:rPr>
          <w:rStyle w:val="Char"/>
          <w:rtl/>
        </w:rPr>
        <w:t xml:space="preserve"> كلهم يخاف النفاق على نفسه. </w:t>
      </w:r>
    </w:p>
    <w:p w:rsidR="00BD4409" w:rsidRDefault="00BD4409" w:rsidP="00572892">
      <w:pPr>
        <w:pStyle w:val="a0"/>
        <w:rPr>
          <w:rtl/>
        </w:rPr>
      </w:pPr>
      <w:r>
        <w:rPr>
          <w:rtl/>
        </w:rPr>
        <w:t xml:space="preserve">الفروق بين النفاق الأكبر والنفاق الأصغر: </w:t>
      </w:r>
    </w:p>
    <w:p w:rsidR="000C471B" w:rsidRDefault="00BD4409" w:rsidP="000C471B">
      <w:pPr>
        <w:widowControl w:val="0"/>
        <w:numPr>
          <w:ilvl w:val="0"/>
          <w:numId w:val="3"/>
        </w:numPr>
        <w:spacing w:before="2" w:after="2"/>
        <w:ind w:left="680" w:hanging="340"/>
        <w:jc w:val="both"/>
        <w:rPr>
          <w:rStyle w:val="Char"/>
          <w:rFonts w:hint="cs"/>
        </w:rPr>
      </w:pPr>
      <w:r w:rsidRPr="00181B4D">
        <w:rPr>
          <w:rStyle w:val="Char"/>
          <w:rtl/>
        </w:rPr>
        <w:t>أن النفاق الأكبر يخرج من الملة، والنفاق الأصغر لا يخرج من الملة.</w:t>
      </w:r>
    </w:p>
    <w:p w:rsidR="000C471B" w:rsidRDefault="00BD4409" w:rsidP="000C471B">
      <w:pPr>
        <w:widowControl w:val="0"/>
        <w:numPr>
          <w:ilvl w:val="0"/>
          <w:numId w:val="3"/>
        </w:numPr>
        <w:spacing w:before="2" w:after="2"/>
        <w:ind w:left="680" w:hanging="340"/>
        <w:jc w:val="both"/>
        <w:rPr>
          <w:rStyle w:val="Char"/>
          <w:rFonts w:hint="cs"/>
        </w:rPr>
      </w:pPr>
      <w:r w:rsidRPr="00181B4D">
        <w:rPr>
          <w:rStyle w:val="Char"/>
          <w:rtl/>
        </w:rPr>
        <w:t xml:space="preserve"> أن النفاق الأكبر اختلاف السر والعلانية في الاعتقاد. والنفاق الأصغر اختلاف السر والعلانية في الأعمال دون الاعتقاد. </w:t>
      </w:r>
    </w:p>
    <w:p w:rsidR="000C471B" w:rsidRDefault="00BD4409" w:rsidP="000C471B">
      <w:pPr>
        <w:widowControl w:val="0"/>
        <w:numPr>
          <w:ilvl w:val="0"/>
          <w:numId w:val="3"/>
        </w:numPr>
        <w:spacing w:before="2" w:after="2"/>
        <w:ind w:left="680" w:hanging="340"/>
        <w:jc w:val="both"/>
        <w:rPr>
          <w:rStyle w:val="Char"/>
          <w:rFonts w:hint="cs"/>
        </w:rPr>
      </w:pPr>
      <w:r w:rsidRPr="00181B4D">
        <w:rPr>
          <w:rStyle w:val="Char"/>
          <w:rtl/>
        </w:rPr>
        <w:t xml:space="preserve">أن النفاق الأكبر لا يصدر من مؤمن، وأما النفاق الأصغر فقد يصدر من المؤمن. </w:t>
      </w:r>
    </w:p>
    <w:p w:rsidR="00BD4409" w:rsidRPr="00181B4D" w:rsidRDefault="00BD4409" w:rsidP="000C471B">
      <w:pPr>
        <w:widowControl w:val="0"/>
        <w:numPr>
          <w:ilvl w:val="0"/>
          <w:numId w:val="3"/>
        </w:numPr>
        <w:spacing w:before="2" w:after="2"/>
        <w:ind w:left="680" w:hanging="340"/>
        <w:jc w:val="both"/>
        <w:rPr>
          <w:rStyle w:val="Char"/>
          <w:rtl/>
        </w:rPr>
      </w:pPr>
      <w:r w:rsidRPr="00181B4D">
        <w:rPr>
          <w:rStyle w:val="Char"/>
          <w:rtl/>
        </w:rPr>
        <w:t xml:space="preserve">أن النفاق الأكبر في الغالب لا يتوب صاحبه، ولو تاب فقد اختلف في قبول توبته عند الحاكم. بخلاف النفاق الأصغر، فإن صاحبه قد يتوب إلى اللّه فيتوب اللّه عليه. قال شيخ الإسلام ابن تيمية </w:t>
      </w:r>
      <w:r w:rsidRPr="00307F68">
        <w:rPr>
          <w:rStyle w:val="Char"/>
          <w:vertAlign w:val="superscript"/>
          <w:rtl/>
        </w:rPr>
        <w:t>(</w:t>
      </w:r>
      <w:r w:rsidRPr="00307F68">
        <w:rPr>
          <w:rStyle w:val="Char"/>
          <w:vertAlign w:val="superscript"/>
          <w:rtl/>
        </w:rPr>
        <w:footnoteReference w:id="32"/>
      </w:r>
      <w:r w:rsidR="00307F68">
        <w:rPr>
          <w:rStyle w:val="Char"/>
          <w:vertAlign w:val="superscript"/>
          <w:rtl/>
        </w:rPr>
        <w:t>)،(</w:t>
      </w:r>
      <w:r w:rsidRPr="00181B4D">
        <w:rPr>
          <w:rStyle w:val="Char"/>
          <w:rtl/>
        </w:rPr>
        <w:t xml:space="preserve">وكثيرا ما تعرض للمؤمن شعبة من شعب النفاق ثم يتوب الله عليه. وقد يرد على قلبه بعض ما يوجب النفاق ويدفعه الله عنه. والمؤمن يبتلى بوساوس الشيطان وبوساوس الكفر التي يضيق بها صدره. كما قال الصحابة: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يا رسول الله إن أحدنا ليجد في نفسه ما لئن يخر من السماء إلى الأرض" \</w:instrText>
      </w:r>
      <w:r w:rsidRPr="00841837">
        <w:rPr>
          <w:rStyle w:val="Char5"/>
        </w:rPr>
        <w:instrText xml:space="preserve">y "1" \b </w:instrText>
      </w:r>
      <w:r w:rsidRPr="00841837">
        <w:rPr>
          <w:rStyle w:val="Char5"/>
          <w:rtl/>
        </w:rPr>
        <w:fldChar w:fldCharType="end"/>
      </w:r>
      <w:r w:rsidRPr="00841837">
        <w:rPr>
          <w:rStyle w:val="Char5"/>
          <w:rtl/>
        </w:rPr>
        <w:t>يا رسول الله إن أحدنا ليجد في نفسه ما لئن يخر من السماء إلى الأرض أحب إليه من أن يتكلم به فقال ذلك صريح الإيمان</w:t>
      </w:r>
      <w:r w:rsidR="00646F65" w:rsidRPr="00646F65">
        <w:rPr>
          <w:rStyle w:val="Char5"/>
          <w:rtl/>
        </w:rPr>
        <w:t>}</w:t>
      </w:r>
      <w:r w:rsidRPr="00307F68">
        <w:rPr>
          <w:rStyle w:val="Char"/>
          <w:vertAlign w:val="superscript"/>
          <w:rtl/>
        </w:rPr>
        <w:t>(</w:t>
      </w:r>
      <w:r w:rsidRPr="00307F68">
        <w:rPr>
          <w:rStyle w:val="Char"/>
          <w:vertAlign w:val="superscript"/>
          <w:rtl/>
        </w:rPr>
        <w:footnoteReference w:id="33"/>
      </w:r>
      <w:r w:rsidR="00307F68">
        <w:rPr>
          <w:rStyle w:val="Char"/>
          <w:vertAlign w:val="superscript"/>
          <w:rtl/>
        </w:rPr>
        <w:t>)،(</w:t>
      </w:r>
      <w:r w:rsidRPr="00307F68">
        <w:rPr>
          <w:rStyle w:val="Char"/>
          <w:vertAlign w:val="superscript"/>
          <w:rtl/>
        </w:rPr>
        <w:footnoteReference w:id="34"/>
      </w:r>
      <w:r w:rsidRPr="00307F68">
        <w:rPr>
          <w:rStyle w:val="Char"/>
          <w:vertAlign w:val="superscript"/>
          <w:rtl/>
        </w:rPr>
        <w:t>)</w:t>
      </w:r>
      <w:r w:rsidRPr="00181B4D">
        <w:rPr>
          <w:rStyle w:val="Char"/>
          <w:rtl/>
        </w:rPr>
        <w:t xml:space="preserve"> وفي رواية: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ما يتعاظم أن يتكلم به قال الحمد لله الذي رد كيده إلى الوسوسة" \</w:instrText>
      </w:r>
      <w:r w:rsidRPr="00841837">
        <w:rPr>
          <w:rStyle w:val="Char5"/>
        </w:rPr>
        <w:instrText xml:space="preserve">y "1" \b </w:instrText>
      </w:r>
      <w:r w:rsidRPr="00841837">
        <w:rPr>
          <w:rStyle w:val="Char5"/>
          <w:rtl/>
        </w:rPr>
        <w:fldChar w:fldCharType="end"/>
      </w:r>
      <w:r w:rsidRPr="00841837">
        <w:rPr>
          <w:rStyle w:val="Char5"/>
          <w:rtl/>
        </w:rPr>
        <w:t>ما يتعاظم أن يتكلم به. قال: الحمد لله الذي رد كيده إلى الوسوسة</w:t>
      </w:r>
      <w:r w:rsidR="00646F65" w:rsidRPr="00646F65">
        <w:rPr>
          <w:rStyle w:val="Char5"/>
          <w:rtl/>
        </w:rPr>
        <w:t>}</w:t>
      </w:r>
      <w:r w:rsidRPr="00181B4D">
        <w:rPr>
          <w:rStyle w:val="Char"/>
          <w:rtl/>
        </w:rPr>
        <w:t xml:space="preserve"> </w:t>
      </w:r>
      <w:r w:rsidRPr="00307F68">
        <w:rPr>
          <w:rStyle w:val="Char"/>
          <w:vertAlign w:val="superscript"/>
          <w:rtl/>
        </w:rPr>
        <w:t>(</w:t>
      </w:r>
      <w:r w:rsidRPr="00307F68">
        <w:rPr>
          <w:rStyle w:val="Char"/>
          <w:vertAlign w:val="superscript"/>
          <w:rtl/>
        </w:rPr>
        <w:footnoteReference w:id="35"/>
      </w:r>
      <w:r w:rsidRPr="00307F68">
        <w:rPr>
          <w:rStyle w:val="Char"/>
          <w:vertAlign w:val="superscript"/>
          <w:rtl/>
        </w:rPr>
        <w:t>)</w:t>
      </w:r>
      <w:r w:rsidRPr="00181B4D">
        <w:rPr>
          <w:rStyle w:val="Char"/>
          <w:rtl/>
        </w:rPr>
        <w:t xml:space="preserve"> - أي حصول هذا الوسواس مع هذه الكراهة العظيمة، ودفعه عن القلب، وهو من صريح الإيمان - انتهى. </w:t>
      </w:r>
    </w:p>
    <w:p w:rsidR="00BD4409" w:rsidRPr="00181B4D" w:rsidRDefault="00BD4409" w:rsidP="00307F68">
      <w:pPr>
        <w:widowControl w:val="0"/>
        <w:spacing w:before="2" w:after="2"/>
        <w:ind w:firstLine="284"/>
        <w:jc w:val="both"/>
        <w:rPr>
          <w:rStyle w:val="Char"/>
          <w:rtl/>
        </w:rPr>
      </w:pPr>
      <w:r w:rsidRPr="00181B4D">
        <w:rPr>
          <w:rStyle w:val="Char"/>
          <w:rtl/>
        </w:rPr>
        <w:t xml:space="preserve">وأما أهل النفاق الأكبر، فقال اللّه فيهم: </w:t>
      </w:r>
      <w:r w:rsidR="00F66843" w:rsidRPr="00F66843">
        <w:rPr>
          <w:rStyle w:val="Char"/>
          <w:szCs w:val="28"/>
          <w:rtl/>
        </w:rPr>
        <w:t>﴿</w:t>
      </w:r>
      <w:r w:rsidR="00F66843" w:rsidRPr="00307F68">
        <w:rPr>
          <w:rStyle w:val="Char3"/>
          <w:rtl/>
        </w:rPr>
        <w:t>صُمٌّ بُكْمٌ عُمْيٌ فَهُمْ لَا يَرْجِعُونَ١٨</w:t>
      </w:r>
      <w:r w:rsidR="00F66843" w:rsidRPr="00F66843">
        <w:rPr>
          <w:rStyle w:val="Char"/>
          <w:rFonts w:ascii="Tahoma" w:hAnsi="Tahoma" w:hint="cs"/>
          <w:szCs w:val="28"/>
          <w:rtl/>
        </w:rPr>
        <w:t>﴾</w:t>
      </w:r>
      <w:r w:rsidR="00F66843" w:rsidRPr="00307F68">
        <w:rPr>
          <w:rStyle w:val="Char4"/>
          <w:rtl/>
        </w:rPr>
        <w:t xml:space="preserve"> [البقرة: 18]</w:t>
      </w:r>
      <w:r w:rsidR="00F66843" w:rsidRPr="00307F68">
        <w:rPr>
          <w:rStyle w:val="Char4"/>
          <w:rFonts w:hint="cs"/>
          <w:rtl/>
        </w:rPr>
        <w:t>.</w:t>
      </w:r>
      <w:r w:rsidR="00307F68">
        <w:rPr>
          <w:rStyle w:val="Char"/>
          <w:rFonts w:hint="cs"/>
          <w:rtl/>
        </w:rPr>
        <w:t xml:space="preserve"> </w:t>
      </w:r>
      <w:r w:rsidRPr="00181B4D">
        <w:rPr>
          <w:rStyle w:val="Char"/>
          <w:rtl/>
        </w:rPr>
        <w:t xml:space="preserve">أي في الإسلام في الباطن. وقال تعالى فيهم: </w:t>
      </w:r>
      <w:r w:rsidR="00F66843" w:rsidRPr="00F66843">
        <w:rPr>
          <w:rStyle w:val="Char"/>
          <w:szCs w:val="28"/>
          <w:rtl/>
        </w:rPr>
        <w:t>﴿</w:t>
      </w:r>
      <w:r w:rsidR="00F66843" w:rsidRPr="00307F68">
        <w:rPr>
          <w:rStyle w:val="Char3"/>
          <w:rtl/>
        </w:rPr>
        <w:t>أَوَلَا يَرَوْنَ أَنَّهُمْ يُفْتَنُونَ فِي كُلِّ عَامٍ مَرَّةً أَوْ مَرَّتَيْنِ ثُمَّ لَا يَتُوبُونَ وَلَا هُمْ يَذَّكَّرُونَ١٢٦</w:t>
      </w:r>
      <w:r w:rsidR="00F66843" w:rsidRPr="00F66843">
        <w:rPr>
          <w:rStyle w:val="Char"/>
          <w:rFonts w:ascii="Tahoma" w:hAnsi="Tahoma" w:hint="cs"/>
          <w:szCs w:val="28"/>
          <w:rtl/>
        </w:rPr>
        <w:t>﴾</w:t>
      </w:r>
      <w:r w:rsidR="00F66843" w:rsidRPr="00307F68">
        <w:rPr>
          <w:rStyle w:val="Char4"/>
          <w:rtl/>
        </w:rPr>
        <w:t xml:space="preserve"> [التوبة: 126]</w:t>
      </w:r>
      <w:r w:rsidR="00F66843" w:rsidRPr="00307F68">
        <w:rPr>
          <w:rStyle w:val="Char4"/>
          <w:rFonts w:hint="cs"/>
          <w:rtl/>
        </w:rPr>
        <w:t>.</w:t>
      </w:r>
    </w:p>
    <w:p w:rsidR="00BD4409" w:rsidRPr="00181B4D" w:rsidRDefault="00BD4409" w:rsidP="00307F68">
      <w:pPr>
        <w:widowControl w:val="0"/>
        <w:spacing w:before="2" w:after="2"/>
        <w:ind w:firstLine="284"/>
        <w:jc w:val="both"/>
        <w:rPr>
          <w:rStyle w:val="Char"/>
          <w:rFonts w:hint="cs"/>
          <w:rtl/>
        </w:rPr>
      </w:pPr>
      <w:r w:rsidRPr="00181B4D">
        <w:rPr>
          <w:rStyle w:val="Char"/>
          <w:rtl/>
        </w:rPr>
        <w:t>قال شيخ الإسلام ابن تيمية: (وقد اختلف العلماء في قبول توبتهم في الظاهر، لكون ذلك لا يُعْلم، إذ هم دائما يظهرون الإسلام</w:t>
      </w:r>
      <w:r w:rsidR="000C471B">
        <w:rPr>
          <w:rStyle w:val="Char"/>
          <w:rtl/>
        </w:rPr>
        <w:t>)</w:t>
      </w:r>
      <w:r w:rsidR="00307F68" w:rsidRPr="000C471B">
        <w:rPr>
          <w:rStyle w:val="Char"/>
          <w:vertAlign w:val="superscript"/>
          <w:rtl/>
        </w:rPr>
        <w:t>(</w:t>
      </w:r>
      <w:r w:rsidRPr="00307F68">
        <w:rPr>
          <w:rStyle w:val="Char"/>
          <w:vertAlign w:val="superscript"/>
          <w:rtl/>
        </w:rPr>
        <w:footnoteReference w:id="36"/>
      </w:r>
      <w:r w:rsidRPr="00307F68">
        <w:rPr>
          <w:rStyle w:val="Char"/>
          <w:vertAlign w:val="superscript"/>
          <w:rtl/>
        </w:rPr>
        <w:t>)</w:t>
      </w:r>
      <w:r w:rsidRPr="00181B4D">
        <w:rPr>
          <w:rStyle w:val="Char"/>
          <w:rtl/>
        </w:rPr>
        <w:t xml:space="preserve"> </w:t>
      </w:r>
      <w:r w:rsidRPr="00181B4D">
        <w:rPr>
          <w:rStyle w:val="Char"/>
          <w:rFonts w:hint="cs"/>
          <w:rtl/>
        </w:rPr>
        <w:t>.</w:t>
      </w:r>
    </w:p>
    <w:p w:rsidR="00BD4409" w:rsidRPr="000C471B" w:rsidRDefault="00BD4409" w:rsidP="000C471B">
      <w:pPr>
        <w:pStyle w:val="a2"/>
        <w:rPr>
          <w:rFonts w:hint="cs"/>
          <w:rtl/>
        </w:rPr>
      </w:pPr>
      <w:r w:rsidRPr="000C471B">
        <w:rPr>
          <w:rtl/>
        </w:rPr>
        <w:br w:type="page"/>
      </w:r>
      <w:bookmarkStart w:id="15" w:name="_Toc116264365"/>
      <w:bookmarkStart w:id="16" w:name="_Toc456712309"/>
      <w:r w:rsidRPr="000C471B">
        <w:rPr>
          <w:rtl/>
        </w:rPr>
        <w:t>الفصل الخامس بيان حقيقة كل من</w:t>
      </w:r>
      <w:r w:rsidR="00307F68" w:rsidRPr="000C471B">
        <w:rPr>
          <w:rtl/>
        </w:rPr>
        <w:t>:</w:t>
      </w:r>
      <w:r w:rsidRPr="000C471B">
        <w:rPr>
          <w:rFonts w:hint="cs"/>
          <w:rtl/>
        </w:rPr>
        <w:t xml:space="preserve"> </w:t>
      </w:r>
      <w:r w:rsidRPr="000C471B">
        <w:rPr>
          <w:rtl/>
        </w:rPr>
        <w:t xml:space="preserve">الجاهلية </w:t>
      </w:r>
      <w:r w:rsidRPr="000C471B">
        <w:rPr>
          <w:rFonts w:hint="cs"/>
          <w:rtl/>
        </w:rPr>
        <w:t xml:space="preserve">- </w:t>
      </w:r>
      <w:r w:rsidRPr="000C471B">
        <w:rPr>
          <w:rtl/>
        </w:rPr>
        <w:t xml:space="preserve">الفسق </w:t>
      </w:r>
      <w:r w:rsidRPr="000C471B">
        <w:rPr>
          <w:rFonts w:hint="cs"/>
          <w:rtl/>
        </w:rPr>
        <w:t xml:space="preserve">- </w:t>
      </w:r>
      <w:r w:rsidRPr="000C471B">
        <w:rPr>
          <w:rtl/>
        </w:rPr>
        <w:t xml:space="preserve">الضلال </w:t>
      </w:r>
      <w:r w:rsidRPr="000C471B">
        <w:rPr>
          <w:rFonts w:hint="cs"/>
          <w:rtl/>
        </w:rPr>
        <w:t xml:space="preserve">- </w:t>
      </w:r>
      <w:r w:rsidRPr="000C471B">
        <w:rPr>
          <w:rtl/>
        </w:rPr>
        <w:t>الردة</w:t>
      </w:r>
      <w:r w:rsidR="00307F68" w:rsidRPr="000C471B">
        <w:rPr>
          <w:rtl/>
        </w:rPr>
        <w:t>:</w:t>
      </w:r>
      <w:r w:rsidRPr="000C471B">
        <w:rPr>
          <w:rFonts w:hint="cs"/>
          <w:rtl/>
        </w:rPr>
        <w:t xml:space="preserve"> أقسامها ، أحكامها</w:t>
      </w:r>
      <w:bookmarkEnd w:id="15"/>
      <w:bookmarkEnd w:id="16"/>
    </w:p>
    <w:p w:rsidR="00BD4409" w:rsidRPr="00181B4D" w:rsidRDefault="00BD4409" w:rsidP="00307F68">
      <w:pPr>
        <w:widowControl w:val="0"/>
        <w:spacing w:before="2" w:after="2"/>
        <w:ind w:firstLine="284"/>
        <w:jc w:val="both"/>
        <w:rPr>
          <w:rStyle w:val="Char"/>
          <w:rtl/>
        </w:rPr>
      </w:pPr>
      <w:r w:rsidRPr="00572892">
        <w:rPr>
          <w:rStyle w:val="Char0"/>
          <w:rtl/>
        </w:rPr>
        <w:t>1 - الجاهلية: هي</w:t>
      </w:r>
      <w:r w:rsidRPr="00181B4D">
        <w:rPr>
          <w:rStyle w:val="Char"/>
          <w:rtl/>
        </w:rPr>
        <w:t xml:space="preserve"> الحال التي كانت عليها العرب قبل الإسلام من: الجهل باللّه ورسله وشرائع الدين، والمفاخرة بالأنساب، والكبر، والتجبر، وغير ذلك </w:t>
      </w:r>
      <w:r w:rsidRPr="00307F68">
        <w:rPr>
          <w:rStyle w:val="Char"/>
          <w:vertAlign w:val="superscript"/>
          <w:rtl/>
        </w:rPr>
        <w:t>(</w:t>
      </w:r>
      <w:r w:rsidRPr="00307F68">
        <w:rPr>
          <w:rStyle w:val="Char"/>
          <w:vertAlign w:val="superscript"/>
          <w:rtl/>
        </w:rPr>
        <w:footnoteReference w:id="37"/>
      </w:r>
      <w:r w:rsidRPr="00307F68">
        <w:rPr>
          <w:rStyle w:val="Char"/>
          <w:vertAlign w:val="superscript"/>
          <w:rtl/>
        </w:rPr>
        <w:t>)</w:t>
      </w:r>
      <w:r w:rsidRPr="00181B4D">
        <w:rPr>
          <w:rStyle w:val="Char"/>
          <w:rtl/>
        </w:rPr>
        <w:t xml:space="preserve">. نسبة إلى الجهل الذي هو عدم العلم أو عدم اتباع العلم. قال شيخ الإسلام ابن تيمية: فإن من لم يعلم الحق فهو جاهل جهلاَ بسيطا. فإن اعتقد خلافه فهو جاهل جهلا مركبا. فإن تبين ذلك فالناس قبل بعث الرسول </w:t>
      </w:r>
      <w:r w:rsidR="00B82E9C" w:rsidRPr="00307F68">
        <w:rPr>
          <w:rFonts w:ascii="CTraditional Arabic" w:hAnsi="CTraditional Arabic" w:cs="CTraditional Arabic"/>
          <w:sz w:val="28"/>
          <w:szCs w:val="28"/>
          <w:rtl/>
        </w:rPr>
        <w:t>ج</w:t>
      </w:r>
      <w:r w:rsidRPr="00181B4D">
        <w:rPr>
          <w:rStyle w:val="Char"/>
          <w:rtl/>
        </w:rPr>
        <w:t xml:space="preserve"> كانوا في جاهلية منسوبة إلى الجهل. فإن ما كانوا عليه من الأقوال والأعمال إنما أحدثه لهم جاهل. وإنما يفعله جاهل. وكذلك كل ما يخالف ما جاء به المرسلون من يهودية ونصرانية فهو جاهلية، وتلك كانت الجاهلية العامة - فأما بعد مبعث الرسول </w:t>
      </w:r>
      <w:r w:rsidR="00B82E9C" w:rsidRPr="00307F68">
        <w:rPr>
          <w:rFonts w:ascii="CTraditional Arabic" w:hAnsi="CTraditional Arabic" w:cs="CTraditional Arabic"/>
          <w:sz w:val="28"/>
          <w:szCs w:val="28"/>
          <w:rtl/>
        </w:rPr>
        <w:t>ج</w:t>
      </w:r>
      <w:r w:rsidRPr="00181B4D">
        <w:rPr>
          <w:rStyle w:val="Char"/>
          <w:rtl/>
        </w:rPr>
        <w:t xml:space="preserve"> قد تكون في مصر دون مصر. كما هي في دار الكفار. وقد تكون في شخص دون شخص. كالرجل قبل أن يسلم فإنه في جاهلية وإن كان في دار الإسلام. فأما في زمان مطلق فلا جاهلية بعد مبعث محمد </w:t>
      </w:r>
      <w:r w:rsidR="00B82E9C" w:rsidRPr="00307F68">
        <w:rPr>
          <w:rFonts w:ascii="CTraditional Arabic" w:hAnsi="CTraditional Arabic" w:cs="CTraditional Arabic"/>
          <w:sz w:val="28"/>
          <w:szCs w:val="28"/>
          <w:rtl/>
        </w:rPr>
        <w:t>ج</w:t>
      </w:r>
      <w:r w:rsidRPr="00181B4D">
        <w:rPr>
          <w:rStyle w:val="Char"/>
          <w:rtl/>
        </w:rPr>
        <w:t xml:space="preserve"> فإنه لا تزال من أمته طائفة ظاهرين على الحق إلى قيام الساعة. والجاهلية المقيدة قد تقوم في بعض ديار المسلمين في كثير من الأشخاص المسلمين. كما قال </w:t>
      </w:r>
      <w:r w:rsidR="00B82E9C" w:rsidRPr="00307F68">
        <w:rPr>
          <w:rFonts w:ascii="CTraditional Arabic" w:hAnsi="CTraditional Arabic" w:cs="CTraditional Arabic"/>
          <w:sz w:val="28"/>
          <w:szCs w:val="28"/>
          <w:rtl/>
        </w:rPr>
        <w:t>ج</w:t>
      </w:r>
      <w:r w:rsidRPr="00181B4D">
        <w:rPr>
          <w:rStyle w:val="Char"/>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أربع في أمتي من أمر الجاهلية" \</w:instrText>
      </w:r>
      <w:r w:rsidRPr="00841837">
        <w:rPr>
          <w:rStyle w:val="Char5"/>
        </w:rPr>
        <w:instrText xml:space="preserve">y "1" \b </w:instrText>
      </w:r>
      <w:r w:rsidRPr="00841837">
        <w:rPr>
          <w:rStyle w:val="Char5"/>
          <w:rtl/>
        </w:rPr>
        <w:fldChar w:fldCharType="end"/>
      </w:r>
      <w:r w:rsidRPr="00841837">
        <w:rPr>
          <w:rStyle w:val="Char5"/>
          <w:rtl/>
        </w:rPr>
        <w:t>أربع في أمتي من أمر الجاهلية</w:t>
      </w:r>
      <w:r w:rsidR="00646F65" w:rsidRPr="00646F65">
        <w:rPr>
          <w:rStyle w:val="Char5"/>
          <w:rtl/>
        </w:rPr>
        <w:t>}</w:t>
      </w:r>
      <w:r w:rsidRPr="00307F68">
        <w:rPr>
          <w:rStyle w:val="Char"/>
          <w:vertAlign w:val="superscript"/>
          <w:rtl/>
        </w:rPr>
        <w:t>(</w:t>
      </w:r>
      <w:r w:rsidRPr="00307F68">
        <w:rPr>
          <w:rStyle w:val="Char"/>
          <w:vertAlign w:val="superscript"/>
          <w:rtl/>
        </w:rPr>
        <w:footnoteReference w:id="38"/>
      </w:r>
      <w:r w:rsidR="00307F68">
        <w:rPr>
          <w:rStyle w:val="Char"/>
          <w:vertAlign w:val="superscript"/>
          <w:rtl/>
        </w:rPr>
        <w:t>)،(</w:t>
      </w:r>
      <w:r w:rsidRPr="00307F68">
        <w:rPr>
          <w:rStyle w:val="Char"/>
          <w:vertAlign w:val="superscript"/>
          <w:rtl/>
        </w:rPr>
        <w:footnoteReference w:id="39"/>
      </w:r>
      <w:r w:rsidRPr="00307F68">
        <w:rPr>
          <w:rStyle w:val="Char"/>
          <w:vertAlign w:val="superscript"/>
          <w:rtl/>
        </w:rPr>
        <w:t>)</w:t>
      </w:r>
      <w:r w:rsidRPr="00181B4D">
        <w:rPr>
          <w:rStyle w:val="Char"/>
          <w:rtl/>
        </w:rPr>
        <w:t xml:space="preserve"> وقال لأبي ذر: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إنك امرؤ فيك جاهلية" \</w:instrText>
      </w:r>
      <w:r w:rsidRPr="00841837">
        <w:rPr>
          <w:rStyle w:val="Char5"/>
        </w:rPr>
        <w:instrText xml:space="preserve">y "1" \b </w:instrText>
      </w:r>
      <w:r w:rsidRPr="00841837">
        <w:rPr>
          <w:rStyle w:val="Char5"/>
          <w:rtl/>
        </w:rPr>
        <w:fldChar w:fldCharType="end"/>
      </w:r>
      <w:r w:rsidRPr="00841837">
        <w:rPr>
          <w:rStyle w:val="Char5"/>
          <w:rtl/>
        </w:rPr>
        <w:t>إنك امرؤ فيك جاهلية</w:t>
      </w:r>
      <w:r w:rsidR="00646F65" w:rsidRPr="00646F65">
        <w:rPr>
          <w:rStyle w:val="Char5"/>
          <w:rtl/>
        </w:rPr>
        <w:t>}</w:t>
      </w:r>
      <w:r w:rsidRPr="00307F68">
        <w:rPr>
          <w:rStyle w:val="Char"/>
          <w:vertAlign w:val="superscript"/>
          <w:rtl/>
        </w:rPr>
        <w:t>(</w:t>
      </w:r>
      <w:r w:rsidRPr="00307F68">
        <w:rPr>
          <w:rStyle w:val="Char"/>
          <w:vertAlign w:val="superscript"/>
          <w:rtl/>
        </w:rPr>
        <w:footnoteReference w:id="40"/>
      </w:r>
      <w:r w:rsidR="00307F68">
        <w:rPr>
          <w:rStyle w:val="Char"/>
          <w:vertAlign w:val="superscript"/>
          <w:rtl/>
        </w:rPr>
        <w:t>)،(</w:t>
      </w:r>
      <w:r w:rsidRPr="00307F68">
        <w:rPr>
          <w:rStyle w:val="Char"/>
          <w:vertAlign w:val="superscript"/>
          <w:rtl/>
        </w:rPr>
        <w:footnoteReference w:id="41"/>
      </w:r>
      <w:r w:rsidRPr="00307F68">
        <w:rPr>
          <w:rStyle w:val="Char"/>
          <w:vertAlign w:val="superscript"/>
          <w:rtl/>
        </w:rPr>
        <w:t>)</w:t>
      </w:r>
      <w:r w:rsidR="000C471B">
        <w:rPr>
          <w:rStyle w:val="Char"/>
          <w:rtl/>
        </w:rPr>
        <w:t>. ونحو ذلك</w:t>
      </w:r>
      <w:r w:rsidRPr="00307F68">
        <w:rPr>
          <w:rStyle w:val="Char"/>
          <w:vertAlign w:val="superscript"/>
          <w:rtl/>
        </w:rPr>
        <w:t>(</w:t>
      </w:r>
      <w:r w:rsidRPr="00307F68">
        <w:rPr>
          <w:rStyle w:val="Char"/>
          <w:vertAlign w:val="superscript"/>
          <w:rtl/>
        </w:rPr>
        <w:footnoteReference w:id="42"/>
      </w:r>
      <w:r w:rsidRPr="00307F68">
        <w:rPr>
          <w:rStyle w:val="Char"/>
          <w:vertAlign w:val="superscript"/>
          <w:rtl/>
        </w:rPr>
        <w:t>)</w:t>
      </w:r>
      <w:r w:rsidRPr="00181B4D">
        <w:rPr>
          <w:rStyle w:val="Char"/>
          <w:rtl/>
        </w:rPr>
        <w:t xml:space="preserve"> انتهى. </w:t>
      </w:r>
    </w:p>
    <w:p w:rsidR="00BD4409" w:rsidRDefault="00BD4409" w:rsidP="00572892">
      <w:pPr>
        <w:pStyle w:val="a0"/>
        <w:rPr>
          <w:rtl/>
        </w:rPr>
      </w:pPr>
      <w:r>
        <w:rPr>
          <w:rtl/>
        </w:rPr>
        <w:t xml:space="preserve">وملخص ذلك: أن الجاهلية: نسبة إلى الجهل وهو عدم العلم وإنها تنقسم إلى قسمين: </w:t>
      </w:r>
    </w:p>
    <w:p w:rsidR="00BD4409" w:rsidRPr="00181B4D" w:rsidRDefault="000C471B" w:rsidP="00307F68">
      <w:pPr>
        <w:widowControl w:val="0"/>
        <w:spacing w:before="2" w:after="2"/>
        <w:ind w:firstLine="284"/>
        <w:jc w:val="both"/>
        <w:rPr>
          <w:rStyle w:val="Char"/>
          <w:rtl/>
        </w:rPr>
      </w:pPr>
      <w:r>
        <w:rPr>
          <w:rStyle w:val="Char"/>
          <w:rtl/>
        </w:rPr>
        <w:t>1</w:t>
      </w:r>
      <w:r w:rsidR="00BD4409" w:rsidRPr="00181B4D">
        <w:rPr>
          <w:rStyle w:val="Char"/>
          <w:rtl/>
        </w:rPr>
        <w:t xml:space="preserve">- الجاهلية العامة وهي ما كان قبل مبعث الرسول </w:t>
      </w:r>
      <w:r w:rsidR="00B82E9C" w:rsidRPr="00307F68">
        <w:rPr>
          <w:rFonts w:ascii="CTraditional Arabic" w:hAnsi="CTraditional Arabic" w:cs="CTraditional Arabic"/>
          <w:sz w:val="28"/>
          <w:szCs w:val="28"/>
          <w:rtl/>
        </w:rPr>
        <w:t>ج</w:t>
      </w:r>
      <w:r w:rsidR="00BD4409" w:rsidRPr="00181B4D">
        <w:rPr>
          <w:rStyle w:val="Char"/>
          <w:rtl/>
        </w:rPr>
        <w:t xml:space="preserve"> وقد انتهت ببعثه. </w:t>
      </w:r>
    </w:p>
    <w:p w:rsidR="00BD4409" w:rsidRPr="00181B4D" w:rsidRDefault="000C471B" w:rsidP="00307F68">
      <w:pPr>
        <w:widowControl w:val="0"/>
        <w:spacing w:before="2" w:after="2"/>
        <w:ind w:firstLine="284"/>
        <w:jc w:val="both"/>
        <w:rPr>
          <w:rStyle w:val="Char"/>
          <w:rtl/>
        </w:rPr>
      </w:pPr>
      <w:r>
        <w:rPr>
          <w:rStyle w:val="Char"/>
          <w:rtl/>
        </w:rPr>
        <w:t>2</w:t>
      </w:r>
      <w:r w:rsidR="00BD4409" w:rsidRPr="00181B4D">
        <w:rPr>
          <w:rStyle w:val="Char"/>
          <w:rtl/>
        </w:rPr>
        <w:t xml:space="preserve">- جاهلية خاصة ببعض الدول وبعضه البلدان وبعض الأشخاص وهذه لا تزال باقية. وبهذا يتضح خطأ من يعممون الجاهلية في هذا الزمان فيقولون: جاهلية هذا القرن وما شابه ذلك والصواب أن يقال: جاهلية بعض أهل هذا القرن أو غالب أهل هذا القرن. وأما التعميم فلا يصح ولا يجوز، لأنه ببعثة النبي </w:t>
      </w:r>
      <w:r w:rsidR="00B82E9C" w:rsidRPr="00307F68">
        <w:rPr>
          <w:rFonts w:ascii="CTraditional Arabic" w:hAnsi="CTraditional Arabic" w:cs="CTraditional Arabic"/>
          <w:sz w:val="28"/>
          <w:szCs w:val="28"/>
          <w:rtl/>
        </w:rPr>
        <w:t>ج</w:t>
      </w:r>
      <w:r w:rsidR="00BD4409" w:rsidRPr="00181B4D">
        <w:rPr>
          <w:rStyle w:val="Char"/>
          <w:rtl/>
        </w:rPr>
        <w:t xml:space="preserve"> زالت الجاهلية العامة. </w:t>
      </w:r>
    </w:p>
    <w:p w:rsidR="00BD4409" w:rsidRDefault="00BD4409" w:rsidP="00572892">
      <w:pPr>
        <w:pStyle w:val="a0"/>
        <w:rPr>
          <w:rtl/>
        </w:rPr>
      </w:pPr>
      <w:r>
        <w:rPr>
          <w:rtl/>
        </w:rPr>
        <w:t xml:space="preserve">2 - الفسق: </w:t>
      </w:r>
    </w:p>
    <w:p w:rsidR="00BD4409" w:rsidRPr="00181B4D" w:rsidRDefault="00BD4409" w:rsidP="00307F68">
      <w:pPr>
        <w:widowControl w:val="0"/>
        <w:spacing w:before="2" w:after="2"/>
        <w:ind w:firstLine="284"/>
        <w:jc w:val="both"/>
        <w:rPr>
          <w:rStyle w:val="Char"/>
          <w:rtl/>
        </w:rPr>
      </w:pPr>
      <w:r w:rsidRPr="00572892">
        <w:rPr>
          <w:rStyle w:val="Char0"/>
          <w:rtl/>
        </w:rPr>
        <w:t>الفسق لغة:</w:t>
      </w:r>
      <w:r>
        <w:rPr>
          <w:rFonts w:ascii="AGA Arabesque" w:hAnsi="Traditional Arabic"/>
          <w:b/>
          <w:bCs/>
          <w:sz w:val="36"/>
          <w:szCs w:val="36"/>
          <w:rtl/>
        </w:rPr>
        <w:t xml:space="preserve"> </w:t>
      </w:r>
      <w:r w:rsidRPr="00181B4D">
        <w:rPr>
          <w:rStyle w:val="Char"/>
          <w:rtl/>
        </w:rPr>
        <w:t xml:space="preserve">الخروج - والمراد به شرعا: الخروج عن طاعة اللّه وهو يشمل الخروج الكلي، فيقال للكافر: فاسق. والخروج الجزئي فيقال للمؤمن المرتكب لكبيرة من كبائر الذنوب: فاسق. </w:t>
      </w:r>
    </w:p>
    <w:p w:rsidR="00BD4409" w:rsidRPr="00181B4D" w:rsidRDefault="00BD4409" w:rsidP="00307F68">
      <w:pPr>
        <w:widowControl w:val="0"/>
        <w:spacing w:before="2" w:after="2"/>
        <w:ind w:firstLine="284"/>
        <w:jc w:val="both"/>
        <w:rPr>
          <w:rStyle w:val="Char"/>
          <w:rtl/>
        </w:rPr>
      </w:pPr>
      <w:r w:rsidRPr="00572892">
        <w:rPr>
          <w:rStyle w:val="Char0"/>
          <w:rtl/>
        </w:rPr>
        <w:t>فالفسق فسقان:</w:t>
      </w:r>
      <w:r>
        <w:rPr>
          <w:rFonts w:ascii="AGA Arabesque" w:hAnsi="Traditional Arabic"/>
          <w:b/>
          <w:bCs/>
          <w:sz w:val="36"/>
          <w:szCs w:val="36"/>
          <w:rtl/>
        </w:rPr>
        <w:t xml:space="preserve"> </w:t>
      </w:r>
      <w:r w:rsidRPr="00181B4D">
        <w:rPr>
          <w:rStyle w:val="Char"/>
          <w:rtl/>
        </w:rPr>
        <w:t xml:space="preserve">فسق ينقل عن الملة وهو الكفر. فيسمى الكافر فاسقا، فقد ذكر اللّه إبليس، فقال: </w:t>
      </w:r>
      <w:r w:rsidR="00F66843" w:rsidRPr="00F66843">
        <w:rPr>
          <w:rStyle w:val="Char"/>
          <w:szCs w:val="28"/>
          <w:rtl/>
        </w:rPr>
        <w:t>﴿</w:t>
      </w:r>
      <w:r w:rsidR="00F66843" w:rsidRPr="00307F68">
        <w:rPr>
          <w:rStyle w:val="Char3"/>
          <w:rtl/>
        </w:rPr>
        <w:t>فَفَسَقَ عَنْ أَمْرِ رَبِّهِ</w:t>
      </w:r>
      <w:r w:rsidR="00F66843" w:rsidRPr="00F66843">
        <w:rPr>
          <w:rStyle w:val="Char"/>
          <w:rFonts w:ascii="Tahoma" w:hAnsi="Tahoma" w:hint="cs"/>
          <w:szCs w:val="28"/>
          <w:rtl/>
        </w:rPr>
        <w:t>﴾</w:t>
      </w:r>
      <w:r w:rsidR="00F66843" w:rsidRPr="00307F68">
        <w:rPr>
          <w:rStyle w:val="Char4"/>
          <w:rtl/>
        </w:rPr>
        <w:t xml:space="preserve"> [الكهف: 50]</w:t>
      </w:r>
      <w:r w:rsidRPr="00181B4D">
        <w:rPr>
          <w:rStyle w:val="Char"/>
          <w:rtl/>
        </w:rPr>
        <w:t xml:space="preserve">، وكان ذلك الفسق منه كفرا. وقال اللّه تعالى: </w:t>
      </w:r>
      <w:r w:rsidR="00F66843" w:rsidRPr="00F66843">
        <w:rPr>
          <w:rStyle w:val="Char"/>
          <w:szCs w:val="28"/>
          <w:rtl/>
        </w:rPr>
        <w:t>﴿</w:t>
      </w:r>
      <w:r w:rsidR="00F66843" w:rsidRPr="00307F68">
        <w:rPr>
          <w:rStyle w:val="Char3"/>
          <w:rtl/>
        </w:rPr>
        <w:t>وَأَمَّا الَّذِينَ فَسَقُوا فَمَأْوَاهُمُ النَّارُ</w:t>
      </w:r>
      <w:r w:rsidR="00F66843" w:rsidRPr="00F66843">
        <w:rPr>
          <w:rStyle w:val="Char"/>
          <w:rFonts w:ascii="Tahoma" w:hAnsi="Tahoma" w:hint="cs"/>
          <w:szCs w:val="28"/>
          <w:rtl/>
        </w:rPr>
        <w:t>﴾</w:t>
      </w:r>
      <w:r w:rsidR="00F66843" w:rsidRPr="00307F68">
        <w:rPr>
          <w:rStyle w:val="Char4"/>
          <w:rtl/>
        </w:rPr>
        <w:t xml:space="preserve"> [السجدة: 20]</w:t>
      </w:r>
      <w:r w:rsidRPr="00181B4D">
        <w:rPr>
          <w:rStyle w:val="Char"/>
          <w:rtl/>
        </w:rPr>
        <w:t xml:space="preserve">، يريد الكفار. دل على ذلك قوله: </w:t>
      </w:r>
      <w:r w:rsidR="00F66843" w:rsidRPr="00F66843">
        <w:rPr>
          <w:rStyle w:val="Char"/>
          <w:szCs w:val="28"/>
          <w:rtl/>
        </w:rPr>
        <w:t>﴿</w:t>
      </w:r>
      <w:r w:rsidR="00F66843" w:rsidRPr="00307F68">
        <w:rPr>
          <w:rStyle w:val="Char3"/>
          <w:rtl/>
        </w:rPr>
        <w:t>كُلَّمَا أَرَادُوا أَنْ يَخْرُجُوا مِنْهَا أُعِيدُوا فِيهَا وَقِيلَ لَهُمْ ذُوقُوا عَذَابَ النَّارِ الَّذِي كُنْتُمْ بِهِ تُكَذِّبُونَ</w:t>
      </w:r>
      <w:r w:rsidR="00F66843" w:rsidRPr="00F66843">
        <w:rPr>
          <w:rStyle w:val="Char"/>
          <w:rFonts w:ascii="Tahoma" w:hAnsi="Tahoma" w:hint="cs"/>
          <w:szCs w:val="28"/>
          <w:rtl/>
        </w:rPr>
        <w:t>﴾</w:t>
      </w:r>
      <w:r w:rsidR="00F66843" w:rsidRPr="00307F68">
        <w:rPr>
          <w:rStyle w:val="Char4"/>
          <w:rtl/>
        </w:rPr>
        <w:t xml:space="preserve"> [السجدة: 20]</w:t>
      </w:r>
      <w:r w:rsidRPr="00181B4D">
        <w:rPr>
          <w:rStyle w:val="Char"/>
          <w:rtl/>
        </w:rPr>
        <w:t xml:space="preserve">، ويسمى العاصي من المسلمين فاسقا، ولم يخرجه فسقه من الإسلام، قال تعالى: </w:t>
      </w:r>
      <w:r w:rsidR="00F66843" w:rsidRPr="00F66843">
        <w:rPr>
          <w:rStyle w:val="Char"/>
          <w:szCs w:val="28"/>
          <w:rtl/>
        </w:rPr>
        <w:t>﴿</w:t>
      </w:r>
      <w:r w:rsidR="00F66843" w:rsidRPr="00307F68">
        <w:rPr>
          <w:rStyle w:val="Char3"/>
          <w:rtl/>
        </w:rPr>
        <w:t>وَالَّذِينَ يَرْمُونَ الْمُحْصَنَاتِ ثُمَّ لَمْ يَأْتُوا بِأَرْبَعَةِ شُهَدَاءَ فَاجْلِدُوهُمْ ثَمَانِينَ جَلْدَةً وَلَا تَقْبَلُوا لَهُمْ شَهَادَةً أَبَدًا</w:t>
      </w:r>
      <w:r w:rsidR="00646F65">
        <w:rPr>
          <w:rStyle w:val="Char3"/>
          <w:rtl/>
        </w:rPr>
        <w:t xml:space="preserve"> </w:t>
      </w:r>
      <w:r w:rsidR="00F66843" w:rsidRPr="00307F68">
        <w:rPr>
          <w:rStyle w:val="Char3"/>
          <w:rtl/>
        </w:rPr>
        <w:t>وَأُولَئِكَ هُمُ الْفَاسِقُونَ٤</w:t>
      </w:r>
      <w:r w:rsidR="00F66843" w:rsidRPr="00F66843">
        <w:rPr>
          <w:rStyle w:val="Char"/>
          <w:rFonts w:ascii="Tahoma" w:hAnsi="Tahoma" w:hint="cs"/>
          <w:szCs w:val="28"/>
          <w:rtl/>
        </w:rPr>
        <w:t>﴾</w:t>
      </w:r>
      <w:r w:rsidR="00F66843" w:rsidRPr="00307F68">
        <w:rPr>
          <w:rStyle w:val="Char4"/>
          <w:rtl/>
        </w:rPr>
        <w:t xml:space="preserve"> [النور: 4]</w:t>
      </w:r>
      <w:r w:rsidR="00F66843" w:rsidRPr="00307F68">
        <w:rPr>
          <w:rStyle w:val="Char4"/>
          <w:rFonts w:hint="cs"/>
          <w:rtl/>
        </w:rPr>
        <w:t>.</w:t>
      </w:r>
      <w:r w:rsidR="00307F68">
        <w:rPr>
          <w:rStyle w:val="Char"/>
          <w:rFonts w:hint="cs"/>
          <w:rtl/>
        </w:rPr>
        <w:t xml:space="preserve"> </w:t>
      </w:r>
      <w:r w:rsidRPr="00181B4D">
        <w:rPr>
          <w:rStyle w:val="Char"/>
          <w:rtl/>
        </w:rPr>
        <w:t xml:space="preserve">وقال تعالى: </w:t>
      </w:r>
      <w:r w:rsidR="00F66843" w:rsidRPr="00F66843">
        <w:rPr>
          <w:rStyle w:val="Char"/>
          <w:szCs w:val="28"/>
          <w:rtl/>
        </w:rPr>
        <w:t>﴿</w:t>
      </w:r>
      <w:r w:rsidR="00F66843" w:rsidRPr="00307F68">
        <w:rPr>
          <w:rStyle w:val="Char3"/>
          <w:rtl/>
        </w:rPr>
        <w:t>فَمَنْ فَرَضَ فِيهِنَّ الْحَجَّ فَلَا رَفَثَ وَلَا فُسُوقَ وَلَا جِدَالَ فِي الْحَجِّ</w:t>
      </w:r>
      <w:r w:rsidR="00F66843" w:rsidRPr="00F66843">
        <w:rPr>
          <w:rStyle w:val="Char"/>
          <w:rFonts w:ascii="Tahoma" w:hAnsi="Tahoma" w:hint="cs"/>
          <w:szCs w:val="28"/>
          <w:rtl/>
        </w:rPr>
        <w:t>﴾</w:t>
      </w:r>
      <w:r w:rsidR="00F66843" w:rsidRPr="00307F68">
        <w:rPr>
          <w:rStyle w:val="Char4"/>
          <w:rtl/>
        </w:rPr>
        <w:t xml:space="preserve"> [البقرة: 197]</w:t>
      </w:r>
      <w:r w:rsidR="00F66843" w:rsidRPr="00307F68">
        <w:rPr>
          <w:rStyle w:val="Char4"/>
          <w:rFonts w:hint="cs"/>
          <w:rtl/>
        </w:rPr>
        <w:t>.</w:t>
      </w:r>
      <w:r w:rsidR="00307F68">
        <w:rPr>
          <w:rStyle w:val="Char"/>
          <w:rFonts w:hint="cs"/>
          <w:rtl/>
        </w:rPr>
        <w:t xml:space="preserve"> </w:t>
      </w:r>
      <w:r w:rsidRPr="00181B4D">
        <w:rPr>
          <w:rStyle w:val="Char"/>
          <w:rtl/>
        </w:rPr>
        <w:t xml:space="preserve">وقال العلماء في تفسير الفسوق هنا: هو المعاصي </w:t>
      </w:r>
      <w:r w:rsidRPr="00307F68">
        <w:rPr>
          <w:rStyle w:val="Char"/>
          <w:vertAlign w:val="superscript"/>
          <w:rtl/>
        </w:rPr>
        <w:t>(</w:t>
      </w:r>
      <w:r w:rsidRPr="00307F68">
        <w:rPr>
          <w:rStyle w:val="Char"/>
          <w:vertAlign w:val="superscript"/>
          <w:rtl/>
        </w:rPr>
        <w:footnoteReference w:id="43"/>
      </w:r>
      <w:r w:rsidRPr="00307F68">
        <w:rPr>
          <w:rStyle w:val="Char"/>
          <w:vertAlign w:val="superscript"/>
          <w:rtl/>
        </w:rPr>
        <w:t>)</w:t>
      </w:r>
      <w:r w:rsidRPr="00181B4D">
        <w:rPr>
          <w:rStyle w:val="Char"/>
          <w:rtl/>
        </w:rPr>
        <w:t xml:space="preserve">. </w:t>
      </w:r>
    </w:p>
    <w:p w:rsidR="00BD4409" w:rsidRDefault="00BD4409" w:rsidP="00572892">
      <w:pPr>
        <w:pStyle w:val="a0"/>
        <w:rPr>
          <w:rtl/>
        </w:rPr>
      </w:pPr>
      <w:r>
        <w:rPr>
          <w:rtl/>
        </w:rPr>
        <w:t xml:space="preserve">3 - الضلال: </w:t>
      </w:r>
    </w:p>
    <w:p w:rsidR="00BD4409" w:rsidRPr="00181B4D" w:rsidRDefault="00BD4409" w:rsidP="00307F68">
      <w:pPr>
        <w:widowControl w:val="0"/>
        <w:spacing w:before="2" w:after="2"/>
        <w:ind w:firstLine="284"/>
        <w:jc w:val="both"/>
        <w:rPr>
          <w:rStyle w:val="Char"/>
          <w:rtl/>
        </w:rPr>
      </w:pPr>
      <w:r w:rsidRPr="00572892">
        <w:rPr>
          <w:rStyle w:val="Char0"/>
          <w:rtl/>
        </w:rPr>
        <w:t>الضلال:</w:t>
      </w:r>
      <w:r>
        <w:rPr>
          <w:rFonts w:ascii="HQPB4" w:hAnsi="Traditional Arabic"/>
          <w:b/>
          <w:bCs/>
          <w:sz w:val="36"/>
          <w:szCs w:val="36"/>
          <w:rtl/>
        </w:rPr>
        <w:t xml:space="preserve"> </w:t>
      </w:r>
      <w:r w:rsidRPr="00181B4D">
        <w:rPr>
          <w:rStyle w:val="Char"/>
          <w:rtl/>
        </w:rPr>
        <w:t xml:space="preserve">العدول عن الطريق المستقيم. وهو ضد الهداية، قال تعالى: </w:t>
      </w:r>
      <w:r w:rsidR="00F66843" w:rsidRPr="00F66843">
        <w:rPr>
          <w:rStyle w:val="Char"/>
          <w:szCs w:val="28"/>
          <w:rtl/>
        </w:rPr>
        <w:t>﴿</w:t>
      </w:r>
      <w:r w:rsidR="00F66843" w:rsidRPr="00307F68">
        <w:rPr>
          <w:rStyle w:val="Char3"/>
          <w:rtl/>
        </w:rPr>
        <w:t>مَنِ اهْتَدَى فَإِنَّمَا يَهْتَدِي لِنَفْسِهِ</w:t>
      </w:r>
      <w:r w:rsidR="00646F65">
        <w:rPr>
          <w:rStyle w:val="Char3"/>
          <w:rtl/>
        </w:rPr>
        <w:t xml:space="preserve"> </w:t>
      </w:r>
      <w:r w:rsidR="00F66843" w:rsidRPr="00307F68">
        <w:rPr>
          <w:rStyle w:val="Char3"/>
          <w:rtl/>
        </w:rPr>
        <w:t>وَمَنْ ضَلَّ فَإِنَّمَا يَضِلُّ عَلَيْهَا</w:t>
      </w:r>
      <w:r w:rsidR="00F66843" w:rsidRPr="00F66843">
        <w:rPr>
          <w:rStyle w:val="Char"/>
          <w:rFonts w:ascii="Tahoma" w:hAnsi="Tahoma" w:hint="cs"/>
          <w:szCs w:val="28"/>
          <w:rtl/>
        </w:rPr>
        <w:t>﴾</w:t>
      </w:r>
      <w:r w:rsidR="00F66843" w:rsidRPr="00307F68">
        <w:rPr>
          <w:rStyle w:val="Char4"/>
          <w:rtl/>
        </w:rPr>
        <w:t xml:space="preserve"> [الإسراء: 15]</w:t>
      </w:r>
      <w:r w:rsidR="00F66843" w:rsidRPr="00307F68">
        <w:rPr>
          <w:rStyle w:val="Char4"/>
          <w:rFonts w:hint="cs"/>
          <w:rtl/>
        </w:rPr>
        <w:t>.</w:t>
      </w:r>
    </w:p>
    <w:p w:rsidR="00BD4409" w:rsidRDefault="00BD4409" w:rsidP="00572892">
      <w:pPr>
        <w:pStyle w:val="a0"/>
        <w:rPr>
          <w:rtl/>
        </w:rPr>
      </w:pPr>
      <w:r>
        <w:rPr>
          <w:rtl/>
        </w:rPr>
        <w:t xml:space="preserve">والضلال يطلق على عدة معان: </w:t>
      </w:r>
    </w:p>
    <w:p w:rsidR="00BD4409" w:rsidRPr="00181B4D" w:rsidRDefault="00BD4409" w:rsidP="00307F68">
      <w:pPr>
        <w:widowControl w:val="0"/>
        <w:spacing w:before="2" w:after="2"/>
        <w:ind w:firstLine="284"/>
        <w:jc w:val="both"/>
        <w:rPr>
          <w:rStyle w:val="Char"/>
          <w:rtl/>
        </w:rPr>
      </w:pPr>
      <w:r w:rsidRPr="00181B4D">
        <w:rPr>
          <w:rStyle w:val="Char"/>
          <w:rtl/>
        </w:rPr>
        <w:t xml:space="preserve">1 - فتارة يطلق على الكفر، قال تعالى: </w:t>
      </w:r>
      <w:r w:rsidR="00F66843" w:rsidRPr="00F66843">
        <w:rPr>
          <w:rStyle w:val="Char"/>
          <w:szCs w:val="28"/>
          <w:rtl/>
        </w:rPr>
        <w:t>﴿</w:t>
      </w:r>
      <w:r w:rsidR="00F66843" w:rsidRPr="00307F68">
        <w:rPr>
          <w:rStyle w:val="Char3"/>
          <w:rtl/>
        </w:rPr>
        <w:t>وَمَنْ يَكْفُرْ بِاللَّهِ وَمَلَائِكَتِهِ وَكُتُبِهِ وَرُسُلِهِ وَالْيَوْمِ الْآخِرِ فَقَدْ ضَلَّ ضَلَالًا بَعِيدًا</w:t>
      </w:r>
      <w:r w:rsidR="00F66843" w:rsidRPr="00F66843">
        <w:rPr>
          <w:rStyle w:val="Char"/>
          <w:rFonts w:ascii="Tahoma" w:hAnsi="Tahoma" w:hint="cs"/>
          <w:szCs w:val="28"/>
          <w:rtl/>
        </w:rPr>
        <w:t>﴾</w:t>
      </w:r>
      <w:r w:rsidR="00F66843" w:rsidRPr="00307F68">
        <w:rPr>
          <w:rStyle w:val="Char4"/>
          <w:rtl/>
        </w:rPr>
        <w:t xml:space="preserve"> [النساء: 136]</w:t>
      </w:r>
      <w:r w:rsidR="00F66843" w:rsidRPr="00307F68">
        <w:rPr>
          <w:rStyle w:val="Char4"/>
          <w:rFonts w:hint="cs"/>
          <w:rtl/>
        </w:rPr>
        <w:t>.</w:t>
      </w:r>
    </w:p>
    <w:p w:rsidR="00BD4409" w:rsidRPr="00181B4D" w:rsidRDefault="00BD4409" w:rsidP="00307F68">
      <w:pPr>
        <w:widowControl w:val="0"/>
        <w:spacing w:before="2" w:after="2"/>
        <w:ind w:firstLine="284"/>
        <w:jc w:val="both"/>
        <w:rPr>
          <w:rStyle w:val="Char"/>
          <w:rtl/>
        </w:rPr>
      </w:pPr>
      <w:r w:rsidRPr="00181B4D">
        <w:rPr>
          <w:rStyle w:val="Char"/>
          <w:rtl/>
        </w:rPr>
        <w:t xml:space="preserve">2 - وتارة يطلق على الشرك، قال تعالى: </w:t>
      </w:r>
      <w:r w:rsidR="00F66843" w:rsidRPr="00F66843">
        <w:rPr>
          <w:rStyle w:val="Char"/>
          <w:szCs w:val="28"/>
          <w:rtl/>
        </w:rPr>
        <w:t>﴿</w:t>
      </w:r>
      <w:r w:rsidR="00F66843" w:rsidRPr="00307F68">
        <w:rPr>
          <w:rStyle w:val="Char3"/>
          <w:rtl/>
        </w:rPr>
        <w:t>وَمَنْ يُشْرِكْ بِاللَّهِ فَقَدْ ضَلَّ ضَلَالًا بَعِيدًا</w:t>
      </w:r>
      <w:r w:rsidR="00F66843" w:rsidRPr="00F66843">
        <w:rPr>
          <w:rStyle w:val="Char"/>
          <w:rFonts w:ascii="Tahoma" w:hAnsi="Tahoma" w:hint="cs"/>
          <w:szCs w:val="28"/>
          <w:rtl/>
        </w:rPr>
        <w:t>﴾</w:t>
      </w:r>
      <w:r w:rsidR="00F66843" w:rsidRPr="00307F68">
        <w:rPr>
          <w:rStyle w:val="Char4"/>
          <w:rtl/>
        </w:rPr>
        <w:t xml:space="preserve"> [النساء: 116]</w:t>
      </w:r>
      <w:r w:rsidR="00F66843" w:rsidRPr="00307F68">
        <w:rPr>
          <w:rStyle w:val="Char4"/>
          <w:rFonts w:hint="cs"/>
          <w:rtl/>
        </w:rPr>
        <w:t>.</w:t>
      </w:r>
    </w:p>
    <w:p w:rsidR="00BD4409" w:rsidRPr="00181B4D" w:rsidRDefault="00BD4409" w:rsidP="00307F68">
      <w:pPr>
        <w:widowControl w:val="0"/>
        <w:spacing w:before="2" w:after="2"/>
        <w:ind w:firstLine="284"/>
        <w:jc w:val="both"/>
        <w:rPr>
          <w:rStyle w:val="Char"/>
          <w:rtl/>
        </w:rPr>
      </w:pPr>
      <w:r w:rsidRPr="00181B4D">
        <w:rPr>
          <w:rStyle w:val="Char"/>
          <w:rtl/>
        </w:rPr>
        <w:t xml:space="preserve">3 - وتارة يطلق على المخالفة التي هي دون الكفر - كما يقال: الفرق الضالة أي المخالفة. </w:t>
      </w:r>
    </w:p>
    <w:p w:rsidR="00BD4409" w:rsidRPr="00181B4D" w:rsidRDefault="00BD4409" w:rsidP="00307F68">
      <w:pPr>
        <w:widowControl w:val="0"/>
        <w:spacing w:before="2" w:after="2"/>
        <w:ind w:firstLine="284"/>
        <w:jc w:val="both"/>
        <w:rPr>
          <w:rStyle w:val="Char"/>
          <w:rtl/>
        </w:rPr>
      </w:pPr>
      <w:r w:rsidRPr="00181B4D">
        <w:rPr>
          <w:rStyle w:val="Char"/>
          <w:rtl/>
        </w:rPr>
        <w:t xml:space="preserve">4 - وتارة يطلق على الخطأ، ومنه قول موسى </w:t>
      </w:r>
      <w:r w:rsidR="00646F65" w:rsidRPr="00646F65">
        <w:rPr>
          <w:rStyle w:val="Char"/>
          <w:rFonts w:ascii="CTraditional Arabic" w:hAnsi="CTraditional Arabic" w:cs="CTraditional Arabic"/>
          <w:sz w:val="28"/>
          <w:szCs w:val="28"/>
          <w:rtl/>
        </w:rPr>
        <w:t>÷</w:t>
      </w:r>
      <w:r w:rsidRPr="00181B4D">
        <w:rPr>
          <w:rStyle w:val="Char"/>
          <w:rtl/>
        </w:rPr>
        <w:t xml:space="preserve">: </w:t>
      </w:r>
      <w:r w:rsidR="00D46B67" w:rsidRPr="00D46B67">
        <w:rPr>
          <w:rStyle w:val="Char"/>
          <w:szCs w:val="28"/>
          <w:rtl/>
        </w:rPr>
        <w:t>﴿</w:t>
      </w:r>
      <w:r w:rsidR="00D46B67" w:rsidRPr="00307F68">
        <w:rPr>
          <w:rStyle w:val="Char3"/>
          <w:rtl/>
        </w:rPr>
        <w:t>قَالَ فَعَلْتُهَا إِذًا وَأَنَا مِنَ الضَّالِّينَ٢٠</w:t>
      </w:r>
      <w:r w:rsidR="00D46B67" w:rsidRPr="00D46B67">
        <w:rPr>
          <w:rStyle w:val="Char"/>
          <w:rFonts w:ascii="Tahoma" w:hAnsi="Tahoma" w:hint="cs"/>
          <w:szCs w:val="28"/>
          <w:rtl/>
        </w:rPr>
        <w:t>﴾</w:t>
      </w:r>
      <w:r w:rsidR="00D46B67" w:rsidRPr="00307F68">
        <w:rPr>
          <w:rStyle w:val="Char4"/>
          <w:rtl/>
        </w:rPr>
        <w:t xml:space="preserve"> [الشعراء: 20]</w:t>
      </w:r>
      <w:r w:rsidR="00D46B67" w:rsidRPr="00307F68">
        <w:rPr>
          <w:rStyle w:val="Char4"/>
          <w:rFonts w:hint="cs"/>
          <w:rtl/>
        </w:rPr>
        <w:t>.</w:t>
      </w:r>
    </w:p>
    <w:p w:rsidR="00BD4409" w:rsidRPr="00181B4D" w:rsidRDefault="00BD4409" w:rsidP="00307F68">
      <w:pPr>
        <w:widowControl w:val="0"/>
        <w:spacing w:before="2" w:after="2"/>
        <w:ind w:firstLine="284"/>
        <w:jc w:val="both"/>
        <w:rPr>
          <w:rStyle w:val="Char"/>
          <w:rtl/>
        </w:rPr>
      </w:pPr>
      <w:r w:rsidRPr="00181B4D">
        <w:rPr>
          <w:rStyle w:val="Char"/>
          <w:rtl/>
        </w:rPr>
        <w:t xml:space="preserve">5 - وتارة يطلق على النسيان، ومنه قوله تعالى: </w:t>
      </w:r>
      <w:r w:rsidR="00D46B67" w:rsidRPr="00D46B67">
        <w:rPr>
          <w:rStyle w:val="Char"/>
          <w:szCs w:val="28"/>
          <w:rtl/>
        </w:rPr>
        <w:t>﴿</w:t>
      </w:r>
      <w:r w:rsidR="00D46B67" w:rsidRPr="00307F68">
        <w:rPr>
          <w:rStyle w:val="Char3"/>
          <w:rtl/>
        </w:rPr>
        <w:t>أَنْ تَضِلَّ إِحْدَاهُمَا فَتُذَكِّرَ إِحْدَاهُمَا الْأُخْرَى</w:t>
      </w:r>
      <w:r w:rsidR="00D46B67" w:rsidRPr="00D46B67">
        <w:rPr>
          <w:rStyle w:val="Char"/>
          <w:rFonts w:ascii="Tahoma" w:hAnsi="Tahoma" w:hint="cs"/>
          <w:szCs w:val="28"/>
          <w:rtl/>
        </w:rPr>
        <w:t>﴾</w:t>
      </w:r>
      <w:r w:rsidR="00D46B67" w:rsidRPr="00307F68">
        <w:rPr>
          <w:rStyle w:val="Char4"/>
          <w:rtl/>
        </w:rPr>
        <w:t xml:space="preserve"> [البقرة: 282]</w:t>
      </w:r>
      <w:r w:rsidR="00D46B67" w:rsidRPr="00307F68">
        <w:rPr>
          <w:rStyle w:val="Char4"/>
          <w:rFonts w:hint="cs"/>
          <w:rtl/>
        </w:rPr>
        <w:t>.</w:t>
      </w:r>
    </w:p>
    <w:p w:rsidR="00BD4409" w:rsidRPr="00181B4D" w:rsidRDefault="00BD4409" w:rsidP="00307F68">
      <w:pPr>
        <w:widowControl w:val="0"/>
        <w:spacing w:before="2" w:after="2"/>
        <w:ind w:firstLine="284"/>
        <w:jc w:val="both"/>
        <w:rPr>
          <w:rStyle w:val="Char"/>
          <w:rtl/>
        </w:rPr>
      </w:pPr>
      <w:r w:rsidRPr="00181B4D">
        <w:rPr>
          <w:rStyle w:val="Char"/>
          <w:rtl/>
        </w:rPr>
        <w:t xml:space="preserve">6 - ويطلق الضلال على الضياع والغيبة ومنه: ضالة الإبل </w:t>
      </w:r>
      <w:r w:rsidRPr="00307F68">
        <w:rPr>
          <w:rStyle w:val="Char"/>
          <w:vertAlign w:val="superscript"/>
          <w:rtl/>
        </w:rPr>
        <w:t>(</w:t>
      </w:r>
      <w:r w:rsidRPr="00307F68">
        <w:rPr>
          <w:rStyle w:val="Char"/>
          <w:vertAlign w:val="superscript"/>
          <w:rtl/>
        </w:rPr>
        <w:footnoteReference w:id="44"/>
      </w:r>
      <w:r w:rsidRPr="00307F68">
        <w:rPr>
          <w:rStyle w:val="Char"/>
          <w:vertAlign w:val="superscript"/>
          <w:rtl/>
        </w:rPr>
        <w:t>)</w:t>
      </w:r>
      <w:r w:rsidRPr="00181B4D">
        <w:rPr>
          <w:rStyle w:val="Char"/>
          <w:rtl/>
        </w:rPr>
        <w:t xml:space="preserve"> </w:t>
      </w:r>
    </w:p>
    <w:p w:rsidR="00BD4409" w:rsidRDefault="00BD4409" w:rsidP="00572892">
      <w:pPr>
        <w:pStyle w:val="a0"/>
        <w:rPr>
          <w:rtl/>
        </w:rPr>
      </w:pPr>
      <w:r>
        <w:rPr>
          <w:rtl/>
        </w:rPr>
        <w:t xml:space="preserve">8 - الردة وأقسامها وأحكامها: </w:t>
      </w:r>
    </w:p>
    <w:p w:rsidR="00BD4409" w:rsidRPr="00181B4D" w:rsidRDefault="00BD4409" w:rsidP="00307F68">
      <w:pPr>
        <w:widowControl w:val="0"/>
        <w:spacing w:before="2" w:after="2"/>
        <w:ind w:firstLine="284"/>
        <w:jc w:val="both"/>
        <w:rPr>
          <w:rStyle w:val="Char"/>
          <w:rtl/>
        </w:rPr>
      </w:pPr>
      <w:r w:rsidRPr="00572892">
        <w:rPr>
          <w:rStyle w:val="Char0"/>
          <w:rtl/>
        </w:rPr>
        <w:t>الردة لغة:</w:t>
      </w:r>
      <w:r>
        <w:rPr>
          <w:rFonts w:ascii="HQPB4" w:hAnsi="Traditional Arabic"/>
          <w:b/>
          <w:bCs/>
          <w:spacing w:val="-4"/>
          <w:sz w:val="36"/>
          <w:szCs w:val="36"/>
          <w:rtl/>
        </w:rPr>
        <w:t xml:space="preserve"> </w:t>
      </w:r>
      <w:r w:rsidRPr="00181B4D">
        <w:rPr>
          <w:rStyle w:val="Char"/>
          <w:rtl/>
        </w:rPr>
        <w:t xml:space="preserve">الرجوع. قال تعالى: </w:t>
      </w:r>
      <w:r w:rsidR="00D46B67" w:rsidRPr="00D46B67">
        <w:rPr>
          <w:rStyle w:val="Char"/>
          <w:szCs w:val="28"/>
          <w:rtl/>
        </w:rPr>
        <w:t>﴿</w:t>
      </w:r>
      <w:r w:rsidR="00D46B67" w:rsidRPr="00307F68">
        <w:rPr>
          <w:rStyle w:val="Char3"/>
          <w:rtl/>
        </w:rPr>
        <w:t>وَلَا تَرْتَدُّوا عَلَى أَدْبَارِكُمْ</w:t>
      </w:r>
      <w:r w:rsidR="00D46B67" w:rsidRPr="00D46B67">
        <w:rPr>
          <w:rStyle w:val="Char"/>
          <w:rFonts w:ascii="Tahoma" w:hAnsi="Tahoma" w:hint="cs"/>
          <w:szCs w:val="28"/>
          <w:rtl/>
        </w:rPr>
        <w:t>﴾</w:t>
      </w:r>
      <w:r w:rsidR="00D46B67" w:rsidRPr="00307F68">
        <w:rPr>
          <w:rStyle w:val="Char4"/>
          <w:rtl/>
        </w:rPr>
        <w:t xml:space="preserve"> [المائدة: 21]</w:t>
      </w:r>
      <w:r w:rsidR="00D46B67" w:rsidRPr="00307F68">
        <w:rPr>
          <w:rStyle w:val="Char4"/>
          <w:rFonts w:hint="cs"/>
          <w:rtl/>
        </w:rPr>
        <w:t>.</w:t>
      </w:r>
      <w:r w:rsidRPr="00181B4D">
        <w:rPr>
          <w:rStyle w:val="Char"/>
          <w:rtl/>
        </w:rPr>
        <w:t xml:space="preserve"> أي لا ترجعوا - والردة في الاصطلاح الفقهي: هي الكفر بعد الإسلام - قال تعالى: </w:t>
      </w:r>
      <w:r w:rsidR="00D46B67" w:rsidRPr="00D46B67">
        <w:rPr>
          <w:rStyle w:val="Char"/>
          <w:szCs w:val="28"/>
          <w:rtl/>
        </w:rPr>
        <w:t>﴿</w:t>
      </w:r>
      <w:r w:rsidR="00D46B67" w:rsidRPr="00307F68">
        <w:rPr>
          <w:rStyle w:val="Char3"/>
          <w:rtl/>
        </w:rPr>
        <w:t>وَمَنْ يَرْتَدِدْ مِنْكُمْ عَنْ دِينِهِ فَيَمُتْ وَهُوَ كَافِرٌ فَأُولَئِكَ حَبِطَتْ أَعْمَالُهُمْ فِي الدُّنْيَا وَالْآخِرَةِ</w:t>
      </w:r>
      <w:r w:rsidR="00646F65">
        <w:rPr>
          <w:rStyle w:val="Char3"/>
          <w:rtl/>
        </w:rPr>
        <w:t xml:space="preserve"> </w:t>
      </w:r>
      <w:r w:rsidR="00D46B67" w:rsidRPr="00307F68">
        <w:rPr>
          <w:rStyle w:val="Char3"/>
          <w:rtl/>
        </w:rPr>
        <w:t>وَأُولَئِكَ أَصْحَابُ النَّارِ</w:t>
      </w:r>
      <w:r w:rsidR="00646F65">
        <w:rPr>
          <w:rStyle w:val="Char3"/>
          <w:rtl/>
        </w:rPr>
        <w:t xml:space="preserve"> </w:t>
      </w:r>
      <w:r w:rsidR="00D46B67" w:rsidRPr="00307F68">
        <w:rPr>
          <w:rStyle w:val="Char3"/>
          <w:rtl/>
        </w:rPr>
        <w:t>هُمْ فِيهَا خَالِدُونَ</w:t>
      </w:r>
      <w:r w:rsidR="00D46B67" w:rsidRPr="00D46B67">
        <w:rPr>
          <w:rStyle w:val="Char"/>
          <w:rFonts w:ascii="Tahoma" w:hAnsi="Tahoma" w:hint="cs"/>
          <w:szCs w:val="28"/>
          <w:rtl/>
        </w:rPr>
        <w:t>﴾</w:t>
      </w:r>
      <w:r w:rsidR="00D46B67" w:rsidRPr="00307F68">
        <w:rPr>
          <w:rStyle w:val="Char4"/>
          <w:rtl/>
        </w:rPr>
        <w:t xml:space="preserve"> [البقرة: 217]</w:t>
      </w:r>
      <w:r w:rsidR="00D46B67" w:rsidRPr="00307F68">
        <w:rPr>
          <w:rStyle w:val="Char4"/>
          <w:rFonts w:hint="cs"/>
          <w:rtl/>
        </w:rPr>
        <w:t>.</w:t>
      </w:r>
    </w:p>
    <w:p w:rsidR="00BD4409" w:rsidRPr="00181B4D" w:rsidRDefault="00BD4409" w:rsidP="00307F68">
      <w:pPr>
        <w:widowControl w:val="0"/>
        <w:spacing w:before="2" w:after="2"/>
        <w:ind w:firstLine="284"/>
        <w:jc w:val="both"/>
        <w:rPr>
          <w:rStyle w:val="Char"/>
          <w:rFonts w:hint="cs"/>
          <w:rtl/>
        </w:rPr>
      </w:pPr>
      <w:r w:rsidRPr="00572892">
        <w:rPr>
          <w:rStyle w:val="Char0"/>
          <w:rtl/>
        </w:rPr>
        <w:t>أقسامها:</w:t>
      </w:r>
      <w:r>
        <w:rPr>
          <w:rFonts w:ascii="HQPB2" w:hAnsi="Traditional Arabic"/>
          <w:b/>
          <w:bCs/>
          <w:sz w:val="36"/>
          <w:szCs w:val="36"/>
          <w:rtl/>
        </w:rPr>
        <w:t xml:space="preserve"> </w:t>
      </w:r>
      <w:r w:rsidRPr="00181B4D">
        <w:rPr>
          <w:rStyle w:val="Char"/>
          <w:rtl/>
        </w:rPr>
        <w:t>الردة تحصل بارتكاب ناقض من نواقض الإسلام ونواقض الإسلام كثيرة ترجع في أربعة أقسام هي:</w:t>
      </w:r>
    </w:p>
    <w:p w:rsidR="00BD4409" w:rsidRPr="00181B4D" w:rsidRDefault="00BD4409" w:rsidP="00307F68">
      <w:pPr>
        <w:widowControl w:val="0"/>
        <w:spacing w:before="2" w:after="2"/>
        <w:ind w:firstLine="284"/>
        <w:jc w:val="both"/>
        <w:rPr>
          <w:rStyle w:val="Char"/>
          <w:rtl/>
        </w:rPr>
      </w:pPr>
      <w:r w:rsidRPr="00181B4D">
        <w:rPr>
          <w:rStyle w:val="Char"/>
          <w:rtl/>
        </w:rPr>
        <w:t xml:space="preserve"> </w:t>
      </w:r>
      <w:r w:rsidR="000C471B">
        <w:rPr>
          <w:rStyle w:val="Char0"/>
          <w:rtl/>
        </w:rPr>
        <w:t>1</w:t>
      </w:r>
      <w:r w:rsidRPr="00572892">
        <w:rPr>
          <w:rStyle w:val="Char0"/>
          <w:rtl/>
        </w:rPr>
        <w:t>- الردة بالقول:</w:t>
      </w:r>
      <w:r>
        <w:rPr>
          <w:rFonts w:ascii="HQPB2" w:hAnsi="Traditional Arabic"/>
          <w:b/>
          <w:bCs/>
          <w:sz w:val="36"/>
          <w:szCs w:val="36"/>
          <w:rtl/>
        </w:rPr>
        <w:t xml:space="preserve"> </w:t>
      </w:r>
      <w:r w:rsidRPr="00181B4D">
        <w:rPr>
          <w:rStyle w:val="Char"/>
          <w:rtl/>
        </w:rPr>
        <w:t xml:space="preserve">كسب اللّه تعالى أو رسوله </w:t>
      </w:r>
      <w:r w:rsidR="00B82E9C" w:rsidRPr="00307F68">
        <w:rPr>
          <w:rFonts w:ascii="CTraditional Arabic" w:hAnsi="CTraditional Arabic" w:cs="CTraditional Arabic"/>
          <w:sz w:val="28"/>
          <w:szCs w:val="28"/>
          <w:rtl/>
        </w:rPr>
        <w:t>ج</w:t>
      </w:r>
      <w:r w:rsidRPr="00181B4D">
        <w:rPr>
          <w:rStyle w:val="Char"/>
          <w:rtl/>
        </w:rPr>
        <w:t xml:space="preserve"> أو ملائكته أو أحد من رسله. أو ادعاء علم الغيب، أو ادعاء النبوة، أو تصديق من يدعيها، أو دعاء غير اللّه، أو الاستعانة به فيما لا يقدر عليه إلا اللّه، أو الاستعاذة به في ذلك. </w:t>
      </w:r>
    </w:p>
    <w:p w:rsidR="00BD4409" w:rsidRPr="00181B4D" w:rsidRDefault="000C471B" w:rsidP="00307F68">
      <w:pPr>
        <w:widowControl w:val="0"/>
        <w:spacing w:before="2" w:after="2"/>
        <w:ind w:firstLine="284"/>
        <w:jc w:val="both"/>
        <w:rPr>
          <w:rStyle w:val="Char"/>
          <w:rtl/>
        </w:rPr>
      </w:pPr>
      <w:r>
        <w:rPr>
          <w:rStyle w:val="Char0"/>
          <w:rtl/>
        </w:rPr>
        <w:t>2</w:t>
      </w:r>
      <w:r w:rsidR="00BD4409" w:rsidRPr="00572892">
        <w:rPr>
          <w:rStyle w:val="Char0"/>
          <w:rtl/>
        </w:rPr>
        <w:t>- الردة بالفعل:</w:t>
      </w:r>
      <w:r w:rsidR="00BD4409">
        <w:rPr>
          <w:rFonts w:ascii="AGA Arabesque" w:hAnsi="Traditional Arabic"/>
          <w:b/>
          <w:bCs/>
          <w:sz w:val="36"/>
          <w:szCs w:val="36"/>
          <w:rtl/>
        </w:rPr>
        <w:t xml:space="preserve"> </w:t>
      </w:r>
      <w:r w:rsidR="00BD4409" w:rsidRPr="00181B4D">
        <w:rPr>
          <w:rStyle w:val="Char"/>
          <w:rtl/>
        </w:rPr>
        <w:t xml:space="preserve">كالسجود للصنم والشجر والحجر والقبور والذبح لها. وإلقاء المصحف في المواطن القذرة وعمل السحر وتعلمه وتعليمه والحكم بغير ما أنزل اللّه معتقدا حله. </w:t>
      </w:r>
    </w:p>
    <w:p w:rsidR="00BD4409" w:rsidRPr="00181B4D" w:rsidRDefault="000C471B" w:rsidP="00307F68">
      <w:pPr>
        <w:widowControl w:val="0"/>
        <w:spacing w:before="2" w:after="2"/>
        <w:ind w:firstLine="284"/>
        <w:jc w:val="both"/>
        <w:rPr>
          <w:rStyle w:val="Char"/>
          <w:rtl/>
        </w:rPr>
      </w:pPr>
      <w:r>
        <w:rPr>
          <w:rStyle w:val="Char0"/>
          <w:rtl/>
        </w:rPr>
        <w:t>3</w:t>
      </w:r>
      <w:r w:rsidR="00BD4409" w:rsidRPr="00572892">
        <w:rPr>
          <w:rStyle w:val="Char0"/>
          <w:rtl/>
        </w:rPr>
        <w:t>- الردة بالاعتقاد:</w:t>
      </w:r>
      <w:r w:rsidR="00BD4409">
        <w:rPr>
          <w:rFonts w:ascii="AGA Arabesque" w:hAnsi="Traditional Arabic"/>
          <w:b/>
          <w:bCs/>
          <w:sz w:val="36"/>
          <w:szCs w:val="36"/>
          <w:rtl/>
        </w:rPr>
        <w:t xml:space="preserve"> </w:t>
      </w:r>
      <w:r w:rsidR="00BD4409" w:rsidRPr="00181B4D">
        <w:rPr>
          <w:rStyle w:val="Char"/>
          <w:rtl/>
        </w:rPr>
        <w:t xml:space="preserve">كاعتقاد الشريك للّه، أو أن الزنا والخمر والربا حلال. أو أن الخبز حرام، أو أن الصلاة غير واجبة، ونحو ذلك مما أجمع على حله أو حرمته أو وجوبه إجماعا قطعيا ومثله لا يجهله. </w:t>
      </w:r>
    </w:p>
    <w:p w:rsidR="00BD4409" w:rsidRPr="00181B4D" w:rsidRDefault="000C471B" w:rsidP="00307F68">
      <w:pPr>
        <w:widowControl w:val="0"/>
        <w:spacing w:before="2" w:after="2"/>
        <w:ind w:firstLine="284"/>
        <w:jc w:val="both"/>
        <w:rPr>
          <w:rStyle w:val="Char"/>
          <w:rtl/>
        </w:rPr>
      </w:pPr>
      <w:r>
        <w:rPr>
          <w:rStyle w:val="Char0"/>
          <w:rtl/>
        </w:rPr>
        <w:t>4</w:t>
      </w:r>
      <w:r w:rsidR="00BD4409" w:rsidRPr="00572892">
        <w:rPr>
          <w:rStyle w:val="Char0"/>
          <w:rtl/>
        </w:rPr>
        <w:t>- الردة بالشك في شيء مما سبق</w:t>
      </w:r>
      <w:r w:rsidR="00BD4409">
        <w:rPr>
          <w:rFonts w:ascii="AGA Arabesque" w:hAnsi="Traditional Arabic"/>
          <w:b/>
          <w:bCs/>
          <w:sz w:val="36"/>
          <w:szCs w:val="36"/>
          <w:rtl/>
        </w:rPr>
        <w:t xml:space="preserve">: </w:t>
      </w:r>
      <w:r w:rsidR="00BD4409" w:rsidRPr="00181B4D">
        <w:rPr>
          <w:rStyle w:val="Char"/>
          <w:rtl/>
        </w:rPr>
        <w:t xml:space="preserve">كمن شك في تحريم الشرك أو تحريم الزنا والخمر - أو في حل الخبز، أو شك في رسالة النبي </w:t>
      </w:r>
      <w:r w:rsidR="00B82E9C" w:rsidRPr="00307F68">
        <w:rPr>
          <w:rFonts w:ascii="CTraditional Arabic" w:hAnsi="CTraditional Arabic" w:cs="CTraditional Arabic"/>
          <w:sz w:val="28"/>
          <w:szCs w:val="28"/>
          <w:rtl/>
        </w:rPr>
        <w:t>ج</w:t>
      </w:r>
      <w:r w:rsidR="00BD4409" w:rsidRPr="00181B4D">
        <w:rPr>
          <w:rStyle w:val="Char"/>
          <w:rtl/>
        </w:rPr>
        <w:t xml:space="preserve"> رسالة غيره من الأنبياء أو في صدقه أو في دين الإسلام أو في صلاحيته لهذا الزمان. </w:t>
      </w:r>
    </w:p>
    <w:p w:rsidR="00BD4409" w:rsidRDefault="00BD4409" w:rsidP="00572892">
      <w:pPr>
        <w:pStyle w:val="a0"/>
        <w:rPr>
          <w:rtl/>
        </w:rPr>
      </w:pPr>
      <w:r>
        <w:rPr>
          <w:rtl/>
        </w:rPr>
        <w:t xml:space="preserve">وأحكامها التي تترتب عليها بعد ثبوتها: </w:t>
      </w:r>
    </w:p>
    <w:p w:rsidR="000C471B" w:rsidRDefault="00BD4409" w:rsidP="000C471B">
      <w:pPr>
        <w:widowControl w:val="0"/>
        <w:numPr>
          <w:ilvl w:val="0"/>
          <w:numId w:val="4"/>
        </w:numPr>
        <w:spacing w:before="2" w:after="2"/>
        <w:ind w:left="680" w:hanging="340"/>
        <w:jc w:val="both"/>
        <w:rPr>
          <w:rStyle w:val="Char"/>
          <w:rFonts w:hint="cs"/>
        </w:rPr>
      </w:pPr>
      <w:r w:rsidRPr="00181B4D">
        <w:rPr>
          <w:rStyle w:val="Char"/>
          <w:rtl/>
        </w:rPr>
        <w:t>استتابة المرتد - فإن تاب ورجع إلى الإسلام في خل</w:t>
      </w:r>
      <w:r w:rsidR="000C471B">
        <w:rPr>
          <w:rStyle w:val="Char"/>
          <w:rtl/>
        </w:rPr>
        <w:t>ال ثلاثة أيام قبل منه ذلك وترك.</w:t>
      </w:r>
    </w:p>
    <w:p w:rsidR="000C471B" w:rsidRDefault="00BD4409" w:rsidP="000C471B">
      <w:pPr>
        <w:widowControl w:val="0"/>
        <w:numPr>
          <w:ilvl w:val="0"/>
          <w:numId w:val="4"/>
        </w:numPr>
        <w:spacing w:before="2" w:after="2"/>
        <w:ind w:left="680" w:hanging="340"/>
        <w:jc w:val="both"/>
        <w:rPr>
          <w:rStyle w:val="Char"/>
          <w:rFonts w:hint="cs"/>
        </w:rPr>
      </w:pPr>
      <w:r w:rsidRPr="00181B4D">
        <w:rPr>
          <w:rStyle w:val="Char"/>
          <w:rtl/>
        </w:rPr>
        <w:t xml:space="preserve">إذا أبى أن يتوب وجب قتله لقوله </w:t>
      </w:r>
      <w:r w:rsidR="00B82E9C" w:rsidRPr="00307F68">
        <w:rPr>
          <w:rFonts w:ascii="CTraditional Arabic" w:hAnsi="CTraditional Arabic" w:cs="CTraditional Arabic"/>
          <w:sz w:val="28"/>
          <w:szCs w:val="28"/>
          <w:rtl/>
        </w:rPr>
        <w:t>ج</w:t>
      </w:r>
      <w:r w:rsidRPr="00181B4D">
        <w:rPr>
          <w:rStyle w:val="Char"/>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من بدل دينه فاقتلوه" \</w:instrText>
      </w:r>
      <w:r w:rsidRPr="00841837">
        <w:rPr>
          <w:rStyle w:val="Char5"/>
        </w:rPr>
        <w:instrText xml:space="preserve">y "1" \b </w:instrText>
      </w:r>
      <w:r w:rsidRPr="00841837">
        <w:rPr>
          <w:rStyle w:val="Char5"/>
          <w:rtl/>
        </w:rPr>
        <w:fldChar w:fldCharType="end"/>
      </w:r>
      <w:r w:rsidRPr="00841837">
        <w:rPr>
          <w:rStyle w:val="Char5"/>
          <w:rtl/>
        </w:rPr>
        <w:t>من بدل دينه فاقتلوه</w:t>
      </w:r>
      <w:r w:rsidR="00646F65" w:rsidRPr="00646F65">
        <w:rPr>
          <w:rStyle w:val="Char5"/>
          <w:rtl/>
        </w:rPr>
        <w:t>}</w:t>
      </w:r>
      <w:r w:rsidRPr="00307F68">
        <w:rPr>
          <w:rStyle w:val="Char"/>
          <w:vertAlign w:val="superscript"/>
          <w:rtl/>
        </w:rPr>
        <w:t>(</w:t>
      </w:r>
      <w:r w:rsidRPr="00307F68">
        <w:rPr>
          <w:rStyle w:val="Char"/>
          <w:vertAlign w:val="superscript"/>
          <w:rtl/>
        </w:rPr>
        <w:footnoteReference w:id="45"/>
      </w:r>
      <w:r w:rsidR="00307F68">
        <w:rPr>
          <w:rStyle w:val="Char"/>
          <w:vertAlign w:val="superscript"/>
          <w:rtl/>
        </w:rPr>
        <w:t>)،(</w:t>
      </w:r>
      <w:r w:rsidRPr="00307F68">
        <w:rPr>
          <w:rStyle w:val="Char"/>
          <w:vertAlign w:val="superscript"/>
          <w:rtl/>
        </w:rPr>
        <w:footnoteReference w:id="46"/>
      </w:r>
      <w:r w:rsidRPr="00307F68">
        <w:rPr>
          <w:rStyle w:val="Char"/>
          <w:vertAlign w:val="superscript"/>
          <w:rtl/>
        </w:rPr>
        <w:t>)</w:t>
      </w:r>
      <w:r w:rsidRPr="00181B4D">
        <w:rPr>
          <w:rStyle w:val="Char"/>
          <w:rFonts w:hint="cs"/>
          <w:rtl/>
        </w:rPr>
        <w:t>.</w:t>
      </w:r>
    </w:p>
    <w:p w:rsidR="00BD4409" w:rsidRPr="00181B4D" w:rsidRDefault="00BD4409" w:rsidP="000C471B">
      <w:pPr>
        <w:widowControl w:val="0"/>
        <w:numPr>
          <w:ilvl w:val="0"/>
          <w:numId w:val="4"/>
        </w:numPr>
        <w:spacing w:before="2" w:after="2"/>
        <w:ind w:left="680" w:hanging="340"/>
        <w:jc w:val="both"/>
        <w:rPr>
          <w:rStyle w:val="Char"/>
          <w:rtl/>
        </w:rPr>
      </w:pPr>
      <w:r w:rsidRPr="00181B4D">
        <w:rPr>
          <w:rStyle w:val="Char"/>
          <w:rtl/>
        </w:rPr>
        <w:t xml:space="preserve">يمنع من التصرف في ماله في مدة استتابته فإن أسلم فهو له. وإلا صار فيئا لبيت المال من حين قتله أو موته على الردة. </w:t>
      </w:r>
    </w:p>
    <w:p w:rsidR="00BD4409" w:rsidRPr="00181B4D" w:rsidRDefault="00BD4409" w:rsidP="00307F68">
      <w:pPr>
        <w:widowControl w:val="0"/>
        <w:spacing w:before="2" w:after="2"/>
        <w:ind w:firstLine="284"/>
        <w:jc w:val="both"/>
        <w:rPr>
          <w:rStyle w:val="Char"/>
          <w:rtl/>
        </w:rPr>
      </w:pPr>
      <w:r w:rsidRPr="00181B4D">
        <w:rPr>
          <w:rStyle w:val="Char"/>
          <w:rtl/>
        </w:rPr>
        <w:t xml:space="preserve">وقيل من حين ارتداده يصرف في مصالح المسلمين. </w:t>
      </w:r>
    </w:p>
    <w:p w:rsidR="000C471B" w:rsidRDefault="00BD4409" w:rsidP="000C471B">
      <w:pPr>
        <w:widowControl w:val="0"/>
        <w:numPr>
          <w:ilvl w:val="0"/>
          <w:numId w:val="4"/>
        </w:numPr>
        <w:spacing w:before="2" w:after="2"/>
        <w:ind w:left="680" w:hanging="340"/>
        <w:jc w:val="both"/>
        <w:rPr>
          <w:rStyle w:val="Char"/>
          <w:rFonts w:hint="cs"/>
        </w:rPr>
      </w:pPr>
      <w:r w:rsidRPr="00181B4D">
        <w:rPr>
          <w:rStyle w:val="Char"/>
          <w:rtl/>
        </w:rPr>
        <w:t>انقطاع التوارث بينه وبين أقاربه فلا يرثهم ولا يرثونه.</w:t>
      </w:r>
    </w:p>
    <w:p w:rsidR="00BD4409" w:rsidRDefault="00BD4409" w:rsidP="000C471B">
      <w:pPr>
        <w:widowControl w:val="0"/>
        <w:numPr>
          <w:ilvl w:val="0"/>
          <w:numId w:val="4"/>
        </w:numPr>
        <w:spacing w:before="2" w:after="2"/>
        <w:ind w:left="680" w:hanging="340"/>
        <w:jc w:val="both"/>
        <w:rPr>
          <w:rStyle w:val="Char"/>
          <w:rFonts w:hint="cs"/>
        </w:rPr>
      </w:pPr>
      <w:r w:rsidRPr="00181B4D">
        <w:rPr>
          <w:rStyle w:val="Char"/>
          <w:rtl/>
        </w:rPr>
        <w:t xml:space="preserve">إذا مات أو قتل على ردته فإنه لا يغسل ولا يصلى عليه ولا يدفن في مقابر المسلمين، وإنما يدفن في مقابر الكفار، أو يوارى في التراب في أي مكان غير مقابر المسلمين. </w:t>
      </w:r>
    </w:p>
    <w:p w:rsidR="000C471B" w:rsidRDefault="000C471B" w:rsidP="000C471B">
      <w:pPr>
        <w:widowControl w:val="0"/>
        <w:spacing w:before="2" w:after="2"/>
        <w:ind w:left="680"/>
        <w:jc w:val="both"/>
        <w:rPr>
          <w:rStyle w:val="Char"/>
          <w:rtl/>
        </w:rPr>
        <w:sectPr w:rsidR="000C471B" w:rsidSect="005E6938">
          <w:headerReference w:type="even" r:id="rId13"/>
          <w:footnotePr>
            <w:numRestart w:val="eachPage"/>
          </w:footnotePr>
          <w:pgSz w:w="7938" w:h="11907" w:code="9"/>
          <w:pgMar w:top="567" w:right="851" w:bottom="851" w:left="851" w:header="454" w:footer="0" w:gutter="0"/>
          <w:pgNumType w:chapSep="period"/>
          <w:cols w:space="708"/>
          <w:titlePg/>
          <w:bidi/>
          <w:docGrid w:linePitch="360"/>
        </w:sectPr>
      </w:pPr>
    </w:p>
    <w:p w:rsidR="005E6938" w:rsidRPr="005E6938" w:rsidRDefault="005E6938" w:rsidP="005E6938">
      <w:pPr>
        <w:pStyle w:val="a1"/>
        <w:rPr>
          <w:rFonts w:hint="cs"/>
          <w:rtl/>
        </w:rPr>
      </w:pPr>
      <w:bookmarkStart w:id="17" w:name="_Toc116264366"/>
      <w:bookmarkStart w:id="18" w:name="_Toc456712310"/>
      <w:r w:rsidRPr="005E6938">
        <w:rPr>
          <w:rtl/>
        </w:rPr>
        <w:t>الباب الثاني</w:t>
      </w:r>
      <w:r w:rsidRPr="005E6938">
        <w:rPr>
          <w:rFonts w:hint="cs"/>
          <w:rtl/>
        </w:rPr>
        <w:t xml:space="preserve"> </w:t>
      </w:r>
      <w:r w:rsidRPr="005E6938">
        <w:rPr>
          <w:rtl/>
        </w:rPr>
        <w:br/>
        <w:t>أقوال وأفعال تنافي التوحيد أو تنقصه</w:t>
      </w:r>
      <w:bookmarkEnd w:id="17"/>
      <w:bookmarkEnd w:id="18"/>
      <w:r w:rsidRPr="005E6938">
        <w:rPr>
          <w:rtl/>
        </w:rPr>
        <w:t xml:space="preserve"> </w:t>
      </w:r>
    </w:p>
    <w:p w:rsidR="005E6938" w:rsidRPr="005E6938" w:rsidRDefault="005E6938" w:rsidP="005E6938">
      <w:pPr>
        <w:pStyle w:val="a0"/>
        <w:rPr>
          <w:rFonts w:hint="cs"/>
          <w:rtl/>
        </w:rPr>
      </w:pPr>
      <w:r w:rsidRPr="005E6938">
        <w:rPr>
          <w:rtl/>
        </w:rPr>
        <w:t>وفيه الفصول التالية:</w:t>
      </w:r>
    </w:p>
    <w:p w:rsidR="005E6938" w:rsidRDefault="005E6938" w:rsidP="005E6938">
      <w:pPr>
        <w:pStyle w:val="a"/>
        <w:rPr>
          <w:rFonts w:hint="cs"/>
          <w:rtl/>
        </w:rPr>
      </w:pPr>
      <w:r w:rsidRPr="005E6938">
        <w:rPr>
          <w:rStyle w:val="Char0"/>
          <w:rtl/>
        </w:rPr>
        <w:t>الفصل الأول</w:t>
      </w:r>
      <w:r w:rsidRPr="005E6938">
        <w:rPr>
          <w:rStyle w:val="Char0"/>
          <w:b w:val="0"/>
          <w:bCs w:val="0"/>
          <w:sz w:val="32"/>
          <w:szCs w:val="32"/>
          <w:rtl/>
        </w:rPr>
        <w:t>:</w:t>
      </w:r>
      <w:r w:rsidRPr="005E6938">
        <w:rPr>
          <w:rtl/>
        </w:rPr>
        <w:t xml:space="preserve"> ادعاء علم الغيب في قراءة الكف والفنجان والتنجيم.. إلخ.</w:t>
      </w:r>
    </w:p>
    <w:p w:rsidR="005E6938" w:rsidRDefault="005E6938" w:rsidP="005E6938">
      <w:pPr>
        <w:pStyle w:val="a"/>
        <w:rPr>
          <w:rFonts w:hint="cs"/>
          <w:rtl/>
        </w:rPr>
      </w:pPr>
      <w:r w:rsidRPr="00572892">
        <w:rPr>
          <w:rStyle w:val="Char0"/>
          <w:rtl/>
        </w:rPr>
        <w:t>الفصل الثاني:</w:t>
      </w:r>
      <w:r>
        <w:rPr>
          <w:rFonts w:ascii="AGA Arabesque"/>
          <w:b/>
          <w:bCs/>
          <w:sz w:val="36"/>
          <w:szCs w:val="36"/>
          <w:rtl/>
        </w:rPr>
        <w:t xml:space="preserve"> </w:t>
      </w:r>
      <w:r w:rsidRPr="00181B4D">
        <w:rPr>
          <w:rStyle w:val="Char"/>
          <w:rtl/>
        </w:rPr>
        <w:t>السحر والكهانة والعرافة.</w:t>
      </w:r>
    </w:p>
    <w:p w:rsidR="005E6938" w:rsidRDefault="005E6938" w:rsidP="005E6938">
      <w:pPr>
        <w:pStyle w:val="a"/>
        <w:rPr>
          <w:rFonts w:hint="cs"/>
          <w:rtl/>
        </w:rPr>
      </w:pPr>
      <w:r w:rsidRPr="000C471B">
        <w:rPr>
          <w:rStyle w:val="Char0"/>
          <w:rFonts w:hAnsi="Times New Roman"/>
          <w:spacing w:val="-6"/>
          <w:rtl/>
        </w:rPr>
        <w:t>الفصل الثالث:</w:t>
      </w:r>
      <w:r w:rsidRPr="000C471B">
        <w:rPr>
          <w:rFonts w:ascii="AGA Arabesque"/>
          <w:b/>
          <w:bCs/>
          <w:spacing w:val="-6"/>
          <w:sz w:val="36"/>
          <w:szCs w:val="36"/>
          <w:rtl/>
        </w:rPr>
        <w:t xml:space="preserve"> </w:t>
      </w:r>
      <w:r w:rsidRPr="000C471B">
        <w:rPr>
          <w:rStyle w:val="Char"/>
          <w:rFonts w:hAnsi="Times New Roman"/>
          <w:spacing w:val="-6"/>
          <w:rtl/>
        </w:rPr>
        <w:t>تقديم القرابين والنذور والهدايا للمزارات والقبور وتعظيمها.</w:t>
      </w:r>
    </w:p>
    <w:p w:rsidR="005E6938" w:rsidRDefault="005E6938" w:rsidP="005E6938">
      <w:pPr>
        <w:pStyle w:val="a"/>
        <w:rPr>
          <w:rFonts w:hint="cs"/>
          <w:rtl/>
        </w:rPr>
      </w:pPr>
      <w:r w:rsidRPr="00572892">
        <w:rPr>
          <w:rStyle w:val="Char0"/>
          <w:rtl/>
        </w:rPr>
        <w:t>الفصل الرابع:</w:t>
      </w:r>
      <w:r>
        <w:rPr>
          <w:rFonts w:ascii="AGA Arabesque"/>
          <w:b/>
          <w:bCs/>
          <w:sz w:val="36"/>
          <w:szCs w:val="36"/>
          <w:rtl/>
        </w:rPr>
        <w:t xml:space="preserve"> </w:t>
      </w:r>
      <w:r w:rsidRPr="00181B4D">
        <w:rPr>
          <w:rStyle w:val="Char"/>
          <w:rtl/>
        </w:rPr>
        <w:t>تعظيم التماثيل والنصب التذكارية.</w:t>
      </w:r>
    </w:p>
    <w:p w:rsidR="005E6938" w:rsidRDefault="005E6938" w:rsidP="005E6938">
      <w:pPr>
        <w:pStyle w:val="a"/>
        <w:rPr>
          <w:rFonts w:hint="cs"/>
          <w:rtl/>
        </w:rPr>
      </w:pPr>
      <w:r w:rsidRPr="00572892">
        <w:rPr>
          <w:rStyle w:val="Char0"/>
          <w:rtl/>
        </w:rPr>
        <w:t>الفصل الخامس:</w:t>
      </w:r>
      <w:r>
        <w:rPr>
          <w:rFonts w:ascii="AGA Arabesque"/>
          <w:b/>
          <w:bCs/>
          <w:sz w:val="36"/>
          <w:szCs w:val="36"/>
          <w:rtl/>
        </w:rPr>
        <w:t xml:space="preserve"> </w:t>
      </w:r>
      <w:r w:rsidRPr="00181B4D">
        <w:rPr>
          <w:rStyle w:val="Char"/>
          <w:rtl/>
        </w:rPr>
        <w:t>الاستهزاء بالدين والاستهانة بحرماته.</w:t>
      </w:r>
    </w:p>
    <w:p w:rsidR="005E6938" w:rsidRDefault="005E6938" w:rsidP="005E6938">
      <w:pPr>
        <w:pStyle w:val="a"/>
        <w:rPr>
          <w:rFonts w:hint="cs"/>
          <w:rtl/>
        </w:rPr>
      </w:pPr>
      <w:r w:rsidRPr="00572892">
        <w:rPr>
          <w:rStyle w:val="Char0"/>
          <w:rtl/>
        </w:rPr>
        <w:t>الفصل السادس:</w:t>
      </w:r>
      <w:r>
        <w:rPr>
          <w:rFonts w:ascii="AGA Arabesque"/>
          <w:b/>
          <w:bCs/>
          <w:sz w:val="36"/>
          <w:szCs w:val="36"/>
          <w:rtl/>
        </w:rPr>
        <w:t xml:space="preserve"> </w:t>
      </w:r>
      <w:r w:rsidRPr="00181B4D">
        <w:rPr>
          <w:rStyle w:val="Char"/>
          <w:rtl/>
        </w:rPr>
        <w:t>الحكم بغير ما أنزل اللّه.</w:t>
      </w:r>
    </w:p>
    <w:p w:rsidR="005E6938" w:rsidRDefault="005E6938" w:rsidP="005E6938">
      <w:pPr>
        <w:pStyle w:val="a"/>
        <w:rPr>
          <w:rFonts w:hint="cs"/>
          <w:rtl/>
        </w:rPr>
      </w:pPr>
      <w:r w:rsidRPr="00572892">
        <w:rPr>
          <w:rStyle w:val="Char0"/>
          <w:rtl/>
        </w:rPr>
        <w:t>الفصل السابع:</w:t>
      </w:r>
      <w:r>
        <w:rPr>
          <w:rFonts w:ascii="AGA Arabesque"/>
          <w:b/>
          <w:bCs/>
          <w:sz w:val="36"/>
          <w:szCs w:val="36"/>
          <w:rtl/>
        </w:rPr>
        <w:t xml:space="preserve"> </w:t>
      </w:r>
      <w:r w:rsidRPr="00181B4D">
        <w:rPr>
          <w:rStyle w:val="Char"/>
          <w:rtl/>
        </w:rPr>
        <w:t>ادعاء حق التشريع والتحليل والتحريم.</w:t>
      </w:r>
    </w:p>
    <w:p w:rsidR="005E6938" w:rsidRDefault="005E6938" w:rsidP="005E6938">
      <w:pPr>
        <w:pStyle w:val="a"/>
        <w:rPr>
          <w:rFonts w:hint="cs"/>
          <w:rtl/>
        </w:rPr>
      </w:pPr>
      <w:r w:rsidRPr="00572892">
        <w:rPr>
          <w:rStyle w:val="Char0"/>
          <w:rtl/>
        </w:rPr>
        <w:t>الفصل الثامن:</w:t>
      </w:r>
      <w:r>
        <w:rPr>
          <w:rFonts w:ascii="AGA Arabesque"/>
          <w:b/>
          <w:bCs/>
          <w:sz w:val="36"/>
          <w:szCs w:val="36"/>
          <w:rtl/>
        </w:rPr>
        <w:t xml:space="preserve"> </w:t>
      </w:r>
      <w:r w:rsidRPr="00181B4D">
        <w:rPr>
          <w:rStyle w:val="Char"/>
          <w:rtl/>
        </w:rPr>
        <w:t>الانتماء إلى المذاهب الإلحادية والأحزاب الجاهلية.</w:t>
      </w:r>
    </w:p>
    <w:p w:rsidR="005E6938" w:rsidRDefault="005E6938" w:rsidP="005E6938">
      <w:pPr>
        <w:pStyle w:val="a"/>
        <w:rPr>
          <w:rFonts w:hint="cs"/>
          <w:rtl/>
        </w:rPr>
      </w:pPr>
      <w:r w:rsidRPr="00572892">
        <w:rPr>
          <w:rStyle w:val="Char0"/>
          <w:rtl/>
        </w:rPr>
        <w:t>الفصل التاسع:</w:t>
      </w:r>
      <w:r>
        <w:rPr>
          <w:rFonts w:ascii="AGA Arabesque"/>
          <w:b/>
          <w:bCs/>
          <w:sz w:val="36"/>
          <w:szCs w:val="36"/>
          <w:rtl/>
        </w:rPr>
        <w:t xml:space="preserve"> </w:t>
      </w:r>
      <w:r w:rsidRPr="00181B4D">
        <w:rPr>
          <w:rStyle w:val="Char"/>
          <w:rtl/>
        </w:rPr>
        <w:t>النظرة المادية للحياة.</w:t>
      </w:r>
    </w:p>
    <w:p w:rsidR="005E6938" w:rsidRDefault="005E6938" w:rsidP="005E6938">
      <w:pPr>
        <w:pStyle w:val="a"/>
        <w:rPr>
          <w:rFonts w:hint="cs"/>
          <w:rtl/>
        </w:rPr>
      </w:pPr>
      <w:r w:rsidRPr="00572892">
        <w:rPr>
          <w:rStyle w:val="Char0"/>
          <w:rtl/>
        </w:rPr>
        <w:t>الفصل العاشر:</w:t>
      </w:r>
      <w:r>
        <w:rPr>
          <w:rFonts w:ascii="AGA Arabesque"/>
          <w:b/>
          <w:bCs/>
          <w:sz w:val="36"/>
          <w:szCs w:val="36"/>
          <w:rtl/>
        </w:rPr>
        <w:t xml:space="preserve"> </w:t>
      </w:r>
      <w:r w:rsidRPr="00181B4D">
        <w:rPr>
          <w:rStyle w:val="Char"/>
          <w:rtl/>
        </w:rPr>
        <w:t>التمائم والرقى.</w:t>
      </w:r>
    </w:p>
    <w:p w:rsidR="005E6938" w:rsidRDefault="005E6938" w:rsidP="005E6938">
      <w:pPr>
        <w:pStyle w:val="a"/>
        <w:rPr>
          <w:rFonts w:hint="cs"/>
          <w:rtl/>
        </w:rPr>
      </w:pPr>
      <w:r w:rsidRPr="00572892">
        <w:rPr>
          <w:rStyle w:val="Char0"/>
          <w:rtl/>
        </w:rPr>
        <w:t>الفصل الحادي عشر:</w:t>
      </w:r>
      <w:r>
        <w:rPr>
          <w:rFonts w:ascii="AGA Arabesque"/>
          <w:b/>
          <w:bCs/>
          <w:sz w:val="36"/>
          <w:szCs w:val="36"/>
          <w:rtl/>
        </w:rPr>
        <w:t xml:space="preserve"> </w:t>
      </w:r>
      <w:r w:rsidRPr="00181B4D">
        <w:rPr>
          <w:rStyle w:val="Char"/>
          <w:rtl/>
        </w:rPr>
        <w:t>الحلف بغير اللّه والتوسل والاستعانة بالمخلوق دون اللّه.</w:t>
      </w:r>
      <w:r>
        <w:rPr>
          <w:rFonts w:hint="cs"/>
          <w:rtl/>
        </w:rPr>
        <w:t xml:space="preserve"> </w:t>
      </w:r>
    </w:p>
    <w:p w:rsidR="005E6938" w:rsidRDefault="005E6938" w:rsidP="005E6938">
      <w:pPr>
        <w:pStyle w:val="a"/>
        <w:rPr>
          <w:rFonts w:hint="cs"/>
          <w:rtl/>
        </w:rPr>
      </w:pPr>
    </w:p>
    <w:p w:rsidR="00BD4409" w:rsidRPr="00572892" w:rsidRDefault="00BD4409" w:rsidP="000C471B">
      <w:pPr>
        <w:pStyle w:val="a2"/>
        <w:rPr>
          <w:rFonts w:hint="cs"/>
          <w:rtl/>
        </w:rPr>
      </w:pPr>
      <w:r w:rsidRPr="00572892">
        <w:rPr>
          <w:rtl/>
        </w:rPr>
        <w:br w:type="page"/>
      </w:r>
      <w:bookmarkStart w:id="19" w:name="_Toc116264367"/>
      <w:bookmarkStart w:id="20" w:name="_Toc456712311"/>
      <w:r w:rsidR="000C471B">
        <w:rPr>
          <w:rtl/>
        </w:rPr>
        <w:t>الفصل الأول</w:t>
      </w:r>
      <w:r w:rsidR="000C471B">
        <w:rPr>
          <w:rFonts w:hint="cs"/>
          <w:rtl/>
        </w:rPr>
        <w:t xml:space="preserve">: </w:t>
      </w:r>
      <w:r w:rsidRPr="00572892">
        <w:rPr>
          <w:rtl/>
        </w:rPr>
        <w:t xml:space="preserve">ادعاء علم الغيب في قراءة الكف والفنجان والتنجيم </w:t>
      </w:r>
      <w:r w:rsidRPr="00572892">
        <w:rPr>
          <w:rFonts w:hint="cs"/>
          <w:rtl/>
        </w:rPr>
        <w:t>وغيرهما</w:t>
      </w:r>
      <w:bookmarkEnd w:id="19"/>
      <w:bookmarkEnd w:id="20"/>
    </w:p>
    <w:p w:rsidR="00BD4409" w:rsidRDefault="00BD4409" w:rsidP="00572892">
      <w:pPr>
        <w:pStyle w:val="a0"/>
        <w:rPr>
          <w:rtl/>
        </w:rPr>
      </w:pPr>
      <w:r>
        <w:rPr>
          <w:rtl/>
        </w:rPr>
        <w:t xml:space="preserve">المراد بالغيب: </w:t>
      </w:r>
    </w:p>
    <w:p w:rsidR="00BD4409" w:rsidRPr="00181B4D" w:rsidRDefault="00BD4409" w:rsidP="00307F68">
      <w:pPr>
        <w:widowControl w:val="0"/>
        <w:spacing w:before="2" w:after="2"/>
        <w:ind w:firstLine="284"/>
        <w:jc w:val="both"/>
        <w:rPr>
          <w:rStyle w:val="Char"/>
          <w:rtl/>
        </w:rPr>
      </w:pPr>
      <w:r w:rsidRPr="00181B4D">
        <w:rPr>
          <w:rStyle w:val="Char"/>
          <w:rtl/>
        </w:rPr>
        <w:t xml:space="preserve">ما غاب عن الناس من الأمور المستقبلة والماضية وما لا يرونه، وقد اختص اللّه تعالى بعلمه، وقال تعالى: </w:t>
      </w:r>
      <w:r w:rsidR="00D46B67" w:rsidRPr="00D46B67">
        <w:rPr>
          <w:rStyle w:val="Char"/>
          <w:szCs w:val="28"/>
          <w:rtl/>
        </w:rPr>
        <w:t>﴿</w:t>
      </w:r>
      <w:r w:rsidR="00D46B67" w:rsidRPr="00307F68">
        <w:rPr>
          <w:rStyle w:val="Char3"/>
          <w:rtl/>
        </w:rPr>
        <w:t>قُلْ لَا يَعْلَمُ مَنْ فِي السَّمَاوَاتِ وَالْأَرْضِ الْغَيْبَ إِلَّا اللَّهُ</w:t>
      </w:r>
      <w:r w:rsidR="00D46B67" w:rsidRPr="00D46B67">
        <w:rPr>
          <w:rStyle w:val="Char"/>
          <w:rFonts w:ascii="Tahoma" w:hAnsi="Tahoma" w:hint="cs"/>
          <w:szCs w:val="28"/>
          <w:rtl/>
        </w:rPr>
        <w:t>﴾</w:t>
      </w:r>
      <w:r w:rsidR="00D46B67" w:rsidRPr="00307F68">
        <w:rPr>
          <w:rStyle w:val="Char4"/>
          <w:rtl/>
        </w:rPr>
        <w:t xml:space="preserve"> [النمل: 65]</w:t>
      </w:r>
      <w:r w:rsidRPr="00181B4D">
        <w:rPr>
          <w:rStyle w:val="Char"/>
          <w:rtl/>
        </w:rPr>
        <w:t xml:space="preserve">، فلا يعلم الغيب إلا اللّه سبحانه وحده، وقد يطلع رسله على ما شاء من غيبه لحكمة ومصلحة، قال تعالى: </w:t>
      </w:r>
      <w:r w:rsidR="00D46B67" w:rsidRPr="00D46B67">
        <w:rPr>
          <w:rStyle w:val="Char"/>
          <w:szCs w:val="28"/>
          <w:rtl/>
        </w:rPr>
        <w:t>﴿</w:t>
      </w:r>
      <w:r w:rsidR="00D46B67" w:rsidRPr="00307F68">
        <w:rPr>
          <w:rStyle w:val="Char3"/>
          <w:rtl/>
        </w:rPr>
        <w:t>عَالِمُ الْغَيْبِ فَلَا يُظْهِرُ عَلَى غَيْبِهِ أَحَدًا٢٦ إِلَّا مَنِ ارْتَضَى مِنْ رَسُولٍ</w:t>
      </w:r>
      <w:r w:rsidR="00D46B67" w:rsidRPr="00D46B67">
        <w:rPr>
          <w:rStyle w:val="Char"/>
          <w:rFonts w:ascii="Tahoma" w:hAnsi="Tahoma" w:hint="cs"/>
          <w:szCs w:val="28"/>
          <w:rtl/>
        </w:rPr>
        <w:t>﴾</w:t>
      </w:r>
      <w:r w:rsidR="00D46B67" w:rsidRPr="00307F68">
        <w:rPr>
          <w:rStyle w:val="Char4"/>
          <w:rtl/>
        </w:rPr>
        <w:t xml:space="preserve"> [الجن: 26-27]</w:t>
      </w:r>
      <w:r w:rsidRPr="00181B4D">
        <w:rPr>
          <w:rStyle w:val="Char"/>
          <w:rtl/>
        </w:rPr>
        <w:t>، أي لا يطلع على شيء من الغيب إلا من اصطفاه لرسالته، فيظهره على ما يشاء من الغيب. لأنه يستدل على نبوته بالمعجزات التي منها الإخبار عن الغيب الذي يطلعه اللّه عليه. وهذا يعم الرسول الملكي والبشري، ولا يطلع غيرهما لدليل الحصر. فمن ادعى علم الغيب بأي وسيلة من الوسائل - غير من استثناه اللّه من رسله - فهو كاذب كافر - سواء ادعى ذلك بواسطة قراءة الكف أو الفنجان أو الكهانة أو السحر آو التنجيم أو غير ذلك وهذا الذي يحصل من بعض المشعوذين والدجالين من الإخبار عن مكان الأشياء المفقودة والأشياء الغائبة. ومن أسباب بعض الأمراض فيقولون فلان عمل لك كذا وكذا فمرضت بسببه، إنما هو لاستخدام الجن والشياطين، ويظهرون للناس أن هذا يحصل لهم عن طريق عمل هذه الأشياء من باب الخداع والتدليس.. قال شيخ الإس</w:t>
      </w:r>
      <w:r w:rsidR="000C471B">
        <w:rPr>
          <w:rStyle w:val="Char"/>
          <w:rtl/>
        </w:rPr>
        <w:t>لام ابن تيمية</w:t>
      </w:r>
      <w:r w:rsidRPr="00307F68">
        <w:rPr>
          <w:rStyle w:val="Char"/>
          <w:vertAlign w:val="superscript"/>
          <w:rtl/>
        </w:rPr>
        <w:t>(</w:t>
      </w:r>
      <w:r w:rsidRPr="00307F68">
        <w:rPr>
          <w:rStyle w:val="Char"/>
          <w:vertAlign w:val="superscript"/>
          <w:rtl/>
        </w:rPr>
        <w:footnoteReference w:id="47"/>
      </w:r>
      <w:r w:rsidRPr="00307F68">
        <w:rPr>
          <w:rStyle w:val="Char"/>
          <w:vertAlign w:val="superscript"/>
          <w:rtl/>
        </w:rPr>
        <w:t>)</w:t>
      </w:r>
      <w:r w:rsidRPr="00181B4D">
        <w:rPr>
          <w:rStyle w:val="Char"/>
          <w:rtl/>
        </w:rPr>
        <w:t xml:space="preserve"> والكهان كأن يكون لأحدهم القرين من الشياطين يخبره بكثرة عن المغيبات بما يسترقه من السمع. وكانوا يخلطون الصدق بالكذب، إلى أن قال: ومن هؤلاء من يأتيه الشيطان بأطعمة: فواكه وحلوى وغير ذلك مما لا يكون في ذلك الموضع. ومنهم من يطير به الجني إلى مكة أو بيت المقدس أو غيرهما - انتهى. </w:t>
      </w:r>
    </w:p>
    <w:p w:rsidR="00BD4409" w:rsidRPr="00181B4D" w:rsidRDefault="00BD4409" w:rsidP="00307F68">
      <w:pPr>
        <w:widowControl w:val="0"/>
        <w:spacing w:before="2" w:after="2"/>
        <w:ind w:firstLine="284"/>
        <w:jc w:val="both"/>
        <w:rPr>
          <w:rStyle w:val="Char"/>
          <w:rtl/>
        </w:rPr>
      </w:pPr>
      <w:r w:rsidRPr="00181B4D">
        <w:rPr>
          <w:rStyle w:val="Char"/>
          <w:rtl/>
        </w:rPr>
        <w:t xml:space="preserve">وقد يكون إخبارهم عن ذلك عن طريق التنجيم - وهو الاستدلال بالأحوال الفلكَية على الحوادث الأرضية: كأوقات هبوب الرياح ومجيء المطر وتغير الأسعار وغير ذلك من الأمور التي يزعمون أنها تدرك معرفتها بسمة الكواكب في مجاريها واجتماعها وافتراقها. ويقولون: من تزوج بنجم كذا وكذا حصل له كذا وكذا، ومن سافر بنجم كذا حصل له كذا، ومن ولد بنجم كذا وكذا حصل له كذا من السعود أو النحوس. كما يعلن في بعض المجلات الساقطة عن الخزعبلات حول البروج وما يجري فيها من الحظوظ. </w:t>
      </w:r>
    </w:p>
    <w:p w:rsidR="00BD4409" w:rsidRPr="00181B4D" w:rsidRDefault="00BD4409" w:rsidP="00307F68">
      <w:pPr>
        <w:widowControl w:val="0"/>
        <w:spacing w:before="2" w:after="2"/>
        <w:ind w:firstLine="284"/>
        <w:jc w:val="both"/>
        <w:rPr>
          <w:rStyle w:val="Char"/>
          <w:rtl/>
        </w:rPr>
      </w:pPr>
      <w:r w:rsidRPr="00181B4D">
        <w:rPr>
          <w:rStyle w:val="Char"/>
          <w:rtl/>
        </w:rPr>
        <w:t xml:space="preserve">وقد يذهب بعض الجهال وضعاف الإيمان إلى هؤلاء المنجمين فيسألهم عن مستقبل حياته وما يجري عليه فيه وعن زواج وغير ذلك. ومن ادعى علم الغيب أو صدَق من يدعيه فهو مشرك كافر، لأنه يدعي مشاركة اللّه فيما هو من خصائصه. والنجوم مسخرة مخلوقة ليس لها من الأمر شيء، ولا تدل على نحوس ولا سعود ولا موت ولا حياة. وإنما هذا كله من أعمال الشياطين الذين يسترقون السمع. </w:t>
      </w:r>
    </w:p>
    <w:p w:rsidR="00BD4409" w:rsidRPr="00572892" w:rsidRDefault="00BD4409" w:rsidP="00572892">
      <w:pPr>
        <w:pStyle w:val="a2"/>
        <w:rPr>
          <w:rtl/>
        </w:rPr>
      </w:pPr>
      <w:r w:rsidRPr="00572892">
        <w:rPr>
          <w:rtl/>
        </w:rPr>
        <w:br w:type="page"/>
      </w:r>
      <w:bookmarkStart w:id="21" w:name="_Toc116264368"/>
      <w:bookmarkStart w:id="22" w:name="_Toc456712312"/>
      <w:r w:rsidR="000C471B">
        <w:rPr>
          <w:rtl/>
        </w:rPr>
        <w:t>الفصل الثاني</w:t>
      </w:r>
      <w:r w:rsidR="000C471B">
        <w:rPr>
          <w:rFonts w:hint="cs"/>
          <w:rtl/>
        </w:rPr>
        <w:t xml:space="preserve">: </w:t>
      </w:r>
      <w:r w:rsidRPr="00572892">
        <w:rPr>
          <w:rtl/>
        </w:rPr>
        <w:t>السحر والكهانة والعرافة</w:t>
      </w:r>
      <w:bookmarkEnd w:id="21"/>
      <w:bookmarkEnd w:id="22"/>
      <w:r w:rsidRPr="00572892">
        <w:rPr>
          <w:rtl/>
        </w:rPr>
        <w:t xml:space="preserve"> </w:t>
      </w:r>
    </w:p>
    <w:p w:rsidR="00BD4409" w:rsidRPr="00181B4D" w:rsidRDefault="00BD4409" w:rsidP="00307F68">
      <w:pPr>
        <w:pStyle w:val="BodyTextIndent"/>
        <w:spacing w:line="240" w:lineRule="auto"/>
        <w:ind w:firstLine="284"/>
        <w:rPr>
          <w:rStyle w:val="Char"/>
          <w:rtl/>
        </w:rPr>
      </w:pPr>
      <w:r w:rsidRPr="00181B4D">
        <w:rPr>
          <w:rStyle w:val="Char"/>
          <w:rtl/>
        </w:rPr>
        <w:t xml:space="preserve">كل هذه الأمور أعمال شيطانية محرمة. تخل بالعقيدة أو تناقضها لأنها لا تحصل إلا بأمور شركية. </w:t>
      </w:r>
    </w:p>
    <w:p w:rsidR="00BD4409" w:rsidRPr="00181B4D" w:rsidRDefault="00BD4409" w:rsidP="00307F68">
      <w:pPr>
        <w:widowControl w:val="0"/>
        <w:spacing w:before="2" w:after="2"/>
        <w:ind w:firstLine="284"/>
        <w:jc w:val="both"/>
        <w:rPr>
          <w:rStyle w:val="Char"/>
          <w:rtl/>
        </w:rPr>
      </w:pPr>
      <w:r w:rsidRPr="00572892">
        <w:rPr>
          <w:rStyle w:val="Char0"/>
          <w:rFonts w:hint="cs"/>
          <w:rtl/>
        </w:rPr>
        <w:t>1</w:t>
      </w:r>
      <w:r w:rsidRPr="00572892">
        <w:rPr>
          <w:rStyle w:val="Char0"/>
          <w:rtl/>
        </w:rPr>
        <w:t>- فالسحر:</w:t>
      </w:r>
      <w:r>
        <w:rPr>
          <w:rFonts w:ascii="HQPB1" w:hAnsi="Traditional Arabic"/>
          <w:b/>
          <w:bCs/>
          <w:sz w:val="36"/>
          <w:szCs w:val="36"/>
          <w:rtl/>
        </w:rPr>
        <w:t xml:space="preserve"> </w:t>
      </w:r>
      <w:r w:rsidRPr="00181B4D">
        <w:rPr>
          <w:rStyle w:val="Char"/>
          <w:rtl/>
        </w:rPr>
        <w:t xml:space="preserve">عبارة عما خفي ولطف سببه: </w:t>
      </w:r>
    </w:p>
    <w:p w:rsidR="00BD4409" w:rsidRPr="00181B4D" w:rsidRDefault="00BD4409" w:rsidP="00307F68">
      <w:pPr>
        <w:widowControl w:val="0"/>
        <w:spacing w:before="2" w:after="2"/>
        <w:ind w:firstLine="284"/>
        <w:jc w:val="both"/>
        <w:rPr>
          <w:rStyle w:val="Char"/>
          <w:rtl/>
        </w:rPr>
      </w:pPr>
      <w:r w:rsidRPr="00181B4D">
        <w:rPr>
          <w:rStyle w:val="Char"/>
          <w:rtl/>
        </w:rPr>
        <w:t xml:space="preserve">سمي سحرا، لأنه يحصل بأمور خفية لا تدرك بالأبصار - وهو عزائم ورقى وكلام يتكلم به وأدوية وتدخينات. وله حقيقة. ومنه ما يؤثر في القلوب والأبدان فيمرض ويقتل ويفرق بين المرء وزوجه وتأثيره بإذن اللّه الكوني القدري - وهو عمل شيطاني - وكثير منه لا يتوصل إليه إلا بالشرك والتقرب إلى الأرواح الخبيثة بما تحب والتوصل إلى استخدامها بالإشراك بها - ولهذا قرنه الشارع بالشرك حيث يقول النبي </w:t>
      </w:r>
      <w:r w:rsidR="00B82E9C" w:rsidRPr="00307F68">
        <w:rPr>
          <w:rFonts w:ascii="CTraditional Arabic" w:hAnsi="CTraditional Arabic" w:cs="CTraditional Arabic"/>
          <w:sz w:val="28"/>
          <w:szCs w:val="28"/>
          <w:rtl/>
        </w:rPr>
        <w:t>ج</w:t>
      </w:r>
      <w:r w:rsidRPr="00181B4D">
        <w:rPr>
          <w:rStyle w:val="Char"/>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اجتنبوا السبع الموبقات قالوا وما هي ؟ قال الإشراك بالله والسحر" \</w:instrText>
      </w:r>
      <w:r w:rsidRPr="00841837">
        <w:rPr>
          <w:rStyle w:val="Char5"/>
        </w:rPr>
        <w:instrText xml:space="preserve">y "1" \b </w:instrText>
      </w:r>
      <w:r w:rsidRPr="00841837">
        <w:rPr>
          <w:rStyle w:val="Char5"/>
          <w:rtl/>
        </w:rPr>
        <w:fldChar w:fldCharType="end"/>
      </w:r>
      <w:r w:rsidRPr="00841837">
        <w:rPr>
          <w:rStyle w:val="Char5"/>
          <w:rtl/>
        </w:rPr>
        <w:t>اجتنبوا السبع الموبقات. قالوا: وما هي؟ قال: الإشراك باللّه والسحر</w:t>
      </w:r>
      <w:r w:rsidR="00646F65" w:rsidRPr="00646F65">
        <w:rPr>
          <w:rStyle w:val="Char5"/>
          <w:rtl/>
        </w:rPr>
        <w:t>}</w:t>
      </w:r>
      <w:r w:rsidRPr="00307F68">
        <w:rPr>
          <w:rStyle w:val="Char"/>
          <w:vertAlign w:val="superscript"/>
          <w:rtl/>
        </w:rPr>
        <w:t>(</w:t>
      </w:r>
      <w:r w:rsidRPr="00307F68">
        <w:rPr>
          <w:rStyle w:val="Char"/>
          <w:vertAlign w:val="superscript"/>
          <w:rtl/>
        </w:rPr>
        <w:footnoteReference w:id="48"/>
      </w:r>
      <w:r w:rsidR="00307F68">
        <w:rPr>
          <w:rStyle w:val="Char"/>
          <w:vertAlign w:val="superscript"/>
          <w:rtl/>
        </w:rPr>
        <w:t>)،(</w:t>
      </w:r>
      <w:r w:rsidRPr="00307F68">
        <w:rPr>
          <w:rStyle w:val="Char"/>
          <w:vertAlign w:val="superscript"/>
          <w:rtl/>
        </w:rPr>
        <w:footnoteReference w:id="49"/>
      </w:r>
      <w:r w:rsidRPr="00307F68">
        <w:rPr>
          <w:rStyle w:val="Char"/>
          <w:vertAlign w:val="superscript"/>
          <w:rtl/>
        </w:rPr>
        <w:t>)</w:t>
      </w:r>
      <w:r w:rsidRPr="00181B4D">
        <w:rPr>
          <w:rStyle w:val="Char"/>
          <w:rtl/>
        </w:rPr>
        <w:t xml:space="preserve"> الحديث. فهو داخل في الشرك من ناحيتين: </w:t>
      </w:r>
    </w:p>
    <w:p w:rsidR="00BD4409" w:rsidRPr="00181B4D" w:rsidRDefault="00BD4409" w:rsidP="00307F68">
      <w:pPr>
        <w:widowControl w:val="0"/>
        <w:spacing w:before="2" w:after="2"/>
        <w:ind w:firstLine="284"/>
        <w:jc w:val="both"/>
        <w:rPr>
          <w:rStyle w:val="Char"/>
          <w:rtl/>
        </w:rPr>
      </w:pPr>
      <w:r w:rsidRPr="00572892">
        <w:rPr>
          <w:rStyle w:val="Char0"/>
          <w:rtl/>
        </w:rPr>
        <w:t>الناحية الأولى:</w:t>
      </w:r>
      <w:r>
        <w:rPr>
          <w:rFonts w:ascii="AGA Arabesque" w:hAnsi="Traditional Arabic"/>
          <w:b/>
          <w:bCs/>
          <w:sz w:val="36"/>
          <w:szCs w:val="36"/>
          <w:rtl/>
        </w:rPr>
        <w:t xml:space="preserve"> </w:t>
      </w:r>
      <w:r w:rsidRPr="00181B4D">
        <w:rPr>
          <w:rStyle w:val="Char"/>
          <w:rtl/>
        </w:rPr>
        <w:t xml:space="preserve">ما فيه من استخدام الشياطين والتعلق بهم والتقرب إليهم بما يحبونه ليقوموا بخدمة الساحر. فالسحر من تعليم الشياطين - قال تعالى: </w:t>
      </w:r>
      <w:r w:rsidR="00D46B67" w:rsidRPr="00D46B67">
        <w:rPr>
          <w:rStyle w:val="Char"/>
          <w:szCs w:val="28"/>
          <w:rtl/>
        </w:rPr>
        <w:t>﴿</w:t>
      </w:r>
      <w:r w:rsidR="00D46B67" w:rsidRPr="00307F68">
        <w:rPr>
          <w:rStyle w:val="Char3"/>
          <w:rtl/>
        </w:rPr>
        <w:t>وَلَكِنَّ الشَّيَاطِينَ كَفَرُوا يُعَلِّمُونَ النَّاسَ السِّحْرَ</w:t>
      </w:r>
      <w:r w:rsidR="00D46B67" w:rsidRPr="00D46B67">
        <w:rPr>
          <w:rStyle w:val="Char"/>
          <w:rFonts w:ascii="Tahoma" w:hAnsi="Tahoma" w:hint="cs"/>
          <w:szCs w:val="28"/>
          <w:rtl/>
        </w:rPr>
        <w:t>﴾</w:t>
      </w:r>
      <w:r w:rsidR="00D46B67" w:rsidRPr="00307F68">
        <w:rPr>
          <w:rStyle w:val="Char4"/>
          <w:rtl/>
        </w:rPr>
        <w:t xml:space="preserve"> [البقرة: 102]</w:t>
      </w:r>
      <w:r w:rsidRPr="00181B4D">
        <w:rPr>
          <w:rStyle w:val="Char"/>
          <w:rtl/>
        </w:rPr>
        <w:t xml:space="preserve">. </w:t>
      </w:r>
    </w:p>
    <w:p w:rsidR="00BD4409" w:rsidRPr="00181B4D" w:rsidRDefault="00BD4409" w:rsidP="00307F68">
      <w:pPr>
        <w:widowControl w:val="0"/>
        <w:spacing w:before="2" w:after="2"/>
        <w:ind w:firstLine="284"/>
        <w:jc w:val="both"/>
        <w:rPr>
          <w:rStyle w:val="Char"/>
          <w:rtl/>
        </w:rPr>
      </w:pPr>
      <w:r>
        <w:rPr>
          <w:rFonts w:ascii="HQPB1" w:hAnsi="Traditional Arabic"/>
          <w:b/>
          <w:bCs/>
          <w:spacing w:val="8"/>
          <w:sz w:val="36"/>
          <w:szCs w:val="36"/>
          <w:rtl/>
        </w:rPr>
        <w:t xml:space="preserve">الناحية الثانية: </w:t>
      </w:r>
      <w:r w:rsidRPr="00181B4D">
        <w:rPr>
          <w:rStyle w:val="Char"/>
          <w:rtl/>
        </w:rPr>
        <w:t xml:space="preserve">ما فيه من دعوى علم الغيب ودعوى مشاركة اللّه في ذلك. وهذا كفر وضلال، قال تعالى: </w:t>
      </w:r>
      <w:r w:rsidR="00D46B67" w:rsidRPr="00D46B67">
        <w:rPr>
          <w:rStyle w:val="Char"/>
          <w:szCs w:val="28"/>
          <w:rtl/>
        </w:rPr>
        <w:t>﴿</w:t>
      </w:r>
      <w:r w:rsidR="00D46B67" w:rsidRPr="00307F68">
        <w:rPr>
          <w:rStyle w:val="Char3"/>
          <w:rtl/>
        </w:rPr>
        <w:t xml:space="preserve">وَلَقَدۡ عَلِمُواْ لَمَنِ </w:t>
      </w:r>
      <w:r w:rsidR="00D46B67" w:rsidRPr="00307F68">
        <w:rPr>
          <w:rStyle w:val="Char3"/>
          <w:rFonts w:hint="cs"/>
          <w:rtl/>
        </w:rPr>
        <w:t>ٱ</w:t>
      </w:r>
      <w:r w:rsidR="00D46B67" w:rsidRPr="00307F68">
        <w:rPr>
          <w:rStyle w:val="Char3"/>
          <w:rFonts w:hint="eastAsia"/>
          <w:rtl/>
        </w:rPr>
        <w:t>شۡتَرَىٰهُ</w:t>
      </w:r>
      <w:r w:rsidR="00D46B67" w:rsidRPr="00307F68">
        <w:rPr>
          <w:rStyle w:val="Char3"/>
          <w:rtl/>
        </w:rPr>
        <w:t xml:space="preserve"> مَا لَهُ</w:t>
      </w:r>
      <w:r w:rsidR="00D46B67" w:rsidRPr="00307F68">
        <w:rPr>
          <w:rStyle w:val="Char3"/>
          <w:rFonts w:hint="cs"/>
          <w:rtl/>
        </w:rPr>
        <w:t>ۥ</w:t>
      </w:r>
      <w:r w:rsidR="00D46B67" w:rsidRPr="00307F68">
        <w:rPr>
          <w:rStyle w:val="Char3"/>
          <w:rtl/>
        </w:rPr>
        <w:t xml:space="preserve"> فِي </w:t>
      </w:r>
      <w:r w:rsidR="00D46B67" w:rsidRPr="00307F68">
        <w:rPr>
          <w:rStyle w:val="Char3"/>
          <w:rFonts w:hint="cs"/>
          <w:rtl/>
        </w:rPr>
        <w:t>ٱ</w:t>
      </w:r>
      <w:r w:rsidR="00D46B67" w:rsidRPr="00307F68">
        <w:rPr>
          <w:rStyle w:val="Char3"/>
          <w:rFonts w:hint="eastAsia"/>
          <w:rtl/>
        </w:rPr>
        <w:t>لۡأٓخِرَةِ</w:t>
      </w:r>
      <w:r w:rsidR="00D46B67" w:rsidRPr="00307F68">
        <w:rPr>
          <w:rStyle w:val="Char3"/>
          <w:rtl/>
        </w:rPr>
        <w:t xml:space="preserve"> مِنۡ خَلَٰق</w:t>
      </w:r>
      <w:r w:rsidR="00D46B67" w:rsidRPr="00307F68">
        <w:rPr>
          <w:rStyle w:val="Char3"/>
          <w:rFonts w:hint="cs"/>
          <w:rtl/>
        </w:rPr>
        <w:t>ٖ</w:t>
      </w:r>
      <w:r w:rsidR="00D46B67" w:rsidRPr="00D46B67">
        <w:rPr>
          <w:rStyle w:val="Char"/>
          <w:rFonts w:ascii="Tahoma" w:hAnsi="Tahoma" w:hint="cs"/>
          <w:szCs w:val="28"/>
          <w:rtl/>
        </w:rPr>
        <w:t>﴾</w:t>
      </w:r>
      <w:r w:rsidRPr="00181B4D">
        <w:rPr>
          <w:rStyle w:val="Char"/>
          <w:rtl/>
        </w:rPr>
        <w:t xml:space="preserve"> [ البقرة: 102 ]، أي نصيب وإذا كان كذلك فلا شك أنه كفر وشرك يناقض العقيدة ويجب قتل متعاطيه. كما قتل جماعة من أكابر الصحابة </w:t>
      </w:r>
      <w:r w:rsidR="00B82E9C" w:rsidRPr="00307F68">
        <w:rPr>
          <w:rStyle w:val="Char"/>
          <w:rFonts w:ascii="CTraditional Arabic" w:hAnsi="CTraditional Arabic" w:cs="CTraditional Arabic"/>
          <w:sz w:val="28"/>
          <w:szCs w:val="28"/>
          <w:rtl/>
        </w:rPr>
        <w:t>ش</w:t>
      </w:r>
      <w:r w:rsidRPr="00181B4D">
        <w:rPr>
          <w:rStyle w:val="Char"/>
          <w:rtl/>
        </w:rPr>
        <w:t xml:space="preserve"> - وقد تساهل الناس في شأن الساحر والسحر، وربما عدوا ذلك فنا من الفنون التي يفتخرون بها ويمنحون أصحابها الجوائز والتشجيع. ويقيمون النوادي والحفلات والمسابقات للسحرة، ويحضرها آلاف المتفرجين والمشجعين. وهذا من الجهل بالدين والتهاون بشأن العقيدة وتمكين للعابثين بها. </w:t>
      </w:r>
    </w:p>
    <w:p w:rsidR="00BD4409" w:rsidRPr="00181B4D" w:rsidRDefault="00BD4409" w:rsidP="00307F68">
      <w:pPr>
        <w:widowControl w:val="0"/>
        <w:spacing w:before="2" w:after="2"/>
        <w:ind w:firstLine="284"/>
        <w:jc w:val="both"/>
        <w:rPr>
          <w:rStyle w:val="Char"/>
          <w:rtl/>
        </w:rPr>
      </w:pPr>
      <w:r w:rsidRPr="00572892">
        <w:rPr>
          <w:rStyle w:val="Char0"/>
          <w:rtl/>
        </w:rPr>
        <w:t>2 - الكهانة والعرافة:</w:t>
      </w:r>
      <w:r>
        <w:rPr>
          <w:rFonts w:ascii="HQPB4" w:hAnsi="Traditional Arabic"/>
          <w:b/>
          <w:bCs/>
          <w:spacing w:val="8"/>
          <w:sz w:val="36"/>
          <w:szCs w:val="36"/>
          <w:rtl/>
        </w:rPr>
        <w:t xml:space="preserve"> </w:t>
      </w:r>
      <w:r w:rsidRPr="00181B4D">
        <w:rPr>
          <w:rStyle w:val="Char"/>
          <w:rtl/>
        </w:rPr>
        <w:t xml:space="preserve">وهما ادعاء الغيب ومعرفة الأمور الغائبة: كالأخبار بما سيقع في الأرض وما سيحصل. وأين مكان الشي المفقود. وذلك عن طريق استخدام الشياطين الذين يسترقون السمع من السماء. قال تعالى: </w:t>
      </w:r>
      <w:r w:rsidR="00D46B67" w:rsidRPr="00D46B67">
        <w:rPr>
          <w:rStyle w:val="Char"/>
          <w:szCs w:val="28"/>
          <w:rtl/>
        </w:rPr>
        <w:t>﴿</w:t>
      </w:r>
      <w:r w:rsidR="00D46B67" w:rsidRPr="00307F68">
        <w:rPr>
          <w:rStyle w:val="Char3"/>
          <w:rtl/>
        </w:rPr>
        <w:t>هَلْ أُنَبِّئُكُمْ عَلَى مَنْ تَنَزَّلُ الشَّيَاطِينُ٢٢١ تَنَزَّلُ عَلَى كُلِّ أَفَّاكٍ أَثِيمٍ٢٢٢ يُلْقُونَ السَّمْعَ وَأَكْثَرُهُمْ كَاذِبُونَ٢٢٣</w:t>
      </w:r>
      <w:r w:rsidR="00D46B67" w:rsidRPr="00D46B67">
        <w:rPr>
          <w:rStyle w:val="Char"/>
          <w:rFonts w:ascii="Tahoma" w:hAnsi="Tahoma" w:hint="cs"/>
          <w:szCs w:val="28"/>
          <w:rtl/>
        </w:rPr>
        <w:t>﴾</w:t>
      </w:r>
      <w:r w:rsidR="00D46B67" w:rsidRPr="00307F68">
        <w:rPr>
          <w:rStyle w:val="Char4"/>
          <w:rtl/>
        </w:rPr>
        <w:t xml:space="preserve"> [الشعراء: 221-223]</w:t>
      </w:r>
      <w:r w:rsidRPr="00181B4D">
        <w:rPr>
          <w:rStyle w:val="Char"/>
          <w:rtl/>
        </w:rPr>
        <w:t xml:space="preserve">، وذلك أن الشيطان يسترق الكلمة من كلام الملائكة، فيلقيها في أذن الكاهن، ويكذب الكاهن مع هذه الكلمة مائة كذبة، فيصدقه الناس بسبب تلك الكلمة التي سمعت من السماء. واللّه المنفرد بعلم الغيب. فمن ادعى مشاركته في شيء من ذلك بكهانة أو غيرها أو صدق من يدعي ذلك فقد جعل للّه شريكا فيما هو من خصائصه. والكهانة لا تخلو من الشرك، لأنها تقرب إلى الشياطين بما يحبون. فهي شرك في الربوبية من حيث ادعاء مشاركة اللّه في علمه، وشرك في الألوهية من حيث التقرب إلى غير اللّه بشيء من العبادة. وعن أبي هريرة </w:t>
      </w:r>
      <w:r w:rsidR="00B82E9C" w:rsidRPr="00307F68">
        <w:rPr>
          <w:rFonts w:ascii="CTraditional Arabic" w:hAnsi="CTraditional Arabic" w:cs="CTraditional Arabic"/>
          <w:spacing w:val="6"/>
          <w:sz w:val="28"/>
          <w:szCs w:val="28"/>
          <w:rtl/>
        </w:rPr>
        <w:t>س</w:t>
      </w:r>
      <w:r w:rsidRPr="00181B4D">
        <w:rPr>
          <w:rStyle w:val="Char"/>
          <w:rtl/>
        </w:rPr>
        <w:t xml:space="preserve"> عن النبي</w:t>
      </w:r>
      <w:r w:rsidRPr="00181B4D">
        <w:rPr>
          <w:rStyle w:val="Char"/>
          <w:rFonts w:hint="cs"/>
          <w:rtl/>
        </w:rPr>
        <w:t> </w:t>
      </w:r>
      <w:r w:rsidR="00B82E9C" w:rsidRPr="00307F68">
        <w:rPr>
          <w:rFonts w:ascii="CTraditional Arabic" w:hAnsi="CTraditional Arabic" w:cs="CTraditional Arabic"/>
          <w:spacing w:val="6"/>
          <w:sz w:val="28"/>
          <w:szCs w:val="28"/>
          <w:rtl/>
        </w:rPr>
        <w:t>ج</w:t>
      </w:r>
      <w:r w:rsidRPr="00181B4D">
        <w:rPr>
          <w:rStyle w:val="Char"/>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من أتى كاهنا فصدقه بما يقول فقد كفر بما أنزل على محمد" \</w:instrText>
      </w:r>
      <w:r w:rsidRPr="00841837">
        <w:rPr>
          <w:rStyle w:val="Char5"/>
        </w:rPr>
        <w:instrText xml:space="preserve">y "1" \b </w:instrText>
      </w:r>
      <w:r w:rsidRPr="00841837">
        <w:rPr>
          <w:rStyle w:val="Char5"/>
          <w:rtl/>
        </w:rPr>
        <w:fldChar w:fldCharType="end"/>
      </w:r>
      <w:r w:rsidRPr="00841837">
        <w:rPr>
          <w:rStyle w:val="Char5"/>
          <w:rtl/>
        </w:rPr>
        <w:t xml:space="preserve">من أتى كاهنا فصدقه بما يقول فقد كفر بما أنزل على محمد </w:t>
      </w:r>
      <w:r w:rsidR="000C471B" w:rsidRPr="000C471B">
        <w:rPr>
          <w:rStyle w:val="Char5"/>
          <w:rFonts w:cs="CTraditional Arabic"/>
          <w:rtl/>
        </w:rPr>
        <w:t>ج</w:t>
      </w:r>
      <w:r w:rsidR="00646F65" w:rsidRPr="00646F65">
        <w:rPr>
          <w:rStyle w:val="Char5"/>
          <w:rtl/>
        </w:rPr>
        <w:t>}</w:t>
      </w:r>
      <w:r w:rsidRPr="00181B4D">
        <w:rPr>
          <w:rStyle w:val="Char"/>
          <w:rtl/>
        </w:rPr>
        <w:t xml:space="preserve"> </w:t>
      </w:r>
      <w:r w:rsidRPr="00307F68">
        <w:rPr>
          <w:rStyle w:val="Char"/>
          <w:vertAlign w:val="superscript"/>
          <w:rtl/>
        </w:rPr>
        <w:t>(</w:t>
      </w:r>
      <w:r w:rsidRPr="00307F68">
        <w:rPr>
          <w:rStyle w:val="Char"/>
          <w:vertAlign w:val="superscript"/>
          <w:rtl/>
        </w:rPr>
        <w:footnoteReference w:id="50"/>
      </w:r>
      <w:r w:rsidR="00307F68">
        <w:rPr>
          <w:rStyle w:val="Char"/>
          <w:vertAlign w:val="superscript"/>
          <w:rtl/>
        </w:rPr>
        <w:t>)،(</w:t>
      </w:r>
      <w:r w:rsidRPr="00307F68">
        <w:rPr>
          <w:rStyle w:val="Char"/>
          <w:vertAlign w:val="superscript"/>
          <w:rtl/>
        </w:rPr>
        <w:footnoteReference w:id="51"/>
      </w:r>
      <w:r w:rsidRPr="00307F68">
        <w:rPr>
          <w:rStyle w:val="Char"/>
          <w:vertAlign w:val="superscript"/>
          <w:rtl/>
        </w:rPr>
        <w:t>)</w:t>
      </w:r>
      <w:r w:rsidRPr="00181B4D">
        <w:rPr>
          <w:rStyle w:val="Char"/>
          <w:rtl/>
        </w:rPr>
        <w:t xml:space="preserve">. </w:t>
      </w:r>
    </w:p>
    <w:p w:rsidR="00BD4409" w:rsidRPr="00181B4D" w:rsidRDefault="00BD4409" w:rsidP="00307F68">
      <w:pPr>
        <w:widowControl w:val="0"/>
        <w:spacing w:before="2" w:after="2"/>
        <w:ind w:firstLine="284"/>
        <w:jc w:val="both"/>
        <w:rPr>
          <w:rStyle w:val="Char"/>
          <w:rtl/>
        </w:rPr>
      </w:pPr>
      <w:r w:rsidRPr="00181B4D">
        <w:rPr>
          <w:rStyle w:val="Char"/>
          <w:rtl/>
        </w:rPr>
        <w:t xml:space="preserve">ومما يجب التنبيه عليه والتنبه له: أن السحرة والكهان والعرافين يعبثون بعقائد الناس بحيث يظهرون بمظهر الأطباء، فيأمرون المرضى بالذبح لغير الله - بأن يذبحوا خروفا صفته كذا وكذا أو دجاجة. أو يكتبون هم الطلاسم الشركية والتعاويذ الشيطانية بصفة حروز يعلقونها في رقابهم أو يضعونها في صناديقهم أو في بيوتهم. والبعض الآخر يظهر بمظهر المخبر عن المغيبات وأماكن الأشياء المفقودة بحيث يأتيه الجهال فيسألونه عن الأشياء الضائعة فيخبرهم بها أو يحضرها لهم بواسطة عملائه من الشياطين - وبعضهم يظهر بمظهر الولي الذي له خوارق وكرامات كدخول النار ولا تؤثر فيه. وضرب نفسه بالسلاح، أو وضع نفسه تحت عجلات السيارة ولا تؤثر فيه أو غير ذلك من الشعوذات التي هي في حقيقتها سحر من عمل الشيطان يجري على أيدي هؤلاء للفتنة. أو هي أمور تخيلية لا حقيقة لها بل هي حيل خفيفة يتعاطونها أمام الأنظار كعمل سحرة فرعون بالحبال والعصي - قال شيخ الإسلام في مناظرته للسحرة البطائحية الأحمدية (الرفاعية) قال: (يعني شيخ البطائحية) ورفع صوته: نحن لنا أحوال. وكذا وكذا. وادعى الأحوال الخالقة كالنار وغيرها واختصاصهم بها. وأنهم يستحقون تسليم الحال إليها لأجلها - قال شيخ الإسلام: فقلت ورفعت صوتي وغضبت: أنا أخاطب كل أحمدي من مشرق الأرض إلى مغربها. أي شيء فعلوه في النار فأنا أصنع مثل ما تصنعون ومن احترق فهو مغلوب. وربما قلت: فعليه لعنة اللّه - ولكن بعد أن تُغسل جسومنا بالخل والماء الحار - فسألني الأمراء والناس عن ذلك فقلت: لأن لهم حيلا في الاتصال بالنار يصنعونها من أشياء من دهن الضفادع ومن النارنج وحجر الطلق فضج الناس بذلك - فأخذ يظهر القدرة على ذلك فقال: أنا وأنت نُلَفُّ في بارية بعد أن تطلى جسومنا بالكبريت. فقلت: فقم. وأخذت أكرر عليه في القيام إلى ذلك. فمد يده يظهر خلع القميص. قلت: لا حتى تغتسل بالماء الحار والخل فأظهر الوهم على عادتهم فقال: من كان يحب الأمير فيحضر خشبا. أو قال حزمة حطب. فقلت: هذا تطويل وتفريق للجمع ولا يحصل به مقصود. بل قنديل يوقد وأدخل أصبعي وأصبعك فيه بعد الغسل ومن احترقت أصبعه فعليه لعنة الله أو قلت فهو مغلوب. فلما قلت ذلك تغير وذل - انتهى </w:t>
      </w:r>
      <w:r w:rsidRPr="00307F68">
        <w:rPr>
          <w:rStyle w:val="Char"/>
          <w:vertAlign w:val="superscript"/>
          <w:rtl/>
        </w:rPr>
        <w:t>(</w:t>
      </w:r>
      <w:r w:rsidRPr="00307F68">
        <w:rPr>
          <w:rStyle w:val="Char"/>
          <w:vertAlign w:val="superscript"/>
          <w:rtl/>
        </w:rPr>
        <w:footnoteReference w:id="52"/>
      </w:r>
      <w:r w:rsidRPr="00307F68">
        <w:rPr>
          <w:rStyle w:val="Char"/>
          <w:vertAlign w:val="superscript"/>
          <w:rtl/>
        </w:rPr>
        <w:t>)</w:t>
      </w:r>
      <w:r w:rsidRPr="00181B4D">
        <w:rPr>
          <w:rStyle w:val="Char"/>
          <w:rtl/>
        </w:rPr>
        <w:t xml:space="preserve"> والمقصود منه بيان أن هؤلاء الدجالين يكذبون على الناس بمثل هذه الحيل الخفية. </w:t>
      </w:r>
    </w:p>
    <w:p w:rsidR="00BD4409" w:rsidRPr="00572892" w:rsidRDefault="00BD4409" w:rsidP="00572892">
      <w:pPr>
        <w:pStyle w:val="a2"/>
        <w:rPr>
          <w:rtl/>
        </w:rPr>
      </w:pPr>
      <w:r w:rsidRPr="00572892">
        <w:rPr>
          <w:rtl/>
        </w:rPr>
        <w:br w:type="page"/>
      </w:r>
      <w:bookmarkStart w:id="23" w:name="_Toc116264369"/>
      <w:bookmarkStart w:id="24" w:name="_Toc456712313"/>
      <w:r w:rsidRPr="00572892">
        <w:rPr>
          <w:rtl/>
        </w:rPr>
        <w:t>الفصل الثالث</w:t>
      </w:r>
      <w:r w:rsidR="000C471B">
        <w:rPr>
          <w:rFonts w:hint="cs"/>
          <w:rtl/>
        </w:rPr>
        <w:t>:</w:t>
      </w:r>
      <w:r w:rsidRPr="00572892">
        <w:rPr>
          <w:rtl/>
        </w:rPr>
        <w:t xml:space="preserve"> تقديم القرابين والنذور والهدايا للمزارات والقبور وتعظيمها</w:t>
      </w:r>
      <w:bookmarkEnd w:id="23"/>
      <w:bookmarkEnd w:id="24"/>
      <w:r w:rsidRPr="00572892">
        <w:rPr>
          <w:rtl/>
        </w:rPr>
        <w:t xml:space="preserve"> </w:t>
      </w:r>
    </w:p>
    <w:p w:rsidR="00BD4409" w:rsidRPr="00181B4D" w:rsidRDefault="00BD4409" w:rsidP="00307F68">
      <w:pPr>
        <w:widowControl w:val="0"/>
        <w:spacing w:before="2" w:after="2"/>
        <w:ind w:firstLine="284"/>
        <w:jc w:val="both"/>
        <w:rPr>
          <w:rStyle w:val="Char"/>
          <w:rtl/>
        </w:rPr>
      </w:pPr>
      <w:r w:rsidRPr="00181B4D">
        <w:rPr>
          <w:rStyle w:val="Char"/>
          <w:rtl/>
        </w:rPr>
        <w:t xml:space="preserve">لقد سد النبي </w:t>
      </w:r>
      <w:r w:rsidR="00B82E9C" w:rsidRPr="00307F68">
        <w:rPr>
          <w:rFonts w:ascii="CTraditional Arabic" w:hAnsi="CTraditional Arabic" w:cs="CTraditional Arabic"/>
          <w:sz w:val="28"/>
          <w:szCs w:val="28"/>
          <w:rtl/>
        </w:rPr>
        <w:t>ج</w:t>
      </w:r>
      <w:r w:rsidRPr="00181B4D">
        <w:rPr>
          <w:rStyle w:val="Char"/>
          <w:rtl/>
        </w:rPr>
        <w:t xml:space="preserve"> كل الطرق المفضية إلى الشرك، وحذر منها غاية التحذير. ومن ذلك مسألة القبور. فقد وضع الضوابط الواقية من عبادتها، والغلو في أصحابها، ومن ذلك: </w:t>
      </w:r>
    </w:p>
    <w:p w:rsidR="00BD4409" w:rsidRPr="00181B4D" w:rsidRDefault="000C471B" w:rsidP="00307F68">
      <w:pPr>
        <w:widowControl w:val="0"/>
        <w:spacing w:before="2" w:after="2"/>
        <w:ind w:firstLine="284"/>
        <w:jc w:val="both"/>
        <w:rPr>
          <w:rStyle w:val="Char"/>
          <w:rtl/>
        </w:rPr>
      </w:pPr>
      <w:r>
        <w:rPr>
          <w:rStyle w:val="Char"/>
          <w:rtl/>
        </w:rPr>
        <w:t>1</w:t>
      </w:r>
      <w:r w:rsidR="00BD4409" w:rsidRPr="00181B4D">
        <w:rPr>
          <w:rStyle w:val="Char"/>
          <w:rtl/>
        </w:rPr>
        <w:t xml:space="preserve">- أنه حذر </w:t>
      </w:r>
      <w:r w:rsidR="00B82E9C" w:rsidRPr="00307F68">
        <w:rPr>
          <w:rFonts w:ascii="CTraditional Arabic" w:hAnsi="CTraditional Arabic" w:cs="CTraditional Arabic"/>
          <w:sz w:val="28"/>
          <w:szCs w:val="28"/>
          <w:rtl/>
        </w:rPr>
        <w:t>ج</w:t>
      </w:r>
      <w:r w:rsidR="00BD4409" w:rsidRPr="00181B4D">
        <w:rPr>
          <w:rStyle w:val="Char"/>
          <w:rtl/>
        </w:rPr>
        <w:t xml:space="preserve"> من الغلو في الأولياء والصالحين. لأن ذلك يؤدي إلى عبادتهم. فقال: </w:t>
      </w:r>
      <w:r w:rsidR="00646F65" w:rsidRPr="00646F65">
        <w:rPr>
          <w:rStyle w:val="Char5"/>
          <w:rtl/>
        </w:rPr>
        <w:t>{</w:t>
      </w:r>
      <w:r w:rsidR="00BD4409" w:rsidRPr="00841837">
        <w:rPr>
          <w:rStyle w:val="Char5"/>
          <w:rtl/>
        </w:rPr>
        <w:fldChar w:fldCharType="begin"/>
      </w:r>
      <w:r w:rsidR="00BD4409" w:rsidRPr="00841837">
        <w:rPr>
          <w:rStyle w:val="Char5"/>
        </w:rPr>
        <w:instrText xml:space="preserve"> XE </w:instrText>
      </w:r>
      <w:r w:rsidR="00BD4409" w:rsidRPr="00841837">
        <w:rPr>
          <w:rStyle w:val="Char5"/>
          <w:rtl/>
        </w:rPr>
        <w:instrText>"</w:instrText>
      </w:r>
      <w:r w:rsidR="00BD4409" w:rsidRPr="00841837">
        <w:rPr>
          <w:rStyle w:val="Char5"/>
        </w:rPr>
        <w:instrText>32:</w:instrText>
      </w:r>
      <w:r w:rsidR="00BD4409" w:rsidRPr="00841837">
        <w:rPr>
          <w:rStyle w:val="Char5"/>
          <w:rtl/>
        </w:rPr>
        <w:instrText>إياكم والغلو فإنما أهلك من كان قبلكم الغلو" \</w:instrText>
      </w:r>
      <w:r w:rsidR="00BD4409" w:rsidRPr="00841837">
        <w:rPr>
          <w:rStyle w:val="Char5"/>
        </w:rPr>
        <w:instrText xml:space="preserve">y "1" \b </w:instrText>
      </w:r>
      <w:r w:rsidR="00BD4409" w:rsidRPr="00841837">
        <w:rPr>
          <w:rStyle w:val="Char5"/>
          <w:rtl/>
        </w:rPr>
        <w:fldChar w:fldCharType="end"/>
      </w:r>
      <w:r w:rsidR="00BD4409" w:rsidRPr="00841837">
        <w:rPr>
          <w:rStyle w:val="Char5"/>
          <w:rtl/>
        </w:rPr>
        <w:t>إياكم والغلو فإنما أهلك من كان قبلكم الغلو</w:t>
      </w:r>
      <w:r w:rsidR="00646F65" w:rsidRPr="00646F65">
        <w:rPr>
          <w:rStyle w:val="Char5"/>
          <w:rtl/>
        </w:rPr>
        <w:t>}</w:t>
      </w:r>
      <w:r w:rsidR="00BD4409" w:rsidRPr="00307F68">
        <w:rPr>
          <w:rStyle w:val="Char"/>
          <w:vertAlign w:val="superscript"/>
          <w:rtl/>
        </w:rPr>
        <w:t>(</w:t>
      </w:r>
      <w:r w:rsidR="00BD4409" w:rsidRPr="00307F68">
        <w:rPr>
          <w:rStyle w:val="Char"/>
          <w:vertAlign w:val="superscript"/>
          <w:rtl/>
        </w:rPr>
        <w:footnoteReference w:id="53"/>
      </w:r>
      <w:r w:rsidR="00307F68">
        <w:rPr>
          <w:rStyle w:val="Char"/>
          <w:vertAlign w:val="superscript"/>
          <w:rtl/>
        </w:rPr>
        <w:t>)،(</w:t>
      </w:r>
      <w:r w:rsidR="00BD4409" w:rsidRPr="00307F68">
        <w:rPr>
          <w:rStyle w:val="Char"/>
          <w:vertAlign w:val="superscript"/>
          <w:rtl/>
        </w:rPr>
        <w:footnoteReference w:id="54"/>
      </w:r>
      <w:r w:rsidR="00BD4409" w:rsidRPr="00307F68">
        <w:rPr>
          <w:rStyle w:val="Char"/>
          <w:vertAlign w:val="superscript"/>
          <w:rtl/>
        </w:rPr>
        <w:t>)</w:t>
      </w:r>
      <w:r w:rsidR="00BD4409" w:rsidRPr="00181B4D">
        <w:rPr>
          <w:rStyle w:val="Char"/>
          <w:rtl/>
        </w:rPr>
        <w:t xml:space="preserve"> وقال: </w:t>
      </w:r>
      <w:r w:rsidR="00646F65" w:rsidRPr="00646F65">
        <w:rPr>
          <w:rStyle w:val="Char5"/>
          <w:rtl/>
        </w:rPr>
        <w:t>{</w:t>
      </w:r>
      <w:r w:rsidR="00BD4409" w:rsidRPr="00841837">
        <w:rPr>
          <w:rStyle w:val="Char5"/>
          <w:rtl/>
        </w:rPr>
        <w:fldChar w:fldCharType="begin"/>
      </w:r>
      <w:r w:rsidR="00BD4409" w:rsidRPr="00841837">
        <w:rPr>
          <w:rStyle w:val="Char5"/>
        </w:rPr>
        <w:instrText xml:space="preserve"> XE </w:instrText>
      </w:r>
      <w:r w:rsidR="00BD4409" w:rsidRPr="00841837">
        <w:rPr>
          <w:rStyle w:val="Char5"/>
          <w:rtl/>
        </w:rPr>
        <w:instrText>"</w:instrText>
      </w:r>
      <w:r w:rsidR="00BD4409" w:rsidRPr="00841837">
        <w:rPr>
          <w:rStyle w:val="Char5"/>
        </w:rPr>
        <w:instrText>32:</w:instrText>
      </w:r>
      <w:r w:rsidR="00BD4409" w:rsidRPr="00841837">
        <w:rPr>
          <w:rStyle w:val="Char5"/>
          <w:rtl/>
        </w:rPr>
        <w:instrText>لا تطروني كما أطرت النصارى ابن مريم إنما أنا عبد فقولوا عبد الله ورسوله" \</w:instrText>
      </w:r>
      <w:r w:rsidR="00BD4409" w:rsidRPr="00841837">
        <w:rPr>
          <w:rStyle w:val="Char5"/>
        </w:rPr>
        <w:instrText xml:space="preserve">y "1" \b </w:instrText>
      </w:r>
      <w:r w:rsidR="00BD4409" w:rsidRPr="00841837">
        <w:rPr>
          <w:rStyle w:val="Char5"/>
          <w:rtl/>
        </w:rPr>
        <w:fldChar w:fldCharType="end"/>
      </w:r>
      <w:r w:rsidR="00BD4409" w:rsidRPr="00841837">
        <w:rPr>
          <w:rStyle w:val="Char5"/>
          <w:rtl/>
        </w:rPr>
        <w:t>لا تطروني كما أطرت النصارى ابن مريم. إنما أنا عبد فقولوا: عبد اللّه ورسوله</w:t>
      </w:r>
      <w:r w:rsidR="00646F65" w:rsidRPr="00646F65">
        <w:rPr>
          <w:rStyle w:val="Char5"/>
          <w:rtl/>
        </w:rPr>
        <w:t>}</w:t>
      </w:r>
      <w:r w:rsidR="00BD4409" w:rsidRPr="00307F68">
        <w:rPr>
          <w:rStyle w:val="Char"/>
          <w:vertAlign w:val="superscript"/>
          <w:rtl/>
        </w:rPr>
        <w:t>(</w:t>
      </w:r>
      <w:r w:rsidR="00BD4409" w:rsidRPr="00307F68">
        <w:rPr>
          <w:rStyle w:val="Char"/>
          <w:vertAlign w:val="superscript"/>
          <w:rtl/>
        </w:rPr>
        <w:footnoteReference w:id="55"/>
      </w:r>
      <w:r w:rsidR="00307F68">
        <w:rPr>
          <w:rStyle w:val="Char"/>
          <w:vertAlign w:val="superscript"/>
          <w:rtl/>
        </w:rPr>
        <w:t>)،(</w:t>
      </w:r>
      <w:r w:rsidR="00BD4409" w:rsidRPr="00307F68">
        <w:rPr>
          <w:rStyle w:val="Char"/>
          <w:vertAlign w:val="superscript"/>
          <w:rtl/>
        </w:rPr>
        <w:footnoteReference w:id="56"/>
      </w:r>
      <w:r w:rsidR="00BD4409" w:rsidRPr="00307F68">
        <w:rPr>
          <w:rStyle w:val="Char"/>
          <w:vertAlign w:val="superscript"/>
          <w:rtl/>
        </w:rPr>
        <w:t>)</w:t>
      </w:r>
      <w:r w:rsidR="00BD4409" w:rsidRPr="00181B4D">
        <w:rPr>
          <w:rStyle w:val="Char"/>
          <w:rtl/>
        </w:rPr>
        <w:t xml:space="preserve">. </w:t>
      </w:r>
    </w:p>
    <w:p w:rsidR="00BD4409" w:rsidRPr="00181B4D" w:rsidRDefault="00BD4409" w:rsidP="00307F68">
      <w:pPr>
        <w:widowControl w:val="0"/>
        <w:spacing w:before="2" w:after="2"/>
        <w:ind w:firstLine="284"/>
        <w:jc w:val="both"/>
        <w:rPr>
          <w:rStyle w:val="Char"/>
          <w:rFonts w:hint="cs"/>
          <w:rtl/>
        </w:rPr>
      </w:pPr>
      <w:r w:rsidRPr="00181B4D">
        <w:rPr>
          <w:rStyle w:val="Char"/>
          <w:rtl/>
        </w:rPr>
        <w:t xml:space="preserve">2 - وحذر </w:t>
      </w:r>
      <w:r w:rsidR="00B82E9C" w:rsidRPr="00307F68">
        <w:rPr>
          <w:rFonts w:ascii="CTraditional Arabic" w:hAnsi="CTraditional Arabic" w:cs="CTraditional Arabic"/>
          <w:sz w:val="28"/>
          <w:szCs w:val="28"/>
          <w:rtl/>
        </w:rPr>
        <w:t>ج</w:t>
      </w:r>
      <w:r w:rsidRPr="00181B4D">
        <w:rPr>
          <w:rStyle w:val="Char"/>
          <w:rtl/>
        </w:rPr>
        <w:t xml:space="preserve"> من البناء على القبور - كما روى أبو الهياج الأسدي قال: قال لي علي بن أبي طالب </w:t>
      </w:r>
      <w:r w:rsidR="00B82E9C" w:rsidRPr="00307F68">
        <w:rPr>
          <w:rFonts w:ascii="CTraditional Arabic" w:hAnsi="CTraditional Arabic" w:cs="CTraditional Arabic"/>
          <w:sz w:val="28"/>
          <w:szCs w:val="28"/>
          <w:rtl/>
        </w:rPr>
        <w:t>س</w:t>
      </w:r>
      <w:r w:rsidRPr="00181B4D">
        <w:rPr>
          <w:rStyle w:val="Char"/>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ألا أبعثك على ما بعثني عليه رسول الله أن لا تدع تمثالا إلا طمسته ولا" \</w:instrText>
      </w:r>
      <w:r w:rsidRPr="00841837">
        <w:rPr>
          <w:rStyle w:val="Char5"/>
        </w:rPr>
        <w:instrText xml:space="preserve">y "1" \b </w:instrText>
      </w:r>
      <w:r w:rsidRPr="00841837">
        <w:rPr>
          <w:rStyle w:val="Char5"/>
          <w:rtl/>
        </w:rPr>
        <w:fldChar w:fldCharType="end"/>
      </w:r>
      <w:r w:rsidRPr="00841837">
        <w:rPr>
          <w:rStyle w:val="Char5"/>
          <w:rtl/>
        </w:rPr>
        <w:t xml:space="preserve">ألا أبعثك على ما بعثني عليه رسول اللّه </w:t>
      </w:r>
      <w:r w:rsidR="000C471B" w:rsidRPr="000C471B">
        <w:rPr>
          <w:rStyle w:val="Char5"/>
          <w:rFonts w:cs="CTraditional Arabic"/>
          <w:rtl/>
        </w:rPr>
        <w:t>ج</w:t>
      </w:r>
      <w:r w:rsidRPr="00841837">
        <w:rPr>
          <w:rStyle w:val="Char5"/>
          <w:rtl/>
        </w:rPr>
        <w:t xml:space="preserve"> أن لا تدع تمثالا إلا طمسته. ولا قبرا مشرفا إلا سويته</w:t>
      </w:r>
      <w:r w:rsidR="00646F65" w:rsidRPr="00646F65">
        <w:rPr>
          <w:rStyle w:val="Char5"/>
          <w:rtl/>
        </w:rPr>
        <w:t>}</w:t>
      </w:r>
      <w:r w:rsidRPr="00307F68">
        <w:rPr>
          <w:rStyle w:val="Char"/>
          <w:vertAlign w:val="superscript"/>
          <w:rtl/>
        </w:rPr>
        <w:t>(</w:t>
      </w:r>
      <w:r w:rsidRPr="00307F68">
        <w:rPr>
          <w:rStyle w:val="Char"/>
          <w:vertAlign w:val="superscript"/>
          <w:rtl/>
        </w:rPr>
        <w:footnoteReference w:id="57"/>
      </w:r>
      <w:r w:rsidR="00307F68">
        <w:rPr>
          <w:rStyle w:val="Char"/>
          <w:vertAlign w:val="superscript"/>
          <w:rtl/>
        </w:rPr>
        <w:t>)،(</w:t>
      </w:r>
      <w:r w:rsidRPr="00307F68">
        <w:rPr>
          <w:rStyle w:val="Char"/>
          <w:vertAlign w:val="superscript"/>
          <w:rtl/>
        </w:rPr>
        <w:footnoteReference w:id="58"/>
      </w:r>
      <w:r w:rsidRPr="00307F68">
        <w:rPr>
          <w:rStyle w:val="Char"/>
          <w:vertAlign w:val="superscript"/>
          <w:rtl/>
        </w:rPr>
        <w:t>)</w:t>
      </w:r>
      <w:r w:rsidRPr="00181B4D">
        <w:rPr>
          <w:rStyle w:val="Char"/>
          <w:rtl/>
        </w:rPr>
        <w:t xml:space="preserve">. ونهى عن تجصيصها والبناء عليها. عن جابر </w:t>
      </w:r>
      <w:r w:rsidR="00B82E9C" w:rsidRPr="00307F68">
        <w:rPr>
          <w:rFonts w:ascii="CTraditional Arabic" w:hAnsi="CTraditional Arabic" w:cs="CTraditional Arabic"/>
          <w:sz w:val="28"/>
          <w:szCs w:val="28"/>
          <w:rtl/>
        </w:rPr>
        <w:t>س</w:t>
      </w:r>
      <w:r w:rsidRPr="00181B4D">
        <w:rPr>
          <w:rStyle w:val="Char"/>
          <w:rtl/>
        </w:rPr>
        <w:t xml:space="preserve"> قال: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نهى رسول الله عن تجصيص القبر وأن يقعد عليه وأن يبنى عليه بناء" \</w:instrText>
      </w:r>
      <w:r w:rsidRPr="00841837">
        <w:rPr>
          <w:rStyle w:val="Char5"/>
        </w:rPr>
        <w:instrText xml:space="preserve">y "1" \b </w:instrText>
      </w:r>
      <w:r w:rsidRPr="00841837">
        <w:rPr>
          <w:rStyle w:val="Char5"/>
          <w:rtl/>
        </w:rPr>
        <w:fldChar w:fldCharType="end"/>
      </w:r>
      <w:r w:rsidRPr="00841837">
        <w:rPr>
          <w:rStyle w:val="Char5"/>
          <w:rtl/>
        </w:rPr>
        <w:t xml:space="preserve">نهى رسول الله </w:t>
      </w:r>
      <w:r w:rsidR="000C471B" w:rsidRPr="000C471B">
        <w:rPr>
          <w:rStyle w:val="Char5"/>
          <w:rFonts w:cs="CTraditional Arabic"/>
          <w:rtl/>
        </w:rPr>
        <w:t>ج</w:t>
      </w:r>
      <w:r w:rsidRPr="00841837">
        <w:rPr>
          <w:rStyle w:val="Char5"/>
          <w:rtl/>
        </w:rPr>
        <w:t xml:space="preserve"> عن تجصيص القبر. وأن يقعد عليه. وأن يبنى عليه بناء</w:t>
      </w:r>
      <w:r w:rsidR="00646F65" w:rsidRPr="00646F65">
        <w:rPr>
          <w:rStyle w:val="Char5"/>
          <w:rtl/>
        </w:rPr>
        <w:t>}</w:t>
      </w:r>
      <w:r w:rsidRPr="00307F68">
        <w:rPr>
          <w:rStyle w:val="Char"/>
          <w:vertAlign w:val="superscript"/>
          <w:rtl/>
        </w:rPr>
        <w:t>(</w:t>
      </w:r>
      <w:r w:rsidRPr="00307F68">
        <w:rPr>
          <w:rStyle w:val="Char"/>
          <w:vertAlign w:val="superscript"/>
          <w:rtl/>
        </w:rPr>
        <w:footnoteReference w:id="59"/>
      </w:r>
      <w:r w:rsidR="00307F68">
        <w:rPr>
          <w:rStyle w:val="Char"/>
          <w:vertAlign w:val="superscript"/>
          <w:rtl/>
        </w:rPr>
        <w:t>)،(</w:t>
      </w:r>
      <w:r w:rsidRPr="00307F68">
        <w:rPr>
          <w:rStyle w:val="Char"/>
          <w:vertAlign w:val="superscript"/>
          <w:rtl/>
        </w:rPr>
        <w:footnoteReference w:id="60"/>
      </w:r>
      <w:r w:rsidRPr="00307F68">
        <w:rPr>
          <w:rStyle w:val="Char"/>
          <w:vertAlign w:val="superscript"/>
          <w:rtl/>
        </w:rPr>
        <w:t>)</w:t>
      </w:r>
      <w:r w:rsidRPr="00181B4D">
        <w:rPr>
          <w:rStyle w:val="Char"/>
          <w:rtl/>
        </w:rPr>
        <w:t xml:space="preserve"> </w:t>
      </w:r>
      <w:r w:rsidRPr="00181B4D">
        <w:rPr>
          <w:rStyle w:val="Char"/>
          <w:rFonts w:hint="cs"/>
          <w:rtl/>
        </w:rPr>
        <w:t>.</w:t>
      </w:r>
    </w:p>
    <w:p w:rsidR="00BD4409" w:rsidRPr="00181B4D" w:rsidRDefault="00BD4409" w:rsidP="00307F68">
      <w:pPr>
        <w:widowControl w:val="0"/>
        <w:spacing w:before="2" w:after="2"/>
        <w:ind w:firstLine="284"/>
        <w:jc w:val="both"/>
        <w:rPr>
          <w:rStyle w:val="Char"/>
          <w:rtl/>
        </w:rPr>
      </w:pPr>
      <w:r w:rsidRPr="00181B4D">
        <w:rPr>
          <w:rStyle w:val="Char"/>
          <w:rtl/>
        </w:rPr>
        <w:t xml:space="preserve">3 - وحذر عنه </w:t>
      </w:r>
      <w:r w:rsidR="00B82E9C" w:rsidRPr="00307F68">
        <w:rPr>
          <w:rFonts w:ascii="CTraditional Arabic" w:hAnsi="CTraditional Arabic" w:cs="CTraditional Arabic"/>
          <w:sz w:val="28"/>
          <w:szCs w:val="28"/>
          <w:rtl/>
        </w:rPr>
        <w:t>ج</w:t>
      </w:r>
      <w:r w:rsidRPr="00181B4D">
        <w:rPr>
          <w:rStyle w:val="Char"/>
          <w:rtl/>
        </w:rPr>
        <w:t xml:space="preserve"> من الصلاة عند القبور. عن عائشة </w:t>
      </w:r>
      <w:r w:rsidR="00B82E9C" w:rsidRPr="00307F68">
        <w:rPr>
          <w:rStyle w:val="Char"/>
          <w:rFonts w:ascii="CTraditional Arabic" w:hAnsi="CTraditional Arabic" w:cs="CTraditional Arabic"/>
          <w:sz w:val="28"/>
          <w:szCs w:val="28"/>
          <w:rtl/>
        </w:rPr>
        <w:t>ل</w:t>
      </w:r>
      <w:r w:rsidRPr="00181B4D">
        <w:rPr>
          <w:rStyle w:val="Char"/>
          <w:rtl/>
        </w:rPr>
        <w:t xml:space="preserve"> قالت: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لما نزل برسول الله طفق يطرح خميصة له عن وجهه فإذا أغتم بها كشفها فقال" \</w:instrText>
      </w:r>
      <w:r w:rsidRPr="00841837">
        <w:rPr>
          <w:rStyle w:val="Char5"/>
        </w:rPr>
        <w:instrText xml:space="preserve">y "1" \b </w:instrText>
      </w:r>
      <w:r w:rsidRPr="00841837">
        <w:rPr>
          <w:rStyle w:val="Char5"/>
          <w:rtl/>
        </w:rPr>
        <w:fldChar w:fldCharType="end"/>
      </w:r>
      <w:r w:rsidRPr="00841837">
        <w:rPr>
          <w:rStyle w:val="Char5"/>
          <w:rtl/>
        </w:rPr>
        <w:t xml:space="preserve">لما نُزلَ برسول اللّه </w:t>
      </w:r>
      <w:r w:rsidR="000C471B" w:rsidRPr="000C471B">
        <w:rPr>
          <w:rStyle w:val="Char5"/>
          <w:rFonts w:cs="CTraditional Arabic"/>
          <w:rtl/>
        </w:rPr>
        <w:t>ج</w:t>
      </w:r>
      <w:r w:rsidRPr="00841837">
        <w:rPr>
          <w:rStyle w:val="Char5"/>
          <w:rtl/>
        </w:rPr>
        <w:t xml:space="preserve"> طفق يطرح خميصة له عن وجهه. فإذا أَغتم بها كشفها. فقال وهو كذلك: لعنة الله على اليهود والنصارى اتخذوا قبور أنبيائهم مساجد. يحذر ما صنعوا، ولولا ذلك أبرز قبره غير أنه خشي أن يتخذ مسجدا</w:t>
      </w:r>
      <w:r w:rsidR="00646F65" w:rsidRPr="00646F65">
        <w:rPr>
          <w:rStyle w:val="Char5"/>
          <w:rtl/>
        </w:rPr>
        <w:t>}</w:t>
      </w:r>
      <w:r w:rsidRPr="00181B4D">
        <w:rPr>
          <w:rStyle w:val="Char"/>
          <w:rtl/>
        </w:rPr>
        <w:t xml:space="preserve"> </w:t>
      </w:r>
      <w:r w:rsidRPr="00307F68">
        <w:rPr>
          <w:rStyle w:val="Char"/>
          <w:vertAlign w:val="superscript"/>
          <w:rtl/>
        </w:rPr>
        <w:t>(</w:t>
      </w:r>
      <w:r w:rsidRPr="00307F68">
        <w:rPr>
          <w:rStyle w:val="Char"/>
          <w:vertAlign w:val="superscript"/>
          <w:rtl/>
        </w:rPr>
        <w:footnoteReference w:id="61"/>
      </w:r>
      <w:r w:rsidR="00307F68">
        <w:rPr>
          <w:rStyle w:val="Char"/>
          <w:vertAlign w:val="superscript"/>
          <w:rtl/>
        </w:rPr>
        <w:t>)،(</w:t>
      </w:r>
      <w:r w:rsidRPr="00307F68">
        <w:rPr>
          <w:rStyle w:val="Char"/>
          <w:vertAlign w:val="superscript"/>
          <w:rtl/>
        </w:rPr>
        <w:footnoteReference w:id="62"/>
      </w:r>
      <w:r w:rsidRPr="00307F68">
        <w:rPr>
          <w:rStyle w:val="Char"/>
          <w:vertAlign w:val="superscript"/>
          <w:rtl/>
        </w:rPr>
        <w:t>)</w:t>
      </w:r>
      <w:r w:rsidRPr="00181B4D">
        <w:rPr>
          <w:rStyle w:val="Char"/>
          <w:rtl/>
        </w:rPr>
        <w:t xml:space="preserve"> وقال </w:t>
      </w:r>
      <w:r w:rsidR="00B82E9C" w:rsidRPr="00307F68">
        <w:rPr>
          <w:rFonts w:ascii="CTraditional Arabic" w:hAnsi="CTraditional Arabic" w:cs="CTraditional Arabic"/>
          <w:sz w:val="28"/>
          <w:szCs w:val="28"/>
          <w:rtl/>
        </w:rPr>
        <w:t>ج</w:t>
      </w:r>
      <w:r w:rsidRPr="00181B4D">
        <w:rPr>
          <w:rStyle w:val="Char"/>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ألا وإن من كان قبلكم كانوا يتخذون قبور أنبيائهم مساجد ألا فلا تتخذوا" \</w:instrText>
      </w:r>
      <w:r w:rsidRPr="00841837">
        <w:rPr>
          <w:rStyle w:val="Char5"/>
        </w:rPr>
        <w:instrText xml:space="preserve">y "1" \b </w:instrText>
      </w:r>
      <w:r w:rsidRPr="00841837">
        <w:rPr>
          <w:rStyle w:val="Char5"/>
          <w:rtl/>
        </w:rPr>
        <w:fldChar w:fldCharType="end"/>
      </w:r>
      <w:r w:rsidRPr="00841837">
        <w:rPr>
          <w:rStyle w:val="Char5"/>
          <w:rtl/>
        </w:rPr>
        <w:t>ألا وإن من كان قبلكم كانوا يتخذون قبور أنبيائهم مساجد. ألا فلا تتخذوا القبور مساجد. فإني أنهاكم عن ذلك</w:t>
      </w:r>
      <w:r w:rsidR="00646F65" w:rsidRPr="00646F65">
        <w:rPr>
          <w:rStyle w:val="Char5"/>
          <w:rtl/>
        </w:rPr>
        <w:t>}</w:t>
      </w:r>
      <w:r w:rsidRPr="00181B4D">
        <w:rPr>
          <w:rStyle w:val="Char"/>
          <w:rtl/>
        </w:rPr>
        <w:t xml:space="preserve"> </w:t>
      </w:r>
      <w:r w:rsidRPr="00307F68">
        <w:rPr>
          <w:rStyle w:val="Char"/>
          <w:vertAlign w:val="superscript"/>
          <w:rtl/>
        </w:rPr>
        <w:t>(</w:t>
      </w:r>
      <w:r w:rsidRPr="00307F68">
        <w:rPr>
          <w:rStyle w:val="Char"/>
          <w:vertAlign w:val="superscript"/>
          <w:rtl/>
        </w:rPr>
        <w:footnoteReference w:id="63"/>
      </w:r>
      <w:r w:rsidR="00307F68">
        <w:rPr>
          <w:rStyle w:val="Char"/>
          <w:vertAlign w:val="superscript"/>
          <w:rtl/>
        </w:rPr>
        <w:t>)،(</w:t>
      </w:r>
      <w:r w:rsidRPr="00307F68">
        <w:rPr>
          <w:rStyle w:val="Char"/>
          <w:vertAlign w:val="superscript"/>
          <w:rtl/>
        </w:rPr>
        <w:footnoteReference w:id="64"/>
      </w:r>
      <w:r w:rsidRPr="00307F68">
        <w:rPr>
          <w:rStyle w:val="Char"/>
          <w:vertAlign w:val="superscript"/>
          <w:rtl/>
        </w:rPr>
        <w:t>)</w:t>
      </w:r>
      <w:r w:rsidRPr="00181B4D">
        <w:rPr>
          <w:rStyle w:val="Char"/>
          <w:rtl/>
        </w:rPr>
        <w:t xml:space="preserve"> واتخاذها مساجد معناه الصلاة عندها وإن لم يُبْنَ مسجد عليها. فكل موضع قصد للصلاة فيه اتخذ مسجدا. كما قال </w:t>
      </w:r>
      <w:r w:rsidR="00B82E9C" w:rsidRPr="00307F68">
        <w:rPr>
          <w:rFonts w:ascii="CTraditional Arabic" w:hAnsi="CTraditional Arabic" w:cs="CTraditional Arabic"/>
          <w:sz w:val="28"/>
          <w:szCs w:val="28"/>
          <w:rtl/>
        </w:rPr>
        <w:t>ج</w:t>
      </w:r>
      <w:r w:rsidRPr="00181B4D">
        <w:rPr>
          <w:rStyle w:val="Char"/>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جعلت لي الأرض مسجدا وطهورا" \</w:instrText>
      </w:r>
      <w:r w:rsidRPr="00841837">
        <w:rPr>
          <w:rStyle w:val="Char5"/>
        </w:rPr>
        <w:instrText xml:space="preserve">y "1" \b </w:instrText>
      </w:r>
      <w:r w:rsidRPr="00841837">
        <w:rPr>
          <w:rStyle w:val="Char5"/>
          <w:rtl/>
        </w:rPr>
        <w:fldChar w:fldCharType="end"/>
      </w:r>
      <w:r w:rsidRPr="00841837">
        <w:rPr>
          <w:rStyle w:val="Char5"/>
          <w:rtl/>
        </w:rPr>
        <w:t>جعلت لي الأرض مسجدا وطهورا</w:t>
      </w:r>
      <w:r w:rsidR="00646F65" w:rsidRPr="00646F65">
        <w:rPr>
          <w:rStyle w:val="Char5"/>
          <w:rtl/>
        </w:rPr>
        <w:t>}</w:t>
      </w:r>
      <w:r w:rsidRPr="00181B4D">
        <w:rPr>
          <w:rStyle w:val="Char"/>
          <w:rtl/>
        </w:rPr>
        <w:t xml:space="preserve"> </w:t>
      </w:r>
      <w:r w:rsidRPr="00307F68">
        <w:rPr>
          <w:rStyle w:val="Char"/>
          <w:vertAlign w:val="superscript"/>
          <w:rtl/>
        </w:rPr>
        <w:t>(</w:t>
      </w:r>
      <w:r w:rsidRPr="00307F68">
        <w:rPr>
          <w:rStyle w:val="Char"/>
          <w:vertAlign w:val="superscript"/>
          <w:rtl/>
        </w:rPr>
        <w:footnoteReference w:id="65"/>
      </w:r>
      <w:r w:rsidR="00307F68">
        <w:rPr>
          <w:rStyle w:val="Char"/>
          <w:vertAlign w:val="superscript"/>
          <w:rtl/>
        </w:rPr>
        <w:t>)،(</w:t>
      </w:r>
      <w:r w:rsidRPr="00307F68">
        <w:rPr>
          <w:rStyle w:val="Char"/>
          <w:vertAlign w:val="superscript"/>
          <w:rtl/>
        </w:rPr>
        <w:footnoteReference w:id="66"/>
      </w:r>
      <w:r w:rsidRPr="00307F68">
        <w:rPr>
          <w:rStyle w:val="Char"/>
          <w:vertAlign w:val="superscript"/>
          <w:rtl/>
        </w:rPr>
        <w:t>)</w:t>
      </w:r>
      <w:r w:rsidRPr="00181B4D">
        <w:rPr>
          <w:rStyle w:val="Char"/>
          <w:rtl/>
        </w:rPr>
        <w:t xml:space="preserve"> فإذا بني عليها مسجد فالأمر أشد. </w:t>
      </w:r>
    </w:p>
    <w:p w:rsidR="00BD4409" w:rsidRPr="00181B4D" w:rsidRDefault="00BD4409" w:rsidP="00307F68">
      <w:pPr>
        <w:widowControl w:val="0"/>
        <w:spacing w:before="2" w:after="2"/>
        <w:ind w:firstLine="284"/>
        <w:jc w:val="both"/>
        <w:rPr>
          <w:rStyle w:val="Char"/>
          <w:rtl/>
        </w:rPr>
      </w:pPr>
      <w:r w:rsidRPr="00181B4D">
        <w:rPr>
          <w:rStyle w:val="Char"/>
          <w:rtl/>
        </w:rPr>
        <w:t xml:space="preserve">وقد خالف أكثر الناس هذه النواهي، وارتكبوا ما حذر منه النبي </w:t>
      </w:r>
      <w:r w:rsidR="00B82E9C" w:rsidRPr="00307F68">
        <w:rPr>
          <w:rFonts w:ascii="CTraditional Arabic" w:hAnsi="CTraditional Arabic" w:cs="CTraditional Arabic"/>
          <w:sz w:val="28"/>
          <w:szCs w:val="28"/>
          <w:rtl/>
        </w:rPr>
        <w:t>ج</w:t>
      </w:r>
      <w:r w:rsidRPr="00181B4D">
        <w:rPr>
          <w:rStyle w:val="Char"/>
          <w:rtl/>
        </w:rPr>
        <w:t xml:space="preserve"> فوقعوا بسبب ذلك في الشرك الأكبر. فبنوا على القبور مساجد وأضرحة ومقامات. وجعلوها مزارات تمارس عندها كل أنواع الشرك الأكبر. من الذبح لها، ودعاء أصحابها، والاستغاثة بهم، وصرف النذور لهم، وغير ذلك. قال العلامة ابن القيم </w:t>
      </w:r>
      <w:r w:rsidR="00B82E9C" w:rsidRPr="00307F68">
        <w:rPr>
          <w:rStyle w:val="Char"/>
          <w:rFonts w:ascii="CTraditional Arabic" w:hAnsi="CTraditional Arabic" w:cs="CTraditional Arabic"/>
          <w:sz w:val="28"/>
          <w:szCs w:val="28"/>
          <w:rtl/>
        </w:rPr>
        <w:t>/</w:t>
      </w:r>
      <w:r w:rsidRPr="00181B4D">
        <w:rPr>
          <w:rStyle w:val="Char"/>
          <w:rtl/>
        </w:rPr>
        <w:t xml:space="preserve">: ومن جمع بين سنة رسول الله </w:t>
      </w:r>
      <w:r w:rsidR="00B82E9C" w:rsidRPr="00307F68">
        <w:rPr>
          <w:rFonts w:ascii="CTraditional Arabic" w:hAnsi="CTraditional Arabic" w:cs="CTraditional Arabic"/>
          <w:sz w:val="28"/>
          <w:szCs w:val="28"/>
          <w:rtl/>
        </w:rPr>
        <w:t>ج</w:t>
      </w:r>
      <w:r w:rsidRPr="00181B4D">
        <w:rPr>
          <w:rStyle w:val="Char"/>
          <w:rtl/>
        </w:rPr>
        <w:t xml:space="preserve"> في القبور وما أمر به ونهى عنه وما كان عليه أصحابه</w:t>
      </w:r>
      <w:r w:rsidR="000C471B">
        <w:rPr>
          <w:rStyle w:val="Char"/>
          <w:rtl/>
        </w:rPr>
        <w:t>. وبين ما عليه أكثر الناس اليوم</w:t>
      </w:r>
      <w:r w:rsidRPr="00307F68">
        <w:rPr>
          <w:rStyle w:val="Char"/>
          <w:vertAlign w:val="superscript"/>
          <w:rtl/>
        </w:rPr>
        <w:t>(</w:t>
      </w:r>
      <w:r w:rsidRPr="00307F68">
        <w:rPr>
          <w:rStyle w:val="Char"/>
          <w:vertAlign w:val="superscript"/>
          <w:rtl/>
        </w:rPr>
        <w:footnoteReference w:id="67"/>
      </w:r>
      <w:r w:rsidRPr="00307F68">
        <w:rPr>
          <w:rStyle w:val="Char"/>
          <w:vertAlign w:val="superscript"/>
          <w:rtl/>
        </w:rPr>
        <w:t>)</w:t>
      </w:r>
      <w:r w:rsidRPr="00181B4D">
        <w:rPr>
          <w:rStyle w:val="Char"/>
          <w:rtl/>
        </w:rPr>
        <w:t xml:space="preserve"> رأى أحدهما مضادّا للآخر مناقضا له بحيث لا يجتمعان أبدا. </w:t>
      </w:r>
    </w:p>
    <w:p w:rsidR="00BD4409" w:rsidRPr="00181B4D" w:rsidRDefault="00BD4409" w:rsidP="00307F68">
      <w:pPr>
        <w:widowControl w:val="0"/>
        <w:spacing w:before="2" w:after="2"/>
        <w:ind w:firstLine="284"/>
        <w:jc w:val="both"/>
        <w:rPr>
          <w:rStyle w:val="Char"/>
          <w:rFonts w:hint="cs"/>
          <w:rtl/>
        </w:rPr>
      </w:pPr>
      <w:r w:rsidRPr="00181B4D">
        <w:rPr>
          <w:rStyle w:val="Char"/>
          <w:rtl/>
        </w:rPr>
        <w:t xml:space="preserve">فنهى رسول اللّه </w:t>
      </w:r>
      <w:r w:rsidR="00B82E9C" w:rsidRPr="00307F68">
        <w:rPr>
          <w:rFonts w:ascii="CTraditional Arabic" w:hAnsi="CTraditional Arabic" w:cs="CTraditional Arabic"/>
          <w:sz w:val="28"/>
          <w:szCs w:val="28"/>
          <w:rtl/>
        </w:rPr>
        <w:t>ج</w:t>
      </w:r>
      <w:r w:rsidRPr="00181B4D">
        <w:rPr>
          <w:rStyle w:val="Char"/>
          <w:rtl/>
        </w:rPr>
        <w:t xml:space="preserve"> عن الصلاة إلى القبور، وهؤلاء يصلون عندها. ونهى عن اتخاذها مساجد. وهؤلاء يبنون عليها المساجد ويسمونها مشاهد. مضاهاة لبيوت اللّه. ونهى عن إيقاد السرج عليها، وهؤلاء يوقفون الوقوف على إيقاد القناديل عليها. ونهى عن أن تتخذ عيدا، وهؤلاء يتخذونها أعيادا ومناسك. ويجتمعون لها كاجتماعهم للعيد أو أكثر. وأمر بتسويتها - كما روى مسلم في صحيحه عن أبي الهياج الأسدي قال: قال لي علي بن أبي طالب </w:t>
      </w:r>
      <w:r w:rsidR="00B82E9C" w:rsidRPr="00307F68">
        <w:rPr>
          <w:rFonts w:ascii="CTraditional Arabic" w:hAnsi="CTraditional Arabic" w:cs="CTraditional Arabic"/>
          <w:sz w:val="28"/>
          <w:szCs w:val="28"/>
          <w:rtl/>
        </w:rPr>
        <w:t>س</w:t>
      </w:r>
      <w:r w:rsidRPr="00181B4D">
        <w:rPr>
          <w:rStyle w:val="Char"/>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ألا أبعثك على ما بعثني عليه رسول الله أن لا تدع صورة إلا طمستها ولا" \</w:instrText>
      </w:r>
      <w:r w:rsidRPr="00841837">
        <w:rPr>
          <w:rStyle w:val="Char5"/>
        </w:rPr>
        <w:instrText xml:space="preserve">y "1" \b </w:instrText>
      </w:r>
      <w:r w:rsidRPr="00841837">
        <w:rPr>
          <w:rStyle w:val="Char5"/>
          <w:rtl/>
        </w:rPr>
        <w:fldChar w:fldCharType="end"/>
      </w:r>
      <w:r w:rsidRPr="00841837">
        <w:rPr>
          <w:rStyle w:val="Char5"/>
          <w:rtl/>
        </w:rPr>
        <w:t xml:space="preserve">ألا أبعثك على ما بعثني عليه رسول اللّه </w:t>
      </w:r>
      <w:r w:rsidR="000C471B" w:rsidRPr="000C471B">
        <w:rPr>
          <w:rStyle w:val="Char5"/>
          <w:rFonts w:cs="CTraditional Arabic"/>
          <w:rtl/>
        </w:rPr>
        <w:t>ج</w:t>
      </w:r>
      <w:r w:rsidRPr="00841837">
        <w:rPr>
          <w:rStyle w:val="Char5"/>
          <w:rtl/>
        </w:rPr>
        <w:t xml:space="preserve"> أن لا تدع صورة إلا طمستها ولا قبرا مشرفا إلا سويته</w:t>
      </w:r>
      <w:r w:rsidR="00646F65" w:rsidRPr="00646F65">
        <w:rPr>
          <w:rStyle w:val="Char5"/>
          <w:rtl/>
        </w:rPr>
        <w:t>}</w:t>
      </w:r>
      <w:r w:rsidRPr="00181B4D">
        <w:rPr>
          <w:rStyle w:val="Char"/>
          <w:rtl/>
        </w:rPr>
        <w:t xml:space="preserve"> </w:t>
      </w:r>
      <w:r w:rsidRPr="00307F68">
        <w:rPr>
          <w:rStyle w:val="Char"/>
          <w:vertAlign w:val="superscript"/>
          <w:rtl/>
        </w:rPr>
        <w:t>(</w:t>
      </w:r>
      <w:r w:rsidRPr="00307F68">
        <w:rPr>
          <w:rStyle w:val="Char"/>
          <w:vertAlign w:val="superscript"/>
          <w:rtl/>
        </w:rPr>
        <w:footnoteReference w:id="68"/>
      </w:r>
      <w:r w:rsidRPr="00307F68">
        <w:rPr>
          <w:rStyle w:val="Char"/>
          <w:vertAlign w:val="superscript"/>
          <w:rtl/>
        </w:rPr>
        <w:t>)</w:t>
      </w:r>
      <w:r w:rsidRPr="00181B4D">
        <w:rPr>
          <w:rStyle w:val="Char"/>
          <w:rtl/>
        </w:rPr>
        <w:t xml:space="preserve">. وفي صحيحه أيضا عن ثمامة بن شُفيّ، قال: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كنا مع فضالة بن عبيد بأرض الروم برودس فتوفي صاحب لنا فأمر فضالة بقبره" \</w:instrText>
      </w:r>
      <w:r w:rsidRPr="00841837">
        <w:rPr>
          <w:rStyle w:val="Char5"/>
        </w:rPr>
        <w:instrText xml:space="preserve">y "1" \b </w:instrText>
      </w:r>
      <w:r w:rsidRPr="00841837">
        <w:rPr>
          <w:rStyle w:val="Char5"/>
          <w:rtl/>
        </w:rPr>
        <w:fldChar w:fldCharType="end"/>
      </w:r>
      <w:r w:rsidRPr="00841837">
        <w:rPr>
          <w:rStyle w:val="Char5"/>
          <w:rtl/>
        </w:rPr>
        <w:t xml:space="preserve">كنا مع فضالة بن عبيد بأرض الروم برودس فتوفي صاحب لنا فأمر فضالة بقبره فسوي ثم قال: سمعت رسول اللّه </w:t>
      </w:r>
      <w:r w:rsidR="000C471B" w:rsidRPr="000C471B">
        <w:rPr>
          <w:rStyle w:val="Char5"/>
          <w:rFonts w:cs="CTraditional Arabic"/>
          <w:rtl/>
        </w:rPr>
        <w:t>ج</w:t>
      </w:r>
      <w:r w:rsidRPr="00841837">
        <w:rPr>
          <w:rStyle w:val="Char5"/>
          <w:rtl/>
        </w:rPr>
        <w:t xml:space="preserve"> يأمر بتسويتها</w:t>
      </w:r>
      <w:r w:rsidR="00646F65" w:rsidRPr="00646F65">
        <w:rPr>
          <w:rStyle w:val="Char5"/>
          <w:rtl/>
        </w:rPr>
        <w:t>}</w:t>
      </w:r>
      <w:r w:rsidRPr="00181B4D">
        <w:rPr>
          <w:rStyle w:val="Char"/>
          <w:rtl/>
        </w:rPr>
        <w:t xml:space="preserve"> </w:t>
      </w:r>
      <w:r w:rsidRPr="00307F68">
        <w:rPr>
          <w:rStyle w:val="Char"/>
          <w:vertAlign w:val="superscript"/>
          <w:rtl/>
        </w:rPr>
        <w:t>(</w:t>
      </w:r>
      <w:r w:rsidRPr="00307F68">
        <w:rPr>
          <w:rStyle w:val="Char"/>
          <w:vertAlign w:val="superscript"/>
          <w:rtl/>
        </w:rPr>
        <w:footnoteReference w:id="69"/>
      </w:r>
      <w:r w:rsidR="00307F68">
        <w:rPr>
          <w:rStyle w:val="Char"/>
          <w:vertAlign w:val="superscript"/>
          <w:rtl/>
        </w:rPr>
        <w:t>)،(</w:t>
      </w:r>
      <w:r w:rsidRPr="00307F68">
        <w:rPr>
          <w:rStyle w:val="Char"/>
          <w:vertAlign w:val="superscript"/>
          <w:rtl/>
        </w:rPr>
        <w:footnoteReference w:id="70"/>
      </w:r>
      <w:r w:rsidRPr="00307F68">
        <w:rPr>
          <w:rStyle w:val="Char"/>
          <w:vertAlign w:val="superscript"/>
          <w:rtl/>
        </w:rPr>
        <w:t>)</w:t>
      </w:r>
      <w:r w:rsidRPr="00181B4D">
        <w:rPr>
          <w:rStyle w:val="Char"/>
          <w:rtl/>
        </w:rPr>
        <w:t xml:space="preserve"> وهؤلاء يبالغون في مخالفة هذين الحديثين، ويرفعونها عن الأرض كالبيت، ويعقدون عليها القباب - إلى أن قال: فانظر إلى هذا التباين العظيم بين ما شرعه رسول اللّه </w:t>
      </w:r>
      <w:r w:rsidR="00B82E9C" w:rsidRPr="00307F68">
        <w:rPr>
          <w:rFonts w:ascii="CTraditional Arabic" w:hAnsi="CTraditional Arabic" w:cs="CTraditional Arabic"/>
          <w:sz w:val="28"/>
          <w:szCs w:val="28"/>
          <w:rtl/>
        </w:rPr>
        <w:t>ج</w:t>
      </w:r>
      <w:r w:rsidRPr="00181B4D">
        <w:rPr>
          <w:rStyle w:val="Char"/>
          <w:rtl/>
        </w:rPr>
        <w:t xml:space="preserve"> وقصده من النهي عما تقدم ذكره في القبور. وبين ما شرعه هؤلاء وقصدوه. ولا ريب أن في ذلك من المفاسد ما يعجز العبد عن حصره - ثم أخذ يذكر تلك المفاسد - إلى أن قال: ومنها أن الذي شرعه النبي </w:t>
      </w:r>
      <w:r w:rsidR="00B82E9C" w:rsidRPr="00307F68">
        <w:rPr>
          <w:rFonts w:ascii="CTraditional Arabic" w:hAnsi="CTraditional Arabic" w:cs="CTraditional Arabic"/>
          <w:sz w:val="28"/>
          <w:szCs w:val="28"/>
          <w:rtl/>
        </w:rPr>
        <w:t>ج</w:t>
      </w:r>
      <w:r w:rsidRPr="00181B4D">
        <w:rPr>
          <w:rStyle w:val="Char"/>
          <w:rtl/>
        </w:rPr>
        <w:t xml:space="preserve"> عند زيارة القبور إنما هو تذكر الآخرة والإحسان إلى المزور بالدعاء له والترحم عليه والاستغفار وسؤال العافية له. فيكون الزائر محسنا إلى نفسه وإلى الميت. فقلب هؤلاء المشركون الأمر، وعكسوا، لدين، وجعلوا المقصود بالزيارة الشرك بالميت ودعاؤه والدعاء به وسؤال حوائجهم واستنزال البركات منه ونصره لهم على الأعداء ونحو ذلك. فصاروا مسيئين إلى أنفسهم وإلى الميت ولو لم يكن إلا بحرمانه بركة ما شرعه تعالى من الدعاء والترحم عليه </w:t>
      </w:r>
      <w:r w:rsidR="000C471B">
        <w:rPr>
          <w:rStyle w:val="Char"/>
          <w:rtl/>
        </w:rPr>
        <w:t>والاستغفار له.. انتهى</w:t>
      </w:r>
      <w:r w:rsidRPr="00307F68">
        <w:rPr>
          <w:rStyle w:val="Char"/>
          <w:vertAlign w:val="superscript"/>
          <w:rtl/>
        </w:rPr>
        <w:t>(</w:t>
      </w:r>
      <w:r w:rsidRPr="00307F68">
        <w:rPr>
          <w:rStyle w:val="Char"/>
          <w:vertAlign w:val="superscript"/>
          <w:rtl/>
        </w:rPr>
        <w:footnoteReference w:id="71"/>
      </w:r>
      <w:r w:rsidRPr="00307F68">
        <w:rPr>
          <w:rStyle w:val="Char"/>
          <w:vertAlign w:val="superscript"/>
          <w:rtl/>
        </w:rPr>
        <w:t>)</w:t>
      </w:r>
      <w:r w:rsidRPr="00181B4D">
        <w:rPr>
          <w:rStyle w:val="Char"/>
          <w:rFonts w:hint="cs"/>
          <w:rtl/>
        </w:rPr>
        <w:t>.</w:t>
      </w:r>
    </w:p>
    <w:p w:rsidR="000C471B" w:rsidRDefault="00BD4409" w:rsidP="00307F68">
      <w:pPr>
        <w:widowControl w:val="0"/>
        <w:spacing w:before="2" w:after="2"/>
        <w:ind w:firstLine="284"/>
        <w:jc w:val="both"/>
        <w:rPr>
          <w:rStyle w:val="Char"/>
          <w:rFonts w:hint="cs"/>
          <w:rtl/>
        </w:rPr>
      </w:pPr>
      <w:r w:rsidRPr="00181B4D">
        <w:rPr>
          <w:rStyle w:val="Char"/>
          <w:rtl/>
        </w:rPr>
        <w:t>وبهذا يتضح أن تقديم النذور والقرابين للمزارات شرك أكبر. سببه مخالفة هَدي النبي</w:t>
      </w:r>
      <w:r w:rsidRPr="00181B4D">
        <w:rPr>
          <w:rStyle w:val="Char"/>
          <w:rFonts w:hint="cs"/>
          <w:rtl/>
        </w:rPr>
        <w:t> </w:t>
      </w:r>
      <w:r w:rsidR="00B82E9C" w:rsidRPr="00307F68">
        <w:rPr>
          <w:rFonts w:ascii="CTraditional Arabic" w:hAnsi="CTraditional Arabic" w:cs="CTraditional Arabic"/>
          <w:sz w:val="28"/>
          <w:szCs w:val="28"/>
          <w:rtl/>
        </w:rPr>
        <w:t>ج</w:t>
      </w:r>
      <w:r w:rsidRPr="00181B4D">
        <w:rPr>
          <w:rStyle w:val="Char"/>
          <w:rtl/>
        </w:rPr>
        <w:t xml:space="preserve"> في الحالة التي يجب أن تكون عليها القبور. من عدم البناء عليها. وإقامة المساجد عليها - لأنها لما بنيت عليها القباب وأقيدت حولها المساجد والمزارات ظن الجهال أن المدفونين فيها ينفعون أو يضرون. وأنهم يغيثون من استغاث بهم، ويقضون حوائج من التجأ إليهم، فقدموا لهم النذور والقرابين. حتى صارت أوثانا تعبد من دون الله - وقد قال النبي </w:t>
      </w:r>
      <w:r w:rsidR="00B82E9C" w:rsidRPr="00307F68">
        <w:rPr>
          <w:rFonts w:ascii="CTraditional Arabic" w:hAnsi="CTraditional Arabic" w:cs="CTraditional Arabic"/>
          <w:sz w:val="28"/>
          <w:szCs w:val="28"/>
          <w:rtl/>
        </w:rPr>
        <w:t>ج</w:t>
      </w:r>
      <w:r w:rsidRPr="00181B4D">
        <w:rPr>
          <w:rStyle w:val="Char"/>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اللهم لا تجعل قبري وثنا يعبد" \</w:instrText>
      </w:r>
      <w:r w:rsidRPr="00841837">
        <w:rPr>
          <w:rStyle w:val="Char5"/>
        </w:rPr>
        <w:instrText xml:space="preserve">y "1" \b </w:instrText>
      </w:r>
      <w:r w:rsidRPr="00841837">
        <w:rPr>
          <w:rStyle w:val="Char5"/>
          <w:rtl/>
        </w:rPr>
        <w:fldChar w:fldCharType="end"/>
      </w:r>
      <w:r w:rsidRPr="00841837">
        <w:rPr>
          <w:rStyle w:val="Char5"/>
          <w:rtl/>
        </w:rPr>
        <w:t>اللهم لا تجعل قبري وثنا يعبد</w:t>
      </w:r>
      <w:r w:rsidR="00646F65" w:rsidRPr="00646F65">
        <w:rPr>
          <w:rStyle w:val="Char5"/>
          <w:rtl/>
        </w:rPr>
        <w:t>}</w:t>
      </w:r>
      <w:r w:rsidRPr="00181B4D">
        <w:rPr>
          <w:rStyle w:val="Char"/>
          <w:rtl/>
        </w:rPr>
        <w:t xml:space="preserve"> </w:t>
      </w:r>
      <w:r w:rsidRPr="00307F68">
        <w:rPr>
          <w:rStyle w:val="Char"/>
          <w:vertAlign w:val="superscript"/>
          <w:rtl/>
        </w:rPr>
        <w:t>(</w:t>
      </w:r>
      <w:r w:rsidRPr="00307F68">
        <w:rPr>
          <w:rStyle w:val="Char"/>
          <w:vertAlign w:val="superscript"/>
          <w:rtl/>
        </w:rPr>
        <w:footnoteReference w:id="72"/>
      </w:r>
      <w:r w:rsidR="00307F68">
        <w:rPr>
          <w:rStyle w:val="Char"/>
          <w:vertAlign w:val="superscript"/>
          <w:rtl/>
        </w:rPr>
        <w:t>)،(</w:t>
      </w:r>
      <w:r w:rsidRPr="00307F68">
        <w:rPr>
          <w:rStyle w:val="Char"/>
          <w:vertAlign w:val="superscript"/>
          <w:rtl/>
        </w:rPr>
        <w:footnoteReference w:id="73"/>
      </w:r>
      <w:r w:rsidRPr="00307F68">
        <w:rPr>
          <w:rStyle w:val="Char"/>
          <w:vertAlign w:val="superscript"/>
          <w:rtl/>
        </w:rPr>
        <w:t>)</w:t>
      </w:r>
      <w:r w:rsidRPr="00181B4D">
        <w:rPr>
          <w:rStyle w:val="Char"/>
          <w:rtl/>
        </w:rPr>
        <w:t xml:space="preserve"> وما دعا بهذا الدعاء إلا لأنه سيحصل شيء من ذلك في غير قبره </w:t>
      </w:r>
      <w:r w:rsidR="00B82E9C" w:rsidRPr="00307F68">
        <w:rPr>
          <w:rFonts w:ascii="CTraditional Arabic" w:hAnsi="CTraditional Arabic" w:cs="CTraditional Arabic"/>
          <w:sz w:val="28"/>
          <w:szCs w:val="28"/>
          <w:rtl/>
        </w:rPr>
        <w:t>ج</w:t>
      </w:r>
      <w:r w:rsidRPr="00181B4D">
        <w:rPr>
          <w:rStyle w:val="Char"/>
          <w:rtl/>
        </w:rPr>
        <w:t xml:space="preserve"> وقد حصل في كثير من بلاد الإسلام، أما قبره فقد حماه اللّه ببركة في دعائه </w:t>
      </w:r>
      <w:r w:rsidR="00B82E9C" w:rsidRPr="00307F68">
        <w:rPr>
          <w:rFonts w:ascii="CTraditional Arabic" w:hAnsi="CTraditional Arabic" w:cs="CTraditional Arabic"/>
          <w:sz w:val="28"/>
          <w:szCs w:val="28"/>
          <w:rtl/>
        </w:rPr>
        <w:t>ج</w:t>
      </w:r>
      <w:r w:rsidRPr="00181B4D">
        <w:rPr>
          <w:rStyle w:val="Char"/>
          <w:rtl/>
        </w:rPr>
        <w:t xml:space="preserve">. وإن كان قد يحصل في مسجده شيء من المخالفات من بعض الجهال أو الخرافين. لكنهم لا يقدرون على الوصول إلى قبره </w:t>
      </w:r>
      <w:r w:rsidR="00B82E9C" w:rsidRPr="00307F68">
        <w:rPr>
          <w:rFonts w:ascii="CTraditional Arabic" w:hAnsi="CTraditional Arabic" w:cs="CTraditional Arabic"/>
          <w:sz w:val="28"/>
          <w:szCs w:val="28"/>
          <w:rtl/>
        </w:rPr>
        <w:t>ج</w:t>
      </w:r>
      <w:r w:rsidRPr="00181B4D">
        <w:rPr>
          <w:rStyle w:val="Char"/>
          <w:rtl/>
        </w:rPr>
        <w:t xml:space="preserve">. لأن قبره في بيته، وليس في المسجد، وهو محوط بالجدران - كما قال العلامة </w:t>
      </w:r>
      <w:r w:rsidR="000C471B" w:rsidRPr="00181B4D">
        <w:rPr>
          <w:rStyle w:val="Char"/>
          <w:rtl/>
        </w:rPr>
        <w:t xml:space="preserve">ابن القيم </w:t>
      </w:r>
      <w:r w:rsidR="000C471B" w:rsidRPr="00307F68">
        <w:rPr>
          <w:rStyle w:val="Char"/>
          <w:rFonts w:ascii="CTraditional Arabic" w:hAnsi="CTraditional Arabic" w:cs="CTraditional Arabic"/>
          <w:sz w:val="28"/>
          <w:szCs w:val="28"/>
          <w:rtl/>
        </w:rPr>
        <w:t>/</w:t>
      </w:r>
      <w:r w:rsidR="000C471B" w:rsidRPr="00181B4D">
        <w:rPr>
          <w:rStyle w:val="Char"/>
          <w:rtl/>
        </w:rPr>
        <w:t xml:space="preserve"> في نونيته:</w:t>
      </w:r>
    </w:p>
    <w:tbl>
      <w:tblPr>
        <w:tblpPr w:leftFromText="180" w:rightFromText="180" w:vertAnchor="text" w:horzAnchor="margin" w:tblpXSpec="center" w:tblpY="191"/>
        <w:tblOverlap w:val="never"/>
        <w:bidiVisual/>
        <w:tblW w:w="6238" w:type="dxa"/>
        <w:tblLayout w:type="fixed"/>
        <w:tblLook w:val="0000" w:firstRow="0" w:lastRow="0" w:firstColumn="0" w:lastColumn="0" w:noHBand="0" w:noVBand="0"/>
      </w:tblPr>
      <w:tblGrid>
        <w:gridCol w:w="2977"/>
        <w:gridCol w:w="283"/>
        <w:gridCol w:w="2978"/>
      </w:tblGrid>
      <w:tr w:rsidR="000C471B" w:rsidTr="000C471B">
        <w:tblPrEx>
          <w:tblCellMar>
            <w:top w:w="0" w:type="dxa"/>
            <w:bottom w:w="0" w:type="dxa"/>
          </w:tblCellMar>
        </w:tblPrEx>
        <w:trPr>
          <w:trHeight w:hRule="exact" w:val="567"/>
        </w:trPr>
        <w:tc>
          <w:tcPr>
            <w:tcW w:w="2977" w:type="dxa"/>
            <w:vAlign w:val="center"/>
          </w:tcPr>
          <w:p w:rsidR="000C471B" w:rsidRDefault="000C471B" w:rsidP="000C471B">
            <w:pPr>
              <w:pStyle w:val="a0"/>
              <w:ind w:firstLine="0"/>
            </w:pPr>
            <w:r>
              <w:rPr>
                <w:rFonts w:hint="eastAsia"/>
                <w:rtl/>
              </w:rPr>
              <w:t>فاستجاب</w:t>
            </w:r>
            <w:r>
              <w:rPr>
                <w:rtl/>
              </w:rPr>
              <w:t xml:space="preserve"> رب العالمين دعاءه </w:t>
            </w:r>
            <w:r>
              <w:rPr>
                <w:rtl/>
              </w:rPr>
              <w:br w:type="textWrapping" w:clear="all"/>
            </w:r>
          </w:p>
        </w:tc>
        <w:tc>
          <w:tcPr>
            <w:tcW w:w="283" w:type="dxa"/>
            <w:vAlign w:val="center"/>
          </w:tcPr>
          <w:p w:rsidR="000C471B" w:rsidRPr="00181B4D" w:rsidRDefault="000C471B" w:rsidP="000C471B">
            <w:pPr>
              <w:pStyle w:val="a0"/>
              <w:rPr>
                <w:rStyle w:val="Char"/>
              </w:rPr>
            </w:pPr>
          </w:p>
        </w:tc>
        <w:tc>
          <w:tcPr>
            <w:tcW w:w="2978" w:type="dxa"/>
            <w:vAlign w:val="center"/>
          </w:tcPr>
          <w:p w:rsidR="000C471B" w:rsidRDefault="000C471B" w:rsidP="000C471B">
            <w:pPr>
              <w:pStyle w:val="a0"/>
              <w:ind w:firstLine="0"/>
            </w:pPr>
            <w:r>
              <w:rPr>
                <w:rFonts w:hint="eastAsia"/>
                <w:rtl/>
              </w:rPr>
              <w:t>وأحاطه</w:t>
            </w:r>
            <w:r>
              <w:rPr>
                <w:rtl/>
              </w:rPr>
              <w:t xml:space="preserve"> بثلاثة الجدران </w:t>
            </w:r>
            <w:r>
              <w:rPr>
                <w:rtl/>
              </w:rPr>
              <w:br w:type="textWrapping" w:clear="all"/>
            </w:r>
          </w:p>
        </w:tc>
      </w:tr>
    </w:tbl>
    <w:p w:rsidR="00BD4409" w:rsidRPr="00181B4D" w:rsidRDefault="00BD4409" w:rsidP="00307F68">
      <w:pPr>
        <w:widowControl w:val="0"/>
        <w:spacing w:before="2" w:after="2"/>
        <w:ind w:firstLine="284"/>
        <w:jc w:val="both"/>
        <w:rPr>
          <w:rStyle w:val="Char"/>
          <w:rtl/>
        </w:rPr>
      </w:pPr>
    </w:p>
    <w:p w:rsidR="00BD4409" w:rsidRPr="00572892" w:rsidRDefault="00BD4409" w:rsidP="000C471B">
      <w:pPr>
        <w:pStyle w:val="a2"/>
        <w:rPr>
          <w:rtl/>
        </w:rPr>
      </w:pPr>
      <w:r w:rsidRPr="00572892">
        <w:rPr>
          <w:rtl/>
        </w:rPr>
        <w:br w:type="page"/>
      </w:r>
      <w:bookmarkStart w:id="25" w:name="_Toc116264370"/>
      <w:bookmarkStart w:id="26" w:name="_Toc456712314"/>
      <w:r w:rsidRPr="00572892">
        <w:rPr>
          <w:rFonts w:hint="eastAsia"/>
          <w:rtl/>
        </w:rPr>
        <w:t>الفصل</w:t>
      </w:r>
      <w:r w:rsidRPr="00572892">
        <w:rPr>
          <w:rtl/>
        </w:rPr>
        <w:t xml:space="preserve"> الرابع</w:t>
      </w:r>
      <w:r w:rsidR="000C471B">
        <w:rPr>
          <w:rFonts w:hint="cs"/>
          <w:rtl/>
        </w:rPr>
        <w:t>:</w:t>
      </w:r>
      <w:r w:rsidRPr="00572892">
        <w:rPr>
          <w:rtl/>
        </w:rPr>
        <w:t xml:space="preserve"> في بيان حكم تعظيم التماثيل والنصب التذكارية</w:t>
      </w:r>
      <w:bookmarkEnd w:id="25"/>
      <w:bookmarkEnd w:id="26"/>
      <w:r w:rsidRPr="00572892">
        <w:rPr>
          <w:rtl/>
        </w:rPr>
        <w:t xml:space="preserve"> </w:t>
      </w:r>
    </w:p>
    <w:p w:rsidR="00BD4409" w:rsidRPr="00181B4D" w:rsidRDefault="00BD4409" w:rsidP="00307F68">
      <w:pPr>
        <w:widowControl w:val="0"/>
        <w:spacing w:before="2" w:after="2"/>
        <w:ind w:firstLine="284"/>
        <w:jc w:val="both"/>
        <w:rPr>
          <w:rStyle w:val="Char"/>
          <w:rtl/>
        </w:rPr>
      </w:pPr>
      <w:r w:rsidRPr="000C471B">
        <w:rPr>
          <w:rStyle w:val="Char0"/>
          <w:rtl/>
        </w:rPr>
        <w:t>التماثيل:</w:t>
      </w:r>
      <w:r>
        <w:rPr>
          <w:rFonts w:ascii="AGA Arabesque" w:hAnsi="Traditional Arabic"/>
          <w:b/>
          <w:bCs/>
          <w:sz w:val="36"/>
          <w:szCs w:val="36"/>
          <w:rtl/>
        </w:rPr>
        <w:t xml:space="preserve"> </w:t>
      </w:r>
      <w:r w:rsidRPr="00181B4D">
        <w:rPr>
          <w:rStyle w:val="Char"/>
          <w:rtl/>
        </w:rPr>
        <w:t xml:space="preserve">جمع تمثال - وهو الصورة المجسمة على شكل إنسان أو حيوان أو غيرهما مما فيه روح - والنصب في الأصل: العَلَمُ وأحجار كان المشركون يذبحون لإحياء ذكرى زعيم أو معظم على صورهم. </w:t>
      </w:r>
    </w:p>
    <w:p w:rsidR="00BD4409" w:rsidRPr="00181B4D" w:rsidRDefault="00BD4409" w:rsidP="00307F68">
      <w:pPr>
        <w:widowControl w:val="0"/>
        <w:spacing w:before="2" w:after="2"/>
        <w:ind w:firstLine="284"/>
        <w:jc w:val="both"/>
        <w:rPr>
          <w:rStyle w:val="Char"/>
          <w:rtl/>
        </w:rPr>
      </w:pPr>
      <w:r w:rsidRPr="00181B4D">
        <w:rPr>
          <w:rStyle w:val="Char"/>
          <w:rtl/>
        </w:rPr>
        <w:t xml:space="preserve">ولقد حذر النبي </w:t>
      </w:r>
      <w:r w:rsidR="00B82E9C" w:rsidRPr="00307F68">
        <w:rPr>
          <w:rFonts w:ascii="CTraditional Arabic" w:hAnsi="CTraditional Arabic" w:cs="CTraditional Arabic"/>
          <w:sz w:val="28"/>
          <w:szCs w:val="28"/>
          <w:rtl/>
        </w:rPr>
        <w:t>ج</w:t>
      </w:r>
      <w:r w:rsidRPr="00181B4D">
        <w:rPr>
          <w:rStyle w:val="Char"/>
          <w:rtl/>
        </w:rPr>
        <w:t xml:space="preserve"> من تصوير ذوات الأرواح. ولا سيما تصوير المعظمين من البشر: كالعلماء والملوك والعبّاد والقادة والرؤساء. سواء كان هذا التصوير عن طريق رسم الصورة على لوحة أو ورقة أو جدار أو ثوب. أو عن طريق الالتقاط بالآلة الضوئية المعروفة في هذا الزمان. أو عن طريق النحت وبناء الصورة على هيئة التمثال. ونهى </w:t>
      </w:r>
      <w:r w:rsidR="00B82E9C" w:rsidRPr="00307F68">
        <w:rPr>
          <w:rFonts w:ascii="CTraditional Arabic" w:hAnsi="CTraditional Arabic" w:cs="CTraditional Arabic"/>
          <w:sz w:val="28"/>
          <w:szCs w:val="28"/>
          <w:rtl/>
        </w:rPr>
        <w:t>ج</w:t>
      </w:r>
      <w:r w:rsidRPr="00181B4D">
        <w:rPr>
          <w:rStyle w:val="Char"/>
          <w:rtl/>
        </w:rPr>
        <w:t xml:space="preserve"> عن تعليق الصور على الجدران ونحوها. وعن نصب التماثيل ومنها النصب التذكارية. لأن ذلك وسيلة إلى الشرك. فإن أول شرك حدث في الأرض كان بسبب التصوير ونصب الصور. وذلك أنه كان في قوم نوح رجال صالحون، فلما ماتوا حزن عليهم قومهم، فأوحى إليهم الشيطان أن انصبوا إلى مجالسهم التي كانوا يجلسون فيها أنصابا وسموها بأسمائهم ففعلوا ولم تعبد. حتى إذ هلك أولئك ونسي العلم عبدت </w:t>
      </w:r>
      <w:r w:rsidRPr="00307F68">
        <w:rPr>
          <w:rStyle w:val="Char"/>
          <w:vertAlign w:val="superscript"/>
          <w:rtl/>
        </w:rPr>
        <w:t>(</w:t>
      </w:r>
      <w:r w:rsidRPr="00307F68">
        <w:rPr>
          <w:rStyle w:val="Char"/>
          <w:vertAlign w:val="superscript"/>
          <w:rtl/>
        </w:rPr>
        <w:footnoteReference w:id="74"/>
      </w:r>
      <w:r w:rsidRPr="00307F68">
        <w:rPr>
          <w:rStyle w:val="Char"/>
          <w:vertAlign w:val="superscript"/>
          <w:rtl/>
        </w:rPr>
        <w:t>)</w:t>
      </w:r>
      <w:r w:rsidRPr="00181B4D">
        <w:rPr>
          <w:rStyle w:val="Char"/>
          <w:rtl/>
        </w:rPr>
        <w:t xml:space="preserve"> ولما بعث اللّه نبيه نوحا </w:t>
      </w:r>
      <w:r w:rsidR="00646F65" w:rsidRPr="00646F65">
        <w:rPr>
          <w:rStyle w:val="Char"/>
          <w:rFonts w:ascii="CTraditional Arabic" w:hAnsi="CTraditional Arabic" w:cs="CTraditional Arabic"/>
          <w:sz w:val="28"/>
          <w:szCs w:val="28"/>
          <w:rtl/>
        </w:rPr>
        <w:t>÷</w:t>
      </w:r>
      <w:r w:rsidRPr="00181B4D">
        <w:rPr>
          <w:rStyle w:val="Char"/>
          <w:rtl/>
        </w:rPr>
        <w:t xml:space="preserve"> ينهى عن الشرك الذي حصل بسبب تلك الصورة التي نصبت امتنع قومه من قبول دعوته، وأصروا على عبادة تلك الصورة المنصوبة التي تحولت إلى أوثان: </w:t>
      </w:r>
      <w:r w:rsidR="00D46B67" w:rsidRPr="00D46B67">
        <w:rPr>
          <w:rStyle w:val="Char"/>
          <w:szCs w:val="28"/>
          <w:rtl/>
        </w:rPr>
        <w:t>﴿</w:t>
      </w:r>
      <w:r w:rsidR="00D46B67" w:rsidRPr="00307F68">
        <w:rPr>
          <w:rStyle w:val="Char3"/>
          <w:rtl/>
        </w:rPr>
        <w:t>وَقَالُوا لَا تَذَرُنَّ آلِهَتَكُمْ وَلَا تَذَرُنَّ وَدًّا وَلَا سُوَاعًا وَلَا يَغُوثَ وَيَعُوقَ وَنَسْرًا٢٣</w:t>
      </w:r>
      <w:r w:rsidR="00D46B67" w:rsidRPr="00D46B67">
        <w:rPr>
          <w:rStyle w:val="Char"/>
          <w:rFonts w:ascii="Tahoma" w:hAnsi="Tahoma" w:hint="cs"/>
          <w:szCs w:val="28"/>
          <w:rtl/>
        </w:rPr>
        <w:t>﴾</w:t>
      </w:r>
      <w:r w:rsidR="00D46B67" w:rsidRPr="00307F68">
        <w:rPr>
          <w:rStyle w:val="Char4"/>
          <w:rtl/>
        </w:rPr>
        <w:t xml:space="preserve"> [نوح: 23]</w:t>
      </w:r>
      <w:r w:rsidRPr="00181B4D">
        <w:rPr>
          <w:rStyle w:val="Char"/>
          <w:rtl/>
        </w:rPr>
        <w:t xml:space="preserve">، وهذه أسماء الرجال الذين صورت لهم تلك الصور على أشكالهم إحياء لذكرياتهم وتعظيما لهم. </w:t>
      </w:r>
    </w:p>
    <w:p w:rsidR="00BD4409" w:rsidRPr="00181B4D" w:rsidRDefault="00BD4409" w:rsidP="00307F68">
      <w:pPr>
        <w:widowControl w:val="0"/>
        <w:spacing w:before="2" w:after="2"/>
        <w:ind w:firstLine="284"/>
        <w:jc w:val="both"/>
        <w:rPr>
          <w:rStyle w:val="Char"/>
          <w:rtl/>
        </w:rPr>
      </w:pPr>
      <w:r w:rsidRPr="00181B4D">
        <w:rPr>
          <w:rStyle w:val="Char"/>
          <w:rtl/>
        </w:rPr>
        <w:t xml:space="preserve">فانظر ما آل إليه الأمر بسبب هذه الأنصاب التذكارية من الشرك باللّه ومعاندة رسله. مما سبّب إهلاكهم بالطوفان ومقتهم عند اللّه وعند خلقه. مما يدل على خطورة التصوير ونصب الصور. ولهذا لعن النبي </w:t>
      </w:r>
      <w:r w:rsidR="00B82E9C" w:rsidRPr="00307F68">
        <w:rPr>
          <w:rFonts w:ascii="CTraditional Arabic" w:hAnsi="CTraditional Arabic" w:cs="CTraditional Arabic"/>
          <w:sz w:val="28"/>
          <w:szCs w:val="28"/>
          <w:rtl/>
        </w:rPr>
        <w:t>ج</w:t>
      </w:r>
      <w:r w:rsidRPr="00181B4D">
        <w:rPr>
          <w:rStyle w:val="Char"/>
          <w:rtl/>
        </w:rPr>
        <w:t xml:space="preserve"> المصورين. وأخبر أنهم أشد الناس عذابا يوم القيامة. وأمر بطمس الصور. وأخبر أن الملائكة لا تدخل بيتا فيه صورة. كل ذلك من أجل مفاسدها وشدة مخاطرها على الأمة في عقيدتها. فإن أول شرك حدث في الأرض كان بسبب نصب الصور، وسواء كان هذا النصب للصور والتماثيل في المجالس أو الميادين أو الحدائق. فإنه محرم شرعا لأنه وسيلة إلى الشرك وفساد العقيدة. وإذا كان الكفار اليوم يعملون هذا العمل، لأنهم ليس لهم عقيدة يحافظون عليها. فإنه لا يجوز للمسلمين أن يتشبهوا بهم ويشاركوهم في هذا العمل حفاظا على عقيدتهم التي هي مصدر قوتهم وسعادتهم. </w:t>
      </w:r>
    </w:p>
    <w:p w:rsidR="00BD4409" w:rsidRPr="000C471B" w:rsidRDefault="00BD4409" w:rsidP="00572892">
      <w:pPr>
        <w:pStyle w:val="a2"/>
        <w:rPr>
          <w:spacing w:val="-6"/>
          <w:rtl/>
        </w:rPr>
      </w:pPr>
      <w:r w:rsidRPr="000C471B">
        <w:rPr>
          <w:spacing w:val="-6"/>
          <w:rtl/>
        </w:rPr>
        <w:br w:type="page"/>
      </w:r>
      <w:bookmarkStart w:id="27" w:name="_Toc116264371"/>
      <w:bookmarkStart w:id="28" w:name="_Toc456712315"/>
      <w:r w:rsidRPr="000C471B">
        <w:rPr>
          <w:spacing w:val="-6"/>
          <w:rtl/>
        </w:rPr>
        <w:t>الفصل الخامس</w:t>
      </w:r>
      <w:r w:rsidR="000C471B" w:rsidRPr="000C471B">
        <w:rPr>
          <w:rFonts w:hint="cs"/>
          <w:spacing w:val="-6"/>
          <w:rtl/>
        </w:rPr>
        <w:t>:</w:t>
      </w:r>
      <w:r w:rsidRPr="000C471B">
        <w:rPr>
          <w:spacing w:val="-6"/>
          <w:rtl/>
        </w:rPr>
        <w:t xml:space="preserve"> في بيان حكم الاستهزاء بالدين</w:t>
      </w:r>
      <w:r w:rsidR="000C471B" w:rsidRPr="000C471B">
        <w:rPr>
          <w:rFonts w:hint="cs"/>
          <w:spacing w:val="-6"/>
          <w:rtl/>
        </w:rPr>
        <w:t xml:space="preserve"> </w:t>
      </w:r>
      <w:r w:rsidRPr="000C471B">
        <w:rPr>
          <w:spacing w:val="-6"/>
          <w:rtl/>
        </w:rPr>
        <w:t>والاستهانة بحرماته</w:t>
      </w:r>
      <w:bookmarkEnd w:id="27"/>
      <w:bookmarkEnd w:id="28"/>
      <w:r w:rsidRPr="000C471B">
        <w:rPr>
          <w:spacing w:val="-6"/>
          <w:rtl/>
        </w:rPr>
        <w:t xml:space="preserve"> </w:t>
      </w:r>
    </w:p>
    <w:p w:rsidR="00BD4409" w:rsidRPr="00181B4D" w:rsidRDefault="00BD4409" w:rsidP="00307F68">
      <w:pPr>
        <w:widowControl w:val="0"/>
        <w:spacing w:before="2" w:after="2"/>
        <w:ind w:firstLine="284"/>
        <w:jc w:val="both"/>
        <w:rPr>
          <w:rStyle w:val="Char"/>
          <w:rtl/>
        </w:rPr>
      </w:pPr>
      <w:r w:rsidRPr="00181B4D">
        <w:rPr>
          <w:rStyle w:val="Char"/>
          <w:rtl/>
        </w:rPr>
        <w:t xml:space="preserve">الاستهزاء بالدين ردة عن الإسلام، وخروج عن الدين بالكلية. قال اللّه تعالى: </w:t>
      </w:r>
      <w:r w:rsidR="00D46B67" w:rsidRPr="00D46B67">
        <w:rPr>
          <w:rStyle w:val="Char"/>
          <w:szCs w:val="28"/>
          <w:rtl/>
        </w:rPr>
        <w:t>﴿</w:t>
      </w:r>
      <w:r w:rsidR="00D46B67" w:rsidRPr="00307F68">
        <w:rPr>
          <w:rStyle w:val="Char3"/>
          <w:rtl/>
        </w:rPr>
        <w:t>قُلْ أَبِاللَّهِ وَآيَاتِهِ وَرَسُولِهِ كُنْتُمْ تَسْتَهْزِئُونَ٦٥ لَا تَعْتَذِرُوا قَدْ كَفَرْتُمْ بَعْدَ إِيمَانِكُمْ</w:t>
      </w:r>
      <w:r w:rsidR="00D46B67" w:rsidRPr="00D46B67">
        <w:rPr>
          <w:rStyle w:val="Char"/>
          <w:rFonts w:ascii="Tahoma" w:hAnsi="Tahoma" w:hint="cs"/>
          <w:szCs w:val="28"/>
          <w:rtl/>
        </w:rPr>
        <w:t>﴾</w:t>
      </w:r>
      <w:r w:rsidR="00D46B67" w:rsidRPr="00307F68">
        <w:rPr>
          <w:rStyle w:val="Char4"/>
          <w:rtl/>
        </w:rPr>
        <w:t xml:space="preserve"> [التوبة: 65-66]</w:t>
      </w:r>
      <w:r w:rsidR="00D46B67" w:rsidRPr="00307F68">
        <w:rPr>
          <w:rStyle w:val="Char4"/>
          <w:rFonts w:hint="cs"/>
          <w:rtl/>
        </w:rPr>
        <w:t>.</w:t>
      </w:r>
    </w:p>
    <w:p w:rsidR="00BD4409" w:rsidRPr="00181B4D" w:rsidRDefault="00BD4409" w:rsidP="00307F68">
      <w:pPr>
        <w:widowControl w:val="0"/>
        <w:spacing w:before="2" w:after="2"/>
        <w:ind w:firstLine="284"/>
        <w:jc w:val="both"/>
        <w:rPr>
          <w:rStyle w:val="Char"/>
          <w:rtl/>
        </w:rPr>
      </w:pPr>
      <w:r w:rsidRPr="00572892">
        <w:rPr>
          <w:rStyle w:val="Char0"/>
          <w:rtl/>
        </w:rPr>
        <w:t xml:space="preserve">هذه الآية: </w:t>
      </w:r>
      <w:r w:rsidRPr="00181B4D">
        <w:rPr>
          <w:rStyle w:val="Char"/>
          <w:rtl/>
        </w:rPr>
        <w:t xml:space="preserve">تدل على أن الاستهزاء باللّه كفر. وأن الاستهزاء بالرسول كفر، وأن الاستهزاء بآيات اللّه كفر، فمن استهزأ بواحد من هذه الأمور فهو مستهزئ بجميعها. والذي حصل من هؤلاء المنافقين أنهم استهزءوا بالرسول وصحابته فنزلت الآية. فالاستهزاء بهذه الأمور متلازم، فالذين يستخفون بتوحيد اللّه تعالى ويعظمون دعاء غيره من الأموات. وإذا أمروا بالتوحيد ونهوا عن الشرك استخفوا بذلك. كما قال تعالى: </w:t>
      </w:r>
      <w:r w:rsidR="00D46B67" w:rsidRPr="00D46B67">
        <w:rPr>
          <w:rStyle w:val="Char"/>
          <w:szCs w:val="28"/>
          <w:rtl/>
        </w:rPr>
        <w:t>﴿</w:t>
      </w:r>
      <w:r w:rsidR="00D46B67" w:rsidRPr="00307F68">
        <w:rPr>
          <w:rStyle w:val="Char3"/>
          <w:rtl/>
        </w:rPr>
        <w:t>وَإِذَا رَأَوْكَ إِنْ يَتَّخِذُونَكَ إِلَّا هُزُوًا أَهَذَا الَّذِي بَعَثَ اللَّهُ رَسُولًا٤١ إِنْ كَادَ لَيُضِلُّنَا عَنْ آلِهَتِنَا لَوْلَا أَنْ صَبَرْنَا عَلَيْهَا</w:t>
      </w:r>
      <w:r w:rsidR="00D46B67" w:rsidRPr="00D46B67">
        <w:rPr>
          <w:rStyle w:val="Char"/>
          <w:rFonts w:ascii="Tahoma" w:hAnsi="Tahoma" w:hint="cs"/>
          <w:szCs w:val="28"/>
          <w:rtl/>
        </w:rPr>
        <w:t>﴾</w:t>
      </w:r>
      <w:r w:rsidR="00D46B67" w:rsidRPr="00307F68">
        <w:rPr>
          <w:rStyle w:val="Char4"/>
          <w:rtl/>
        </w:rPr>
        <w:t xml:space="preserve"> [الفرقان: 41-42]</w:t>
      </w:r>
      <w:r w:rsidRPr="00181B4D">
        <w:rPr>
          <w:rStyle w:val="Char"/>
          <w:rtl/>
        </w:rPr>
        <w:t xml:space="preserve">، فاستهزءوا بالرسول </w:t>
      </w:r>
      <w:r w:rsidR="00B82E9C" w:rsidRPr="00307F68">
        <w:rPr>
          <w:rFonts w:ascii="CTraditional Arabic" w:hAnsi="CTraditional Arabic" w:cs="CTraditional Arabic"/>
          <w:sz w:val="28"/>
          <w:szCs w:val="28"/>
          <w:rtl/>
        </w:rPr>
        <w:t>ج</w:t>
      </w:r>
      <w:r w:rsidRPr="00181B4D">
        <w:rPr>
          <w:rStyle w:val="Char"/>
          <w:rtl/>
        </w:rPr>
        <w:t xml:space="preserve"> لما نهاهم عن الشرك. وما زال المشركون يعيبون الأنبياء ويصفونهم بالسفاهة والضلال والجنون إذا دعوهم إلى التوحيد. لما في أنفسهم من تعظيم الشرك. وهكذا تجد من فيه شبه منهم إذا رأى من يدعو إلى التوحيد استهزأ بذلك لما عنده من الشرك. قال اللّه تعالى: </w:t>
      </w:r>
      <w:r w:rsidR="00D46B67" w:rsidRPr="00D46B67">
        <w:rPr>
          <w:rStyle w:val="Char"/>
          <w:szCs w:val="28"/>
          <w:rtl/>
        </w:rPr>
        <w:t>﴿</w:t>
      </w:r>
      <w:r w:rsidR="00D46B67" w:rsidRPr="00307F68">
        <w:rPr>
          <w:rStyle w:val="Char3"/>
          <w:rtl/>
        </w:rPr>
        <w:t>وَمِنَ النَّاسِ مَنْ يَتَّخِذُ مِنْ دُونِ اللَّهِ أَنْدَادًا يُحِبُّونَهُمْ كَحُبِّ اللَّهِ</w:t>
      </w:r>
      <w:r w:rsidR="00646F65">
        <w:rPr>
          <w:rStyle w:val="Char3"/>
          <w:rtl/>
        </w:rPr>
        <w:t xml:space="preserve"> </w:t>
      </w:r>
      <w:r w:rsidR="00D46B67" w:rsidRPr="00307F68">
        <w:rPr>
          <w:rStyle w:val="Char3"/>
          <w:rtl/>
        </w:rPr>
        <w:t>وَالَّذِينَ آمَنُوا أَشَدُّ حُبًّا لِلَّهِ</w:t>
      </w:r>
      <w:r w:rsidR="00D46B67" w:rsidRPr="00D46B67">
        <w:rPr>
          <w:rStyle w:val="Char"/>
          <w:rFonts w:ascii="Tahoma" w:hAnsi="Tahoma" w:hint="cs"/>
          <w:szCs w:val="28"/>
          <w:rtl/>
        </w:rPr>
        <w:t>﴾</w:t>
      </w:r>
      <w:r w:rsidR="00D46B67" w:rsidRPr="00307F68">
        <w:rPr>
          <w:rStyle w:val="Char4"/>
          <w:rtl/>
        </w:rPr>
        <w:t xml:space="preserve"> [البقرة: 165]</w:t>
      </w:r>
      <w:r w:rsidR="00D46B67" w:rsidRPr="00307F68">
        <w:rPr>
          <w:rStyle w:val="Char4"/>
          <w:rFonts w:hint="cs"/>
          <w:rtl/>
        </w:rPr>
        <w:t>.</w:t>
      </w:r>
    </w:p>
    <w:p w:rsidR="00BD4409" w:rsidRPr="00181B4D" w:rsidRDefault="00BD4409" w:rsidP="00307F68">
      <w:pPr>
        <w:widowControl w:val="0"/>
        <w:spacing w:before="2" w:after="2"/>
        <w:ind w:firstLine="284"/>
        <w:jc w:val="both"/>
        <w:rPr>
          <w:rStyle w:val="Char"/>
          <w:rtl/>
        </w:rPr>
      </w:pPr>
      <w:r w:rsidRPr="00181B4D">
        <w:rPr>
          <w:rStyle w:val="Char"/>
          <w:rtl/>
        </w:rPr>
        <w:t xml:space="preserve">فمن أحب مخلوقا مثل ما يحب اللّه فهو مشرك. ويجب الفرق بين الحب في اللّه والحب مع اللّه، فهؤلاء الذين اتخذوا القبور أوثاناَ تجدهم يستهزءون بما هو من توحيد اللّه وعبادته، ويعظمون ما اتخذوه من دون اللّه شفعاء، ويحلف أحدهم اليمين الغموس كاذبا ولا يجترئ أن يحلف بشيخه كاذبا. وكثير من طوائف متعددة ترى أحدهم يرى أن استغاثته بالشيخ إما عند قبره أو غير قبره أنفع له من أن يدعو اللّه في المسجد عند السَّحَر. </w:t>
      </w:r>
    </w:p>
    <w:p w:rsidR="00BD4409" w:rsidRPr="00181B4D" w:rsidRDefault="00BD4409" w:rsidP="00307F68">
      <w:pPr>
        <w:widowControl w:val="0"/>
        <w:spacing w:before="2" w:after="2"/>
        <w:ind w:firstLine="284"/>
        <w:jc w:val="both"/>
        <w:rPr>
          <w:rStyle w:val="Char"/>
          <w:rtl/>
        </w:rPr>
      </w:pPr>
      <w:r w:rsidRPr="00181B4D">
        <w:rPr>
          <w:rStyle w:val="Char"/>
          <w:rtl/>
        </w:rPr>
        <w:t>ويستهزئ بمن يعدل عن طريقته إلى التوحيد. وكثير منهم يخربون المساجد ويعمرون المشاهد. فهل هذا إلا من استخفافهم باللّ</w:t>
      </w:r>
      <w:r w:rsidR="000C471B">
        <w:rPr>
          <w:rStyle w:val="Char"/>
          <w:rtl/>
        </w:rPr>
        <w:t>ه وبآياته ورسوله وتعظيمهم للشرك</w:t>
      </w:r>
      <w:r w:rsidRPr="00307F68">
        <w:rPr>
          <w:rStyle w:val="Char"/>
          <w:vertAlign w:val="superscript"/>
          <w:rtl/>
        </w:rPr>
        <w:t>(</w:t>
      </w:r>
      <w:r w:rsidRPr="00307F68">
        <w:rPr>
          <w:rStyle w:val="Char"/>
          <w:vertAlign w:val="superscript"/>
          <w:rtl/>
        </w:rPr>
        <w:footnoteReference w:id="75"/>
      </w:r>
      <w:r w:rsidRPr="00307F68">
        <w:rPr>
          <w:rStyle w:val="Char"/>
          <w:vertAlign w:val="superscript"/>
          <w:rtl/>
        </w:rPr>
        <w:t>)</w:t>
      </w:r>
      <w:r w:rsidRPr="00181B4D">
        <w:rPr>
          <w:rStyle w:val="Char"/>
          <w:rtl/>
        </w:rPr>
        <w:t xml:space="preserve"> وهذا كثير وقوعه في القبوريين اليوم. </w:t>
      </w:r>
    </w:p>
    <w:p w:rsidR="00BD4409" w:rsidRDefault="00BD4409" w:rsidP="00572892">
      <w:pPr>
        <w:pStyle w:val="a0"/>
        <w:rPr>
          <w:rtl/>
        </w:rPr>
      </w:pPr>
      <w:r>
        <w:rPr>
          <w:rtl/>
        </w:rPr>
        <w:t xml:space="preserve">والاستهزاء على نوعين: </w:t>
      </w:r>
    </w:p>
    <w:p w:rsidR="00BD4409" w:rsidRPr="00181B4D" w:rsidRDefault="00BD4409" w:rsidP="00307F68">
      <w:pPr>
        <w:widowControl w:val="0"/>
        <w:spacing w:before="2" w:after="2"/>
        <w:ind w:firstLine="284"/>
        <w:jc w:val="both"/>
        <w:rPr>
          <w:rStyle w:val="Char"/>
          <w:rtl/>
        </w:rPr>
      </w:pPr>
      <w:r w:rsidRPr="00572892">
        <w:rPr>
          <w:rStyle w:val="Char0"/>
          <w:rtl/>
        </w:rPr>
        <w:t xml:space="preserve">أحدهما: </w:t>
      </w:r>
      <w:r w:rsidRPr="00181B4D">
        <w:rPr>
          <w:rStyle w:val="Char"/>
          <w:rtl/>
        </w:rPr>
        <w:t xml:space="preserve">الاستهزاء الصريح كالذي نزلت الآية فيه وهو قولهم: ما رأينا مثل قرائنا هؤلاء أرغب بطونا. ولا أكذب ألسنا ولا أجبن عند اللقاء. أو نحو ذلك من أقوال المستهزئين. كقول بعضهم: دينكم هذا دين خامس. وقول الآخر: دينكم أخرق. وقول الآخر إذا رأى الآمرين بالمعروف والناهين عن المنكر: جاءكم أهل الدين. من باب السخرية بهم. وما أشبه ذلك مما لا يحصى إلا بكلفة مما هو أعظم من قول الذين نزلت فيهم الآية. </w:t>
      </w:r>
    </w:p>
    <w:p w:rsidR="00BD4409" w:rsidRPr="00181B4D" w:rsidRDefault="00BD4409" w:rsidP="00307F68">
      <w:pPr>
        <w:widowControl w:val="0"/>
        <w:spacing w:before="2" w:after="2"/>
        <w:ind w:firstLine="284"/>
        <w:jc w:val="both"/>
        <w:rPr>
          <w:rStyle w:val="Char"/>
          <w:rtl/>
        </w:rPr>
      </w:pPr>
      <w:r w:rsidRPr="00572892">
        <w:rPr>
          <w:rStyle w:val="Char0"/>
          <w:rtl/>
        </w:rPr>
        <w:t xml:space="preserve">النوع الثاني: </w:t>
      </w:r>
      <w:r w:rsidRPr="00181B4D">
        <w:rPr>
          <w:rStyle w:val="Char"/>
          <w:rtl/>
        </w:rPr>
        <w:t xml:space="preserve">غير الصريح، وهو البحر الذي لا ساحل له - مثل الرمز بالعين. وإخراج اللسان ومد الشفة. والغمز باليد عند تلاوة كتاب اللّه أو سنة رسول اللّه </w:t>
      </w:r>
      <w:r w:rsidR="00B82E9C" w:rsidRPr="00307F68">
        <w:rPr>
          <w:rFonts w:ascii="CTraditional Arabic" w:hAnsi="CTraditional Arabic" w:cs="CTraditional Arabic"/>
          <w:sz w:val="28"/>
          <w:szCs w:val="28"/>
          <w:rtl/>
        </w:rPr>
        <w:t>ج</w:t>
      </w:r>
      <w:r w:rsidRPr="00181B4D">
        <w:rPr>
          <w:rStyle w:val="Char"/>
          <w:rtl/>
        </w:rPr>
        <w:t xml:space="preserve"> وعند </w:t>
      </w:r>
      <w:r w:rsidR="000C471B">
        <w:rPr>
          <w:rStyle w:val="Char"/>
          <w:rtl/>
        </w:rPr>
        <w:t>الأمر بالمعروف والنهي عن المنكر</w:t>
      </w:r>
      <w:r w:rsidRPr="00307F68">
        <w:rPr>
          <w:rStyle w:val="Char"/>
          <w:vertAlign w:val="superscript"/>
          <w:rtl/>
        </w:rPr>
        <w:t>(</w:t>
      </w:r>
      <w:r w:rsidRPr="00307F68">
        <w:rPr>
          <w:rStyle w:val="Char"/>
          <w:vertAlign w:val="superscript"/>
          <w:rtl/>
        </w:rPr>
        <w:footnoteReference w:id="76"/>
      </w:r>
      <w:r w:rsidRPr="00307F68">
        <w:rPr>
          <w:rStyle w:val="Char"/>
          <w:vertAlign w:val="superscript"/>
          <w:rtl/>
        </w:rPr>
        <w:t>)</w:t>
      </w:r>
      <w:r w:rsidRPr="00181B4D">
        <w:rPr>
          <w:rStyle w:val="Char"/>
          <w:rtl/>
        </w:rPr>
        <w:t xml:space="preserve"> ومثل هذا ما يقوله بعضهم: إن الإسلام لا يصلح للقرن العشرين - وإنما يصلح للقرون الوسطى. وأنه تأخر ورجعية. وأن فيه قسوة ووحشية في عقوبات الحدود والتعازير. وأنه ظلم المرأة حقوقها حيث أباح الطلاق وتعدد الزوجات؛ وقولهم: الحكم بالقوانين الوضعية أحسن للناس من الحكم بالإسلام. ويقولون في الذي يدعو إلى التوحيد وينكر عبادة القبور والأضرحة: هذا متطرف. أو يريد أن يفرق جماعة المسلمين. أو هذا وهابي أو مذهب خامس. وما أشبه هذه الأقوال التي كلها سب للدين وأهله واستهزاء بالعقيدة الصحيحة ولا حول ولا قوة إلا باللّه. ومن ذلك استهزاؤهم بمن تمسك بسنة من سنن الرسول </w:t>
      </w:r>
      <w:r w:rsidR="00B82E9C" w:rsidRPr="00307F68">
        <w:rPr>
          <w:rFonts w:ascii="CTraditional Arabic" w:hAnsi="CTraditional Arabic" w:cs="CTraditional Arabic"/>
          <w:sz w:val="28"/>
          <w:szCs w:val="28"/>
          <w:rtl/>
        </w:rPr>
        <w:t>ج</w:t>
      </w:r>
      <w:r w:rsidRPr="00181B4D">
        <w:rPr>
          <w:rStyle w:val="Char"/>
          <w:rtl/>
        </w:rPr>
        <w:t xml:space="preserve"> فيقولون: الدين ليس في الشعر استهزاء بإعفاء اللحية - وما أشبه هذه الألفاظ الوقحة. </w:t>
      </w:r>
    </w:p>
    <w:p w:rsidR="00BD4409" w:rsidRPr="00572892" w:rsidRDefault="00BD4409" w:rsidP="00572892">
      <w:pPr>
        <w:pStyle w:val="a2"/>
        <w:rPr>
          <w:rtl/>
        </w:rPr>
      </w:pPr>
      <w:r w:rsidRPr="00572892">
        <w:rPr>
          <w:rtl/>
        </w:rPr>
        <w:br w:type="page"/>
      </w:r>
      <w:bookmarkStart w:id="29" w:name="_Toc116264372"/>
      <w:bookmarkStart w:id="30" w:name="_Toc456712316"/>
      <w:r w:rsidRPr="00572892">
        <w:rPr>
          <w:rtl/>
        </w:rPr>
        <w:t>الفصل السادس</w:t>
      </w:r>
      <w:r w:rsidR="000C471B">
        <w:rPr>
          <w:rFonts w:hint="cs"/>
          <w:rtl/>
        </w:rPr>
        <w:t>:</w:t>
      </w:r>
      <w:r w:rsidRPr="00572892">
        <w:rPr>
          <w:rtl/>
        </w:rPr>
        <w:t xml:space="preserve"> الحكم بغير ما أنزل الله</w:t>
      </w:r>
      <w:bookmarkEnd w:id="29"/>
      <w:bookmarkEnd w:id="30"/>
      <w:r w:rsidRPr="00572892">
        <w:rPr>
          <w:rtl/>
        </w:rPr>
        <w:t xml:space="preserve"> </w:t>
      </w:r>
    </w:p>
    <w:p w:rsidR="00BD4409" w:rsidRPr="00181B4D" w:rsidRDefault="00BD4409" w:rsidP="00307F68">
      <w:pPr>
        <w:widowControl w:val="0"/>
        <w:spacing w:before="2" w:after="2"/>
        <w:ind w:firstLine="284"/>
        <w:jc w:val="both"/>
        <w:rPr>
          <w:rStyle w:val="Char"/>
          <w:rtl/>
        </w:rPr>
      </w:pPr>
      <w:r w:rsidRPr="00181B4D">
        <w:rPr>
          <w:rStyle w:val="Char"/>
          <w:rtl/>
        </w:rPr>
        <w:t xml:space="preserve">من مقتضى الإيمان بالله تعالى وعبادته الخضوع لحكمه والرضا بشرعه والرجوع إلى كتابه وسنة رسوله عند الاختلاف في الأقوال وفي الأصول وفي الخصومات وفي الدماء والأموال وسائر الحقوق. فإن اللّه هو الحكم وإليه الحكم. فيجب على الحكام أن يحكموا بما أنزل اللّه. ووجب على الرعية أن يتحاكموا إلى ما أنزل اللّه في كتابه وسنة رسوله قال تعالى: </w:t>
      </w:r>
      <w:r w:rsidR="00D46B67" w:rsidRPr="00D46B67">
        <w:rPr>
          <w:rStyle w:val="Char"/>
          <w:szCs w:val="28"/>
          <w:rtl/>
        </w:rPr>
        <w:t>﴿</w:t>
      </w:r>
      <w:r w:rsidR="00D46B67" w:rsidRPr="00307F68">
        <w:rPr>
          <w:rStyle w:val="Char3"/>
          <w:rtl/>
        </w:rPr>
        <w:t>إِنَّ اللَّهَ يَأْمُرُكُمْ أَنْ تُؤَدُّوا الْأَمَانَاتِ إِلَى أَهْلِهَا وَإِذَا حَكَمْتُمْ بَيْنَ النَّاسِ أَنْ تَحْكُمُوا بِالْعَدْلِ</w:t>
      </w:r>
      <w:r w:rsidR="00D46B67" w:rsidRPr="00D46B67">
        <w:rPr>
          <w:rStyle w:val="Char"/>
          <w:rFonts w:ascii="Tahoma" w:hAnsi="Tahoma" w:hint="cs"/>
          <w:szCs w:val="28"/>
          <w:rtl/>
        </w:rPr>
        <w:t>﴾</w:t>
      </w:r>
      <w:r w:rsidR="00D46B67" w:rsidRPr="00307F68">
        <w:rPr>
          <w:rStyle w:val="Char4"/>
          <w:rtl/>
        </w:rPr>
        <w:t xml:space="preserve"> [النساء: 58]</w:t>
      </w:r>
      <w:r w:rsidRPr="00181B4D">
        <w:rPr>
          <w:rStyle w:val="Char"/>
          <w:rtl/>
        </w:rPr>
        <w:t xml:space="preserve">، وقال في حق الرعية: </w:t>
      </w:r>
      <w:r w:rsidR="00D46B67" w:rsidRPr="00D46B67">
        <w:rPr>
          <w:rStyle w:val="Char"/>
          <w:szCs w:val="28"/>
          <w:rtl/>
        </w:rPr>
        <w:t>﴿</w:t>
      </w:r>
      <w:r w:rsidR="00D46B67" w:rsidRPr="00307F68">
        <w:rPr>
          <w:rStyle w:val="Char3"/>
          <w:rtl/>
        </w:rPr>
        <w:t>يَا أَيُّهَا الَّذِينَ آمَنُوا أَطِيعُوا اللَّهَ وَأَطِيعُوا الرَّسُولَ وَأُولِي الْأَمْرِ مِنْكُمْ</w:t>
      </w:r>
      <w:r w:rsidR="00646F65">
        <w:rPr>
          <w:rStyle w:val="Char3"/>
          <w:rtl/>
        </w:rPr>
        <w:t xml:space="preserve"> </w:t>
      </w:r>
      <w:r w:rsidR="00D46B67" w:rsidRPr="00307F68">
        <w:rPr>
          <w:rStyle w:val="Char3"/>
          <w:rtl/>
        </w:rPr>
        <w:t>فَإِنْ تَنَازَعْتُمْ فِي شَيْءٍ فَرُدُّوهُ إِلَى اللَّهِ وَالرَّسُولِ إِنْ كُنْتُمْ تُؤْمِنُونَ بِاللَّهِ وَالْيَوْمِ الْآخِرِ</w:t>
      </w:r>
      <w:r w:rsidR="00646F65">
        <w:rPr>
          <w:rStyle w:val="Char3"/>
          <w:rtl/>
        </w:rPr>
        <w:t xml:space="preserve"> </w:t>
      </w:r>
      <w:r w:rsidR="00D46B67" w:rsidRPr="00307F68">
        <w:rPr>
          <w:rStyle w:val="Char3"/>
          <w:rtl/>
        </w:rPr>
        <w:t>ذَلِكَ خَيْرٌ وَأَحْسَنُ تَأْوِيلًا٥٩</w:t>
      </w:r>
      <w:r w:rsidR="00D46B67" w:rsidRPr="00D46B67">
        <w:rPr>
          <w:rStyle w:val="Char"/>
          <w:rFonts w:ascii="Tahoma" w:hAnsi="Tahoma" w:hint="cs"/>
          <w:szCs w:val="28"/>
          <w:rtl/>
        </w:rPr>
        <w:t>﴾</w:t>
      </w:r>
      <w:r w:rsidR="00D46B67" w:rsidRPr="00307F68">
        <w:rPr>
          <w:rStyle w:val="Char4"/>
          <w:rtl/>
        </w:rPr>
        <w:t xml:space="preserve"> [النساء: 59]</w:t>
      </w:r>
      <w:r w:rsidRPr="00181B4D">
        <w:rPr>
          <w:rStyle w:val="Char"/>
          <w:rtl/>
        </w:rPr>
        <w:t xml:space="preserve">، ثم بين أنه لا يجتمع الإيمان مع التحاكم إلى غير ما أنزل اللّه، فقال تعالى: </w:t>
      </w:r>
      <w:r w:rsidR="00D46B67" w:rsidRPr="00D46B67">
        <w:rPr>
          <w:rStyle w:val="Char"/>
          <w:szCs w:val="28"/>
          <w:rtl/>
        </w:rPr>
        <w:t>﴿</w:t>
      </w:r>
      <w:r w:rsidR="00D46B67" w:rsidRPr="00307F68">
        <w:rPr>
          <w:rStyle w:val="Char3"/>
          <w:rtl/>
        </w:rPr>
        <w:t>أَلَمْ تَرَ إِلَى الَّذِينَ يَزْعُمُونَ أَنَّهُمْ آمَنُوا بِمَا أُنْزِلَ إِلَيْكَ وَمَا أُنْزِلَ مِنْ قَبْلِكَ يُرِيدُونَ أَنْ يَتَحَاكَمُوا إِلَى الطَّاغُوتِ وَقَدْ أُمِرُوا أَنْ يَكْفُرُوا بِهِ وَيُرِيدُ الشَّيْطَانُ أَنْ يُضِلَّهُمْ ضَلَالًا بَعِيدًا٦٠</w:t>
      </w:r>
      <w:r w:rsidR="00D46B67" w:rsidRPr="00D46B67">
        <w:rPr>
          <w:rStyle w:val="Char"/>
          <w:rFonts w:ascii="Tahoma" w:hAnsi="Tahoma" w:hint="cs"/>
          <w:szCs w:val="28"/>
          <w:rtl/>
        </w:rPr>
        <w:t>﴾</w:t>
      </w:r>
      <w:r w:rsidR="00D46B67" w:rsidRPr="00307F68">
        <w:rPr>
          <w:rStyle w:val="Char4"/>
          <w:rtl/>
        </w:rPr>
        <w:t xml:space="preserve"> [النساء: 60]</w:t>
      </w:r>
      <w:r w:rsidRPr="00181B4D">
        <w:rPr>
          <w:rStyle w:val="Char"/>
          <w:rtl/>
        </w:rPr>
        <w:t xml:space="preserve">، إلى قوله تعالى: </w:t>
      </w:r>
      <w:r w:rsidR="00D46B67" w:rsidRPr="00D46B67">
        <w:rPr>
          <w:rStyle w:val="Char"/>
          <w:szCs w:val="28"/>
          <w:rtl/>
        </w:rPr>
        <w:t>﴿</w:t>
      </w:r>
      <w:r w:rsidR="00D46B67" w:rsidRPr="00307F68">
        <w:rPr>
          <w:rStyle w:val="Char3"/>
          <w:rtl/>
        </w:rPr>
        <w:t>فَلَا وَرَبِّكَ لَا يُؤْمِنُونَ حَتَّى يُحَكِّمُوكَ فِيمَا شَجَرَ بَيْنَهُمْ ثُمَّ لَا يَجِدُوا فِي أَنْفُسِهِمْ حَرَجًا مِمَّا قَضَيْتَ وَيُسَلِّمُوا تَسْلِيمًا٦٥</w:t>
      </w:r>
      <w:r w:rsidR="00D46B67" w:rsidRPr="00D46B67">
        <w:rPr>
          <w:rStyle w:val="Char"/>
          <w:rFonts w:ascii="Tahoma" w:hAnsi="Tahoma" w:hint="cs"/>
          <w:szCs w:val="28"/>
          <w:rtl/>
        </w:rPr>
        <w:t>﴾</w:t>
      </w:r>
      <w:r w:rsidR="00D46B67" w:rsidRPr="00307F68">
        <w:rPr>
          <w:rStyle w:val="Char4"/>
          <w:rtl/>
        </w:rPr>
        <w:t xml:space="preserve"> [النساء: 65]</w:t>
      </w:r>
      <w:r w:rsidR="00D46B67" w:rsidRPr="00307F68">
        <w:rPr>
          <w:rStyle w:val="Char4"/>
          <w:rFonts w:hint="cs"/>
          <w:rtl/>
        </w:rPr>
        <w:t>.</w:t>
      </w:r>
    </w:p>
    <w:p w:rsidR="00BD4409" w:rsidRPr="00181B4D" w:rsidRDefault="00BD4409" w:rsidP="00307F68">
      <w:pPr>
        <w:widowControl w:val="0"/>
        <w:spacing w:before="2" w:after="2"/>
        <w:ind w:firstLine="284"/>
        <w:jc w:val="both"/>
        <w:rPr>
          <w:rStyle w:val="Char"/>
          <w:rtl/>
        </w:rPr>
      </w:pPr>
      <w:r w:rsidRPr="000C471B">
        <w:rPr>
          <w:rStyle w:val="Char"/>
          <w:spacing w:val="-4"/>
          <w:rtl/>
        </w:rPr>
        <w:t xml:space="preserve">فنفى سبحانه - نفيا مؤكدا بالقسم - الإيمان عمن لم يتحاكم إلى الرسول </w:t>
      </w:r>
      <w:r w:rsidR="00B82E9C" w:rsidRPr="000C471B">
        <w:rPr>
          <w:rFonts w:ascii="CTraditional Arabic" w:hAnsi="CTraditional Arabic" w:cs="CTraditional Arabic"/>
          <w:spacing w:val="-4"/>
          <w:sz w:val="28"/>
          <w:szCs w:val="28"/>
          <w:rtl/>
        </w:rPr>
        <w:t>ج</w:t>
      </w:r>
      <w:r w:rsidRPr="00181B4D">
        <w:rPr>
          <w:rStyle w:val="Char"/>
          <w:rtl/>
        </w:rPr>
        <w:t xml:space="preserve"> ويرضى بحكمه ويسلم له - كما أنه حكم بكفر الولاة الذين لا يحكمون بما أنزل اللّه وبظلمهم وفسقهم، قال تعالى: </w:t>
      </w:r>
      <w:r w:rsidR="00D46B67" w:rsidRPr="00D46B67">
        <w:rPr>
          <w:rStyle w:val="Char"/>
          <w:szCs w:val="28"/>
          <w:rtl/>
        </w:rPr>
        <w:t>﴿</w:t>
      </w:r>
      <w:r w:rsidR="00D46B67" w:rsidRPr="00307F68">
        <w:rPr>
          <w:rStyle w:val="Char3"/>
          <w:rtl/>
        </w:rPr>
        <w:t>وَمَنْ لَمْ يَحْكُمْ بِمَا أَنْزَلَ اللَّهُ فَأُولَئِكَ هُمُ الْكَافِرُونَ</w:t>
      </w:r>
      <w:r w:rsidR="00D46B67" w:rsidRPr="00D46B67">
        <w:rPr>
          <w:rStyle w:val="Char"/>
          <w:rFonts w:ascii="Tahoma" w:hAnsi="Tahoma" w:hint="cs"/>
          <w:szCs w:val="28"/>
          <w:rtl/>
        </w:rPr>
        <w:t>﴾</w:t>
      </w:r>
      <w:r w:rsidR="00D46B67" w:rsidRPr="00307F68">
        <w:rPr>
          <w:rStyle w:val="Char4"/>
          <w:rtl/>
        </w:rPr>
        <w:t xml:space="preserve"> [المائدة: 44]</w:t>
      </w:r>
      <w:r w:rsidRPr="00181B4D">
        <w:rPr>
          <w:rStyle w:val="Char"/>
          <w:rtl/>
        </w:rPr>
        <w:t xml:space="preserve">، </w:t>
      </w:r>
      <w:r w:rsidR="00563B0E" w:rsidRPr="00563B0E">
        <w:rPr>
          <w:rStyle w:val="Char"/>
          <w:szCs w:val="28"/>
          <w:rtl/>
        </w:rPr>
        <w:t>﴿</w:t>
      </w:r>
      <w:r w:rsidR="00563B0E" w:rsidRPr="00307F68">
        <w:rPr>
          <w:rStyle w:val="Char3"/>
          <w:rtl/>
        </w:rPr>
        <w:t>وَمَنْ لَمْ يَحْكُمْ بِمَا أَنْزَلَ اللَّهُ فَأُولَئِكَ هُمُ الظَّالِمُونَ</w:t>
      </w:r>
      <w:r w:rsidR="00563B0E" w:rsidRPr="00563B0E">
        <w:rPr>
          <w:rStyle w:val="Char"/>
          <w:rFonts w:ascii="Tahoma" w:hAnsi="Tahoma" w:hint="cs"/>
          <w:szCs w:val="28"/>
          <w:rtl/>
        </w:rPr>
        <w:t>﴾</w:t>
      </w:r>
      <w:r w:rsidR="00563B0E" w:rsidRPr="00307F68">
        <w:rPr>
          <w:rStyle w:val="Char4"/>
          <w:rtl/>
        </w:rPr>
        <w:t xml:space="preserve"> [المائدة: 45]</w:t>
      </w:r>
      <w:r w:rsidRPr="00181B4D">
        <w:rPr>
          <w:rStyle w:val="Char"/>
          <w:rtl/>
        </w:rPr>
        <w:t xml:space="preserve">، </w:t>
      </w:r>
      <w:r w:rsidR="00563B0E" w:rsidRPr="00563B0E">
        <w:rPr>
          <w:rStyle w:val="Char"/>
          <w:szCs w:val="28"/>
          <w:rtl/>
        </w:rPr>
        <w:t>﴿</w:t>
      </w:r>
      <w:r w:rsidR="00563B0E" w:rsidRPr="00307F68">
        <w:rPr>
          <w:rStyle w:val="Char3"/>
          <w:rtl/>
        </w:rPr>
        <w:t>وَمَنْ لَمْ يَحْكُمْ بِمَا أَنْزَلَ اللَّهُ فَأُولَئِكَ هُمُ الْفَاسِقُونَ</w:t>
      </w:r>
      <w:r w:rsidR="00563B0E" w:rsidRPr="00563B0E">
        <w:rPr>
          <w:rStyle w:val="Char"/>
          <w:rFonts w:ascii="Tahoma" w:hAnsi="Tahoma" w:hint="cs"/>
          <w:szCs w:val="28"/>
          <w:rtl/>
        </w:rPr>
        <w:t>﴾</w:t>
      </w:r>
      <w:r w:rsidR="00563B0E" w:rsidRPr="00307F68">
        <w:rPr>
          <w:rStyle w:val="Char4"/>
          <w:rtl/>
        </w:rPr>
        <w:t xml:space="preserve"> [المائدة: 47]</w:t>
      </w:r>
      <w:r w:rsidR="00307F68">
        <w:rPr>
          <w:rStyle w:val="Char"/>
          <w:rtl/>
        </w:rPr>
        <w:t>.</w:t>
      </w:r>
    </w:p>
    <w:p w:rsidR="00BD4409" w:rsidRPr="00181B4D" w:rsidRDefault="00BD4409" w:rsidP="00307F68">
      <w:pPr>
        <w:widowControl w:val="0"/>
        <w:spacing w:before="2" w:after="2"/>
        <w:ind w:firstLine="284"/>
        <w:jc w:val="both"/>
        <w:rPr>
          <w:rStyle w:val="Char"/>
          <w:rFonts w:hint="cs"/>
          <w:rtl/>
        </w:rPr>
      </w:pPr>
      <w:r w:rsidRPr="00181B4D">
        <w:rPr>
          <w:rStyle w:val="Char"/>
          <w:rtl/>
        </w:rPr>
        <w:t xml:space="preserve">ولا بد من الحكم بما أنزل اللّه والتحاكم إليه في جميع مواد النزاع في الأقوال الاجتهادية بين العلماء. فلا يقبل منها إلا ما دل عليه الكتاب والسنة من غير تعصب لمذهب ولا تحيز لإمام. وفي المرافعات والخصومات في سائر الحقوق لا في الأحوال الشخصية فقط، كما في بعض الدول التي تنتسب إلى الإسلام - فإن الإسلام كل لا يتجزأ. قال تعالى: </w:t>
      </w:r>
      <w:r w:rsidR="00563B0E" w:rsidRPr="00563B0E">
        <w:rPr>
          <w:rStyle w:val="Char"/>
          <w:szCs w:val="28"/>
          <w:rtl/>
        </w:rPr>
        <w:t>﴿</w:t>
      </w:r>
      <w:r w:rsidR="00563B0E" w:rsidRPr="00307F68">
        <w:rPr>
          <w:rStyle w:val="Char3"/>
          <w:rtl/>
        </w:rPr>
        <w:t>يَا أَيُّهَا الَّذِينَ آمَنُوا ادْخُلُوا فِي السِّلْمِ كَافَّةً</w:t>
      </w:r>
      <w:r w:rsidR="00563B0E" w:rsidRPr="00563B0E">
        <w:rPr>
          <w:rStyle w:val="Char"/>
          <w:rFonts w:ascii="Tahoma" w:hAnsi="Tahoma" w:hint="cs"/>
          <w:szCs w:val="28"/>
          <w:rtl/>
        </w:rPr>
        <w:t>﴾</w:t>
      </w:r>
      <w:r w:rsidR="00563B0E" w:rsidRPr="00307F68">
        <w:rPr>
          <w:rStyle w:val="Char4"/>
          <w:rtl/>
        </w:rPr>
        <w:t xml:space="preserve"> [البقرة: 208]</w:t>
      </w:r>
      <w:r w:rsidRPr="00181B4D">
        <w:rPr>
          <w:rStyle w:val="Char"/>
          <w:rtl/>
        </w:rPr>
        <w:t xml:space="preserve">، وقال تعالى: </w:t>
      </w:r>
      <w:r w:rsidR="00563B0E" w:rsidRPr="00563B0E">
        <w:rPr>
          <w:rStyle w:val="Char"/>
          <w:szCs w:val="28"/>
          <w:rtl/>
        </w:rPr>
        <w:t>﴿</w:t>
      </w:r>
      <w:r w:rsidR="00563B0E" w:rsidRPr="00307F68">
        <w:rPr>
          <w:rStyle w:val="Char3"/>
          <w:rtl/>
        </w:rPr>
        <w:t>أَفَتُؤْمِنُونَ بِبَعْضِ الْكِتَابِ وَتَكْفُرُونَ بِبَعْضٍ</w:t>
      </w:r>
      <w:r w:rsidR="00563B0E" w:rsidRPr="00563B0E">
        <w:rPr>
          <w:rStyle w:val="Char"/>
          <w:rFonts w:ascii="Tahoma" w:hAnsi="Tahoma" w:hint="cs"/>
          <w:szCs w:val="28"/>
          <w:rtl/>
        </w:rPr>
        <w:t>﴾</w:t>
      </w:r>
      <w:r w:rsidR="00563B0E" w:rsidRPr="00307F68">
        <w:rPr>
          <w:rStyle w:val="Char4"/>
          <w:rtl/>
        </w:rPr>
        <w:t xml:space="preserve"> [البقرة: 85]</w:t>
      </w:r>
      <w:r w:rsidRPr="00181B4D">
        <w:rPr>
          <w:rStyle w:val="Char"/>
          <w:rtl/>
        </w:rPr>
        <w:t xml:space="preserve">. وكذلك يجب على أتباع المذاهب أن يردوا أقوال أئمتهم إلى الكتاب والسنة، فما وافقهما أخذوا به، وما خالفهما ردوه دون تعصب أو تحيز. ولا سيما في أمور العقيدة، فإن الأئمة رحمهم اللّه يوصون بذلك - وهذا مذهبهم جميعا - فمن خالف ذلك فليس متبعا لهم، وإن انتسب إليهم. وهو ممن قال اللّه فيهم: </w:t>
      </w:r>
      <w:r w:rsidR="00563B0E" w:rsidRPr="00563B0E">
        <w:rPr>
          <w:rStyle w:val="Char"/>
          <w:szCs w:val="28"/>
          <w:rtl/>
        </w:rPr>
        <w:t>﴿</w:t>
      </w:r>
      <w:r w:rsidR="00563B0E" w:rsidRPr="00307F68">
        <w:rPr>
          <w:rStyle w:val="Char3"/>
          <w:rtl/>
        </w:rPr>
        <w:t>اتَّخَذُوا أَحْبَارَهُمْ وَرُهْبَانَهُمْ أَرْبَابًا مِنْ دُونِ اللَّهِ وَالْمَسِيحَ ابْنَ مَرْيَمَ</w:t>
      </w:r>
      <w:r w:rsidR="00563B0E" w:rsidRPr="00563B0E">
        <w:rPr>
          <w:rStyle w:val="Char"/>
          <w:rFonts w:ascii="Tahoma" w:hAnsi="Tahoma" w:hint="cs"/>
          <w:szCs w:val="28"/>
          <w:rtl/>
        </w:rPr>
        <w:t>﴾</w:t>
      </w:r>
      <w:r w:rsidR="00563B0E" w:rsidRPr="00307F68">
        <w:rPr>
          <w:rStyle w:val="Char4"/>
          <w:rtl/>
        </w:rPr>
        <w:t xml:space="preserve"> [التوبة: 31]</w:t>
      </w:r>
      <w:r w:rsidR="00563B0E" w:rsidRPr="00307F68">
        <w:rPr>
          <w:rStyle w:val="Char4"/>
          <w:rFonts w:hint="cs"/>
          <w:rtl/>
        </w:rPr>
        <w:t>.</w:t>
      </w:r>
      <w:r w:rsidRPr="00181B4D">
        <w:rPr>
          <w:rStyle w:val="Char"/>
          <w:rtl/>
        </w:rPr>
        <w:t xml:space="preserve">، فليست الآية خاصة بالنصارى، بل تتناول كل من فعل مثل فعلهم (فمن خالف ما أمر اللّه به ورسوله </w:t>
      </w:r>
      <w:r w:rsidR="00B82E9C" w:rsidRPr="00307F68">
        <w:rPr>
          <w:rFonts w:ascii="CTraditional Arabic" w:hAnsi="CTraditional Arabic" w:cs="CTraditional Arabic"/>
          <w:sz w:val="28"/>
          <w:szCs w:val="28"/>
          <w:rtl/>
        </w:rPr>
        <w:t>ج</w:t>
      </w:r>
      <w:r w:rsidRPr="00181B4D">
        <w:rPr>
          <w:rStyle w:val="Char"/>
          <w:rtl/>
        </w:rPr>
        <w:t xml:space="preserve"> بأن حكم بين الناس بغير ما أنزل اللّه، أو طلب ذلك اتباعا لما يهواه ويريده، فقد خلع ربقة الإسلام والإيمان من عنقه. وإن زعم أنه مؤمن. فإن اللّه تعالى أنكر على من أراد ذلك وأكذبهم في زعمهم الإيمان. لما في ضمن قوله: (يزعمون) من نفي إيمانهم فإن (يزعمون) إنما يقال غالبا لمن ادعى دعوى هو فيها كاذب لمخالفته لموجبها وعمله بما ينافيها. يحقق هذا قوله تعالى: </w:t>
      </w:r>
      <w:r w:rsidR="00563B0E" w:rsidRPr="00563B0E">
        <w:rPr>
          <w:rStyle w:val="Char"/>
          <w:szCs w:val="28"/>
          <w:rtl/>
        </w:rPr>
        <w:t>﴿</w:t>
      </w:r>
      <w:r w:rsidR="00563B0E" w:rsidRPr="00307F68">
        <w:rPr>
          <w:rStyle w:val="Char3"/>
          <w:rtl/>
        </w:rPr>
        <w:t>وَقَدْ أُمِرُوا أَنْ يَكْفُرُوا بِهِ</w:t>
      </w:r>
      <w:r w:rsidR="00563B0E" w:rsidRPr="00563B0E">
        <w:rPr>
          <w:rStyle w:val="Char"/>
          <w:rFonts w:ascii="Tahoma" w:hAnsi="Tahoma" w:hint="cs"/>
          <w:szCs w:val="28"/>
          <w:rtl/>
        </w:rPr>
        <w:t>﴾</w:t>
      </w:r>
      <w:r w:rsidR="00563B0E" w:rsidRPr="00307F68">
        <w:rPr>
          <w:rStyle w:val="Char4"/>
          <w:rtl/>
        </w:rPr>
        <w:t xml:space="preserve"> [النساء: 60]</w:t>
      </w:r>
      <w:r w:rsidR="00563B0E" w:rsidRPr="00307F68">
        <w:rPr>
          <w:rStyle w:val="Char4"/>
          <w:rFonts w:hint="cs"/>
          <w:rtl/>
        </w:rPr>
        <w:t>.</w:t>
      </w:r>
      <w:r w:rsidRPr="00181B4D">
        <w:rPr>
          <w:rStyle w:val="Char"/>
          <w:rtl/>
        </w:rPr>
        <w:t xml:space="preserve"> لأن الكفر بالطاغوت ركن التوحيد. كما في آية البقرة </w:t>
      </w:r>
      <w:r w:rsidRPr="00307F68">
        <w:rPr>
          <w:rStyle w:val="Char"/>
          <w:vertAlign w:val="superscript"/>
          <w:rtl/>
        </w:rPr>
        <w:t>(</w:t>
      </w:r>
      <w:r w:rsidRPr="00307F68">
        <w:rPr>
          <w:rStyle w:val="Char"/>
          <w:vertAlign w:val="superscript"/>
          <w:rtl/>
        </w:rPr>
        <w:footnoteReference w:id="77"/>
      </w:r>
      <w:r w:rsidRPr="00307F68">
        <w:rPr>
          <w:rStyle w:val="Char"/>
          <w:vertAlign w:val="superscript"/>
          <w:rtl/>
        </w:rPr>
        <w:t>)</w:t>
      </w:r>
      <w:r w:rsidRPr="00181B4D">
        <w:rPr>
          <w:rStyle w:val="Char"/>
          <w:rtl/>
        </w:rPr>
        <w:t xml:space="preserve"> فإذا لم يحصل هذا الركن لم يكن موحدا. والتوحيد هو أساس الإيمان الذي تصلح به جميع الأعمال وتفسد بعدمه، كما أن ذلك بين في قوله: </w:t>
      </w:r>
      <w:r w:rsidR="00563B0E" w:rsidRPr="00563B0E">
        <w:rPr>
          <w:rStyle w:val="Char"/>
          <w:szCs w:val="28"/>
          <w:rtl/>
        </w:rPr>
        <w:t>﴿</w:t>
      </w:r>
      <w:r w:rsidR="00563B0E" w:rsidRPr="00307F68">
        <w:rPr>
          <w:rStyle w:val="Char3"/>
          <w:rtl/>
        </w:rPr>
        <w:t>فَمَنْ يَكْفُرْ بِالطَّاغُوتِ وَيُؤْمِنْ بِاللَّهِ فَقَدِ اسْتَمْسَكَ بِالْعُرْوَةِ الْوُثْقَى</w:t>
      </w:r>
      <w:r w:rsidR="00563B0E" w:rsidRPr="00563B0E">
        <w:rPr>
          <w:rStyle w:val="Char"/>
          <w:rFonts w:ascii="Tahoma" w:hAnsi="Tahoma" w:hint="cs"/>
          <w:szCs w:val="28"/>
          <w:rtl/>
        </w:rPr>
        <w:t>﴾</w:t>
      </w:r>
      <w:r w:rsidR="00563B0E" w:rsidRPr="00307F68">
        <w:rPr>
          <w:rStyle w:val="Char4"/>
          <w:rtl/>
        </w:rPr>
        <w:t xml:space="preserve"> [البقرة: 256]</w:t>
      </w:r>
      <w:r w:rsidR="00563B0E" w:rsidRPr="00307F68">
        <w:rPr>
          <w:rStyle w:val="Char4"/>
          <w:rFonts w:hint="cs"/>
          <w:rtl/>
        </w:rPr>
        <w:t>.</w:t>
      </w:r>
      <w:r w:rsidR="00307F68">
        <w:rPr>
          <w:rStyle w:val="Char"/>
          <w:rFonts w:hint="cs"/>
          <w:rtl/>
        </w:rPr>
        <w:t xml:space="preserve"> </w:t>
      </w:r>
      <w:r w:rsidRPr="00181B4D">
        <w:rPr>
          <w:rStyle w:val="Char"/>
          <w:rtl/>
        </w:rPr>
        <w:t>وذلك أن التحاكم إلى الطاغوت إيمان به</w:t>
      </w:r>
      <w:r w:rsidR="000C471B">
        <w:rPr>
          <w:rStyle w:val="Char"/>
          <w:rtl/>
        </w:rPr>
        <w:t>)</w:t>
      </w:r>
      <w:r w:rsidR="00307F68" w:rsidRPr="000C471B">
        <w:rPr>
          <w:rStyle w:val="Char"/>
          <w:vertAlign w:val="superscript"/>
          <w:rtl/>
        </w:rPr>
        <w:t>(</w:t>
      </w:r>
      <w:r w:rsidRPr="00307F68">
        <w:rPr>
          <w:rStyle w:val="Char"/>
          <w:vertAlign w:val="superscript"/>
          <w:rtl/>
        </w:rPr>
        <w:footnoteReference w:id="78"/>
      </w:r>
      <w:r w:rsidRPr="00307F68">
        <w:rPr>
          <w:rStyle w:val="Char"/>
          <w:vertAlign w:val="superscript"/>
          <w:rtl/>
        </w:rPr>
        <w:t>)</w:t>
      </w:r>
      <w:r w:rsidRPr="00181B4D">
        <w:rPr>
          <w:rStyle w:val="Char"/>
          <w:rtl/>
        </w:rPr>
        <w:t xml:space="preserve"> </w:t>
      </w:r>
      <w:r w:rsidRPr="00181B4D">
        <w:rPr>
          <w:rStyle w:val="Char"/>
          <w:rFonts w:hint="cs"/>
          <w:rtl/>
        </w:rPr>
        <w:t>.</w:t>
      </w:r>
    </w:p>
    <w:p w:rsidR="00BD4409" w:rsidRPr="00181B4D" w:rsidRDefault="00BD4409" w:rsidP="00307F68">
      <w:pPr>
        <w:widowControl w:val="0"/>
        <w:spacing w:before="2" w:after="2"/>
        <w:ind w:firstLine="284"/>
        <w:jc w:val="both"/>
        <w:rPr>
          <w:rStyle w:val="Char"/>
          <w:rtl/>
        </w:rPr>
      </w:pPr>
      <w:r w:rsidRPr="00181B4D">
        <w:rPr>
          <w:rStyle w:val="Char"/>
          <w:rtl/>
        </w:rPr>
        <w:t>ونفي الإيمان عمن لمن يحكم بما أنزل اللّه يدل على أن تحكيم شرع اللّه إيمان وعقيدة وعبادة للّه، يجب أن يدين بها المسلم. فلا يُحكِّمُ شرع اللّه من أجل أن تحكيمه أصلح للناس وأضبط للأمن فقط، فإن بعض الناس يرتكز على هذا الجانب، وينسى الجانب الأول</w:t>
      </w:r>
      <w:r w:rsidRPr="00181B4D">
        <w:rPr>
          <w:rStyle w:val="Char"/>
          <w:rFonts w:hint="cs"/>
          <w:rtl/>
        </w:rPr>
        <w:t> </w:t>
      </w:r>
      <w:r w:rsidRPr="00181B4D">
        <w:rPr>
          <w:rStyle w:val="Char"/>
          <w:rtl/>
        </w:rPr>
        <w:t xml:space="preserve">- واللّه سبحانه قد عاب على من يحكم شرع اللّه لأجل مصلحة نفسه من دون تعبد للّه تعالى: فقال سبحانه: </w:t>
      </w:r>
      <w:r w:rsidR="00563B0E" w:rsidRPr="00563B0E">
        <w:rPr>
          <w:rStyle w:val="Char"/>
          <w:szCs w:val="28"/>
          <w:rtl/>
        </w:rPr>
        <w:t>﴿</w:t>
      </w:r>
      <w:r w:rsidR="00563B0E" w:rsidRPr="00307F68">
        <w:rPr>
          <w:rStyle w:val="Char3"/>
          <w:rtl/>
        </w:rPr>
        <w:t>وَإِذَا دُعُوا إِلَى اللَّهِ وَرَسُولِهِ لِيَحْكُمَ بَيْنَهُمْ إِذَا فَرِيقٌ مِنْهُمْ مُعْرِضُونَ٤٨ وَإِنْ يَكُنْ لَهُمُ الْحَقُّ يَأْتُوا إِلَيْهِ مُذْعِنِينَ٤٩</w:t>
      </w:r>
      <w:r w:rsidR="00563B0E" w:rsidRPr="00563B0E">
        <w:rPr>
          <w:rStyle w:val="Char"/>
          <w:rFonts w:ascii="Tahoma" w:hAnsi="Tahoma" w:hint="cs"/>
          <w:szCs w:val="28"/>
          <w:rtl/>
        </w:rPr>
        <w:t>﴾</w:t>
      </w:r>
      <w:r w:rsidR="00563B0E" w:rsidRPr="00307F68">
        <w:rPr>
          <w:rStyle w:val="Char4"/>
          <w:rtl/>
        </w:rPr>
        <w:t xml:space="preserve"> [النور: 48-49]</w:t>
      </w:r>
      <w:r w:rsidRPr="00181B4D">
        <w:rPr>
          <w:rStyle w:val="Char"/>
          <w:rtl/>
        </w:rPr>
        <w:t xml:space="preserve">، فهم لا يهتمون إلا بما يهوون. وما خالف هواهم أعرضوا عنه، لأنهم لا يتعبدون للّه بالتحاكم إلى رسوله </w:t>
      </w:r>
      <w:r w:rsidR="00B82E9C" w:rsidRPr="00307F68">
        <w:rPr>
          <w:rFonts w:ascii="CTraditional Arabic" w:hAnsi="CTraditional Arabic" w:cs="CTraditional Arabic"/>
          <w:sz w:val="28"/>
          <w:szCs w:val="28"/>
          <w:rtl/>
        </w:rPr>
        <w:t>ج</w:t>
      </w:r>
      <w:r w:rsidRPr="00181B4D">
        <w:rPr>
          <w:rStyle w:val="Char"/>
          <w:rtl/>
        </w:rPr>
        <w:t xml:space="preserve">. </w:t>
      </w:r>
    </w:p>
    <w:p w:rsidR="00BD4409" w:rsidRPr="000C471B" w:rsidRDefault="00BD4409" w:rsidP="000C471B">
      <w:pPr>
        <w:pStyle w:val="a0"/>
        <w:rPr>
          <w:rStyle w:val="Char"/>
          <w:sz w:val="30"/>
          <w:szCs w:val="30"/>
          <w:rtl/>
        </w:rPr>
      </w:pPr>
      <w:r w:rsidRPr="000C471B">
        <w:rPr>
          <w:rtl/>
        </w:rPr>
        <w:t xml:space="preserve">حكم من حكم بغير ما أنزل الله: </w:t>
      </w:r>
    </w:p>
    <w:p w:rsidR="00BD4409" w:rsidRPr="00181B4D" w:rsidRDefault="00BD4409" w:rsidP="00307F68">
      <w:pPr>
        <w:widowControl w:val="0"/>
        <w:spacing w:before="2" w:after="2"/>
        <w:ind w:firstLine="284"/>
        <w:jc w:val="both"/>
        <w:rPr>
          <w:rStyle w:val="Char"/>
          <w:rtl/>
        </w:rPr>
      </w:pPr>
      <w:r w:rsidRPr="00181B4D">
        <w:rPr>
          <w:rStyle w:val="Char"/>
          <w:rtl/>
        </w:rPr>
        <w:t xml:space="preserve">قال تعالى: </w:t>
      </w:r>
      <w:r w:rsidR="00563B0E" w:rsidRPr="00563B0E">
        <w:rPr>
          <w:rStyle w:val="Char"/>
          <w:szCs w:val="28"/>
          <w:rtl/>
        </w:rPr>
        <w:t>﴿</w:t>
      </w:r>
      <w:r w:rsidR="00563B0E" w:rsidRPr="00307F68">
        <w:rPr>
          <w:rStyle w:val="Char3"/>
          <w:rtl/>
        </w:rPr>
        <w:t>وَمَنْ لَمْ يَحْكُمْ بِمَا أَنْزَلَ اللَّهُ فَأُولَئِكَ هُمُ الْكَافِرُونَ</w:t>
      </w:r>
      <w:r w:rsidR="00563B0E" w:rsidRPr="00563B0E">
        <w:rPr>
          <w:rStyle w:val="Char"/>
          <w:rFonts w:ascii="Tahoma" w:hAnsi="Tahoma" w:hint="cs"/>
          <w:szCs w:val="28"/>
          <w:rtl/>
        </w:rPr>
        <w:t>﴾</w:t>
      </w:r>
      <w:r w:rsidR="00563B0E" w:rsidRPr="00307F68">
        <w:rPr>
          <w:rStyle w:val="Char4"/>
          <w:rtl/>
        </w:rPr>
        <w:t xml:space="preserve"> [المائدة: 44]</w:t>
      </w:r>
      <w:r w:rsidRPr="00181B4D">
        <w:rPr>
          <w:rStyle w:val="Char"/>
          <w:rtl/>
        </w:rPr>
        <w:t>، في هذه الآية الكريمة أن الحكم بغير ما أنزل اللّه كفر. وهذا الكفر تارة يكون كفرا أكبر ينقل عن الملة. وتارة يكون كفرا أصغر لا يخرج من الملة، وذلك بحسب حال الحاكم، فإنه إن اعتقد أن الحكم بما أنزل اللّه غير واجب، وأنه مخير فيه، أو استهان بحكم اللّه، واعتقد أن غيره من القوانين والنظم الوضعية أحسن منه، وأنه لا يصلح لهذا الزمان، أو أراد بالحكم بغير ما أنزل الله استرضاء الكفار والمنافقين فهذا كفر أكبر. وإن اعتقد وجوب الحكم بما أنزل الله وعلمه في هذه الواقعة وعدل عنه مع اعترافه بأنه مستحق للعقوبة فهذا عاص، ويسمى كافرا كفرا أصغر. وإن جهل حكم اللّه فيه مع بذل جهده واستفراغ وسعه في معرفة الحكم وأخطأه فهذا مخطئ،</w:t>
      </w:r>
      <w:r w:rsidR="00307F68">
        <w:rPr>
          <w:rStyle w:val="Char"/>
          <w:rtl/>
        </w:rPr>
        <w:t xml:space="preserve"> له أجر على اجتهاده وخطؤه مغفور</w:t>
      </w:r>
      <w:r w:rsidRPr="00307F68">
        <w:rPr>
          <w:rStyle w:val="Char"/>
          <w:vertAlign w:val="superscript"/>
          <w:rtl/>
        </w:rPr>
        <w:t>(</w:t>
      </w:r>
      <w:r w:rsidRPr="00307F68">
        <w:rPr>
          <w:rStyle w:val="Char"/>
          <w:vertAlign w:val="superscript"/>
          <w:rtl/>
        </w:rPr>
        <w:footnoteReference w:id="79"/>
      </w:r>
      <w:r w:rsidRPr="00307F68">
        <w:rPr>
          <w:rStyle w:val="Char"/>
          <w:vertAlign w:val="superscript"/>
          <w:rtl/>
        </w:rPr>
        <w:t>)</w:t>
      </w:r>
      <w:r w:rsidRPr="00181B4D">
        <w:rPr>
          <w:rStyle w:val="Char"/>
          <w:rtl/>
        </w:rPr>
        <w:t>. وهذا في الحكم في القضية الخاصة. وأما الحكم في القضايا العامة فإنه ي</w:t>
      </w:r>
      <w:r w:rsidR="000C471B">
        <w:rPr>
          <w:rStyle w:val="Char"/>
          <w:rtl/>
        </w:rPr>
        <w:t>ختلف. قال شيخ الإسلام ابن تيمية</w:t>
      </w:r>
      <w:r w:rsidRPr="00307F68">
        <w:rPr>
          <w:rStyle w:val="Char"/>
          <w:vertAlign w:val="superscript"/>
          <w:rtl/>
        </w:rPr>
        <w:t>(</w:t>
      </w:r>
      <w:r w:rsidRPr="00307F68">
        <w:rPr>
          <w:rStyle w:val="Char"/>
          <w:vertAlign w:val="superscript"/>
          <w:rtl/>
        </w:rPr>
        <w:footnoteReference w:id="80"/>
      </w:r>
      <w:r w:rsidRPr="00307F68">
        <w:rPr>
          <w:rStyle w:val="Char"/>
          <w:vertAlign w:val="superscript"/>
          <w:rtl/>
        </w:rPr>
        <w:t>)</w:t>
      </w:r>
      <w:r w:rsidRPr="00181B4D">
        <w:rPr>
          <w:rStyle w:val="Char"/>
          <w:rtl/>
        </w:rPr>
        <w:t xml:space="preserve"> فإن الحاكم إذا كان ديّنا لكنه حكم بغير علم كان من أهل النار. وإن كان عالما لكنه حكم بخلاف الحق الذي يعلمه كان من أهل النار. وإذا حكم بلا عدل ولا علمِ أولى أن يكون من أهل النار. وهذا إذا حكم في قضية لشخص. وأما إذا حكم حكما عاما في دين المسلمين، فجعل الحق باطلا، والباطل حقا، والسنة بدعة، والبدعة سنة، والمعروف منكرا، والمنكر معروفا. ونهى عما أمر اللّه به ورسوله. وأمر بما نهى اللّه عنه ورسوله، فهذا لون آخر يحكُم فيه رب العالمين. وإله المرسلين مالك يوم الدين الذي له الحمد في الأولى والآخرة: </w:t>
      </w:r>
      <w:r w:rsidR="00563B0E" w:rsidRPr="00563B0E">
        <w:rPr>
          <w:rStyle w:val="Char"/>
          <w:szCs w:val="28"/>
          <w:rtl/>
        </w:rPr>
        <w:t>﴿</w:t>
      </w:r>
      <w:r w:rsidR="00563B0E" w:rsidRPr="00307F68">
        <w:rPr>
          <w:rStyle w:val="Char3"/>
          <w:rtl/>
        </w:rPr>
        <w:t>لَهُ الْحُكْمُ وَإِلَيْهِ تُرْجَعُونَ</w:t>
      </w:r>
      <w:r w:rsidR="00563B0E" w:rsidRPr="00563B0E">
        <w:rPr>
          <w:rStyle w:val="Char"/>
          <w:rFonts w:ascii="Tahoma" w:hAnsi="Tahoma" w:hint="cs"/>
          <w:szCs w:val="28"/>
          <w:rtl/>
        </w:rPr>
        <w:t>﴾</w:t>
      </w:r>
      <w:r w:rsidR="00563B0E" w:rsidRPr="00307F68">
        <w:rPr>
          <w:rStyle w:val="Char4"/>
          <w:rtl/>
        </w:rPr>
        <w:t xml:space="preserve"> [القصص: 88]</w:t>
      </w:r>
      <w:r w:rsidRPr="00181B4D">
        <w:rPr>
          <w:rStyle w:val="Char"/>
          <w:rtl/>
        </w:rPr>
        <w:t xml:space="preserve">، </w:t>
      </w:r>
      <w:r w:rsidR="00563B0E" w:rsidRPr="00563B0E">
        <w:rPr>
          <w:rStyle w:val="Char"/>
          <w:szCs w:val="28"/>
          <w:rtl/>
        </w:rPr>
        <w:t>﴿</w:t>
      </w:r>
      <w:r w:rsidR="00563B0E" w:rsidRPr="00307F68">
        <w:rPr>
          <w:rStyle w:val="Char3"/>
          <w:rtl/>
        </w:rPr>
        <w:t>هُوَ الَّذِي أَرْسَلَ رَسُولَهُ بِالْهُدَى وَدِينِ الْحَقِّ لِيُظْهِرَهُ عَلَى الدِّينِ كُلِّهِ</w:t>
      </w:r>
      <w:r w:rsidR="00646F65">
        <w:rPr>
          <w:rStyle w:val="Char3"/>
          <w:rtl/>
        </w:rPr>
        <w:t xml:space="preserve"> </w:t>
      </w:r>
      <w:r w:rsidR="00563B0E" w:rsidRPr="00307F68">
        <w:rPr>
          <w:rStyle w:val="Char3"/>
          <w:rtl/>
        </w:rPr>
        <w:t>وَكَفَى بِاللَّهِ شَهِيدًا٢٨</w:t>
      </w:r>
      <w:r w:rsidR="00563B0E" w:rsidRPr="00563B0E">
        <w:rPr>
          <w:rStyle w:val="Char"/>
          <w:rFonts w:ascii="Tahoma" w:hAnsi="Tahoma" w:hint="cs"/>
          <w:szCs w:val="28"/>
          <w:rtl/>
        </w:rPr>
        <w:t>﴾</w:t>
      </w:r>
      <w:r w:rsidR="00563B0E" w:rsidRPr="00307F68">
        <w:rPr>
          <w:rStyle w:val="Char4"/>
          <w:rtl/>
        </w:rPr>
        <w:t xml:space="preserve"> [الفتح: 28]</w:t>
      </w:r>
    </w:p>
    <w:p w:rsidR="00BD4409" w:rsidRPr="00181B4D" w:rsidRDefault="00BD4409" w:rsidP="00307F68">
      <w:pPr>
        <w:widowControl w:val="0"/>
        <w:spacing w:before="2" w:after="2"/>
        <w:ind w:firstLine="284"/>
        <w:jc w:val="both"/>
        <w:rPr>
          <w:rStyle w:val="Char"/>
          <w:rtl/>
        </w:rPr>
      </w:pPr>
      <w:r w:rsidRPr="00181B4D">
        <w:rPr>
          <w:rStyle w:val="Char"/>
          <w:rtl/>
        </w:rPr>
        <w:t xml:space="preserve">وقال أيضا: ولا ريب أن من لم يعتقد وجوب الحكم بما أنزل اللّه على رسوله فهو كافر. فمن استحل أن يحكم بين الناس بما يراه هو عدلا من غير اتباع لما أنزل اللّه فهو كفر. فإنه ما من أمة إلا وهي تأمر بالحكم بالعدل. وقد يكون العدل في دينها ما يراه أكابرهم: بل كثير من المنتسبين إلى الإسلام يحكمون بعاداتهم التي لم ينزلها اللّه كسوالف البادية (أي عادات من سلفهم) وكانوا الأمراء المطاعين، ويرون أن هذا هو الذي ينبغي الحكم به دون الكتاب والسنة وهذا هو الكفر. فإن كثيرا من الناس أسلموا ولكن لا يحكمون إلا بالعادات الجارية التي يأمر بها المطاعون. فهؤلاء إذا عرفوا أنه لا يجوز لهم الحكم إلا بما أنزل اللّه فلم يلتزموا ذلك. بل استَحَلُّوا أن يحكموا بخلاف ما أنزل اللّه فهم </w:t>
      </w:r>
      <w:r w:rsidRPr="000C471B">
        <w:rPr>
          <w:rStyle w:val="Char"/>
          <w:spacing w:val="-4"/>
          <w:rtl/>
        </w:rPr>
        <w:t>كفار</w:t>
      </w:r>
      <w:r w:rsidRPr="000C471B">
        <w:rPr>
          <w:rStyle w:val="Char"/>
          <w:spacing w:val="-4"/>
          <w:vertAlign w:val="superscript"/>
          <w:rtl/>
        </w:rPr>
        <w:t>(</w:t>
      </w:r>
      <w:r w:rsidRPr="000C471B">
        <w:rPr>
          <w:rStyle w:val="Char"/>
          <w:spacing w:val="-4"/>
          <w:vertAlign w:val="superscript"/>
          <w:rtl/>
        </w:rPr>
        <w:footnoteReference w:id="81"/>
      </w:r>
      <w:r w:rsidRPr="000C471B">
        <w:rPr>
          <w:rStyle w:val="Char"/>
          <w:spacing w:val="-4"/>
          <w:vertAlign w:val="superscript"/>
          <w:rtl/>
        </w:rPr>
        <w:t>)</w:t>
      </w:r>
      <w:r w:rsidRPr="000C471B">
        <w:rPr>
          <w:rStyle w:val="Char"/>
          <w:spacing w:val="-4"/>
          <w:rtl/>
        </w:rPr>
        <w:t xml:space="preserve"> انتهى. وقال الشيخ محمد بن إبراهيم: وأما الذي قيل فيه: إنه كفر دون كفر إذا حاكم إلى غير اللّه مع اعتقاده أنه عاص وأن حكم اللّه هو الحق، فهذا الذي يصدر منه المرة ونحوها. أما الذي جعل قوانين بترتيب وتخضيع فهو كفر وإن قالوا أخطأنا وحكم الشرع أعدل. فهذا كفر ناقل عن الملة</w:t>
      </w:r>
      <w:r w:rsidRPr="000C471B">
        <w:rPr>
          <w:rStyle w:val="Char"/>
          <w:spacing w:val="-4"/>
          <w:vertAlign w:val="superscript"/>
          <w:rtl/>
        </w:rPr>
        <w:t>(</w:t>
      </w:r>
      <w:r w:rsidRPr="000C471B">
        <w:rPr>
          <w:rStyle w:val="Char"/>
          <w:spacing w:val="-4"/>
          <w:vertAlign w:val="superscript"/>
          <w:rtl/>
        </w:rPr>
        <w:footnoteReference w:id="82"/>
      </w:r>
      <w:r w:rsidRPr="000C471B">
        <w:rPr>
          <w:rStyle w:val="Char"/>
          <w:spacing w:val="-4"/>
          <w:vertAlign w:val="superscript"/>
          <w:rtl/>
        </w:rPr>
        <w:t>)</w:t>
      </w:r>
      <w:r w:rsidRPr="000C471B">
        <w:rPr>
          <w:rStyle w:val="Char"/>
          <w:spacing w:val="-4"/>
          <w:rtl/>
        </w:rPr>
        <w:t xml:space="preserve">. ففرق </w:t>
      </w:r>
      <w:r w:rsidR="00B82E9C" w:rsidRPr="000C471B">
        <w:rPr>
          <w:rStyle w:val="Char"/>
          <w:rFonts w:ascii="CTraditional Arabic" w:hAnsi="CTraditional Arabic" w:cs="CTraditional Arabic"/>
          <w:spacing w:val="-4"/>
          <w:sz w:val="28"/>
          <w:szCs w:val="28"/>
          <w:rtl/>
        </w:rPr>
        <w:t>/</w:t>
      </w:r>
      <w:r w:rsidRPr="000C471B">
        <w:rPr>
          <w:rStyle w:val="Char"/>
          <w:spacing w:val="-2"/>
          <w:rtl/>
        </w:rPr>
        <w:t xml:space="preserve"> </w:t>
      </w:r>
      <w:r w:rsidRPr="00181B4D">
        <w:rPr>
          <w:rStyle w:val="Char"/>
          <w:rtl/>
        </w:rPr>
        <w:t xml:space="preserve">بين الحكم الجزئي الذي لا يتكرر وبين الحكم العام الذي هو المرجع في جميع الأحكام أو غالبها، وقرر أن هذا الكفر ناقل عن الملة مطلقا، وذلك لأن من نحى الشريعة الإسلامية، وجعل القانون الوضعي بديلا منها فهذا دليل على أنه يرى أن القانون أحسن وأصلح من الشريعة، وهذا لا شك أنه كفر أكبر يخرج من الملة ويناقض التوحيد. </w:t>
      </w:r>
    </w:p>
    <w:p w:rsidR="00BD4409" w:rsidRPr="00572892" w:rsidRDefault="00BD4409" w:rsidP="00572892">
      <w:pPr>
        <w:pStyle w:val="a2"/>
        <w:rPr>
          <w:rtl/>
        </w:rPr>
      </w:pPr>
      <w:r w:rsidRPr="00572892">
        <w:rPr>
          <w:rtl/>
        </w:rPr>
        <w:br w:type="page"/>
      </w:r>
      <w:bookmarkStart w:id="31" w:name="_Toc116264373"/>
      <w:bookmarkStart w:id="32" w:name="_Toc456712317"/>
      <w:r w:rsidRPr="00572892">
        <w:rPr>
          <w:rtl/>
        </w:rPr>
        <w:t>الفصل السابع</w:t>
      </w:r>
      <w:r w:rsidR="00307F68">
        <w:rPr>
          <w:rtl/>
        </w:rPr>
        <w:t>:</w:t>
      </w:r>
      <w:r w:rsidRPr="00572892">
        <w:rPr>
          <w:rFonts w:hint="cs"/>
          <w:rtl/>
        </w:rPr>
        <w:t xml:space="preserve"> </w:t>
      </w:r>
      <w:r w:rsidRPr="00572892">
        <w:rPr>
          <w:rtl/>
        </w:rPr>
        <w:t>ادعاء حق التشريع والتحليل والتحريم</w:t>
      </w:r>
      <w:bookmarkEnd w:id="31"/>
      <w:bookmarkEnd w:id="32"/>
      <w:r w:rsidRPr="00572892">
        <w:rPr>
          <w:rtl/>
        </w:rPr>
        <w:t xml:space="preserve"> </w:t>
      </w:r>
    </w:p>
    <w:p w:rsidR="00BD4409" w:rsidRPr="00181B4D" w:rsidRDefault="00BD4409" w:rsidP="00307F68">
      <w:pPr>
        <w:widowControl w:val="0"/>
        <w:spacing w:before="2" w:after="2"/>
        <w:ind w:firstLine="284"/>
        <w:jc w:val="both"/>
        <w:rPr>
          <w:rStyle w:val="Char"/>
          <w:rtl/>
        </w:rPr>
      </w:pPr>
      <w:r w:rsidRPr="00181B4D">
        <w:rPr>
          <w:rStyle w:val="Char"/>
          <w:rtl/>
        </w:rPr>
        <w:t xml:space="preserve">تشريع الأحكام التي يسير عليها العباد في عبادتهم ومعاملاتهم وسائر شئونُهم والتي تفصل النزاع بينهم وتنهي الخصومات حق للّه تعالى رب الناس وخالق الخلق: </w:t>
      </w:r>
      <w:r w:rsidR="00563B0E" w:rsidRPr="00563B0E">
        <w:rPr>
          <w:rStyle w:val="Char"/>
          <w:szCs w:val="28"/>
          <w:rtl/>
        </w:rPr>
        <w:t>﴿</w:t>
      </w:r>
      <w:r w:rsidR="00563B0E" w:rsidRPr="00307F68">
        <w:rPr>
          <w:rStyle w:val="Char3"/>
          <w:rtl/>
        </w:rPr>
        <w:t>أَلَا لَهُ الْخَلْقُ وَالْأَمْرُ</w:t>
      </w:r>
      <w:r w:rsidR="00646F65">
        <w:rPr>
          <w:rStyle w:val="Char3"/>
          <w:rtl/>
        </w:rPr>
        <w:t xml:space="preserve"> </w:t>
      </w:r>
      <w:r w:rsidR="00563B0E" w:rsidRPr="00307F68">
        <w:rPr>
          <w:rStyle w:val="Char3"/>
          <w:rtl/>
        </w:rPr>
        <w:t>تَبَارَكَ اللَّهُ رَبُّ الْعَالَمِينَ</w:t>
      </w:r>
      <w:r w:rsidR="00563B0E" w:rsidRPr="00563B0E">
        <w:rPr>
          <w:rStyle w:val="Char"/>
          <w:rFonts w:ascii="Tahoma" w:hAnsi="Tahoma" w:hint="cs"/>
          <w:szCs w:val="28"/>
          <w:rtl/>
        </w:rPr>
        <w:t>﴾</w:t>
      </w:r>
      <w:r w:rsidR="00563B0E" w:rsidRPr="00307F68">
        <w:rPr>
          <w:rStyle w:val="Char4"/>
          <w:rtl/>
        </w:rPr>
        <w:t xml:space="preserve"> [الأعراف: 54]</w:t>
      </w:r>
      <w:r w:rsidRPr="00181B4D">
        <w:rPr>
          <w:rStyle w:val="Char"/>
          <w:rtl/>
        </w:rPr>
        <w:t xml:space="preserve">، وهو الذي يعلم ما يصلح عباده فيشرعه لهم. فبحكم ربوبيته لهم يشرعّ لهم. وبحكم عبوديتهم له يقبلون أحكامه - والمصلحة في ذلك عائدة إليهم - قال تعالى: </w:t>
      </w:r>
      <w:r w:rsidR="00563B0E" w:rsidRPr="00563B0E">
        <w:rPr>
          <w:rStyle w:val="Char"/>
          <w:szCs w:val="28"/>
          <w:rtl/>
        </w:rPr>
        <w:t>﴿</w:t>
      </w:r>
      <w:r w:rsidR="00563B0E" w:rsidRPr="00307F68">
        <w:rPr>
          <w:rStyle w:val="Char3"/>
          <w:rtl/>
        </w:rPr>
        <w:t>فَإِنْ تَنَازَعْتُمْ فِي شَيْءٍ فَرُدُّوهُ إِلَى اللَّهِ وَالرَّسُولِ إِنْ كُنْتُمْ تُؤْمِنُونَ بِاللَّهِ وَالْيَوْمِ الْآخِرِ</w:t>
      </w:r>
      <w:r w:rsidR="00646F65">
        <w:rPr>
          <w:rStyle w:val="Char3"/>
          <w:rtl/>
        </w:rPr>
        <w:t xml:space="preserve"> </w:t>
      </w:r>
      <w:r w:rsidR="00563B0E" w:rsidRPr="00307F68">
        <w:rPr>
          <w:rStyle w:val="Char3"/>
          <w:rtl/>
        </w:rPr>
        <w:t>ذَلِكَ خَيْرٌ وَأَحْسَنُ تَأْوِيلًا</w:t>
      </w:r>
      <w:r w:rsidR="00563B0E" w:rsidRPr="00563B0E">
        <w:rPr>
          <w:rStyle w:val="Char"/>
          <w:rFonts w:ascii="Tahoma" w:hAnsi="Tahoma" w:hint="cs"/>
          <w:szCs w:val="28"/>
          <w:rtl/>
        </w:rPr>
        <w:t>﴾</w:t>
      </w:r>
      <w:r w:rsidR="00563B0E" w:rsidRPr="00307F68">
        <w:rPr>
          <w:rStyle w:val="Char4"/>
          <w:rtl/>
        </w:rPr>
        <w:t xml:space="preserve"> [النساء: 59]</w:t>
      </w:r>
      <w:r w:rsidRPr="00181B4D">
        <w:rPr>
          <w:rStyle w:val="Char"/>
          <w:rtl/>
        </w:rPr>
        <w:t xml:space="preserve">، وقال تعالى: </w:t>
      </w:r>
      <w:r w:rsidR="00563B0E" w:rsidRPr="00563B0E">
        <w:rPr>
          <w:rStyle w:val="Char"/>
          <w:szCs w:val="28"/>
          <w:rtl/>
        </w:rPr>
        <w:t>﴿</w:t>
      </w:r>
      <w:r w:rsidR="00563B0E" w:rsidRPr="00307F68">
        <w:rPr>
          <w:rStyle w:val="Char3"/>
          <w:rtl/>
        </w:rPr>
        <w:t>وَمَا اخْتَلَفْتُمْ فِيهِ مِنْ شَيْءٍ فَحُكْمُهُ إِلَى اللَّهِ</w:t>
      </w:r>
      <w:r w:rsidR="00646F65">
        <w:rPr>
          <w:rStyle w:val="Char3"/>
          <w:rtl/>
        </w:rPr>
        <w:t xml:space="preserve"> </w:t>
      </w:r>
      <w:r w:rsidR="00563B0E" w:rsidRPr="00307F68">
        <w:rPr>
          <w:rStyle w:val="Char3"/>
          <w:rtl/>
        </w:rPr>
        <w:t>ذَلِكُمُ اللَّهُ رَبِّي</w:t>
      </w:r>
      <w:r w:rsidR="00563B0E" w:rsidRPr="00563B0E">
        <w:rPr>
          <w:rStyle w:val="Char"/>
          <w:rFonts w:ascii="Tahoma" w:hAnsi="Tahoma" w:hint="cs"/>
          <w:szCs w:val="28"/>
          <w:rtl/>
        </w:rPr>
        <w:t>﴾</w:t>
      </w:r>
      <w:r w:rsidR="00563B0E" w:rsidRPr="00307F68">
        <w:rPr>
          <w:rStyle w:val="Char4"/>
          <w:rtl/>
        </w:rPr>
        <w:t xml:space="preserve"> [الشورى: 10]</w:t>
      </w:r>
      <w:r w:rsidRPr="00181B4D">
        <w:rPr>
          <w:rStyle w:val="Char"/>
          <w:rtl/>
        </w:rPr>
        <w:t xml:space="preserve">...، واستنكر بسبحانه أن يتخذ العباد مُشرِّعا غيره فقال: </w:t>
      </w:r>
      <w:r w:rsidR="00563B0E" w:rsidRPr="00563B0E">
        <w:rPr>
          <w:rStyle w:val="Char"/>
          <w:szCs w:val="28"/>
          <w:rtl/>
        </w:rPr>
        <w:t>﴿</w:t>
      </w:r>
      <w:r w:rsidR="00563B0E" w:rsidRPr="00307F68">
        <w:rPr>
          <w:rStyle w:val="Char3"/>
          <w:rtl/>
        </w:rPr>
        <w:t>أَمْ لَهُمْ شُرَكَاءُ شَرَعُوا لَهُمْ مِنَ الدِّينِ مَا لَمْ يَأْذَنْ بِهِ اللَّهُ</w:t>
      </w:r>
      <w:r w:rsidR="00563B0E" w:rsidRPr="00563B0E">
        <w:rPr>
          <w:rStyle w:val="Char"/>
          <w:rFonts w:ascii="Tahoma" w:hAnsi="Tahoma" w:hint="cs"/>
          <w:szCs w:val="28"/>
          <w:rtl/>
        </w:rPr>
        <w:t>﴾</w:t>
      </w:r>
      <w:r w:rsidR="00563B0E" w:rsidRPr="00307F68">
        <w:rPr>
          <w:rStyle w:val="Char4"/>
          <w:rtl/>
        </w:rPr>
        <w:t xml:space="preserve"> [الشورى: 21]</w:t>
      </w:r>
      <w:r w:rsidRPr="00181B4D">
        <w:rPr>
          <w:rStyle w:val="Char"/>
          <w:rtl/>
        </w:rPr>
        <w:t xml:space="preserve">... </w:t>
      </w:r>
    </w:p>
    <w:p w:rsidR="00BD4409" w:rsidRPr="00181B4D" w:rsidRDefault="00BD4409" w:rsidP="00307F68">
      <w:pPr>
        <w:widowControl w:val="0"/>
        <w:spacing w:before="2" w:after="2"/>
        <w:ind w:firstLine="284"/>
        <w:jc w:val="both"/>
        <w:rPr>
          <w:rStyle w:val="Char"/>
          <w:rtl/>
        </w:rPr>
      </w:pPr>
      <w:r w:rsidRPr="00181B4D">
        <w:rPr>
          <w:rStyle w:val="Char"/>
          <w:rtl/>
        </w:rPr>
        <w:t xml:space="preserve">فمن قبل تشريعا غير تشريع اللّه فقد أشرك باللّه تعالى وما لم يشرعه اللّه ورسوله من العبادات فهو بدعة. وكل بدعة ضلالة - قال </w:t>
      </w:r>
      <w:r w:rsidR="00B82E9C" w:rsidRPr="00307F68">
        <w:rPr>
          <w:rFonts w:ascii="CTraditional Arabic" w:hAnsi="CTraditional Arabic" w:cs="CTraditional Arabic"/>
          <w:sz w:val="28"/>
          <w:szCs w:val="28"/>
          <w:rtl/>
        </w:rPr>
        <w:t>ج</w:t>
      </w:r>
      <w:r w:rsidRPr="00181B4D">
        <w:rPr>
          <w:rStyle w:val="Char"/>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من أحدث في أمرنا هذا ما ليس منه فهو رد" \</w:instrText>
      </w:r>
      <w:r w:rsidRPr="00841837">
        <w:rPr>
          <w:rStyle w:val="Char5"/>
        </w:rPr>
        <w:instrText xml:space="preserve">y "1" \b </w:instrText>
      </w:r>
      <w:r w:rsidRPr="00841837">
        <w:rPr>
          <w:rStyle w:val="Char5"/>
          <w:rtl/>
        </w:rPr>
        <w:fldChar w:fldCharType="end"/>
      </w:r>
      <w:r w:rsidRPr="00841837">
        <w:rPr>
          <w:rStyle w:val="Char5"/>
          <w:rtl/>
        </w:rPr>
        <w:t>من أحدث في أمرنا هذا ما ليس منه فهو رد</w:t>
      </w:r>
      <w:r w:rsidR="00646F65" w:rsidRPr="00646F65">
        <w:rPr>
          <w:rStyle w:val="Char5"/>
          <w:rtl/>
        </w:rPr>
        <w:t>}</w:t>
      </w:r>
      <w:r w:rsidRPr="00181B4D">
        <w:rPr>
          <w:rStyle w:val="Char"/>
          <w:rtl/>
        </w:rPr>
        <w:t xml:space="preserve"> </w:t>
      </w:r>
      <w:r w:rsidRPr="00307F68">
        <w:rPr>
          <w:rStyle w:val="Char"/>
          <w:vertAlign w:val="superscript"/>
          <w:rtl/>
        </w:rPr>
        <w:t>(</w:t>
      </w:r>
      <w:r w:rsidRPr="00307F68">
        <w:rPr>
          <w:rStyle w:val="Char"/>
          <w:vertAlign w:val="superscript"/>
          <w:rtl/>
        </w:rPr>
        <w:footnoteReference w:id="83"/>
      </w:r>
      <w:r w:rsidR="00307F68">
        <w:rPr>
          <w:rStyle w:val="Char"/>
          <w:vertAlign w:val="superscript"/>
          <w:rtl/>
        </w:rPr>
        <w:t>)،(</w:t>
      </w:r>
      <w:r w:rsidRPr="00307F68">
        <w:rPr>
          <w:rStyle w:val="Char"/>
          <w:vertAlign w:val="superscript"/>
          <w:rtl/>
        </w:rPr>
        <w:footnoteReference w:id="84"/>
      </w:r>
      <w:r w:rsidRPr="00307F68">
        <w:rPr>
          <w:rStyle w:val="Char"/>
          <w:vertAlign w:val="superscript"/>
          <w:rtl/>
        </w:rPr>
        <w:t>)</w:t>
      </w:r>
      <w:r w:rsidRPr="00181B4D">
        <w:rPr>
          <w:rStyle w:val="Char"/>
          <w:rtl/>
        </w:rPr>
        <w:t xml:space="preserve">. وفي رواية: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من عمل عملا ليس عليه أمرنا فهو رد" \</w:instrText>
      </w:r>
      <w:r w:rsidRPr="00841837">
        <w:rPr>
          <w:rStyle w:val="Char5"/>
        </w:rPr>
        <w:instrText xml:space="preserve">y "1" \b </w:instrText>
      </w:r>
      <w:r w:rsidRPr="00841837">
        <w:rPr>
          <w:rStyle w:val="Char5"/>
          <w:rtl/>
        </w:rPr>
        <w:fldChar w:fldCharType="end"/>
      </w:r>
      <w:r w:rsidRPr="00841837">
        <w:rPr>
          <w:rStyle w:val="Char5"/>
          <w:rtl/>
        </w:rPr>
        <w:t>من عمل عملا ليس عليه أمرنا فهو رد</w:t>
      </w:r>
      <w:r w:rsidR="00646F65" w:rsidRPr="00646F65">
        <w:rPr>
          <w:rStyle w:val="Char5"/>
          <w:rtl/>
        </w:rPr>
        <w:t>}</w:t>
      </w:r>
      <w:r w:rsidRPr="00181B4D">
        <w:rPr>
          <w:rStyle w:val="Char"/>
          <w:rtl/>
        </w:rPr>
        <w:t xml:space="preserve"> </w:t>
      </w:r>
      <w:r w:rsidRPr="00307F68">
        <w:rPr>
          <w:rStyle w:val="Char"/>
          <w:vertAlign w:val="superscript"/>
          <w:rtl/>
        </w:rPr>
        <w:t>(</w:t>
      </w:r>
      <w:r w:rsidRPr="00307F68">
        <w:rPr>
          <w:rStyle w:val="Char"/>
          <w:vertAlign w:val="superscript"/>
          <w:rtl/>
        </w:rPr>
        <w:footnoteReference w:id="85"/>
      </w:r>
      <w:r w:rsidR="00307F68">
        <w:rPr>
          <w:rStyle w:val="Char"/>
          <w:vertAlign w:val="superscript"/>
          <w:rtl/>
        </w:rPr>
        <w:t>)،(</w:t>
      </w:r>
      <w:r w:rsidRPr="00307F68">
        <w:rPr>
          <w:rStyle w:val="Char"/>
          <w:vertAlign w:val="superscript"/>
          <w:rtl/>
        </w:rPr>
        <w:footnoteReference w:id="86"/>
      </w:r>
      <w:r w:rsidRPr="00307F68">
        <w:rPr>
          <w:rStyle w:val="Char"/>
          <w:vertAlign w:val="superscript"/>
          <w:rtl/>
        </w:rPr>
        <w:t>)</w:t>
      </w:r>
      <w:r w:rsidRPr="00181B4D">
        <w:rPr>
          <w:rStyle w:val="Char"/>
          <w:rtl/>
        </w:rPr>
        <w:t xml:space="preserve">. وما لم يشرعه اللّه ولا رسوله في السياسة والحكم بين الناس فهو حكم الطاغوت وحكم الجاهلية: </w:t>
      </w:r>
      <w:r w:rsidR="00563B0E" w:rsidRPr="00563B0E">
        <w:rPr>
          <w:rStyle w:val="Char"/>
          <w:szCs w:val="28"/>
          <w:rtl/>
        </w:rPr>
        <w:t>﴿</w:t>
      </w:r>
      <w:r w:rsidR="00563B0E" w:rsidRPr="00307F68">
        <w:rPr>
          <w:rStyle w:val="Char3"/>
          <w:rtl/>
        </w:rPr>
        <w:t>أَفَحُكْمَ الْجَاهِلِيَّةِ يَبْغُونَ</w:t>
      </w:r>
      <w:r w:rsidR="00646F65">
        <w:rPr>
          <w:rStyle w:val="Char3"/>
          <w:rtl/>
        </w:rPr>
        <w:t xml:space="preserve"> </w:t>
      </w:r>
      <w:r w:rsidR="00563B0E" w:rsidRPr="00307F68">
        <w:rPr>
          <w:rStyle w:val="Char3"/>
          <w:rtl/>
        </w:rPr>
        <w:t>وَمَنْ أَحْسَنُ مِنَ اللَّهِ حُكْمًا لِقَوْمٍ يُوقِنُونَ٥٠</w:t>
      </w:r>
      <w:r w:rsidR="00563B0E" w:rsidRPr="00563B0E">
        <w:rPr>
          <w:rStyle w:val="Char"/>
          <w:rFonts w:ascii="Tahoma" w:hAnsi="Tahoma" w:hint="cs"/>
          <w:szCs w:val="28"/>
          <w:rtl/>
        </w:rPr>
        <w:t>﴾</w:t>
      </w:r>
      <w:r w:rsidR="00563B0E" w:rsidRPr="00307F68">
        <w:rPr>
          <w:rStyle w:val="Char4"/>
          <w:rtl/>
        </w:rPr>
        <w:t xml:space="preserve"> [المائدة: 50]</w:t>
      </w:r>
      <w:r w:rsidRPr="00181B4D">
        <w:rPr>
          <w:rStyle w:val="Char"/>
          <w:rtl/>
        </w:rPr>
        <w:t xml:space="preserve">، وكذلك التحليل والتحريم حق للّه تعالى، لا يجوز لأحد أن يشاركه فيه. قال تعالى: </w:t>
      </w:r>
      <w:r w:rsidR="00563B0E" w:rsidRPr="00563B0E">
        <w:rPr>
          <w:rStyle w:val="Char"/>
          <w:szCs w:val="28"/>
          <w:rtl/>
        </w:rPr>
        <w:t>﴿</w:t>
      </w:r>
      <w:r w:rsidR="00563B0E" w:rsidRPr="00307F68">
        <w:rPr>
          <w:rStyle w:val="Char3"/>
          <w:rtl/>
        </w:rPr>
        <w:t>وَلَا تَأْكُلُوا مِمَّا لَمْ يُذْكَرِ اسْمُ اللَّهِ عَلَيْهِ وَإِنَّهُ لَفِسْقٌ</w:t>
      </w:r>
      <w:r w:rsidR="00646F65">
        <w:rPr>
          <w:rStyle w:val="Char3"/>
          <w:rtl/>
        </w:rPr>
        <w:t xml:space="preserve"> </w:t>
      </w:r>
      <w:r w:rsidR="00563B0E" w:rsidRPr="00307F68">
        <w:rPr>
          <w:rStyle w:val="Char3"/>
          <w:rtl/>
        </w:rPr>
        <w:t>وَإِنَّ الشَّيَاطِينَ لَيُوحُونَ إِلَى أَوْلِيَائِهِمْ لِيُجَادِلُوكُمْ</w:t>
      </w:r>
      <w:r w:rsidR="00646F65">
        <w:rPr>
          <w:rStyle w:val="Char3"/>
          <w:rtl/>
        </w:rPr>
        <w:t xml:space="preserve"> </w:t>
      </w:r>
      <w:r w:rsidR="00563B0E" w:rsidRPr="00307F68">
        <w:rPr>
          <w:rStyle w:val="Char3"/>
          <w:rtl/>
        </w:rPr>
        <w:t>وَإِنْ أَطَعْتُمُوهُمْ إِنَّكُمْ لَمُشْرِكُونَ١٢١</w:t>
      </w:r>
      <w:r w:rsidR="00563B0E" w:rsidRPr="00563B0E">
        <w:rPr>
          <w:rStyle w:val="Char"/>
          <w:rFonts w:ascii="Tahoma" w:hAnsi="Tahoma" w:hint="cs"/>
          <w:szCs w:val="28"/>
          <w:rtl/>
        </w:rPr>
        <w:t>﴾</w:t>
      </w:r>
      <w:r w:rsidR="00563B0E" w:rsidRPr="00307F68">
        <w:rPr>
          <w:rStyle w:val="Char4"/>
          <w:rtl/>
        </w:rPr>
        <w:t xml:space="preserve"> [الأنعام: 121]</w:t>
      </w:r>
      <w:r w:rsidR="00563B0E" w:rsidRPr="00307F68">
        <w:rPr>
          <w:rStyle w:val="Char4"/>
          <w:rFonts w:hint="cs"/>
          <w:rtl/>
        </w:rPr>
        <w:t>.</w:t>
      </w:r>
    </w:p>
    <w:p w:rsidR="00BD4409" w:rsidRPr="00181B4D" w:rsidRDefault="00BD4409" w:rsidP="00307F68">
      <w:pPr>
        <w:widowControl w:val="0"/>
        <w:spacing w:before="2" w:after="2"/>
        <w:ind w:firstLine="284"/>
        <w:jc w:val="both"/>
        <w:rPr>
          <w:rStyle w:val="Char"/>
          <w:rtl/>
        </w:rPr>
      </w:pPr>
      <w:r w:rsidRPr="00181B4D">
        <w:rPr>
          <w:rStyle w:val="Char"/>
          <w:rtl/>
        </w:rPr>
        <w:t xml:space="preserve">فجعل سبحانه طاعة الشياطين وأوليائهم في تحليل ما حرم اللّه شركا به سبحانه. وكذلك من أطاع العلماء والأمراء في تحريم ما أحل اللّه أو تحليل ما حرم اللّه، فقد اتخذهم أربابا من دون اللّه، لقول اللّه تعالى: </w:t>
      </w:r>
      <w:r w:rsidR="00563B0E" w:rsidRPr="00563B0E">
        <w:rPr>
          <w:rStyle w:val="Char"/>
          <w:szCs w:val="28"/>
          <w:rtl/>
        </w:rPr>
        <w:t>﴿</w:t>
      </w:r>
      <w:r w:rsidR="00563B0E" w:rsidRPr="00307F68">
        <w:rPr>
          <w:rStyle w:val="Char3"/>
          <w:rtl/>
        </w:rPr>
        <w:t>اتَّخَذُوا أَحْبَارَهُمْ وَرُهْبَانَهُمْ أَرْبَابًا مِنْ دُونِ اللَّهِ وَالْمَسِيحَ ابْنَ مَرْيَمَ وَمَا أُمِرُوا إِلَّا لِيَعْبُدُوا إِلَهًا وَاحِدًا</w:t>
      </w:r>
      <w:r w:rsidR="00646F65">
        <w:rPr>
          <w:rStyle w:val="Char3"/>
          <w:rtl/>
        </w:rPr>
        <w:t xml:space="preserve"> </w:t>
      </w:r>
      <w:r w:rsidR="00563B0E" w:rsidRPr="00307F68">
        <w:rPr>
          <w:rStyle w:val="Char3"/>
          <w:rtl/>
        </w:rPr>
        <w:t>لَا إِلَهَ إِلَّا هُوَ</w:t>
      </w:r>
      <w:r w:rsidR="00646F65">
        <w:rPr>
          <w:rStyle w:val="Char3"/>
          <w:rtl/>
        </w:rPr>
        <w:t xml:space="preserve"> </w:t>
      </w:r>
      <w:r w:rsidR="00563B0E" w:rsidRPr="00307F68">
        <w:rPr>
          <w:rStyle w:val="Char3"/>
          <w:rtl/>
        </w:rPr>
        <w:t>سُبْحَانَهُ عَمَّا يُشْرِكُونَ٣١</w:t>
      </w:r>
      <w:r w:rsidR="00563B0E" w:rsidRPr="00563B0E">
        <w:rPr>
          <w:rStyle w:val="Char"/>
          <w:rFonts w:ascii="Tahoma" w:hAnsi="Tahoma" w:hint="cs"/>
          <w:szCs w:val="28"/>
          <w:rtl/>
        </w:rPr>
        <w:t>﴾</w:t>
      </w:r>
      <w:r w:rsidR="00563B0E" w:rsidRPr="00307F68">
        <w:rPr>
          <w:rStyle w:val="Char4"/>
          <w:rtl/>
        </w:rPr>
        <w:t xml:space="preserve"> [التوبة: 31]</w:t>
      </w:r>
      <w:r w:rsidRPr="00181B4D">
        <w:rPr>
          <w:rStyle w:val="Char"/>
          <w:rtl/>
        </w:rPr>
        <w:t xml:space="preserve">، وعند الترمذي وغيره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أن النبي تلا هذه الآية على عدي بن حاتم الطائيفقال  يا رسول الله لسنا" \</w:instrText>
      </w:r>
      <w:r w:rsidRPr="00841837">
        <w:rPr>
          <w:rStyle w:val="Char5"/>
        </w:rPr>
        <w:instrText xml:space="preserve">y "1" \b </w:instrText>
      </w:r>
      <w:r w:rsidRPr="00841837">
        <w:rPr>
          <w:rStyle w:val="Char5"/>
          <w:rtl/>
        </w:rPr>
        <w:fldChar w:fldCharType="end"/>
      </w:r>
      <w:r w:rsidRPr="00841837">
        <w:rPr>
          <w:rStyle w:val="Char5"/>
          <w:rtl/>
        </w:rPr>
        <w:t xml:space="preserve">أن النبي </w:t>
      </w:r>
      <w:r w:rsidR="000C471B" w:rsidRPr="000C471B">
        <w:rPr>
          <w:rStyle w:val="Char5"/>
          <w:rFonts w:cs="CTraditional Arabic"/>
          <w:rtl/>
        </w:rPr>
        <w:t>ج</w:t>
      </w:r>
      <w:r w:rsidRPr="00841837">
        <w:rPr>
          <w:rStyle w:val="Char5"/>
          <w:rtl/>
        </w:rPr>
        <w:t xml:space="preserve"> تلا هذه الآية على عدي بن حاتم الطائي </w:t>
      </w:r>
      <w:r w:rsidRPr="00841837">
        <w:rPr>
          <w:rStyle w:val="Char5"/>
        </w:rPr>
        <w:sym w:font="AGA Arabesque" w:char="F074"/>
      </w:r>
      <w:r w:rsidRPr="00841837">
        <w:rPr>
          <w:rStyle w:val="Char5"/>
          <w:rtl/>
        </w:rPr>
        <w:t xml:space="preserve"> فقال: (يا رسول الله لسنا نعبدهم. قال: أليس يحلون لحكم ما حرم اللّه فتحلونه، ويحرمون ما أحل اللّه فتحرمونه؟ قال: بلى. قال النبي </w:t>
      </w:r>
      <w:r w:rsidR="000C471B" w:rsidRPr="000C471B">
        <w:rPr>
          <w:rStyle w:val="Char5"/>
          <w:rFonts w:cs="CTraditional Arabic"/>
          <w:rtl/>
        </w:rPr>
        <w:t>ج</w:t>
      </w:r>
      <w:r w:rsidRPr="00841837">
        <w:rPr>
          <w:rStyle w:val="Char5"/>
          <w:rtl/>
        </w:rPr>
        <w:t xml:space="preserve"> فتلك عبادتهم)</w:t>
      </w:r>
      <w:r w:rsidR="00646F65" w:rsidRPr="00646F65">
        <w:rPr>
          <w:rStyle w:val="Char5"/>
          <w:rtl/>
        </w:rPr>
        <w:t>}</w:t>
      </w:r>
      <w:r w:rsidRPr="00307F68">
        <w:rPr>
          <w:rStyle w:val="Char"/>
          <w:vertAlign w:val="superscript"/>
          <w:rtl/>
        </w:rPr>
        <w:t>(</w:t>
      </w:r>
      <w:r w:rsidRPr="00307F68">
        <w:rPr>
          <w:rStyle w:val="Char"/>
          <w:vertAlign w:val="superscript"/>
          <w:rtl/>
        </w:rPr>
        <w:footnoteReference w:id="87"/>
      </w:r>
      <w:r w:rsidR="00307F68">
        <w:rPr>
          <w:rStyle w:val="Char"/>
          <w:vertAlign w:val="superscript"/>
          <w:rtl/>
        </w:rPr>
        <w:t>)،(</w:t>
      </w:r>
      <w:r w:rsidRPr="00307F68">
        <w:rPr>
          <w:rStyle w:val="Char"/>
          <w:vertAlign w:val="superscript"/>
          <w:rtl/>
        </w:rPr>
        <w:footnoteReference w:id="88"/>
      </w:r>
      <w:r w:rsidRPr="00307F68">
        <w:rPr>
          <w:rStyle w:val="Char"/>
          <w:vertAlign w:val="superscript"/>
          <w:rtl/>
        </w:rPr>
        <w:t>)</w:t>
      </w:r>
      <w:r w:rsidRPr="00181B4D">
        <w:rPr>
          <w:rStyle w:val="Char"/>
          <w:rtl/>
        </w:rPr>
        <w:t xml:space="preserve"> فصارت طاعتهم في التحليل والتحريم من دون اللّه عبادة لهم وشركا - وهو شرك أكبر ينافي التوحيد الذي هو مدلول شهادة أن لا إله إلا </w:t>
      </w:r>
      <w:r w:rsidR="000C471B">
        <w:rPr>
          <w:rStyle w:val="Char"/>
          <w:rtl/>
        </w:rPr>
        <w:t>اللّه</w:t>
      </w:r>
      <w:r w:rsidRPr="00307F68">
        <w:rPr>
          <w:rStyle w:val="Char"/>
          <w:vertAlign w:val="superscript"/>
          <w:rtl/>
        </w:rPr>
        <w:t>(</w:t>
      </w:r>
      <w:r w:rsidRPr="00307F68">
        <w:rPr>
          <w:rStyle w:val="Char"/>
          <w:vertAlign w:val="superscript"/>
          <w:rtl/>
        </w:rPr>
        <w:footnoteReference w:id="89"/>
      </w:r>
      <w:r w:rsidRPr="00307F68">
        <w:rPr>
          <w:rStyle w:val="Char"/>
          <w:vertAlign w:val="superscript"/>
          <w:rtl/>
        </w:rPr>
        <w:t>)</w:t>
      </w:r>
      <w:r w:rsidRPr="00181B4D">
        <w:rPr>
          <w:rStyle w:val="Char"/>
          <w:rtl/>
        </w:rPr>
        <w:t xml:space="preserve"> فإن من مدلولها أن التحليل والتحريم حق له تعالى - وإذا كان هذا فيمن أطاع العلماء والعباد في التحليل والتحريم الذي يخالف شرع اللّه مع أنهم أقرب إلى العلم والدين، وقد يكون خطؤهم عن اجتهاد لم يصيبوا فيه الحق وهم مأجورون عليه، فكيف بمن يطيع أحكام القوانين الوضعية التي هي من صنع الكفار والملحدين - يجلبها إلى بلاد المسلمين ويحكم بها بينهم - فلا حول ولا قوة إلا بالله. </w:t>
      </w:r>
    </w:p>
    <w:p w:rsidR="00BD4409" w:rsidRPr="00181B4D" w:rsidRDefault="00BD4409" w:rsidP="00307F68">
      <w:pPr>
        <w:widowControl w:val="0"/>
        <w:spacing w:before="2" w:after="2"/>
        <w:ind w:firstLine="284"/>
        <w:jc w:val="both"/>
        <w:rPr>
          <w:rStyle w:val="Char"/>
          <w:rtl/>
        </w:rPr>
      </w:pPr>
      <w:r w:rsidRPr="00181B4D">
        <w:rPr>
          <w:rStyle w:val="Char"/>
          <w:rtl/>
        </w:rPr>
        <w:t xml:space="preserve">إن هذا قد اتخذ الكفار أربابا من دون الله، يشرعون له الأحكام، ويبيحون له الحرام، ويحكمون بين الأنام. </w:t>
      </w:r>
    </w:p>
    <w:p w:rsidR="00BD4409" w:rsidRPr="00572892" w:rsidRDefault="00BD4409" w:rsidP="000C471B">
      <w:pPr>
        <w:pStyle w:val="a2"/>
        <w:rPr>
          <w:rtl/>
        </w:rPr>
      </w:pPr>
      <w:r w:rsidRPr="00572892">
        <w:rPr>
          <w:rtl/>
        </w:rPr>
        <w:br w:type="page"/>
      </w:r>
      <w:bookmarkStart w:id="33" w:name="_Toc116264374"/>
      <w:bookmarkStart w:id="34" w:name="_Toc456712318"/>
      <w:r w:rsidR="000C471B">
        <w:rPr>
          <w:rtl/>
        </w:rPr>
        <w:t>الفصل الثامن</w:t>
      </w:r>
      <w:r w:rsidR="000C471B">
        <w:rPr>
          <w:rFonts w:hint="cs"/>
          <w:rtl/>
        </w:rPr>
        <w:t xml:space="preserve">: </w:t>
      </w:r>
      <w:r w:rsidRPr="00572892">
        <w:rPr>
          <w:rtl/>
        </w:rPr>
        <w:t>الانتماء إلى المذاهب الإلحادية والأحزاب الجاهلية</w:t>
      </w:r>
      <w:bookmarkEnd w:id="33"/>
      <w:bookmarkEnd w:id="34"/>
      <w:r w:rsidRPr="00572892">
        <w:rPr>
          <w:rtl/>
        </w:rPr>
        <w:t xml:space="preserve"> </w:t>
      </w:r>
    </w:p>
    <w:p w:rsidR="00BD4409" w:rsidRPr="00181B4D" w:rsidRDefault="000C471B" w:rsidP="00307F68">
      <w:pPr>
        <w:widowControl w:val="0"/>
        <w:spacing w:before="2" w:after="2"/>
        <w:ind w:firstLine="284"/>
        <w:jc w:val="both"/>
        <w:rPr>
          <w:rStyle w:val="Char"/>
          <w:rtl/>
        </w:rPr>
      </w:pPr>
      <w:r>
        <w:rPr>
          <w:rStyle w:val="Char0"/>
          <w:rtl/>
        </w:rPr>
        <w:t>1</w:t>
      </w:r>
      <w:r w:rsidR="00BD4409" w:rsidRPr="00572892">
        <w:rPr>
          <w:rStyle w:val="Char0"/>
          <w:rtl/>
        </w:rPr>
        <w:t xml:space="preserve">- الانتماء إلى المذاهب الإلحادية: </w:t>
      </w:r>
      <w:r w:rsidR="00BD4409" w:rsidRPr="00181B4D">
        <w:rPr>
          <w:rStyle w:val="Char"/>
          <w:rtl/>
        </w:rPr>
        <w:t xml:space="preserve">كالشيوعية والعلمانية والرأسمالية وغيرها من مذاهب الكفر ردة عن دين الإسلام. فإن كان المنتمي إلى تلك المذاهب يدعي الإسلام فهذا من النفاق الأكبر، فإن المنافقين ينتمون إلى الإسلام في الظاهر، وهم مع الكفار في الباطن - كما قال تعالى فيهم: </w:t>
      </w:r>
      <w:r w:rsidR="00563B0E" w:rsidRPr="00563B0E">
        <w:rPr>
          <w:rStyle w:val="Char"/>
          <w:szCs w:val="28"/>
          <w:rtl/>
        </w:rPr>
        <w:t>﴿</w:t>
      </w:r>
      <w:r w:rsidR="00563B0E" w:rsidRPr="00307F68">
        <w:rPr>
          <w:rStyle w:val="Char3"/>
          <w:rtl/>
        </w:rPr>
        <w:t>وَإِذَا لَقُوا الَّذِينَ آمَنُوا قَالُوا آمَنَّا وَإِذَا خَلَوْا إِلَى شَيَاطِينِهِمْ قَالُوا إِنَّا مَعَكُمْ إِنَّمَا نَحْنُ مُسْتَهْزِئُونَ١٤</w:t>
      </w:r>
      <w:r w:rsidR="00563B0E" w:rsidRPr="00563B0E">
        <w:rPr>
          <w:rStyle w:val="Char"/>
          <w:rFonts w:ascii="Tahoma" w:hAnsi="Tahoma" w:hint="cs"/>
          <w:szCs w:val="28"/>
          <w:rtl/>
        </w:rPr>
        <w:t>﴾</w:t>
      </w:r>
      <w:r w:rsidR="00563B0E" w:rsidRPr="00307F68">
        <w:rPr>
          <w:rStyle w:val="Char4"/>
          <w:rtl/>
        </w:rPr>
        <w:t xml:space="preserve"> [البقرة: 14]</w:t>
      </w:r>
      <w:r w:rsidR="00BD4409" w:rsidRPr="00181B4D">
        <w:rPr>
          <w:rStyle w:val="Char"/>
          <w:rtl/>
        </w:rPr>
        <w:t xml:space="preserve">، وقال تعالى: </w:t>
      </w:r>
      <w:r w:rsidR="00563B0E" w:rsidRPr="00563B0E">
        <w:rPr>
          <w:rStyle w:val="Char"/>
          <w:szCs w:val="28"/>
          <w:rtl/>
        </w:rPr>
        <w:t>﴿</w:t>
      </w:r>
      <w:r w:rsidR="00563B0E" w:rsidRPr="00307F68">
        <w:rPr>
          <w:rStyle w:val="Char3"/>
          <w:rtl/>
        </w:rPr>
        <w:t>الَّذِينَ يَتَرَبَّصُونَ بِكُمْ فَإِنْ كَانَ لَكُمْ فَتْحٌ مِنَ اللَّهِ قَالُوا أَلَمْ نَكُنْ مَعَكُمْ وَإِنْ كَانَ لِلْكَافِرِينَ نَصِيبٌ قَالُوا أَلَمْ نَسْتَحْوِذْ عَلَيْكُمْ وَنَمْنَعْكُمْ مِنَ الْمُؤْمِنِينَ</w:t>
      </w:r>
      <w:r w:rsidR="00563B0E" w:rsidRPr="00563B0E">
        <w:rPr>
          <w:rStyle w:val="Char"/>
          <w:rFonts w:ascii="Tahoma" w:hAnsi="Tahoma" w:hint="cs"/>
          <w:szCs w:val="28"/>
          <w:rtl/>
        </w:rPr>
        <w:t>﴾</w:t>
      </w:r>
      <w:r w:rsidR="00563B0E" w:rsidRPr="00307F68">
        <w:rPr>
          <w:rStyle w:val="Char4"/>
          <w:rtl/>
        </w:rPr>
        <w:t xml:space="preserve"> [النساء: 141]</w:t>
      </w:r>
      <w:r w:rsidR="00563B0E" w:rsidRPr="00307F68">
        <w:rPr>
          <w:rStyle w:val="Char4"/>
          <w:rFonts w:hint="cs"/>
          <w:rtl/>
        </w:rPr>
        <w:t>.</w:t>
      </w:r>
    </w:p>
    <w:p w:rsidR="00BD4409" w:rsidRPr="00181B4D" w:rsidRDefault="00BD4409" w:rsidP="00307F68">
      <w:pPr>
        <w:widowControl w:val="0"/>
        <w:spacing w:before="2" w:after="2"/>
        <w:ind w:firstLine="284"/>
        <w:jc w:val="both"/>
        <w:rPr>
          <w:rStyle w:val="Char"/>
          <w:rtl/>
        </w:rPr>
      </w:pPr>
      <w:r w:rsidRPr="00572892">
        <w:rPr>
          <w:rStyle w:val="Char0"/>
          <w:rtl/>
        </w:rPr>
        <w:t xml:space="preserve">فهؤلاء المنافقون المخادعون: </w:t>
      </w:r>
      <w:r w:rsidRPr="00181B4D">
        <w:rPr>
          <w:rStyle w:val="Char"/>
          <w:rtl/>
        </w:rPr>
        <w:t xml:space="preserve">لكل منهم وجهان: وجه يلقى به المؤمنين، ووجه ينقلب به إلى إخوانه من الملحدين، وله لسانان: أحدهما يقبله بظاهره المسلمون، والآخر يترجم عن سره المكنون: </w:t>
      </w:r>
      <w:r w:rsidR="00563B0E" w:rsidRPr="00563B0E">
        <w:rPr>
          <w:rStyle w:val="Char"/>
          <w:szCs w:val="28"/>
          <w:rtl/>
        </w:rPr>
        <w:t>﴿</w:t>
      </w:r>
      <w:r w:rsidR="00563B0E" w:rsidRPr="00307F68">
        <w:rPr>
          <w:rStyle w:val="Char3"/>
          <w:rtl/>
        </w:rPr>
        <w:t>وَإِذَا لَقُوا الَّذِينَ آمَنُوا قَالُوا آمَنَّا وَإِذَا خَلَوْا إِلَى شَيَاطِينِهِمْ قَالُوا إِنَّا مَعَكُمْ إِنَّمَا نَحْنُ مُسْتَهْزِئُونَ١٤</w:t>
      </w:r>
      <w:r w:rsidR="00563B0E" w:rsidRPr="00563B0E">
        <w:rPr>
          <w:rStyle w:val="Char"/>
          <w:rFonts w:ascii="Tahoma" w:hAnsi="Tahoma" w:hint="cs"/>
          <w:szCs w:val="28"/>
          <w:rtl/>
        </w:rPr>
        <w:t>﴾</w:t>
      </w:r>
      <w:r w:rsidR="00563B0E" w:rsidRPr="00307F68">
        <w:rPr>
          <w:rStyle w:val="Char4"/>
          <w:rtl/>
        </w:rPr>
        <w:t xml:space="preserve"> [البقرة: 14]</w:t>
      </w:r>
      <w:r w:rsidRPr="00181B4D">
        <w:rPr>
          <w:rStyle w:val="Char"/>
          <w:rtl/>
        </w:rPr>
        <w:t xml:space="preserve">، قد أعرضوا عن الكتاب والسنة استهزاء بأهلهما واستحقارا، وأبوا أن ينقادوا لحكم الوحيين فرحا بما عندهم من العلم الذي لا ينفع الاستكثار منه إلا شرا واستكبارا. فتراهم أبدا بالمتمسكين بصريح الوحي يستهزئون: </w:t>
      </w:r>
      <w:r w:rsidR="00563B0E" w:rsidRPr="00563B0E">
        <w:rPr>
          <w:rStyle w:val="Char"/>
          <w:szCs w:val="28"/>
          <w:rtl/>
        </w:rPr>
        <w:t>﴿</w:t>
      </w:r>
      <w:r w:rsidR="00563B0E" w:rsidRPr="00307F68">
        <w:rPr>
          <w:rStyle w:val="Char3"/>
          <w:rtl/>
        </w:rPr>
        <w:t>اللَّهُ يَسْتَهْزِئُ بِهِمْ وَيَمُدُّهُمْ فِي طُغْيَانِهِمْ يَعْمَهُونَ١٥</w:t>
      </w:r>
      <w:r w:rsidR="00563B0E" w:rsidRPr="00563B0E">
        <w:rPr>
          <w:rStyle w:val="Char"/>
          <w:rFonts w:ascii="Tahoma" w:hAnsi="Tahoma" w:hint="cs"/>
          <w:szCs w:val="28"/>
          <w:rtl/>
        </w:rPr>
        <w:t>﴾</w:t>
      </w:r>
      <w:r w:rsidR="00563B0E" w:rsidRPr="00307F68">
        <w:rPr>
          <w:rStyle w:val="Char4"/>
          <w:rtl/>
        </w:rPr>
        <w:t xml:space="preserve"> [البقرة: 15]</w:t>
      </w:r>
      <w:r w:rsidRPr="00307F68">
        <w:rPr>
          <w:rStyle w:val="Char"/>
          <w:vertAlign w:val="superscript"/>
          <w:rtl/>
        </w:rPr>
        <w:t>(</w:t>
      </w:r>
      <w:r w:rsidRPr="00307F68">
        <w:rPr>
          <w:rStyle w:val="Char"/>
          <w:vertAlign w:val="superscript"/>
          <w:rtl/>
        </w:rPr>
        <w:footnoteReference w:id="90"/>
      </w:r>
      <w:r w:rsidRPr="00307F68">
        <w:rPr>
          <w:rStyle w:val="Char"/>
          <w:vertAlign w:val="superscript"/>
          <w:rtl/>
        </w:rPr>
        <w:t>)</w:t>
      </w:r>
      <w:r w:rsidRPr="00181B4D">
        <w:rPr>
          <w:rStyle w:val="Char"/>
          <w:rtl/>
        </w:rPr>
        <w:t xml:space="preserve">، وقد أمر اللّه بالانتماء إلى المؤمنين: </w:t>
      </w:r>
      <w:r w:rsidR="00563B0E" w:rsidRPr="00563B0E">
        <w:rPr>
          <w:rStyle w:val="Char"/>
          <w:szCs w:val="28"/>
          <w:rtl/>
        </w:rPr>
        <w:t>﴿</w:t>
      </w:r>
      <w:r w:rsidR="00563B0E" w:rsidRPr="00307F68">
        <w:rPr>
          <w:rStyle w:val="Char3"/>
          <w:rtl/>
        </w:rPr>
        <w:t>يَا أَيُّهَا الَّذِينَ آمَنُوا اتَّقُوا اللَّهَ وَكُونُوا مَعَ الصَّادِقِينَ١١٩</w:t>
      </w:r>
      <w:r w:rsidR="00563B0E" w:rsidRPr="00563B0E">
        <w:rPr>
          <w:rStyle w:val="Char"/>
          <w:rFonts w:ascii="Tahoma" w:hAnsi="Tahoma" w:hint="cs"/>
          <w:szCs w:val="28"/>
          <w:rtl/>
        </w:rPr>
        <w:t>﴾</w:t>
      </w:r>
      <w:r w:rsidR="00563B0E" w:rsidRPr="00307F68">
        <w:rPr>
          <w:rStyle w:val="Char4"/>
          <w:rtl/>
        </w:rPr>
        <w:t xml:space="preserve"> [التوبة: 119]</w:t>
      </w:r>
      <w:r w:rsidRPr="00181B4D">
        <w:rPr>
          <w:rStyle w:val="Char"/>
          <w:rtl/>
        </w:rPr>
        <w:t xml:space="preserve">. </w:t>
      </w:r>
    </w:p>
    <w:p w:rsidR="00BD4409" w:rsidRPr="00181B4D" w:rsidRDefault="00BD4409" w:rsidP="00307F68">
      <w:pPr>
        <w:widowControl w:val="0"/>
        <w:spacing w:before="2" w:after="2"/>
        <w:ind w:firstLine="284"/>
        <w:jc w:val="both"/>
        <w:rPr>
          <w:rStyle w:val="Char"/>
          <w:rtl/>
        </w:rPr>
      </w:pPr>
      <w:r w:rsidRPr="00181B4D">
        <w:rPr>
          <w:rStyle w:val="Char"/>
          <w:rtl/>
        </w:rPr>
        <w:t xml:space="preserve">وهذه المذاهب الإلحادية مذاهب متناحرة، لأنها مؤسسة على الباطل، فالشيوعية تنكر وجود الخالق سبحانه وتعالى، وتحارب الأديان السماوية، ومن يرضى لعقله أن يعيش بلا عقيدة، وينكر البدهيات اليقينية فيكون ملغيا لعقله، والعلمانية تنكر الأديان وتعتمد على الماديات التي لا موجه لها ولا غاية لها في هذه الحياة إلا الحياة البهيمية؟ والرأسمالية همها جمع المال من أي وجه ولا تقيد بحلال ولا حرام ولا عطف ولا شفقة على الفقراء والمساكين. وقوام اقتصادها على الربا الذي هو محاربة للّه ولرسوله. والذي هو دمار الدول والأفراد، وامتصاص دماء الشعوب الفقيرة، وأي عاقل - فضلا عمن فيه ذرة من إيمان - يرضى أن يعيش على هذه المذاهب بلا عقل ولا دين ولا غاية صحيحة من حياته يهدف إليها ويناضل من أجلها. إنما غزت هذه المذاهب بلاد المسلمين لما غاب عن أكثريتها الدين الصحيح، وتربت على الضياع، وعاشت على التبعية. </w:t>
      </w:r>
    </w:p>
    <w:p w:rsidR="00BD4409" w:rsidRPr="00181B4D" w:rsidRDefault="000C471B" w:rsidP="00307F68">
      <w:pPr>
        <w:widowControl w:val="0"/>
        <w:spacing w:before="2" w:after="2"/>
        <w:ind w:firstLine="284"/>
        <w:jc w:val="both"/>
        <w:rPr>
          <w:rStyle w:val="Char"/>
          <w:rFonts w:hint="cs"/>
          <w:rtl/>
        </w:rPr>
      </w:pPr>
      <w:r>
        <w:rPr>
          <w:rStyle w:val="Char"/>
          <w:rtl/>
        </w:rPr>
        <w:t>2</w:t>
      </w:r>
      <w:r w:rsidR="00BD4409" w:rsidRPr="00181B4D">
        <w:rPr>
          <w:rStyle w:val="Char"/>
          <w:rtl/>
        </w:rPr>
        <w:t xml:space="preserve">- والانتماء للأحزاب الجاهلية والقوميات العنصرية هو الآخر كفر وردة عن دين الإسلام، لأن الإسلام يرفض العصبيات والنعرات الجاهلية يقول تعالى: </w:t>
      </w:r>
      <w:r w:rsidR="00563B0E" w:rsidRPr="00563B0E">
        <w:rPr>
          <w:rStyle w:val="Char"/>
          <w:szCs w:val="28"/>
          <w:rtl/>
        </w:rPr>
        <w:t>﴿</w:t>
      </w:r>
      <w:r w:rsidR="00563B0E" w:rsidRPr="00307F68">
        <w:rPr>
          <w:rStyle w:val="Char3"/>
          <w:rtl/>
        </w:rPr>
        <w:t>يَا أَيُّهَا النَّاسُ إِنَّا خَلَقْنَاكُمْ مِنْ ذَكَرٍ وَأُنْثَى وَجَعَلْنَاكُمْ شُعُوبًا وَقَبَائِلَ لِتَعَارَفُوا</w:t>
      </w:r>
      <w:r w:rsidR="00646F65">
        <w:rPr>
          <w:rStyle w:val="Char3"/>
          <w:rtl/>
        </w:rPr>
        <w:t xml:space="preserve"> </w:t>
      </w:r>
      <w:r w:rsidR="00563B0E" w:rsidRPr="00307F68">
        <w:rPr>
          <w:rStyle w:val="Char3"/>
          <w:rtl/>
        </w:rPr>
        <w:t>إِنَّ أَكْرَمَكُمْ عِنْدَ اللَّهِ أَتْقَاكُمْ</w:t>
      </w:r>
      <w:r w:rsidR="00563B0E" w:rsidRPr="00563B0E">
        <w:rPr>
          <w:rStyle w:val="Char"/>
          <w:rFonts w:ascii="Tahoma" w:hAnsi="Tahoma" w:hint="cs"/>
          <w:szCs w:val="28"/>
          <w:rtl/>
        </w:rPr>
        <w:t>﴾</w:t>
      </w:r>
      <w:r w:rsidR="00307F68">
        <w:rPr>
          <w:rStyle w:val="Char4"/>
          <w:rFonts w:hint="cs"/>
          <w:rtl/>
        </w:rPr>
        <w:t xml:space="preserve"> </w:t>
      </w:r>
      <w:r w:rsidR="00BD4409" w:rsidRPr="00307F68">
        <w:rPr>
          <w:rStyle w:val="Char4"/>
          <w:rtl/>
        </w:rPr>
        <w:t xml:space="preserve">[ الحجرات: 13 ]، </w:t>
      </w:r>
      <w:r w:rsidR="00BD4409" w:rsidRPr="00181B4D">
        <w:rPr>
          <w:rStyle w:val="Char"/>
          <w:rtl/>
        </w:rPr>
        <w:t xml:space="preserve">ويقول النبي </w:t>
      </w:r>
      <w:r w:rsidR="00B82E9C" w:rsidRPr="00307F68">
        <w:rPr>
          <w:rFonts w:ascii="CTraditional Arabic" w:hAnsi="CTraditional Arabic" w:cs="CTraditional Arabic"/>
          <w:sz w:val="28"/>
          <w:szCs w:val="28"/>
          <w:rtl/>
        </w:rPr>
        <w:t>ج</w:t>
      </w:r>
      <w:r w:rsidR="00BD4409" w:rsidRPr="00181B4D">
        <w:rPr>
          <w:rStyle w:val="Char"/>
          <w:rtl/>
        </w:rPr>
        <w:t xml:space="preserve"> </w:t>
      </w:r>
      <w:r w:rsidR="00646F65" w:rsidRPr="00646F65">
        <w:rPr>
          <w:rStyle w:val="Char5"/>
          <w:rtl/>
        </w:rPr>
        <w:t>{</w:t>
      </w:r>
      <w:r w:rsidR="00BD4409" w:rsidRPr="00841837">
        <w:rPr>
          <w:rStyle w:val="Char5"/>
          <w:rtl/>
        </w:rPr>
        <w:fldChar w:fldCharType="begin"/>
      </w:r>
      <w:r w:rsidR="00BD4409" w:rsidRPr="00841837">
        <w:rPr>
          <w:rStyle w:val="Char5"/>
        </w:rPr>
        <w:instrText xml:space="preserve"> XE </w:instrText>
      </w:r>
      <w:r w:rsidR="00BD4409" w:rsidRPr="00841837">
        <w:rPr>
          <w:rStyle w:val="Char5"/>
          <w:rtl/>
        </w:rPr>
        <w:instrText>"</w:instrText>
      </w:r>
      <w:r w:rsidR="00BD4409" w:rsidRPr="00841837">
        <w:rPr>
          <w:rStyle w:val="Char5"/>
        </w:rPr>
        <w:instrText>32:</w:instrText>
      </w:r>
      <w:r w:rsidR="00BD4409" w:rsidRPr="00841837">
        <w:rPr>
          <w:rStyle w:val="Char5"/>
          <w:rtl/>
        </w:rPr>
        <w:instrText>ليس منا من دعا إلى عصبية، وليس منا من قاتل على عصبية، وليس منا من غضب لعصبية" \</w:instrText>
      </w:r>
      <w:r w:rsidR="00BD4409" w:rsidRPr="00841837">
        <w:rPr>
          <w:rStyle w:val="Char5"/>
        </w:rPr>
        <w:instrText xml:space="preserve">y "1" \b </w:instrText>
      </w:r>
      <w:r w:rsidR="00BD4409" w:rsidRPr="00841837">
        <w:rPr>
          <w:rStyle w:val="Char5"/>
          <w:rtl/>
        </w:rPr>
        <w:fldChar w:fldCharType="end"/>
      </w:r>
      <w:r w:rsidR="00BD4409" w:rsidRPr="00841837">
        <w:rPr>
          <w:rStyle w:val="Char5"/>
          <w:rtl/>
        </w:rPr>
        <w:t>ليس منا من دعا إلى عصبية، وليس منا من قاتل على عصبية، وليس منا من غضب لعصبية</w:t>
      </w:r>
      <w:r w:rsidR="00646F65" w:rsidRPr="00646F65">
        <w:rPr>
          <w:rStyle w:val="Char5"/>
          <w:rtl/>
        </w:rPr>
        <w:t>}</w:t>
      </w:r>
      <w:r w:rsidR="00BD4409" w:rsidRPr="00307F68">
        <w:rPr>
          <w:rStyle w:val="Char"/>
          <w:vertAlign w:val="superscript"/>
          <w:rtl/>
        </w:rPr>
        <w:t>(</w:t>
      </w:r>
      <w:r w:rsidR="00BD4409" w:rsidRPr="00307F68">
        <w:rPr>
          <w:rStyle w:val="Char"/>
          <w:vertAlign w:val="superscript"/>
          <w:rtl/>
        </w:rPr>
        <w:footnoteReference w:id="91"/>
      </w:r>
      <w:r w:rsidR="00307F68">
        <w:rPr>
          <w:rStyle w:val="Char"/>
          <w:vertAlign w:val="superscript"/>
          <w:rtl/>
        </w:rPr>
        <w:t>)،(</w:t>
      </w:r>
      <w:r w:rsidR="00BD4409" w:rsidRPr="00307F68">
        <w:rPr>
          <w:rStyle w:val="Char"/>
          <w:vertAlign w:val="superscript"/>
          <w:rtl/>
        </w:rPr>
        <w:footnoteReference w:id="92"/>
      </w:r>
      <w:r w:rsidR="00BD4409" w:rsidRPr="00307F68">
        <w:rPr>
          <w:rStyle w:val="Char"/>
          <w:vertAlign w:val="superscript"/>
          <w:rtl/>
        </w:rPr>
        <w:t>)</w:t>
      </w:r>
      <w:r w:rsidR="00BD4409" w:rsidRPr="00181B4D">
        <w:rPr>
          <w:rStyle w:val="Char"/>
          <w:rtl/>
        </w:rPr>
        <w:t xml:space="preserve"> وقال </w:t>
      </w:r>
      <w:r w:rsidR="00B82E9C" w:rsidRPr="00307F68">
        <w:rPr>
          <w:rFonts w:ascii="CTraditional Arabic" w:hAnsi="CTraditional Arabic" w:cs="CTraditional Arabic"/>
          <w:sz w:val="28"/>
          <w:szCs w:val="28"/>
          <w:rtl/>
        </w:rPr>
        <w:t>ج</w:t>
      </w:r>
      <w:r w:rsidR="00BD4409" w:rsidRPr="00181B4D">
        <w:rPr>
          <w:rStyle w:val="Char"/>
          <w:rtl/>
        </w:rPr>
        <w:t xml:space="preserve"> </w:t>
      </w:r>
      <w:r w:rsidR="00646F65" w:rsidRPr="00646F65">
        <w:rPr>
          <w:rStyle w:val="Char5"/>
          <w:rtl/>
        </w:rPr>
        <w:t>{</w:t>
      </w:r>
      <w:r w:rsidR="00BD4409" w:rsidRPr="00841837">
        <w:rPr>
          <w:rStyle w:val="Char5"/>
          <w:rtl/>
        </w:rPr>
        <w:fldChar w:fldCharType="begin"/>
      </w:r>
      <w:r w:rsidR="00BD4409" w:rsidRPr="00841837">
        <w:rPr>
          <w:rStyle w:val="Char5"/>
        </w:rPr>
        <w:instrText xml:space="preserve"> XE </w:instrText>
      </w:r>
      <w:r w:rsidR="00BD4409" w:rsidRPr="00841837">
        <w:rPr>
          <w:rStyle w:val="Char5"/>
          <w:rtl/>
        </w:rPr>
        <w:instrText>"</w:instrText>
      </w:r>
      <w:r w:rsidR="00BD4409" w:rsidRPr="00841837">
        <w:rPr>
          <w:rStyle w:val="Char5"/>
        </w:rPr>
        <w:instrText>32:</w:instrText>
      </w:r>
      <w:r w:rsidR="00BD4409" w:rsidRPr="00841837">
        <w:rPr>
          <w:rStyle w:val="Char5"/>
          <w:rtl/>
        </w:rPr>
        <w:instrText>إن الله قد أذهب عنكم عبية الجاهلية وفخرها بالآباء، إنما هو مؤمن تقي" \</w:instrText>
      </w:r>
      <w:r w:rsidR="00BD4409" w:rsidRPr="00841837">
        <w:rPr>
          <w:rStyle w:val="Char5"/>
        </w:rPr>
        <w:instrText xml:space="preserve">y "1" \b </w:instrText>
      </w:r>
      <w:r w:rsidR="00BD4409" w:rsidRPr="00841837">
        <w:rPr>
          <w:rStyle w:val="Char5"/>
          <w:rtl/>
        </w:rPr>
        <w:fldChar w:fldCharType="end"/>
      </w:r>
      <w:r w:rsidR="00BD4409" w:rsidRPr="00841837">
        <w:rPr>
          <w:rStyle w:val="Char5"/>
          <w:rtl/>
        </w:rPr>
        <w:t>إن اللّه قد أذهب عنكم عُبِّيَّة الجاهلية وفخرها بالآباء، إنما هو مؤمن تقي أو فاجر شقي، الناس بنو آدم وآدم خلق من تراب، ولا فضل لعربي على عجمي إلا بالتقوى</w:t>
      </w:r>
      <w:r w:rsidR="00646F65" w:rsidRPr="00646F65">
        <w:rPr>
          <w:rStyle w:val="Char5"/>
          <w:rtl/>
        </w:rPr>
        <w:t>}</w:t>
      </w:r>
      <w:r w:rsidR="00BD4409" w:rsidRPr="00307F68">
        <w:rPr>
          <w:rStyle w:val="Char"/>
          <w:vertAlign w:val="superscript"/>
          <w:rtl/>
        </w:rPr>
        <w:t>(</w:t>
      </w:r>
      <w:r w:rsidR="00BD4409" w:rsidRPr="00307F68">
        <w:rPr>
          <w:rStyle w:val="Char"/>
          <w:vertAlign w:val="superscript"/>
          <w:rtl/>
        </w:rPr>
        <w:footnoteReference w:id="93"/>
      </w:r>
      <w:r w:rsidR="00307F68">
        <w:rPr>
          <w:rStyle w:val="Char"/>
          <w:vertAlign w:val="superscript"/>
          <w:rtl/>
        </w:rPr>
        <w:t>)،(</w:t>
      </w:r>
      <w:r w:rsidR="00BD4409" w:rsidRPr="00307F68">
        <w:rPr>
          <w:rStyle w:val="Char"/>
          <w:vertAlign w:val="superscript"/>
          <w:rtl/>
        </w:rPr>
        <w:footnoteReference w:id="94"/>
      </w:r>
      <w:r w:rsidR="00BD4409" w:rsidRPr="00307F68">
        <w:rPr>
          <w:rStyle w:val="Char"/>
          <w:vertAlign w:val="superscript"/>
          <w:rtl/>
        </w:rPr>
        <w:t>)</w:t>
      </w:r>
      <w:r w:rsidR="00BD4409" w:rsidRPr="00181B4D">
        <w:rPr>
          <w:rStyle w:val="Char"/>
          <w:rFonts w:hint="cs"/>
          <w:rtl/>
        </w:rPr>
        <w:t>.</w:t>
      </w:r>
    </w:p>
    <w:p w:rsidR="00BD4409" w:rsidRPr="00181B4D" w:rsidRDefault="00BD4409" w:rsidP="00307F68">
      <w:pPr>
        <w:widowControl w:val="0"/>
        <w:spacing w:before="2" w:after="2"/>
        <w:ind w:firstLine="284"/>
        <w:jc w:val="both"/>
        <w:rPr>
          <w:rStyle w:val="Char"/>
          <w:rtl/>
        </w:rPr>
      </w:pPr>
      <w:r w:rsidRPr="00181B4D">
        <w:rPr>
          <w:rStyle w:val="Char"/>
          <w:rtl/>
        </w:rPr>
        <w:t xml:space="preserve">وهذه الحزبيات تفرق المسلمين، واللّه قد أمر بالإجتماع والتعاون على البر والتقوى، ونهى عن التفرق والاختلاف - قال تعالى: </w:t>
      </w:r>
      <w:r w:rsidR="00563B0E" w:rsidRPr="00563B0E">
        <w:rPr>
          <w:rStyle w:val="Char"/>
          <w:szCs w:val="28"/>
          <w:rtl/>
        </w:rPr>
        <w:t>﴿</w:t>
      </w:r>
      <w:r w:rsidR="00563B0E" w:rsidRPr="00307F68">
        <w:rPr>
          <w:rStyle w:val="Char3"/>
          <w:rtl/>
        </w:rPr>
        <w:t>وَاعْتَصِمُوا بِحَبْلِ اللَّهِ جَمِيعًا وَلَا تَفَرَّقُوا</w:t>
      </w:r>
      <w:r w:rsidR="00646F65">
        <w:rPr>
          <w:rStyle w:val="Char3"/>
          <w:rtl/>
        </w:rPr>
        <w:t xml:space="preserve"> </w:t>
      </w:r>
      <w:r w:rsidR="00563B0E" w:rsidRPr="00307F68">
        <w:rPr>
          <w:rStyle w:val="Char3"/>
          <w:rtl/>
        </w:rPr>
        <w:t>وَاذْكُرُوا نِعْمَتَ اللَّهِ عَلَيْكُمْ إِذْ كُنْتُمْ أَعْدَاءً فَأَلَّفَ بَيْنَ قُلُوبِكُمْ فَأَصْبَحْتُمْ بِنِعْمَتِهِ إِخْوَانًا</w:t>
      </w:r>
      <w:r w:rsidR="00563B0E" w:rsidRPr="00563B0E">
        <w:rPr>
          <w:rStyle w:val="Char"/>
          <w:rFonts w:ascii="Tahoma" w:hAnsi="Tahoma" w:hint="cs"/>
          <w:szCs w:val="28"/>
          <w:rtl/>
        </w:rPr>
        <w:t>﴾</w:t>
      </w:r>
      <w:r w:rsidR="00563B0E" w:rsidRPr="00307F68">
        <w:rPr>
          <w:rStyle w:val="Char4"/>
          <w:rtl/>
        </w:rPr>
        <w:t xml:space="preserve"> [آل عمران: 103]</w:t>
      </w:r>
      <w:r w:rsidRPr="00181B4D">
        <w:rPr>
          <w:rStyle w:val="Char"/>
          <w:rtl/>
        </w:rPr>
        <w:t xml:space="preserve">، إن اللّه سبحانه يريد منا أن نكون حزبا واحدا، هم حزب اللّه المفلحون (ولكن العالم الإسلامي أصبح بعدما غزته أوروبا سياسيا وثقافيا، يخضع لهذه العصبيات الدموية والجنسية والوطنية، ويؤمن بها كقضية علمية وحقيقة مقررة وواقع لا مفر منه. وأصبحت شعوبه تندفع اندفاعا غريبا إلى إحياء هذه العصبيات التي أماتها الإسلام والتغني بها وإحياء شعائرها والافتخار بعهدها الذي تقدم على الإسلام، وهو الذي يلح الإسلام على تسميته بالجاهلية. وقد من اللّه على المسلمين بالخروج عنها وحثهم على شكر هذه النعمة. </w:t>
      </w:r>
    </w:p>
    <w:p w:rsidR="00BD4409" w:rsidRPr="00181B4D" w:rsidRDefault="00BD4409" w:rsidP="00307F68">
      <w:pPr>
        <w:widowControl w:val="0"/>
        <w:spacing w:before="2" w:after="2"/>
        <w:ind w:firstLine="284"/>
        <w:jc w:val="both"/>
        <w:rPr>
          <w:rStyle w:val="Char"/>
          <w:rtl/>
        </w:rPr>
      </w:pPr>
      <w:r w:rsidRPr="00181B4D">
        <w:rPr>
          <w:rStyle w:val="Char"/>
          <w:rtl/>
        </w:rPr>
        <w:t>والطبيعي من المؤمن أن لا يذكر جاهلية تقادم عهدها أو قارب إلا بمقت وكراهية وامتعاض واقشعرار. وهل يذكر السجين المعذب الذي يطلق سراحه أيام اعتقاله وتعذيبه وامتهانه إلا وعرته قشعريرة. وهل يذكر البريء من علة شديدة طويلة أشرف منها على الموت أيام س</w:t>
      </w:r>
      <w:r w:rsidR="000C471B">
        <w:rPr>
          <w:rStyle w:val="Char"/>
          <w:rtl/>
        </w:rPr>
        <w:t>قمه إلا وانكسف باله وانتقع لونه</w:t>
      </w:r>
      <w:r w:rsidRPr="00307F68">
        <w:rPr>
          <w:rStyle w:val="Char"/>
          <w:vertAlign w:val="superscript"/>
          <w:rtl/>
        </w:rPr>
        <w:t>(</w:t>
      </w:r>
      <w:r w:rsidRPr="00307F68">
        <w:rPr>
          <w:rStyle w:val="Char"/>
          <w:vertAlign w:val="superscript"/>
          <w:rtl/>
        </w:rPr>
        <w:footnoteReference w:id="95"/>
      </w:r>
      <w:r w:rsidRPr="00307F68">
        <w:rPr>
          <w:rStyle w:val="Char"/>
          <w:vertAlign w:val="superscript"/>
          <w:rtl/>
        </w:rPr>
        <w:t>)</w:t>
      </w:r>
      <w:r w:rsidRPr="00181B4D">
        <w:rPr>
          <w:rStyle w:val="Char"/>
          <w:rtl/>
        </w:rPr>
        <w:t xml:space="preserve"> والواجب أن يعلم أن هذه الحزبيات عذاب بعثه اللّه على من أعرض عن شرعه وتنكر لدينه كما قال تعالى: </w:t>
      </w:r>
      <w:r w:rsidR="00563B0E" w:rsidRPr="00563B0E">
        <w:rPr>
          <w:rStyle w:val="Char"/>
          <w:szCs w:val="28"/>
          <w:rtl/>
        </w:rPr>
        <w:t>﴿</w:t>
      </w:r>
      <w:r w:rsidR="00563B0E" w:rsidRPr="00307F68">
        <w:rPr>
          <w:rStyle w:val="Char3"/>
          <w:rtl/>
        </w:rPr>
        <w:t>قُلْ هُوَ الْقَادِرُ عَلَى أَنْ يَبْعَثَ عَلَيْكُمْ عَذَابًا مِنْ فَوْقِكُمْ أَوْ مِنْ تَحْتِ أَرْجُلِكُمْ أَوْ يَلْبِسَكُمْ شِيَعًا وَيُذِيقَ بَعْضَكُمْ بَأْسَ بَعْضٍ</w:t>
      </w:r>
      <w:r w:rsidR="00563B0E" w:rsidRPr="00563B0E">
        <w:rPr>
          <w:rStyle w:val="Char"/>
          <w:rFonts w:ascii="Tahoma" w:hAnsi="Tahoma" w:hint="cs"/>
          <w:szCs w:val="28"/>
          <w:rtl/>
        </w:rPr>
        <w:t>﴾</w:t>
      </w:r>
      <w:r w:rsidR="00563B0E" w:rsidRPr="00307F68">
        <w:rPr>
          <w:rStyle w:val="Char4"/>
          <w:rtl/>
        </w:rPr>
        <w:t xml:space="preserve"> [الأنعام: 65]</w:t>
      </w:r>
      <w:r w:rsidRPr="00181B4D">
        <w:rPr>
          <w:rStyle w:val="Char"/>
          <w:rtl/>
        </w:rPr>
        <w:t xml:space="preserve">، وقال </w:t>
      </w:r>
      <w:r w:rsidR="00B82E9C" w:rsidRPr="00307F68">
        <w:rPr>
          <w:rFonts w:ascii="CTraditional Arabic" w:hAnsi="CTraditional Arabic" w:cs="CTraditional Arabic"/>
          <w:sz w:val="28"/>
          <w:szCs w:val="28"/>
          <w:rtl/>
        </w:rPr>
        <w:t>ج</w:t>
      </w:r>
      <w:r w:rsidRPr="00181B4D">
        <w:rPr>
          <w:rStyle w:val="Char"/>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وما لم تحكم أئمتهم بكتاب الله إلا جعل الله بأسهم بينهم" \</w:instrText>
      </w:r>
      <w:r w:rsidRPr="00841837">
        <w:rPr>
          <w:rStyle w:val="Char5"/>
        </w:rPr>
        <w:instrText xml:space="preserve">y "1" \b </w:instrText>
      </w:r>
      <w:r w:rsidRPr="00841837">
        <w:rPr>
          <w:rStyle w:val="Char5"/>
          <w:rtl/>
        </w:rPr>
        <w:fldChar w:fldCharType="end"/>
      </w:r>
      <w:r w:rsidRPr="00841837">
        <w:rPr>
          <w:rStyle w:val="Char5"/>
          <w:rtl/>
        </w:rPr>
        <w:t>وما لم تحكم أئمتهم بكتاب اللّه إلا جعل اللّه بأسهم بينهم</w:t>
      </w:r>
      <w:r w:rsidR="00646F65" w:rsidRPr="00646F65">
        <w:rPr>
          <w:rStyle w:val="Char5"/>
          <w:rtl/>
        </w:rPr>
        <w:t>}</w:t>
      </w:r>
      <w:r w:rsidRPr="00307F68">
        <w:rPr>
          <w:rStyle w:val="Char"/>
          <w:vertAlign w:val="superscript"/>
          <w:rtl/>
        </w:rPr>
        <w:t>(</w:t>
      </w:r>
      <w:r w:rsidRPr="00307F68">
        <w:rPr>
          <w:rStyle w:val="Char"/>
          <w:vertAlign w:val="superscript"/>
          <w:rtl/>
        </w:rPr>
        <w:footnoteReference w:id="96"/>
      </w:r>
      <w:r w:rsidR="00307F68">
        <w:rPr>
          <w:rStyle w:val="Char"/>
          <w:vertAlign w:val="superscript"/>
          <w:rtl/>
        </w:rPr>
        <w:t>)،(</w:t>
      </w:r>
      <w:r w:rsidRPr="00307F68">
        <w:rPr>
          <w:rStyle w:val="Char"/>
          <w:vertAlign w:val="superscript"/>
          <w:rtl/>
        </w:rPr>
        <w:footnoteReference w:id="97"/>
      </w:r>
      <w:r w:rsidRPr="00307F68">
        <w:rPr>
          <w:rStyle w:val="Char"/>
          <w:vertAlign w:val="superscript"/>
          <w:rtl/>
        </w:rPr>
        <w:t>)</w:t>
      </w:r>
      <w:r w:rsidRPr="00181B4D">
        <w:rPr>
          <w:rStyle w:val="Char"/>
          <w:rtl/>
        </w:rPr>
        <w:t xml:space="preserve"> إن التعصب للحزبيات يسبب رفض الحق الذي مع الآخرين كحال اليهود الذين قال اللّه فيهم: </w:t>
      </w:r>
      <w:r w:rsidR="0078201D" w:rsidRPr="0078201D">
        <w:rPr>
          <w:rStyle w:val="Char"/>
          <w:szCs w:val="28"/>
          <w:rtl/>
        </w:rPr>
        <w:t>﴿</w:t>
      </w:r>
      <w:r w:rsidR="0078201D" w:rsidRPr="00307F68">
        <w:rPr>
          <w:rStyle w:val="Char3"/>
          <w:rtl/>
        </w:rPr>
        <w:t>وَإِذَا قِيلَ لَهُمْ آمِنُوا بِمَا أَنْزَلَ اللَّهُ قَالُوا نُؤْمِنُ بِمَا أُنْزِلَ عَلَيْنَا وَيَكْفُرُونَ بِمَا وَرَاءَهُ وَهُوَ الْحَقُّ مُصَدِّقًا لِمَا مَعَهُمْ</w:t>
      </w:r>
      <w:r w:rsidR="0078201D" w:rsidRPr="0078201D">
        <w:rPr>
          <w:rStyle w:val="Char"/>
          <w:rFonts w:ascii="Tahoma" w:hAnsi="Tahoma" w:hint="cs"/>
          <w:szCs w:val="28"/>
          <w:rtl/>
        </w:rPr>
        <w:t>﴾</w:t>
      </w:r>
      <w:r w:rsidR="0078201D" w:rsidRPr="00307F68">
        <w:rPr>
          <w:rStyle w:val="Char4"/>
          <w:rtl/>
        </w:rPr>
        <w:t xml:space="preserve"> [البقرة: 91]</w:t>
      </w:r>
      <w:r w:rsidRPr="00181B4D">
        <w:rPr>
          <w:rStyle w:val="Char"/>
          <w:rtl/>
        </w:rPr>
        <w:t xml:space="preserve">، وكحال أهل الجاهلية الذين رفضوا الحق الذي جاءهم به الرسول </w:t>
      </w:r>
      <w:r w:rsidR="00B82E9C" w:rsidRPr="00307F68">
        <w:rPr>
          <w:rFonts w:ascii="CTraditional Arabic" w:hAnsi="CTraditional Arabic" w:cs="CTraditional Arabic"/>
          <w:sz w:val="28"/>
          <w:szCs w:val="28"/>
          <w:rtl/>
        </w:rPr>
        <w:t>ج</w:t>
      </w:r>
      <w:r w:rsidRPr="00181B4D">
        <w:rPr>
          <w:rStyle w:val="Char"/>
          <w:rtl/>
        </w:rPr>
        <w:t xml:space="preserve"> تعصباَ لما عليه آباؤهم: </w:t>
      </w:r>
      <w:r w:rsidR="0078201D" w:rsidRPr="0078201D">
        <w:rPr>
          <w:rStyle w:val="Char"/>
          <w:szCs w:val="28"/>
          <w:rtl/>
        </w:rPr>
        <w:t>﴿</w:t>
      </w:r>
      <w:r w:rsidR="0078201D" w:rsidRPr="00307F68">
        <w:rPr>
          <w:rStyle w:val="Char3"/>
          <w:rtl/>
        </w:rPr>
        <w:t>وَإِذَا قِيلَ لَهُمُ اتَّبِعُوا مَا أَنْزَلَ اللَّهُ قَالُوا بَلْ نَتَّبِعُ مَا أَلْفَيْنَا عَلَيْهِ آبَاءَنَا</w:t>
      </w:r>
      <w:r w:rsidR="0078201D" w:rsidRPr="0078201D">
        <w:rPr>
          <w:rStyle w:val="Char"/>
          <w:rFonts w:ascii="Tahoma" w:hAnsi="Tahoma" w:hint="cs"/>
          <w:szCs w:val="28"/>
          <w:rtl/>
        </w:rPr>
        <w:t>﴾</w:t>
      </w:r>
      <w:r w:rsidR="0078201D" w:rsidRPr="00307F68">
        <w:rPr>
          <w:rStyle w:val="Char4"/>
          <w:rtl/>
        </w:rPr>
        <w:t xml:space="preserve"> [البقرة: 170]</w:t>
      </w:r>
      <w:r w:rsidRPr="00181B4D">
        <w:rPr>
          <w:rStyle w:val="Char"/>
          <w:rtl/>
        </w:rPr>
        <w:t xml:space="preserve">. ويريد أصحاب هذه الحزبيات أن يجعلوها بديلة عن الإسلام الذي منَّ اللّه به على البشرية. </w:t>
      </w:r>
    </w:p>
    <w:p w:rsidR="00BD4409" w:rsidRPr="00572892" w:rsidRDefault="00BD4409" w:rsidP="00572892">
      <w:pPr>
        <w:pStyle w:val="a2"/>
        <w:rPr>
          <w:rtl/>
        </w:rPr>
      </w:pPr>
      <w:r w:rsidRPr="00572892">
        <w:rPr>
          <w:rtl/>
        </w:rPr>
        <w:br w:type="page"/>
      </w:r>
      <w:bookmarkStart w:id="35" w:name="_Toc116264375"/>
      <w:bookmarkStart w:id="36" w:name="_Toc456712319"/>
      <w:r w:rsidR="000C471B">
        <w:rPr>
          <w:rtl/>
        </w:rPr>
        <w:t>الفصل التاسع</w:t>
      </w:r>
      <w:r w:rsidR="000C471B">
        <w:rPr>
          <w:rFonts w:hint="cs"/>
          <w:rtl/>
        </w:rPr>
        <w:t xml:space="preserve">: </w:t>
      </w:r>
      <w:r w:rsidRPr="00572892">
        <w:rPr>
          <w:rtl/>
        </w:rPr>
        <w:t>النظرية المادية للحياة</w:t>
      </w:r>
      <w:bookmarkEnd w:id="35"/>
      <w:bookmarkEnd w:id="36"/>
      <w:r w:rsidRPr="00572892">
        <w:rPr>
          <w:rtl/>
        </w:rPr>
        <w:t xml:space="preserve"> </w:t>
      </w:r>
    </w:p>
    <w:p w:rsidR="00BD4409" w:rsidRPr="00181B4D" w:rsidRDefault="00BD4409" w:rsidP="00307F68">
      <w:pPr>
        <w:widowControl w:val="0"/>
        <w:spacing w:before="2" w:after="2"/>
        <w:ind w:firstLine="284"/>
        <w:jc w:val="both"/>
        <w:rPr>
          <w:rStyle w:val="Char"/>
          <w:rtl/>
        </w:rPr>
      </w:pPr>
      <w:r w:rsidRPr="00181B4D">
        <w:rPr>
          <w:rStyle w:val="Char"/>
          <w:rtl/>
        </w:rPr>
        <w:t xml:space="preserve">هناك نظرتان للحياة، نظرة مادية للحياة ونظرة صحيحة، ولكل من النظرتين آثارها: </w:t>
      </w:r>
    </w:p>
    <w:p w:rsidR="00BD4409" w:rsidRDefault="00BD4409" w:rsidP="00572892">
      <w:pPr>
        <w:pStyle w:val="a0"/>
        <w:rPr>
          <w:rtl/>
        </w:rPr>
      </w:pPr>
      <w:r>
        <w:rPr>
          <w:rtl/>
        </w:rPr>
        <w:t xml:space="preserve">(1) فالنظرة المادية للحياة - (معناها): </w:t>
      </w:r>
    </w:p>
    <w:p w:rsidR="00BD4409" w:rsidRPr="00181B4D" w:rsidRDefault="00BD4409" w:rsidP="00307F68">
      <w:pPr>
        <w:widowControl w:val="0"/>
        <w:spacing w:before="2" w:after="2"/>
        <w:ind w:firstLine="284"/>
        <w:jc w:val="both"/>
        <w:rPr>
          <w:rStyle w:val="Char"/>
          <w:rtl/>
        </w:rPr>
      </w:pPr>
      <w:r w:rsidRPr="00181B4D">
        <w:rPr>
          <w:rStyle w:val="Char"/>
          <w:rtl/>
        </w:rPr>
        <w:t xml:space="preserve">أن يكون تفكير الإنسان مقصورا على تحصيل ملذاته العاجلة، ويكون عمله محصورا في نطاق ذلك، فلا يتجاوز تفكيره ما وراء ذلك من العواقب، ولا يعمل له، ولا يهتم بشأنه، ولا يعلم أن اللّه جعل هذه الحياة الدنيا مزرعة للآخرة، فجعل الدنيا دار عمل، وجعل الآخرة دار جزاء. فمن استغل دنياه بالعمل الصالح ربح الدارين، ومن ضيع دنياه ضاعت آخرته: </w:t>
      </w:r>
      <w:r w:rsidR="0078201D" w:rsidRPr="0078201D">
        <w:rPr>
          <w:rStyle w:val="Char"/>
          <w:szCs w:val="28"/>
          <w:rtl/>
        </w:rPr>
        <w:t>﴿</w:t>
      </w:r>
      <w:r w:rsidR="0078201D" w:rsidRPr="00307F68">
        <w:rPr>
          <w:rStyle w:val="Char3"/>
          <w:rtl/>
        </w:rPr>
        <w:t>خَسِرَ الدُّنْيَا وَالْآخِرَةَ</w:t>
      </w:r>
      <w:r w:rsidR="00646F65">
        <w:rPr>
          <w:rStyle w:val="Char3"/>
          <w:rtl/>
        </w:rPr>
        <w:t xml:space="preserve"> </w:t>
      </w:r>
      <w:r w:rsidR="0078201D" w:rsidRPr="00307F68">
        <w:rPr>
          <w:rStyle w:val="Char3"/>
          <w:rtl/>
        </w:rPr>
        <w:t>ذَلِكَ هُوَ الْخُسْرَانُ الْمُبِينُ</w:t>
      </w:r>
      <w:r w:rsidR="0078201D" w:rsidRPr="0078201D">
        <w:rPr>
          <w:rStyle w:val="Char"/>
          <w:rFonts w:ascii="Tahoma" w:hAnsi="Tahoma" w:hint="cs"/>
          <w:szCs w:val="28"/>
          <w:rtl/>
        </w:rPr>
        <w:t>﴾</w:t>
      </w:r>
      <w:r w:rsidR="0078201D" w:rsidRPr="00307F68">
        <w:rPr>
          <w:rStyle w:val="Char4"/>
          <w:rtl/>
        </w:rPr>
        <w:t xml:space="preserve"> [الحج: 11]</w:t>
      </w:r>
      <w:r w:rsidR="0078201D" w:rsidRPr="00307F68">
        <w:rPr>
          <w:rStyle w:val="Char4"/>
          <w:rFonts w:hint="cs"/>
          <w:rtl/>
        </w:rPr>
        <w:t>.</w:t>
      </w:r>
      <w:r w:rsidRPr="00181B4D">
        <w:rPr>
          <w:rStyle w:val="Char"/>
          <w:rtl/>
        </w:rPr>
        <w:t xml:space="preserve">، فاللّه لا يخلق هذه الدنيا عبثا، بل خلقها لحكمة عظيمة، قال تعالى: </w:t>
      </w:r>
      <w:r w:rsidR="0078201D" w:rsidRPr="0078201D">
        <w:rPr>
          <w:rStyle w:val="Char"/>
          <w:szCs w:val="28"/>
          <w:rtl/>
        </w:rPr>
        <w:t>﴿</w:t>
      </w:r>
      <w:r w:rsidR="0078201D" w:rsidRPr="00307F68">
        <w:rPr>
          <w:rStyle w:val="Char3"/>
          <w:rtl/>
        </w:rPr>
        <w:t>الَّذِي خَلَقَ الْمَوْتَ وَالْحَيَاةَ لِيَبْلُوَكُمْ أَيُّكُمْ أَحْسَنُ عَمَلًا</w:t>
      </w:r>
      <w:r w:rsidR="0078201D" w:rsidRPr="0078201D">
        <w:rPr>
          <w:rStyle w:val="Char"/>
          <w:rFonts w:ascii="Tahoma" w:hAnsi="Tahoma" w:hint="cs"/>
          <w:szCs w:val="28"/>
          <w:rtl/>
        </w:rPr>
        <w:t>﴾</w:t>
      </w:r>
      <w:r w:rsidR="0078201D" w:rsidRPr="00307F68">
        <w:rPr>
          <w:rStyle w:val="Char4"/>
          <w:rtl/>
        </w:rPr>
        <w:t xml:space="preserve"> [الملك: 2]</w:t>
      </w:r>
      <w:r w:rsidRPr="00181B4D">
        <w:rPr>
          <w:rStyle w:val="Char"/>
          <w:rtl/>
        </w:rPr>
        <w:t xml:space="preserve">، وقال تعالى: </w:t>
      </w:r>
      <w:r w:rsidR="0078201D" w:rsidRPr="0078201D">
        <w:rPr>
          <w:rStyle w:val="Char"/>
          <w:szCs w:val="28"/>
          <w:rtl/>
        </w:rPr>
        <w:t>﴿</w:t>
      </w:r>
      <w:r w:rsidR="0078201D" w:rsidRPr="00307F68">
        <w:rPr>
          <w:rStyle w:val="Char3"/>
          <w:rtl/>
        </w:rPr>
        <w:t>إِنَّا جَعَلْنَا مَا عَلَى الْأَرْضِ زِينَةً لَهَا لِنَبْلُوَهُمْ أَيُّهُمْ أَحْسَنُ عَمَلًا٧</w:t>
      </w:r>
      <w:r w:rsidR="0078201D" w:rsidRPr="0078201D">
        <w:rPr>
          <w:rStyle w:val="Char"/>
          <w:rFonts w:ascii="Tahoma" w:hAnsi="Tahoma" w:hint="cs"/>
          <w:szCs w:val="28"/>
          <w:rtl/>
        </w:rPr>
        <w:t>﴾</w:t>
      </w:r>
      <w:r w:rsidR="0078201D" w:rsidRPr="00307F68">
        <w:rPr>
          <w:rStyle w:val="Char4"/>
          <w:rtl/>
        </w:rPr>
        <w:t xml:space="preserve"> [الكهف: 7]</w:t>
      </w:r>
      <w:r w:rsidRPr="00181B4D">
        <w:rPr>
          <w:rStyle w:val="Char"/>
          <w:rtl/>
        </w:rPr>
        <w:t xml:space="preserve">، أوجد سبحانه في هذه الحياة من المتع العاجلة والزينة الظاهرة من الأموال والأولاد والجاه والسلطان وسائر المستلذات ما لا يعلمه إلا اللّه. </w:t>
      </w:r>
    </w:p>
    <w:p w:rsidR="00BD4409" w:rsidRPr="00181B4D" w:rsidRDefault="00BD4409" w:rsidP="00307F68">
      <w:pPr>
        <w:widowControl w:val="0"/>
        <w:spacing w:before="2" w:after="2"/>
        <w:ind w:firstLine="284"/>
        <w:jc w:val="both"/>
        <w:rPr>
          <w:rStyle w:val="Char"/>
          <w:rtl/>
        </w:rPr>
      </w:pPr>
      <w:r w:rsidRPr="00181B4D">
        <w:rPr>
          <w:rStyle w:val="Char"/>
          <w:rtl/>
        </w:rPr>
        <w:t xml:space="preserve">فمن الناس - وهم الأكثر - من قصر نظره على ظاهرها ومفاتنها، ومتع نفسه بها ولم يتأمل في سرها، فانشغل بتحصيلها وجمعها والتمتع بها عن العمل لما بعدها. بل أنكر أن يكون هناك حياة غيرها كما قال تعالى: </w:t>
      </w:r>
      <w:r w:rsidR="0078201D" w:rsidRPr="0078201D">
        <w:rPr>
          <w:rStyle w:val="Char"/>
          <w:szCs w:val="28"/>
          <w:rtl/>
        </w:rPr>
        <w:t>﴿</w:t>
      </w:r>
      <w:r w:rsidR="0078201D" w:rsidRPr="00307F68">
        <w:rPr>
          <w:rStyle w:val="Char3"/>
          <w:rtl/>
        </w:rPr>
        <w:t>وَقَالُوا إِنْ هِيَ إِلَّا حَيَاتُنَا الدُّنْيَا وَمَا نَحْنُ بِمَبْعُوثِينَ٢٩</w:t>
      </w:r>
      <w:r w:rsidR="0078201D" w:rsidRPr="0078201D">
        <w:rPr>
          <w:rStyle w:val="Char"/>
          <w:rFonts w:ascii="Tahoma" w:hAnsi="Tahoma" w:hint="cs"/>
          <w:szCs w:val="28"/>
          <w:rtl/>
        </w:rPr>
        <w:t>﴾</w:t>
      </w:r>
      <w:r w:rsidR="0078201D" w:rsidRPr="00307F68">
        <w:rPr>
          <w:rStyle w:val="Char4"/>
          <w:rtl/>
        </w:rPr>
        <w:t xml:space="preserve"> [الأنعام: 29]</w:t>
      </w:r>
      <w:r w:rsidRPr="00181B4D">
        <w:rPr>
          <w:rStyle w:val="Char"/>
          <w:rtl/>
        </w:rPr>
        <w:t xml:space="preserve">، وقد توعد اللّه تعالى من هذه نظرته للحياة، فقال تعالى: </w:t>
      </w:r>
      <w:r w:rsidR="0078201D" w:rsidRPr="0078201D">
        <w:rPr>
          <w:rStyle w:val="Char"/>
          <w:szCs w:val="28"/>
          <w:rtl/>
        </w:rPr>
        <w:t>﴿</w:t>
      </w:r>
      <w:r w:rsidR="0078201D" w:rsidRPr="00307F68">
        <w:rPr>
          <w:rStyle w:val="Char3"/>
          <w:rtl/>
        </w:rPr>
        <w:t>إِنَّ الَّذِينَ لَا يَرْجُونَ لِقَاءَنَا وَرَضُوا بِالْحَيَاةِ الدُّنْيَا وَاطْمَأَنُّوا بِهَا وَالَّذِينَ هُمْ عَنْ آيَاتِنَا غَافِلُونَ٧ أُولَئِكَ مَأْوَاهُمُ النَّارُ بِمَا كَانُوا يَكْسِبُونَ٨</w:t>
      </w:r>
      <w:r w:rsidR="0078201D" w:rsidRPr="0078201D">
        <w:rPr>
          <w:rStyle w:val="Char"/>
          <w:rFonts w:ascii="Tahoma" w:hAnsi="Tahoma" w:hint="cs"/>
          <w:szCs w:val="28"/>
          <w:rtl/>
        </w:rPr>
        <w:t>﴾</w:t>
      </w:r>
      <w:r w:rsidR="0078201D" w:rsidRPr="00307F68">
        <w:rPr>
          <w:rStyle w:val="Char4"/>
          <w:rtl/>
        </w:rPr>
        <w:t xml:space="preserve"> [يونس: 7-8]</w:t>
      </w:r>
      <w:r w:rsidRPr="00181B4D">
        <w:rPr>
          <w:rStyle w:val="Char"/>
          <w:rtl/>
        </w:rPr>
        <w:t xml:space="preserve">. وقال تعالى: </w:t>
      </w:r>
      <w:r w:rsidR="0078201D" w:rsidRPr="0078201D">
        <w:rPr>
          <w:rStyle w:val="Char"/>
          <w:szCs w:val="28"/>
          <w:rtl/>
        </w:rPr>
        <w:t>﴿</w:t>
      </w:r>
      <w:r w:rsidR="0078201D" w:rsidRPr="00307F68">
        <w:rPr>
          <w:rStyle w:val="Char3"/>
          <w:rtl/>
        </w:rPr>
        <w:t>مَنْ كَانَ يُرِيدُ الْحَيَاةَ الدُّنْيَا وَزِينَتَهَا نُوَفِّ إِلَيْهِمْ أَعْمَالَهُمْ فِيهَا وَهُمْ فِيهَا لَا يُبْخَسُونَ١٥ أُولَئِكَ الَّذِينَ لَيْسَ لَهُمْ فِي الْآخِرَةِ إِلَّا النَّارُ</w:t>
      </w:r>
      <w:r w:rsidR="00646F65">
        <w:rPr>
          <w:rStyle w:val="Char3"/>
          <w:rtl/>
        </w:rPr>
        <w:t xml:space="preserve"> </w:t>
      </w:r>
      <w:r w:rsidR="0078201D" w:rsidRPr="00307F68">
        <w:rPr>
          <w:rStyle w:val="Char3"/>
          <w:rtl/>
        </w:rPr>
        <w:t>وَحَبِطَ مَا صَنَعُوا فِيهَا وَبَاطِلٌ مَا كَانُوا يَعْمَلُونَ١٦</w:t>
      </w:r>
      <w:r w:rsidR="0078201D" w:rsidRPr="0078201D">
        <w:rPr>
          <w:rStyle w:val="Char"/>
          <w:rFonts w:ascii="Tahoma" w:hAnsi="Tahoma" w:hint="cs"/>
          <w:szCs w:val="28"/>
          <w:rtl/>
        </w:rPr>
        <w:t>﴾</w:t>
      </w:r>
      <w:r w:rsidR="0078201D" w:rsidRPr="00307F68">
        <w:rPr>
          <w:rStyle w:val="Char4"/>
          <w:rtl/>
        </w:rPr>
        <w:t xml:space="preserve"> [هود: 15-16]</w:t>
      </w:r>
      <w:r w:rsidR="0078201D" w:rsidRPr="00307F68">
        <w:rPr>
          <w:rStyle w:val="Char4"/>
          <w:rFonts w:hint="cs"/>
          <w:rtl/>
        </w:rPr>
        <w:t>.</w:t>
      </w:r>
    </w:p>
    <w:p w:rsidR="00BD4409" w:rsidRPr="00181B4D" w:rsidRDefault="00BD4409" w:rsidP="00307F68">
      <w:pPr>
        <w:widowControl w:val="0"/>
        <w:spacing w:before="2" w:after="2"/>
        <w:ind w:firstLine="284"/>
        <w:jc w:val="both"/>
        <w:rPr>
          <w:rStyle w:val="Char"/>
          <w:rtl/>
        </w:rPr>
      </w:pPr>
      <w:r w:rsidRPr="00181B4D">
        <w:rPr>
          <w:rStyle w:val="Char"/>
          <w:rtl/>
        </w:rPr>
        <w:t xml:space="preserve">وهذا الوعيد يشمل أصحاب هذه النظرة، سواء كانوا من الذين يعملون عمل الآخرة يريدون به الحياة الدنيا كالمنافقين والمرائين بأعمالهم أو كانوا من الكفار الذين لا يؤمنون ببعث ولا حساب كحال أهل الجاهلية والمذاهب الهدَّامة من رأسمالية وشيوعية وعلمانية إلحادية، وأولئك لم يعرفوا قدر الحياة ولا تعدو نظرتهم بها أن تكون كنظرة البهائم. بل هم أضل سبيلا، لأنهم ألغوا عقولهم وسخروا طاقاتهم وضيعوا أوقاتهم فيما لا يبقى لهم ولا يبقون له، ولم يعملوا لمصيرهم الذي ينتظرهم ولا بد لهم منه. </w:t>
      </w:r>
    </w:p>
    <w:p w:rsidR="00BD4409" w:rsidRPr="000C471B" w:rsidRDefault="00BD4409" w:rsidP="00307F68">
      <w:pPr>
        <w:widowControl w:val="0"/>
        <w:spacing w:before="2" w:after="2"/>
        <w:ind w:firstLine="284"/>
        <w:jc w:val="both"/>
        <w:rPr>
          <w:rStyle w:val="Char"/>
          <w:spacing w:val="-4"/>
          <w:rtl/>
        </w:rPr>
      </w:pPr>
      <w:r w:rsidRPr="000C471B">
        <w:rPr>
          <w:rStyle w:val="Char"/>
          <w:spacing w:val="-4"/>
          <w:rtl/>
        </w:rPr>
        <w:t xml:space="preserve">والبهائم ليس لها مصير ينتظرها وليس لها عقول تفكر بها بخلاف أولئك، ولهذا يقول تعالى فيهم: </w:t>
      </w:r>
      <w:r w:rsidR="0078201D" w:rsidRPr="000C471B">
        <w:rPr>
          <w:rStyle w:val="Char"/>
          <w:spacing w:val="-4"/>
          <w:szCs w:val="28"/>
          <w:rtl/>
        </w:rPr>
        <w:t>﴿</w:t>
      </w:r>
      <w:r w:rsidR="0078201D" w:rsidRPr="000C471B">
        <w:rPr>
          <w:rStyle w:val="Char3"/>
          <w:spacing w:val="-4"/>
          <w:rtl/>
        </w:rPr>
        <w:t>أَمْ تَحْسَبُ أَنَّ أَكْثَرَهُمْ يَسْمَعُونَ أَوْ يَعْقِلُونَ</w:t>
      </w:r>
      <w:r w:rsidR="00646F65">
        <w:rPr>
          <w:rStyle w:val="Char3"/>
          <w:spacing w:val="-4"/>
          <w:rtl/>
        </w:rPr>
        <w:t xml:space="preserve"> </w:t>
      </w:r>
      <w:r w:rsidR="0078201D" w:rsidRPr="000C471B">
        <w:rPr>
          <w:rStyle w:val="Char3"/>
          <w:spacing w:val="-4"/>
          <w:rtl/>
        </w:rPr>
        <w:t>إِنْ هُمْ إِلَّا كَالْأَنْعَامِ</w:t>
      </w:r>
      <w:r w:rsidR="00646F65">
        <w:rPr>
          <w:rStyle w:val="Char3"/>
          <w:spacing w:val="-4"/>
          <w:rtl/>
        </w:rPr>
        <w:t xml:space="preserve"> </w:t>
      </w:r>
      <w:r w:rsidR="0078201D" w:rsidRPr="000C471B">
        <w:rPr>
          <w:rStyle w:val="Char3"/>
          <w:spacing w:val="-4"/>
          <w:rtl/>
        </w:rPr>
        <w:t>بَلْ هُمْ أَضَلُّ سَبِيلًا٤٤</w:t>
      </w:r>
      <w:r w:rsidR="0078201D" w:rsidRPr="000C471B">
        <w:rPr>
          <w:rStyle w:val="Char"/>
          <w:rFonts w:ascii="Tahoma" w:hAnsi="Tahoma" w:hint="cs"/>
          <w:spacing w:val="-4"/>
          <w:szCs w:val="28"/>
          <w:rtl/>
        </w:rPr>
        <w:t>﴾</w:t>
      </w:r>
      <w:r w:rsidR="0078201D" w:rsidRPr="000C471B">
        <w:rPr>
          <w:rStyle w:val="Char4"/>
          <w:spacing w:val="-4"/>
          <w:rtl/>
        </w:rPr>
        <w:t xml:space="preserve"> [الفرقان: 44]</w:t>
      </w:r>
      <w:r w:rsidRPr="000C471B">
        <w:rPr>
          <w:rStyle w:val="Char"/>
          <w:spacing w:val="-4"/>
          <w:rtl/>
        </w:rPr>
        <w:t xml:space="preserve">، وقد وصف اللّه أهل هذه النظرة بعدم العلم، قال تعالى: </w:t>
      </w:r>
      <w:r w:rsidR="0078201D" w:rsidRPr="000C471B">
        <w:rPr>
          <w:rStyle w:val="Char"/>
          <w:spacing w:val="-4"/>
          <w:szCs w:val="28"/>
          <w:rtl/>
        </w:rPr>
        <w:t>﴿</w:t>
      </w:r>
      <w:r w:rsidR="0078201D" w:rsidRPr="000C471B">
        <w:rPr>
          <w:rStyle w:val="Char3"/>
          <w:spacing w:val="-4"/>
          <w:rtl/>
        </w:rPr>
        <w:t>وَلَكِنَّ أَكْثَرَ النَّاسِ لَا يَعْلَمُونَ٦ يَعْلَمُونَ ظَاهِرًا مِنَ الْحَيَاةِ الدُّنْيَا وَهُمْ عَنِ الْآخِرَةِ هُمْ غَافِلُونَ٧</w:t>
      </w:r>
      <w:r w:rsidR="0078201D" w:rsidRPr="000C471B">
        <w:rPr>
          <w:rStyle w:val="Char"/>
          <w:rFonts w:ascii="Tahoma" w:hAnsi="Tahoma" w:hint="cs"/>
          <w:spacing w:val="-4"/>
          <w:szCs w:val="28"/>
          <w:rtl/>
        </w:rPr>
        <w:t>﴾</w:t>
      </w:r>
      <w:r w:rsidR="0078201D" w:rsidRPr="000C471B">
        <w:rPr>
          <w:rStyle w:val="Char4"/>
          <w:spacing w:val="-4"/>
          <w:rtl/>
        </w:rPr>
        <w:t xml:space="preserve"> [الروم: 6-7]</w:t>
      </w:r>
      <w:r w:rsidR="0078201D" w:rsidRPr="000C471B">
        <w:rPr>
          <w:rStyle w:val="Char4"/>
          <w:rFonts w:hint="cs"/>
          <w:spacing w:val="-4"/>
          <w:rtl/>
        </w:rPr>
        <w:t>.</w:t>
      </w:r>
    </w:p>
    <w:p w:rsidR="00BD4409" w:rsidRPr="00181B4D" w:rsidRDefault="00BD4409" w:rsidP="00307F68">
      <w:pPr>
        <w:widowControl w:val="0"/>
        <w:spacing w:before="2" w:after="2"/>
        <w:ind w:firstLine="284"/>
        <w:jc w:val="both"/>
        <w:rPr>
          <w:rStyle w:val="Char"/>
          <w:rtl/>
        </w:rPr>
      </w:pPr>
      <w:r w:rsidRPr="00181B4D">
        <w:rPr>
          <w:rStyle w:val="Char"/>
          <w:rtl/>
        </w:rPr>
        <w:t xml:space="preserve">فهم وإن كانوا أهل خبرة في المخترعات والصناعات، فهم جُهَّال لا يستحقون أن يوصفوا بالعلم، لأن علمهم لم يتجاوز ظاهر الحياة الدنيا. وهذا علم ناقص لا يستحق أصحابه أن يطلق عليهم هذا الوصف الشريف، فيقال: العلماء، وإنما يطلق هذا على أهل معرفة اللّه وخشيته، كما قال تعالى: </w:t>
      </w:r>
      <w:r w:rsidR="0078201D" w:rsidRPr="0078201D">
        <w:rPr>
          <w:rStyle w:val="Char"/>
          <w:szCs w:val="28"/>
          <w:rtl/>
        </w:rPr>
        <w:t>﴿</w:t>
      </w:r>
      <w:r w:rsidR="0078201D" w:rsidRPr="00307F68">
        <w:rPr>
          <w:rStyle w:val="Char3"/>
          <w:rtl/>
        </w:rPr>
        <w:t>إِنَّمَا يَخْشَى اللَّهَ مِنْ عِبَادِهِ الْعُلَمَاءُ</w:t>
      </w:r>
      <w:r w:rsidR="0078201D" w:rsidRPr="0078201D">
        <w:rPr>
          <w:rStyle w:val="Char"/>
          <w:rFonts w:ascii="Tahoma" w:hAnsi="Tahoma" w:hint="cs"/>
          <w:szCs w:val="28"/>
          <w:rtl/>
        </w:rPr>
        <w:t>﴾</w:t>
      </w:r>
      <w:r w:rsidR="0078201D" w:rsidRPr="00307F68">
        <w:rPr>
          <w:rStyle w:val="Char4"/>
          <w:rtl/>
        </w:rPr>
        <w:t xml:space="preserve"> [فاطر: 28]</w:t>
      </w:r>
      <w:r w:rsidRPr="00181B4D">
        <w:rPr>
          <w:rStyle w:val="Char"/>
          <w:rtl/>
        </w:rPr>
        <w:t xml:space="preserve">، ومن النظرة المادية للحياة الدنيا ما ذكره في قصة قارون وما آتاه اللّه من الكنوز: </w:t>
      </w:r>
      <w:r w:rsidR="0078201D" w:rsidRPr="0078201D">
        <w:rPr>
          <w:rStyle w:val="Char"/>
          <w:szCs w:val="28"/>
          <w:rtl/>
        </w:rPr>
        <w:t>﴿</w:t>
      </w:r>
      <w:r w:rsidR="0078201D" w:rsidRPr="00307F68">
        <w:rPr>
          <w:rStyle w:val="Char3"/>
          <w:rtl/>
        </w:rPr>
        <w:t>فَخَرَجَ عَلَى قَوْمِهِ فِي زِينَتِهِ</w:t>
      </w:r>
      <w:r w:rsidR="00646F65">
        <w:rPr>
          <w:rStyle w:val="Char3"/>
          <w:rtl/>
        </w:rPr>
        <w:t xml:space="preserve"> </w:t>
      </w:r>
      <w:r w:rsidR="0078201D" w:rsidRPr="00307F68">
        <w:rPr>
          <w:rStyle w:val="Char3"/>
          <w:rtl/>
        </w:rPr>
        <w:t>قَالَ الَّذِينَ يُرِيدُونَ الْحَيَاةَ الدُّنْيَا يَا لَيْتَ لَنَا مِثْلَ مَا أُوتِيَ قَارُونُ إِنَّهُ لَذُو حَظٍّ عَظِيمٍ٧٩</w:t>
      </w:r>
      <w:r w:rsidR="0078201D" w:rsidRPr="0078201D">
        <w:rPr>
          <w:rStyle w:val="Char"/>
          <w:rFonts w:ascii="Tahoma" w:hAnsi="Tahoma" w:hint="cs"/>
          <w:szCs w:val="28"/>
          <w:rtl/>
        </w:rPr>
        <w:t>﴾</w:t>
      </w:r>
      <w:r w:rsidR="0078201D" w:rsidRPr="00307F68">
        <w:rPr>
          <w:rStyle w:val="Char4"/>
          <w:rtl/>
        </w:rPr>
        <w:t xml:space="preserve"> [القصص: 79]</w:t>
      </w:r>
      <w:r w:rsidR="0078201D" w:rsidRPr="00307F68">
        <w:rPr>
          <w:rStyle w:val="Char4"/>
          <w:rFonts w:hint="cs"/>
          <w:rtl/>
        </w:rPr>
        <w:t>.</w:t>
      </w:r>
      <w:r w:rsidRPr="00181B4D">
        <w:rPr>
          <w:rStyle w:val="Char"/>
          <w:rtl/>
        </w:rPr>
        <w:t xml:space="preserve"> فتمنوا مثله وغبطوه ووصفوه بالحظ العظيم بناء على نظرتهم المادية، وهذا كما هو الحال الآن في الدول الكافرة وما عندها من تقدم صناعي واقتصادي، فإن ضعاف الإيمان من المسلمين ينظرون إليهم نظرة إعجاب دون نظر إلى ما هم عليه من الكفر وما ينتظرهم من سوء المصير، فتبعثهم هذه النظرة الخاطئة إلى تعظيم الكفار واحترامهم في نفوسهم، والتشبه بهم في أخلاقهم وعاداتهم السيئة، ولم يقلدوهم في الجد وإعداد القوة والشيء النافع من المخترعات والصناعات. </w:t>
      </w:r>
    </w:p>
    <w:p w:rsidR="00BD4409" w:rsidRDefault="00BD4409" w:rsidP="00572892">
      <w:pPr>
        <w:pStyle w:val="a0"/>
        <w:rPr>
          <w:rtl/>
        </w:rPr>
      </w:pPr>
      <w:r>
        <w:rPr>
          <w:rtl/>
        </w:rPr>
        <w:t xml:space="preserve">(ب) النظرة الثانية للحياة - (النظرة الصحيحة): </w:t>
      </w:r>
    </w:p>
    <w:p w:rsidR="00BD4409" w:rsidRPr="00181B4D" w:rsidRDefault="00BD4409" w:rsidP="00307F68">
      <w:pPr>
        <w:widowControl w:val="0"/>
        <w:spacing w:before="2" w:after="2"/>
        <w:ind w:firstLine="284"/>
        <w:jc w:val="both"/>
        <w:rPr>
          <w:rStyle w:val="Char"/>
          <w:rtl/>
        </w:rPr>
      </w:pPr>
      <w:r w:rsidRPr="00181B4D">
        <w:rPr>
          <w:rStyle w:val="Char"/>
          <w:rtl/>
        </w:rPr>
        <w:t xml:space="preserve">هي أن يعتبر الإنسان ما في هذه الحياة من مال وسلطان وقوى مادية وسيلة يستعان بها لعمل الآخرة، فالدنيا في الحقيقة لا تذم لذاتها، وإنما يتوجه المدح والذم إلى فعل العبد فيها، فهي قنطرة ومعبر للآخرة ومنها زاد الجنة. وخير عيش يناله أهل الجنة إنما حصل لهم بما زرعوه في الدنيا، فهي دار الجهاد والصلاة والصيام والإنفاق في سبيل اللّه ومضمار التسابق إلى الخيرات. يقول اللّه تعالى لأهل الجنة: </w:t>
      </w:r>
      <w:r w:rsidR="0078201D" w:rsidRPr="0078201D">
        <w:rPr>
          <w:rStyle w:val="Char"/>
          <w:szCs w:val="28"/>
          <w:rtl/>
        </w:rPr>
        <w:t>﴿</w:t>
      </w:r>
      <w:r w:rsidR="0078201D" w:rsidRPr="00307F68">
        <w:rPr>
          <w:rStyle w:val="Char3"/>
          <w:rtl/>
        </w:rPr>
        <w:t>كُلُوا وَاشْرَبُوا هَنِيئًا بِمَا أَسْلَفْتُمْ فِي الْأَيَّامِ الْخَالِيَةِ٢٤</w:t>
      </w:r>
      <w:r w:rsidR="0078201D" w:rsidRPr="0078201D">
        <w:rPr>
          <w:rStyle w:val="Char"/>
          <w:rFonts w:ascii="Tahoma" w:hAnsi="Tahoma" w:hint="cs"/>
          <w:szCs w:val="28"/>
          <w:rtl/>
        </w:rPr>
        <w:t>﴾</w:t>
      </w:r>
      <w:r w:rsidR="0078201D" w:rsidRPr="00307F68">
        <w:rPr>
          <w:rStyle w:val="Char4"/>
          <w:rtl/>
        </w:rPr>
        <w:t xml:space="preserve"> [الحاقة: 24]</w:t>
      </w:r>
      <w:r w:rsidRPr="00181B4D">
        <w:rPr>
          <w:rStyle w:val="Char"/>
          <w:rtl/>
        </w:rPr>
        <w:t xml:space="preserve">، يعني الدنيا. </w:t>
      </w:r>
    </w:p>
    <w:p w:rsidR="00BD4409" w:rsidRPr="00572892" w:rsidRDefault="00BD4409" w:rsidP="00572892">
      <w:pPr>
        <w:pStyle w:val="a2"/>
        <w:rPr>
          <w:rtl/>
        </w:rPr>
      </w:pPr>
      <w:r w:rsidRPr="00572892">
        <w:rPr>
          <w:rtl/>
        </w:rPr>
        <w:br w:type="page"/>
      </w:r>
      <w:bookmarkStart w:id="37" w:name="_Toc116264376"/>
      <w:bookmarkStart w:id="38" w:name="_Toc456712320"/>
      <w:r w:rsidR="000C471B">
        <w:rPr>
          <w:rtl/>
        </w:rPr>
        <w:t>الفصل العاشر</w:t>
      </w:r>
      <w:r w:rsidR="000C471B">
        <w:rPr>
          <w:rFonts w:hint="cs"/>
          <w:rtl/>
        </w:rPr>
        <w:t xml:space="preserve">: </w:t>
      </w:r>
      <w:r w:rsidRPr="00572892">
        <w:rPr>
          <w:rtl/>
        </w:rPr>
        <w:t>الرقى والتمائم</w:t>
      </w:r>
      <w:bookmarkEnd w:id="37"/>
      <w:bookmarkEnd w:id="38"/>
      <w:r w:rsidRPr="00572892">
        <w:rPr>
          <w:rtl/>
        </w:rPr>
        <w:t xml:space="preserve"> </w:t>
      </w:r>
    </w:p>
    <w:p w:rsidR="00BD4409" w:rsidRPr="00181B4D" w:rsidRDefault="000C471B" w:rsidP="00307F68">
      <w:pPr>
        <w:widowControl w:val="0"/>
        <w:spacing w:before="2" w:after="2"/>
        <w:ind w:firstLine="284"/>
        <w:jc w:val="both"/>
        <w:rPr>
          <w:rStyle w:val="Char"/>
          <w:rtl/>
        </w:rPr>
      </w:pPr>
      <w:r>
        <w:rPr>
          <w:rStyle w:val="Char0"/>
          <w:rtl/>
        </w:rPr>
        <w:t>1</w:t>
      </w:r>
      <w:r w:rsidR="00BD4409" w:rsidRPr="00572892">
        <w:rPr>
          <w:rStyle w:val="Char0"/>
          <w:rtl/>
        </w:rPr>
        <w:t xml:space="preserve">- الرقى: </w:t>
      </w:r>
      <w:r w:rsidR="00BD4409" w:rsidRPr="00181B4D">
        <w:rPr>
          <w:rStyle w:val="Char"/>
          <w:rtl/>
        </w:rPr>
        <w:t xml:space="preserve">جمع رقية وهي العُوذةُ التي يرقى بها صاحب الآفة كالحمى والصرع وغير ذلك من الآفات، ويسمونها العزائم، وهي على نوعين: </w:t>
      </w:r>
    </w:p>
    <w:p w:rsidR="00BD4409" w:rsidRPr="00181B4D" w:rsidRDefault="00BD4409" w:rsidP="00307F68">
      <w:pPr>
        <w:widowControl w:val="0"/>
        <w:spacing w:before="2" w:after="2"/>
        <w:ind w:firstLine="284"/>
        <w:jc w:val="both"/>
        <w:rPr>
          <w:rStyle w:val="Char"/>
          <w:rFonts w:hint="cs"/>
          <w:rtl/>
        </w:rPr>
      </w:pPr>
      <w:r w:rsidRPr="00572892">
        <w:rPr>
          <w:rStyle w:val="Char0"/>
          <w:rtl/>
        </w:rPr>
        <w:t xml:space="preserve">النوع الأول: </w:t>
      </w:r>
      <w:r w:rsidRPr="00181B4D">
        <w:rPr>
          <w:rStyle w:val="Char"/>
          <w:rtl/>
        </w:rPr>
        <w:t xml:space="preserve">ما كان خاليا من الشرك بأن يُقْرأ على المريض شيء من القرآن، أو يُعَوَّذ بأسماء اللّه وصفاته، فهذا مباح، لأن النبي </w:t>
      </w:r>
      <w:r w:rsidR="00B82E9C" w:rsidRPr="00307F68">
        <w:rPr>
          <w:rFonts w:ascii="CTraditional Arabic" w:hAnsi="CTraditional Arabic" w:cs="CTraditional Arabic"/>
          <w:sz w:val="28"/>
          <w:szCs w:val="28"/>
          <w:rtl/>
        </w:rPr>
        <w:t>ج</w:t>
      </w:r>
      <w:r w:rsidRPr="00181B4D">
        <w:rPr>
          <w:rStyle w:val="Char"/>
          <w:rtl/>
        </w:rPr>
        <w:t xml:space="preserve"> قد رقى وأمر بالرقية وأجازها، فعن عوف بن مالك قال: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كنا نرقى في الجاهلية فقلنا يا رسول الله كيف ترى في ذلك ؟ فقال اعرضوا" \</w:instrText>
      </w:r>
      <w:r w:rsidRPr="00841837">
        <w:rPr>
          <w:rStyle w:val="Char5"/>
        </w:rPr>
        <w:instrText xml:space="preserve">y "1" \b </w:instrText>
      </w:r>
      <w:r w:rsidRPr="00841837">
        <w:rPr>
          <w:rStyle w:val="Char5"/>
          <w:rtl/>
        </w:rPr>
        <w:fldChar w:fldCharType="end"/>
      </w:r>
      <w:r w:rsidRPr="00841837">
        <w:rPr>
          <w:rStyle w:val="Char5"/>
          <w:rtl/>
        </w:rPr>
        <w:t>كنا نرقى في الجاهلية فقلنا: يا رسول اللّه كيف ترى في ذلك؟. فقال: اعرضوا عليَّ رقاكم، لا بأس بالرقى ما لم تكن شركا</w:t>
      </w:r>
      <w:r w:rsidR="00646F65" w:rsidRPr="00646F65">
        <w:rPr>
          <w:rStyle w:val="Char5"/>
          <w:rtl/>
        </w:rPr>
        <w:t>}</w:t>
      </w:r>
      <w:r w:rsidRPr="00307F68">
        <w:rPr>
          <w:rStyle w:val="Char"/>
          <w:vertAlign w:val="superscript"/>
          <w:rtl/>
        </w:rPr>
        <w:t>(</w:t>
      </w:r>
      <w:r w:rsidRPr="00307F68">
        <w:rPr>
          <w:rStyle w:val="Char"/>
          <w:vertAlign w:val="superscript"/>
          <w:rtl/>
        </w:rPr>
        <w:footnoteReference w:id="98"/>
      </w:r>
      <w:r w:rsidR="00307F68">
        <w:rPr>
          <w:rStyle w:val="Char"/>
          <w:vertAlign w:val="superscript"/>
          <w:rtl/>
        </w:rPr>
        <w:t>)،(</w:t>
      </w:r>
      <w:r w:rsidRPr="00307F68">
        <w:rPr>
          <w:rStyle w:val="Char"/>
          <w:vertAlign w:val="superscript"/>
          <w:rtl/>
        </w:rPr>
        <w:footnoteReference w:id="99"/>
      </w:r>
      <w:r w:rsidRPr="00307F68">
        <w:rPr>
          <w:rStyle w:val="Char"/>
          <w:vertAlign w:val="superscript"/>
          <w:rtl/>
        </w:rPr>
        <w:t>)</w:t>
      </w:r>
      <w:r w:rsidRPr="00181B4D">
        <w:rPr>
          <w:rStyle w:val="Char"/>
          <w:rtl/>
        </w:rPr>
        <w:t xml:space="preserve"> قال السيوطي: وقد أجمع العلماء على جواز الرقى عند اجتماع ثلاثة شروط: أن تكون بكلام اللّه أو بأسماء اللّه وصفاته. وأن تكون باللسان العربي وما يعرف معناه، وأن يعتقد أن الرقية لا تؤثر بذاتها. بل بتقدير اللّه تعالى </w:t>
      </w:r>
      <w:r w:rsidRPr="00307F68">
        <w:rPr>
          <w:rStyle w:val="Char"/>
          <w:vertAlign w:val="superscript"/>
          <w:rtl/>
        </w:rPr>
        <w:t>(</w:t>
      </w:r>
      <w:r w:rsidRPr="00307F68">
        <w:rPr>
          <w:rStyle w:val="Char"/>
          <w:vertAlign w:val="superscript"/>
          <w:rtl/>
        </w:rPr>
        <w:footnoteReference w:id="100"/>
      </w:r>
      <w:r w:rsidRPr="00307F68">
        <w:rPr>
          <w:rStyle w:val="Char"/>
          <w:vertAlign w:val="superscript"/>
          <w:rtl/>
        </w:rPr>
        <w:t>)</w:t>
      </w:r>
      <w:r w:rsidRPr="00181B4D">
        <w:rPr>
          <w:rStyle w:val="Char"/>
          <w:rtl/>
        </w:rPr>
        <w:t xml:space="preserve"> وكيفيتها أن يقرأ وينفث على المريض، أو يقرأ في ماء ويسقاه المريض، كما جاء في حديث ثابت بن قيس: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أن النبي أخذ ترابا من بطحان، فجعله في قدح، ثم نفث عليه، وصبه عليه" \</w:instrText>
      </w:r>
      <w:r w:rsidRPr="00841837">
        <w:rPr>
          <w:rStyle w:val="Char5"/>
        </w:rPr>
        <w:instrText xml:space="preserve">y "1" \b </w:instrText>
      </w:r>
      <w:r w:rsidRPr="00841837">
        <w:rPr>
          <w:rStyle w:val="Char5"/>
          <w:rtl/>
        </w:rPr>
        <w:fldChar w:fldCharType="end"/>
      </w:r>
      <w:r w:rsidRPr="00841837">
        <w:rPr>
          <w:rStyle w:val="Char5"/>
          <w:rtl/>
        </w:rPr>
        <w:t xml:space="preserve">أن النبي </w:t>
      </w:r>
      <w:r w:rsidR="000C471B" w:rsidRPr="000C471B">
        <w:rPr>
          <w:rStyle w:val="Char5"/>
          <w:rFonts w:cs="CTraditional Arabic"/>
          <w:rtl/>
        </w:rPr>
        <w:t>ج</w:t>
      </w:r>
      <w:r w:rsidRPr="00841837">
        <w:rPr>
          <w:rStyle w:val="Char5"/>
          <w:rtl/>
        </w:rPr>
        <w:t xml:space="preserve"> أخذ ترابا من بطحان، فجعله في قدح، ثم نفث عليه، وصبه عليه</w:t>
      </w:r>
      <w:r w:rsidR="00646F65" w:rsidRPr="00646F65">
        <w:rPr>
          <w:rStyle w:val="Char5"/>
          <w:rtl/>
        </w:rPr>
        <w:t>}</w:t>
      </w:r>
      <w:r w:rsidRPr="00307F68">
        <w:rPr>
          <w:rStyle w:val="Char"/>
          <w:vertAlign w:val="superscript"/>
          <w:rtl/>
        </w:rPr>
        <w:t>(</w:t>
      </w:r>
      <w:r w:rsidRPr="00307F68">
        <w:rPr>
          <w:rStyle w:val="Char"/>
          <w:vertAlign w:val="superscript"/>
          <w:rtl/>
        </w:rPr>
        <w:footnoteReference w:id="101"/>
      </w:r>
      <w:r w:rsidR="00307F68">
        <w:rPr>
          <w:rStyle w:val="Char"/>
          <w:vertAlign w:val="superscript"/>
          <w:rtl/>
        </w:rPr>
        <w:t>)،(</w:t>
      </w:r>
      <w:r w:rsidRPr="00307F68">
        <w:rPr>
          <w:rStyle w:val="Char"/>
          <w:vertAlign w:val="superscript"/>
          <w:rtl/>
        </w:rPr>
        <w:footnoteReference w:id="102"/>
      </w:r>
      <w:r w:rsidRPr="00307F68">
        <w:rPr>
          <w:rStyle w:val="Char"/>
          <w:vertAlign w:val="superscript"/>
          <w:rtl/>
        </w:rPr>
        <w:t>)</w:t>
      </w:r>
      <w:r w:rsidRPr="00181B4D">
        <w:rPr>
          <w:rStyle w:val="Char"/>
          <w:rtl/>
        </w:rPr>
        <w:t xml:space="preserve"> </w:t>
      </w:r>
      <w:r w:rsidRPr="00181B4D">
        <w:rPr>
          <w:rStyle w:val="Char"/>
          <w:rFonts w:hint="cs"/>
          <w:rtl/>
        </w:rPr>
        <w:t>.</w:t>
      </w:r>
    </w:p>
    <w:p w:rsidR="00BD4409" w:rsidRPr="00181B4D" w:rsidRDefault="00BD4409" w:rsidP="00307F68">
      <w:pPr>
        <w:widowControl w:val="0"/>
        <w:spacing w:before="2" w:after="2"/>
        <w:ind w:firstLine="284"/>
        <w:jc w:val="both"/>
        <w:rPr>
          <w:rStyle w:val="Char"/>
          <w:rtl/>
        </w:rPr>
      </w:pPr>
      <w:r w:rsidRPr="00572892">
        <w:rPr>
          <w:rStyle w:val="Char0"/>
          <w:rtl/>
        </w:rPr>
        <w:t xml:space="preserve">النوع الثاني: </w:t>
      </w:r>
      <w:r w:rsidRPr="00181B4D">
        <w:rPr>
          <w:rStyle w:val="Char"/>
          <w:rtl/>
        </w:rPr>
        <w:t xml:space="preserve">ما لم يخل من الشرك، وهي الرقى التي يستعان فيها بغير اللّه من دعاء غير اللّه والاستغاثة والاستعاذة به، كالرقى بأسماء الجن أو بأسماء الملائكة والأنبياء والصالحين، فهذا دعاء لغير اللّه وهو شرك أكبر، أو يكون بغير اللسان العربي أو بما لا يعرف معناه، لأنه يخشى أن يدخلها كفر أو شرك ولا يعلم عنه، فهذا النوع من الرقية ممنوع. </w:t>
      </w:r>
    </w:p>
    <w:p w:rsidR="00BD4409" w:rsidRDefault="00BD4409" w:rsidP="00572892">
      <w:pPr>
        <w:pStyle w:val="a0"/>
        <w:rPr>
          <w:rtl/>
        </w:rPr>
      </w:pPr>
      <w:r>
        <w:rPr>
          <w:rtl/>
        </w:rPr>
        <w:t xml:space="preserve">التمائم: </w:t>
      </w:r>
    </w:p>
    <w:p w:rsidR="00BD4409" w:rsidRPr="00181B4D" w:rsidRDefault="00BD4409" w:rsidP="00307F68">
      <w:pPr>
        <w:widowControl w:val="0"/>
        <w:spacing w:before="2" w:after="2"/>
        <w:ind w:firstLine="284"/>
        <w:jc w:val="both"/>
        <w:rPr>
          <w:rStyle w:val="Char"/>
          <w:rtl/>
        </w:rPr>
      </w:pPr>
      <w:r w:rsidRPr="00572892">
        <w:rPr>
          <w:rStyle w:val="Char0"/>
          <w:rtl/>
        </w:rPr>
        <w:t xml:space="preserve">وهي جمع تميمة وهي: </w:t>
      </w:r>
      <w:r w:rsidRPr="00181B4D">
        <w:rPr>
          <w:rStyle w:val="Char"/>
          <w:rtl/>
        </w:rPr>
        <w:t xml:space="preserve">ما يعلق بأعناق الصبيان لدفع العين، وقد يعلق على الكبار من الرجال والنساء وهو على نوعين: </w:t>
      </w:r>
    </w:p>
    <w:p w:rsidR="00BD4409" w:rsidRDefault="00BD4409" w:rsidP="00572892">
      <w:pPr>
        <w:pStyle w:val="a0"/>
        <w:rPr>
          <w:rFonts w:hint="cs"/>
          <w:rtl/>
        </w:rPr>
      </w:pPr>
      <w:r>
        <w:rPr>
          <w:rtl/>
        </w:rPr>
        <w:t xml:space="preserve">النوع الأول من التمائم: </w:t>
      </w:r>
    </w:p>
    <w:p w:rsidR="00BD4409" w:rsidRPr="00181B4D" w:rsidRDefault="00BD4409" w:rsidP="00307F68">
      <w:pPr>
        <w:widowControl w:val="0"/>
        <w:spacing w:before="2" w:after="2"/>
        <w:ind w:firstLine="284"/>
        <w:jc w:val="both"/>
        <w:rPr>
          <w:rStyle w:val="Char"/>
          <w:rtl/>
        </w:rPr>
      </w:pPr>
      <w:r w:rsidRPr="00181B4D">
        <w:rPr>
          <w:rStyle w:val="Char"/>
          <w:rtl/>
        </w:rPr>
        <w:t xml:space="preserve">ما كان من القرآن - بأن يكتب آيات من القران، أو من أسماء الله وصفاته ويعلقها للاستشفاء بها، فهذا النوع قد اختلف العلماء في حكم تعليقه على قولين: </w:t>
      </w:r>
    </w:p>
    <w:p w:rsidR="00BD4409" w:rsidRPr="00181B4D" w:rsidRDefault="00BD4409" w:rsidP="00307F68">
      <w:pPr>
        <w:widowControl w:val="0"/>
        <w:spacing w:before="2" w:after="2"/>
        <w:ind w:firstLine="284"/>
        <w:jc w:val="both"/>
        <w:rPr>
          <w:rStyle w:val="Char"/>
          <w:rtl/>
        </w:rPr>
      </w:pPr>
      <w:r w:rsidRPr="00572892">
        <w:rPr>
          <w:rStyle w:val="Char0"/>
          <w:rtl/>
        </w:rPr>
        <w:t xml:space="preserve">القول الأول: </w:t>
      </w:r>
      <w:r w:rsidRPr="00181B4D">
        <w:rPr>
          <w:rStyle w:val="Char"/>
          <w:rtl/>
        </w:rPr>
        <w:t xml:space="preserve">الجواز، وهو قول عبد الله بن عمرو بن العاص، وهو ظاهر ما روي عن عائشة، وبه قال أبو جعفر الباقر وأحمد بن حنبل في رواية عنه، وحملوا الحديث الوارد في المنع من تعليق التمائم، على التمائم التي فيها شرك. </w:t>
      </w:r>
    </w:p>
    <w:p w:rsidR="00BD4409" w:rsidRPr="00181B4D" w:rsidRDefault="00BD4409" w:rsidP="00307F68">
      <w:pPr>
        <w:widowControl w:val="0"/>
        <w:spacing w:before="2" w:after="2"/>
        <w:ind w:firstLine="284"/>
        <w:jc w:val="both"/>
        <w:rPr>
          <w:rStyle w:val="Char"/>
          <w:rFonts w:hint="cs"/>
          <w:rtl/>
        </w:rPr>
      </w:pPr>
      <w:r w:rsidRPr="00572892">
        <w:rPr>
          <w:rStyle w:val="Char0"/>
          <w:rtl/>
        </w:rPr>
        <w:t xml:space="preserve">القول الثاني: </w:t>
      </w:r>
      <w:r w:rsidRPr="00181B4D">
        <w:rPr>
          <w:rStyle w:val="Char"/>
          <w:rtl/>
        </w:rPr>
        <w:t>المنع من ذلك وهو قول ابن مسعود وابن عباس وهو ظاهر قول حذيفة وعقبة بن عامر وابن عكيم، وبه قال جماعة من التابعين منهم أصحاب ابن مسعود وأحمد. وفي رواية اختارها كثير من أصحابه، وجزم بها المتأخرون، واحتجوا بما رواه ابن مسعود</w:t>
      </w:r>
      <w:r w:rsidRPr="00181B4D">
        <w:rPr>
          <w:rStyle w:val="Char"/>
          <w:rFonts w:hint="cs"/>
          <w:rtl/>
        </w:rPr>
        <w:t> </w:t>
      </w:r>
      <w:r w:rsidR="00B82E9C" w:rsidRPr="00307F68">
        <w:rPr>
          <w:rFonts w:ascii="CTraditional Arabic" w:hAnsi="CTraditional Arabic" w:cs="CTraditional Arabic"/>
          <w:spacing w:val="6"/>
          <w:sz w:val="28"/>
          <w:szCs w:val="28"/>
          <w:rtl/>
        </w:rPr>
        <w:t>س</w:t>
      </w:r>
      <w:r w:rsidRPr="00181B4D">
        <w:rPr>
          <w:rStyle w:val="Char"/>
          <w:rtl/>
        </w:rPr>
        <w:t xml:space="preserve"> قال: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سمعت رسول الله يقول إن الرقى والتمائم والتولة شرك" \</w:instrText>
      </w:r>
      <w:r w:rsidRPr="00841837">
        <w:rPr>
          <w:rStyle w:val="Char5"/>
        </w:rPr>
        <w:instrText xml:space="preserve">y "1" \b </w:instrText>
      </w:r>
      <w:r w:rsidRPr="00841837">
        <w:rPr>
          <w:rStyle w:val="Char5"/>
          <w:rtl/>
        </w:rPr>
        <w:fldChar w:fldCharType="end"/>
      </w:r>
      <w:r w:rsidRPr="00841837">
        <w:rPr>
          <w:rStyle w:val="Char5"/>
          <w:rtl/>
        </w:rPr>
        <w:t xml:space="preserve">سمعت رسول اللّه </w:t>
      </w:r>
      <w:r w:rsidR="000C471B" w:rsidRPr="000C471B">
        <w:rPr>
          <w:rStyle w:val="Char5"/>
          <w:rFonts w:cs="CTraditional Arabic"/>
          <w:rtl/>
        </w:rPr>
        <w:t>ج</w:t>
      </w:r>
      <w:r w:rsidRPr="00841837">
        <w:rPr>
          <w:rStyle w:val="Char5"/>
          <w:rtl/>
        </w:rPr>
        <w:t xml:space="preserve"> يقول: إن الرقى والتمائم والتِّولة شرك</w:t>
      </w:r>
      <w:r w:rsidR="00646F65" w:rsidRPr="00646F65">
        <w:rPr>
          <w:rStyle w:val="Char5"/>
          <w:rtl/>
        </w:rPr>
        <w:t>}</w:t>
      </w:r>
      <w:r w:rsidRPr="00307F68">
        <w:rPr>
          <w:rStyle w:val="Char"/>
          <w:vertAlign w:val="superscript"/>
          <w:rtl/>
        </w:rPr>
        <w:t>(</w:t>
      </w:r>
      <w:r w:rsidRPr="00307F68">
        <w:rPr>
          <w:rStyle w:val="Char"/>
          <w:vertAlign w:val="superscript"/>
          <w:rtl/>
        </w:rPr>
        <w:footnoteReference w:id="103"/>
      </w:r>
      <w:r w:rsidR="00307F68">
        <w:rPr>
          <w:rStyle w:val="Char"/>
          <w:vertAlign w:val="superscript"/>
          <w:rtl/>
        </w:rPr>
        <w:t>)،(</w:t>
      </w:r>
      <w:r w:rsidRPr="00307F68">
        <w:rPr>
          <w:rStyle w:val="Char"/>
          <w:vertAlign w:val="superscript"/>
          <w:rtl/>
        </w:rPr>
        <w:footnoteReference w:id="104"/>
      </w:r>
      <w:r w:rsidRPr="00307F68">
        <w:rPr>
          <w:rStyle w:val="Char"/>
          <w:vertAlign w:val="superscript"/>
          <w:rtl/>
        </w:rPr>
        <w:t>)</w:t>
      </w:r>
      <w:r w:rsidRPr="00181B4D">
        <w:rPr>
          <w:rStyle w:val="Char"/>
          <w:rtl/>
        </w:rPr>
        <w:t xml:space="preserve"> </w:t>
      </w:r>
      <w:r w:rsidRPr="00181B4D">
        <w:rPr>
          <w:rStyle w:val="Char"/>
          <w:rFonts w:hint="cs"/>
          <w:rtl/>
        </w:rPr>
        <w:t>.</w:t>
      </w:r>
    </w:p>
    <w:p w:rsidR="00BD4409" w:rsidRPr="00181B4D" w:rsidRDefault="00BD4409" w:rsidP="00307F68">
      <w:pPr>
        <w:widowControl w:val="0"/>
        <w:spacing w:before="2" w:after="2"/>
        <w:ind w:firstLine="284"/>
        <w:jc w:val="both"/>
        <w:rPr>
          <w:rStyle w:val="Char"/>
          <w:rtl/>
        </w:rPr>
      </w:pPr>
      <w:r w:rsidRPr="00572892">
        <w:rPr>
          <w:rStyle w:val="Char0"/>
          <w:rtl/>
        </w:rPr>
        <w:t xml:space="preserve">التولة: </w:t>
      </w:r>
      <w:r w:rsidRPr="00181B4D">
        <w:rPr>
          <w:rStyle w:val="Char"/>
          <w:rtl/>
        </w:rPr>
        <w:t xml:space="preserve">شيء يضعونه يزعمون أنه يحبب المرأة إلى زوجها والرجل إلى امرأته. </w:t>
      </w:r>
    </w:p>
    <w:p w:rsidR="00BD4409" w:rsidRDefault="00BD4409" w:rsidP="00572892">
      <w:pPr>
        <w:pStyle w:val="a0"/>
        <w:rPr>
          <w:rtl/>
        </w:rPr>
      </w:pPr>
      <w:r>
        <w:rPr>
          <w:rtl/>
        </w:rPr>
        <w:t xml:space="preserve">وهذا هو الصحيح لوجوه ثلاثة: </w:t>
      </w:r>
    </w:p>
    <w:p w:rsidR="00BD4409" w:rsidRPr="00181B4D" w:rsidRDefault="00BD4409" w:rsidP="00307F68">
      <w:pPr>
        <w:widowControl w:val="0"/>
        <w:spacing w:before="2" w:after="2"/>
        <w:ind w:firstLine="284"/>
        <w:jc w:val="both"/>
        <w:rPr>
          <w:rStyle w:val="Char"/>
          <w:rtl/>
        </w:rPr>
      </w:pPr>
      <w:r w:rsidRPr="00572892">
        <w:rPr>
          <w:rStyle w:val="Char0"/>
          <w:rtl/>
        </w:rPr>
        <w:t xml:space="preserve">الأول: </w:t>
      </w:r>
      <w:r w:rsidRPr="00181B4D">
        <w:rPr>
          <w:rStyle w:val="Char"/>
          <w:rtl/>
        </w:rPr>
        <w:t xml:space="preserve">عموم النهي ولا مخصص للعموم. </w:t>
      </w:r>
    </w:p>
    <w:p w:rsidR="00BD4409" w:rsidRPr="00181B4D" w:rsidRDefault="00BD4409" w:rsidP="00307F68">
      <w:pPr>
        <w:widowControl w:val="0"/>
        <w:spacing w:before="2" w:after="2"/>
        <w:ind w:firstLine="284"/>
        <w:jc w:val="both"/>
        <w:rPr>
          <w:rStyle w:val="Char"/>
          <w:rtl/>
        </w:rPr>
      </w:pPr>
      <w:r w:rsidRPr="00572892">
        <w:rPr>
          <w:rStyle w:val="Char0"/>
          <w:rtl/>
        </w:rPr>
        <w:t xml:space="preserve">الثاني: </w:t>
      </w:r>
      <w:r w:rsidRPr="00181B4D">
        <w:rPr>
          <w:rStyle w:val="Char"/>
          <w:rtl/>
        </w:rPr>
        <w:t xml:space="preserve">سد الذريعة فإنها تفضي إلى تعليق ما ليس مباحا. </w:t>
      </w:r>
    </w:p>
    <w:p w:rsidR="00BD4409" w:rsidRPr="00181B4D" w:rsidRDefault="00BD4409" w:rsidP="00307F68">
      <w:pPr>
        <w:widowControl w:val="0"/>
        <w:spacing w:before="2" w:after="2"/>
        <w:ind w:firstLine="284"/>
        <w:jc w:val="both"/>
        <w:rPr>
          <w:rStyle w:val="Char"/>
          <w:rtl/>
        </w:rPr>
      </w:pPr>
      <w:r w:rsidRPr="00572892">
        <w:rPr>
          <w:rStyle w:val="Char0"/>
          <w:rtl/>
        </w:rPr>
        <w:t xml:space="preserve">الثالث: </w:t>
      </w:r>
      <w:r w:rsidRPr="00181B4D">
        <w:rPr>
          <w:rStyle w:val="Char"/>
          <w:rtl/>
        </w:rPr>
        <w:t xml:space="preserve">أنه إذا علق شيئا من القرآن، فلا بد أن يمتهنه المعلق بحمله معه في حال قضاء الحاجة والاستنجاء ونحو ذلك </w:t>
      </w:r>
      <w:r w:rsidRPr="00307F68">
        <w:rPr>
          <w:rStyle w:val="Char"/>
          <w:vertAlign w:val="superscript"/>
          <w:rtl/>
        </w:rPr>
        <w:t>(</w:t>
      </w:r>
      <w:r w:rsidRPr="00307F68">
        <w:rPr>
          <w:rStyle w:val="Char"/>
          <w:vertAlign w:val="superscript"/>
          <w:rtl/>
        </w:rPr>
        <w:footnoteReference w:id="105"/>
      </w:r>
      <w:r w:rsidRPr="00307F68">
        <w:rPr>
          <w:rStyle w:val="Char"/>
          <w:vertAlign w:val="superscript"/>
          <w:rtl/>
        </w:rPr>
        <w:t>)</w:t>
      </w:r>
      <w:r w:rsidRPr="00181B4D">
        <w:rPr>
          <w:rStyle w:val="Char"/>
          <w:rtl/>
        </w:rPr>
        <w:t xml:space="preserve"> </w:t>
      </w:r>
    </w:p>
    <w:p w:rsidR="00BD4409" w:rsidRPr="00181B4D" w:rsidRDefault="00BD4409" w:rsidP="00307F68">
      <w:pPr>
        <w:widowControl w:val="0"/>
        <w:spacing w:before="2" w:after="2"/>
        <w:ind w:firstLine="284"/>
        <w:jc w:val="both"/>
        <w:rPr>
          <w:rStyle w:val="Char"/>
          <w:rtl/>
        </w:rPr>
      </w:pPr>
      <w:r w:rsidRPr="00572892">
        <w:rPr>
          <w:rStyle w:val="Char0"/>
          <w:rtl/>
        </w:rPr>
        <w:t xml:space="preserve">النوع الثاني من التمائم: </w:t>
      </w:r>
      <w:r w:rsidRPr="00181B4D">
        <w:rPr>
          <w:rStyle w:val="Char"/>
          <w:rtl/>
        </w:rPr>
        <w:t xml:space="preserve">التي تعلق على الأشخاص ما كان من غير القرآن - كالخرز والعظام والودع والخيوط والنعال والمسامير وأسماء الشياطين والجن والطلاسم، فهذا محرم قطعا وهو من الشرك، لأنه تعلق على غير اللّه سبحانه وأسمائه وصفاته وآياته، وفي الحديث: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من تعلق شيئا وكل إليه" \</w:instrText>
      </w:r>
      <w:r w:rsidRPr="00841837">
        <w:rPr>
          <w:rStyle w:val="Char5"/>
        </w:rPr>
        <w:instrText xml:space="preserve">y "1" \b </w:instrText>
      </w:r>
      <w:r w:rsidRPr="00841837">
        <w:rPr>
          <w:rStyle w:val="Char5"/>
          <w:rtl/>
        </w:rPr>
        <w:fldChar w:fldCharType="end"/>
      </w:r>
      <w:r w:rsidRPr="00841837">
        <w:rPr>
          <w:rStyle w:val="Char5"/>
          <w:rtl/>
        </w:rPr>
        <w:t>من تعلق شيئا وكل إليه</w:t>
      </w:r>
      <w:r w:rsidR="00646F65" w:rsidRPr="00646F65">
        <w:rPr>
          <w:rStyle w:val="Char5"/>
          <w:rtl/>
        </w:rPr>
        <w:t>}</w:t>
      </w:r>
      <w:r w:rsidRPr="00181B4D">
        <w:rPr>
          <w:rStyle w:val="Char"/>
          <w:rtl/>
        </w:rPr>
        <w:t xml:space="preserve"> </w:t>
      </w:r>
      <w:r w:rsidRPr="00307F68">
        <w:rPr>
          <w:rStyle w:val="Char"/>
          <w:vertAlign w:val="superscript"/>
          <w:rtl/>
        </w:rPr>
        <w:t>(</w:t>
      </w:r>
      <w:r w:rsidRPr="00307F68">
        <w:rPr>
          <w:rStyle w:val="Char"/>
          <w:vertAlign w:val="superscript"/>
          <w:rtl/>
        </w:rPr>
        <w:footnoteReference w:id="106"/>
      </w:r>
      <w:r w:rsidR="00307F68">
        <w:rPr>
          <w:rStyle w:val="Char"/>
          <w:vertAlign w:val="superscript"/>
          <w:rtl/>
        </w:rPr>
        <w:t>)،(</w:t>
      </w:r>
      <w:r w:rsidRPr="00307F68">
        <w:rPr>
          <w:rStyle w:val="Char"/>
          <w:vertAlign w:val="superscript"/>
          <w:rtl/>
        </w:rPr>
        <w:footnoteReference w:id="107"/>
      </w:r>
      <w:r w:rsidRPr="00307F68">
        <w:rPr>
          <w:rStyle w:val="Char"/>
          <w:vertAlign w:val="superscript"/>
          <w:rtl/>
        </w:rPr>
        <w:t>)</w:t>
      </w:r>
      <w:r w:rsidRPr="00181B4D">
        <w:rPr>
          <w:rStyle w:val="Char"/>
          <w:rtl/>
        </w:rPr>
        <w:t xml:space="preserve"> أي وكله اللّه إلى ذلك الشيء الذي تعلقه، فمن تعلق باللّه والتجأ إليه، وفوض أمره إليه كفاه، وقرب إليه كل بعيد، ويسر له كل عسير، ومن تعلق بغيره من المخلوقين والتمائم والأدوية والقبور وكله اللّه إلى ذلك الذي لا يغني عنه شيئا ولا يملك له ضرّا ولا نفعا فخسر عقيدته وانقطعت صلته بربه وخذله اللّه. </w:t>
      </w:r>
    </w:p>
    <w:p w:rsidR="00BD4409" w:rsidRPr="00181B4D" w:rsidRDefault="00BD4409" w:rsidP="00307F68">
      <w:pPr>
        <w:widowControl w:val="0"/>
        <w:spacing w:before="2" w:after="2"/>
        <w:ind w:firstLine="284"/>
        <w:jc w:val="both"/>
        <w:rPr>
          <w:rStyle w:val="Char"/>
          <w:rtl/>
        </w:rPr>
      </w:pPr>
      <w:r w:rsidRPr="00181B4D">
        <w:rPr>
          <w:rStyle w:val="Char"/>
          <w:rtl/>
        </w:rPr>
        <w:t xml:space="preserve">والواجب على المسلم المحافظة على عقيدته مما يفسدها أو يخل بها، فلا يتعاطى ما لا يجوز من الأدوية، ولا يذهب إلى المخرفين والمشعوذين؛ ليتعالج عندهم من الأمراض، لأنهم يمرضون قلبه وعقيدته، ومن توكل على اللّه كفاه. </w:t>
      </w:r>
    </w:p>
    <w:p w:rsidR="00BD4409" w:rsidRPr="00181B4D" w:rsidRDefault="00BD4409" w:rsidP="00307F68">
      <w:pPr>
        <w:widowControl w:val="0"/>
        <w:spacing w:before="2" w:after="2"/>
        <w:ind w:firstLine="284"/>
        <w:jc w:val="both"/>
        <w:rPr>
          <w:rStyle w:val="Char"/>
          <w:rtl/>
        </w:rPr>
      </w:pPr>
      <w:r w:rsidRPr="00181B4D">
        <w:rPr>
          <w:rStyle w:val="Char"/>
          <w:rtl/>
        </w:rPr>
        <w:t xml:space="preserve">وبعض الناس يعلق هذه الأشياء على نفسه، وهو ليس في مرض حسي، وإنما في مرض وهمي، وهو الخوف من العين والحسد، أو يعلقها على سيارته أو دابته أو باب بيته أو دكانه. وهذا كله من ضعف العقيدة هو المرض الحقيقي الذي يجب علاجه بمعرفة التوحيد والعقيدة الصحيحة. </w:t>
      </w:r>
    </w:p>
    <w:p w:rsidR="00BD4409" w:rsidRPr="00572892" w:rsidRDefault="00BD4409" w:rsidP="00572892">
      <w:pPr>
        <w:pStyle w:val="a2"/>
        <w:rPr>
          <w:rtl/>
        </w:rPr>
      </w:pPr>
      <w:r w:rsidRPr="00572892">
        <w:rPr>
          <w:rtl/>
        </w:rPr>
        <w:br w:type="page"/>
      </w:r>
      <w:bookmarkStart w:id="39" w:name="_Toc116264377"/>
      <w:bookmarkStart w:id="40" w:name="_Toc456712321"/>
      <w:r w:rsidR="000C471B">
        <w:rPr>
          <w:rtl/>
        </w:rPr>
        <w:t>الفصل الحادي عشر</w:t>
      </w:r>
      <w:r w:rsidR="000C471B">
        <w:rPr>
          <w:rFonts w:hint="cs"/>
          <w:rtl/>
        </w:rPr>
        <w:t xml:space="preserve">: </w:t>
      </w:r>
      <w:r w:rsidRPr="00572892">
        <w:rPr>
          <w:rtl/>
        </w:rPr>
        <w:t>الحلف بغير الله</w:t>
      </w:r>
      <w:r w:rsidRPr="00572892">
        <w:rPr>
          <w:rFonts w:hint="cs"/>
          <w:rtl/>
        </w:rPr>
        <w:t xml:space="preserve"> </w:t>
      </w:r>
      <w:r w:rsidRPr="00572892">
        <w:rPr>
          <w:rtl/>
        </w:rPr>
        <w:t>والتوسل والاستغاثة بالمخلوق</w:t>
      </w:r>
      <w:bookmarkEnd w:id="39"/>
      <w:bookmarkEnd w:id="40"/>
      <w:r w:rsidRPr="00572892">
        <w:rPr>
          <w:rtl/>
        </w:rPr>
        <w:t xml:space="preserve"> </w:t>
      </w:r>
    </w:p>
    <w:p w:rsidR="00BD4409" w:rsidRDefault="00BD4409" w:rsidP="00572892">
      <w:pPr>
        <w:pStyle w:val="a0"/>
        <w:rPr>
          <w:rtl/>
        </w:rPr>
      </w:pPr>
      <w:r>
        <w:rPr>
          <w:rtl/>
        </w:rPr>
        <w:t xml:space="preserve"> (1) الحلف بغير الله: </w:t>
      </w:r>
    </w:p>
    <w:p w:rsidR="00BD4409" w:rsidRPr="00181B4D" w:rsidRDefault="00BD4409" w:rsidP="00307F68">
      <w:pPr>
        <w:widowControl w:val="0"/>
        <w:spacing w:before="2" w:after="2"/>
        <w:ind w:firstLine="284"/>
        <w:jc w:val="both"/>
        <w:rPr>
          <w:rStyle w:val="Char"/>
          <w:rtl/>
        </w:rPr>
      </w:pPr>
      <w:r w:rsidRPr="00572892">
        <w:rPr>
          <w:rStyle w:val="Char0"/>
          <w:rtl/>
        </w:rPr>
        <w:t xml:space="preserve">الحلف: </w:t>
      </w:r>
      <w:r w:rsidRPr="00181B4D">
        <w:rPr>
          <w:rStyle w:val="Char"/>
          <w:rtl/>
        </w:rPr>
        <w:t xml:space="preserve">هو اليمين - وهي توكيد الحكم بذكر مُعظَّم على وجه الخصوص. والتعظيم: حق للّه تعالى فلا يجوز الحلف بغيره، فقد أجمع العلماء على أن اليمين لا تكون إلا باللّه أو بأسمائه وصفاته، وأجمعوا على المنع من الحلف بغيره </w:t>
      </w:r>
      <w:r w:rsidRPr="00307F68">
        <w:rPr>
          <w:rStyle w:val="Char"/>
          <w:vertAlign w:val="superscript"/>
          <w:rtl/>
        </w:rPr>
        <w:t>(</w:t>
      </w:r>
      <w:r w:rsidRPr="00307F68">
        <w:rPr>
          <w:rStyle w:val="Char"/>
          <w:vertAlign w:val="superscript"/>
          <w:rtl/>
        </w:rPr>
        <w:footnoteReference w:id="108"/>
      </w:r>
      <w:r w:rsidRPr="00307F68">
        <w:rPr>
          <w:rStyle w:val="Char"/>
          <w:vertAlign w:val="superscript"/>
          <w:rtl/>
        </w:rPr>
        <w:t>)</w:t>
      </w:r>
      <w:r w:rsidRPr="00181B4D">
        <w:rPr>
          <w:rStyle w:val="Char"/>
          <w:rtl/>
        </w:rPr>
        <w:t xml:space="preserve"> والحلف بغير اللّه شرك لما روى ابن عمر رضى اللّه تعالى عنهما: أن رسول اللّه </w:t>
      </w:r>
      <w:r w:rsidR="00B82E9C" w:rsidRPr="00307F68">
        <w:rPr>
          <w:rFonts w:ascii="CTraditional Arabic" w:hAnsi="CTraditional Arabic" w:cs="CTraditional Arabic"/>
          <w:sz w:val="28"/>
          <w:szCs w:val="28"/>
          <w:rtl/>
        </w:rPr>
        <w:t>ج</w:t>
      </w:r>
      <w:r w:rsidRPr="00181B4D">
        <w:rPr>
          <w:rStyle w:val="Char"/>
          <w:rtl/>
        </w:rPr>
        <w:t xml:space="preserve"> قال: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من حلف بغير الله فقد كفر أو أشرك" \</w:instrText>
      </w:r>
      <w:r w:rsidRPr="00841837">
        <w:rPr>
          <w:rStyle w:val="Char5"/>
        </w:rPr>
        <w:instrText xml:space="preserve">y "1" \b </w:instrText>
      </w:r>
      <w:r w:rsidRPr="00841837">
        <w:rPr>
          <w:rStyle w:val="Char5"/>
          <w:rtl/>
        </w:rPr>
        <w:fldChar w:fldCharType="end"/>
      </w:r>
      <w:r w:rsidRPr="00841837">
        <w:rPr>
          <w:rStyle w:val="Char5"/>
          <w:rtl/>
        </w:rPr>
        <w:t>من حلف بغير اللّه فقد كفر أو أشرك</w:t>
      </w:r>
      <w:r w:rsidR="00646F65" w:rsidRPr="00646F65">
        <w:rPr>
          <w:rStyle w:val="Char5"/>
          <w:rtl/>
        </w:rPr>
        <w:t>}</w:t>
      </w:r>
      <w:r w:rsidRPr="00307F68">
        <w:rPr>
          <w:rStyle w:val="Char"/>
          <w:vertAlign w:val="superscript"/>
          <w:rtl/>
        </w:rPr>
        <w:t>(</w:t>
      </w:r>
      <w:r w:rsidRPr="00307F68">
        <w:rPr>
          <w:rStyle w:val="Char"/>
          <w:vertAlign w:val="superscript"/>
          <w:rtl/>
        </w:rPr>
        <w:footnoteReference w:id="109"/>
      </w:r>
      <w:r w:rsidR="00307F68">
        <w:rPr>
          <w:rStyle w:val="Char"/>
          <w:vertAlign w:val="superscript"/>
          <w:rtl/>
        </w:rPr>
        <w:t>)،(</w:t>
      </w:r>
      <w:r w:rsidRPr="00307F68">
        <w:rPr>
          <w:rStyle w:val="Char"/>
          <w:vertAlign w:val="superscript"/>
          <w:rtl/>
        </w:rPr>
        <w:footnoteReference w:id="110"/>
      </w:r>
      <w:r w:rsidRPr="00307F68">
        <w:rPr>
          <w:rStyle w:val="Char"/>
          <w:vertAlign w:val="superscript"/>
          <w:rtl/>
        </w:rPr>
        <w:t>)</w:t>
      </w:r>
      <w:r w:rsidRPr="00181B4D">
        <w:rPr>
          <w:rStyle w:val="Char"/>
          <w:rtl/>
        </w:rPr>
        <w:t xml:space="preserve"> وهو شرك أصغر. إلا إذا كان المحلوف به معظَّما عند الحالف إلى درجة عبادته له فهذا شرك أكبر. كما هو الحال اليوم عند عُبَّاد القبور، فإنهم يخافون من يعظمون من أصحاب القبور أكثر من خوفهم من اللّه وتعظيمه، بحيث إذا طلب من أحدهم أن يحلف بالولي الذي يعظمه لم يحلف به إلا إذا كان صادقا، وإذا طلب منه أن يحلف باللّه حلف به وإن كان كاذبا. </w:t>
      </w:r>
    </w:p>
    <w:p w:rsidR="00BD4409" w:rsidRPr="00181B4D" w:rsidRDefault="00BD4409" w:rsidP="00307F68">
      <w:pPr>
        <w:widowControl w:val="0"/>
        <w:spacing w:before="2" w:after="2"/>
        <w:ind w:firstLine="284"/>
        <w:jc w:val="both"/>
        <w:rPr>
          <w:rStyle w:val="Char"/>
          <w:rtl/>
        </w:rPr>
      </w:pPr>
      <w:r w:rsidRPr="00181B4D">
        <w:rPr>
          <w:rStyle w:val="Char"/>
          <w:rtl/>
        </w:rPr>
        <w:t>فالحلف تعظيم للمحلوف به لا يليق إلا باللّه، ويجب توقير اليمين باللّه، فلا يكثر منها</w:t>
      </w:r>
      <w:r w:rsidRPr="00181B4D">
        <w:rPr>
          <w:rStyle w:val="Char"/>
          <w:rFonts w:hint="cs"/>
          <w:rtl/>
        </w:rPr>
        <w:t> </w:t>
      </w:r>
      <w:r w:rsidRPr="00181B4D">
        <w:rPr>
          <w:rStyle w:val="Char"/>
          <w:rtl/>
        </w:rPr>
        <w:t xml:space="preserve">- قال تعالى: </w:t>
      </w:r>
      <w:r w:rsidR="0078201D" w:rsidRPr="0078201D">
        <w:rPr>
          <w:rStyle w:val="Char"/>
          <w:szCs w:val="28"/>
          <w:rtl/>
        </w:rPr>
        <w:t>﴿</w:t>
      </w:r>
      <w:r w:rsidR="0078201D" w:rsidRPr="00307F68">
        <w:rPr>
          <w:rStyle w:val="Char3"/>
          <w:rtl/>
        </w:rPr>
        <w:t>وَلَا تُطِعْ كُلَّ حَلَّافٍ مَهِينٍ١٠</w:t>
      </w:r>
      <w:r w:rsidR="0078201D" w:rsidRPr="0078201D">
        <w:rPr>
          <w:rStyle w:val="Char"/>
          <w:rFonts w:ascii="Tahoma" w:hAnsi="Tahoma" w:hint="cs"/>
          <w:szCs w:val="28"/>
          <w:rtl/>
        </w:rPr>
        <w:t>﴾</w:t>
      </w:r>
      <w:r w:rsidR="0078201D" w:rsidRPr="00307F68">
        <w:rPr>
          <w:rStyle w:val="Char4"/>
          <w:rtl/>
        </w:rPr>
        <w:t xml:space="preserve"> [القلم: 10]</w:t>
      </w:r>
      <w:r w:rsidRPr="00181B4D">
        <w:rPr>
          <w:rStyle w:val="Char"/>
          <w:rtl/>
        </w:rPr>
        <w:t xml:space="preserve">، وقال تعالى: </w:t>
      </w:r>
      <w:r w:rsidR="0078201D" w:rsidRPr="0078201D">
        <w:rPr>
          <w:rStyle w:val="Char"/>
          <w:szCs w:val="28"/>
          <w:rtl/>
        </w:rPr>
        <w:t>﴿</w:t>
      </w:r>
      <w:r w:rsidR="0078201D" w:rsidRPr="00307F68">
        <w:rPr>
          <w:rStyle w:val="Char3"/>
          <w:rtl/>
        </w:rPr>
        <w:t>وَاحْفَظُوا أَيْمَانَكُمْ</w:t>
      </w:r>
      <w:r w:rsidR="0078201D" w:rsidRPr="0078201D">
        <w:rPr>
          <w:rStyle w:val="Char"/>
          <w:rFonts w:ascii="Tahoma" w:hAnsi="Tahoma" w:hint="cs"/>
          <w:szCs w:val="28"/>
          <w:rtl/>
        </w:rPr>
        <w:t>﴾</w:t>
      </w:r>
      <w:r w:rsidR="0078201D" w:rsidRPr="00307F68">
        <w:rPr>
          <w:rStyle w:val="Char4"/>
          <w:rtl/>
        </w:rPr>
        <w:t xml:space="preserve"> [المائدة: 89]</w:t>
      </w:r>
      <w:r w:rsidRPr="00181B4D">
        <w:rPr>
          <w:rStyle w:val="Char"/>
          <w:rtl/>
        </w:rPr>
        <w:t xml:space="preserve"> أي لا تحلفوا إلا عند الحاجة وفي حالة الصدق والبر - لأن كثرة الحلف أو الكذب فيها يدلان على الاستخفاف باللّه وعدم التعظيم له، وهذا ينافي كمال التوحيد، وفي الحديث أن رسول اللّه </w:t>
      </w:r>
      <w:r w:rsidR="00B82E9C" w:rsidRPr="00307F68">
        <w:rPr>
          <w:rFonts w:ascii="CTraditional Arabic" w:hAnsi="CTraditional Arabic" w:cs="CTraditional Arabic"/>
          <w:spacing w:val="6"/>
          <w:sz w:val="28"/>
          <w:szCs w:val="28"/>
          <w:rtl/>
        </w:rPr>
        <w:t>ج</w:t>
      </w:r>
      <w:r w:rsidRPr="00181B4D">
        <w:rPr>
          <w:rStyle w:val="Char"/>
          <w:rtl/>
        </w:rPr>
        <w:t xml:space="preserve"> قال: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ثلاثة لا يكلمهم الله ولا يزكيهم ولهم عذاب أليم" \</w:instrText>
      </w:r>
      <w:r w:rsidRPr="00841837">
        <w:rPr>
          <w:rStyle w:val="Char5"/>
        </w:rPr>
        <w:instrText xml:space="preserve">y "1" \b </w:instrText>
      </w:r>
      <w:r w:rsidRPr="00841837">
        <w:rPr>
          <w:rStyle w:val="Char5"/>
          <w:rtl/>
        </w:rPr>
        <w:fldChar w:fldCharType="end"/>
      </w:r>
      <w:r w:rsidRPr="00841837">
        <w:rPr>
          <w:rStyle w:val="Char5"/>
          <w:rtl/>
        </w:rPr>
        <w:t>ثلاثة لا يكلمهم اللّه ولا يزكيهم ولهم عذاب أليم</w:t>
      </w:r>
      <w:r w:rsidR="00646F65" w:rsidRPr="00646F65">
        <w:rPr>
          <w:rStyle w:val="Char5"/>
          <w:rtl/>
        </w:rPr>
        <w:t>}</w:t>
      </w:r>
      <w:r w:rsidRPr="00181B4D">
        <w:rPr>
          <w:rStyle w:val="Char"/>
          <w:rtl/>
        </w:rPr>
        <w:t xml:space="preserve"> </w:t>
      </w:r>
      <w:r w:rsidRPr="00307F68">
        <w:rPr>
          <w:rStyle w:val="Char"/>
          <w:vertAlign w:val="superscript"/>
          <w:rtl/>
        </w:rPr>
        <w:t>(</w:t>
      </w:r>
      <w:r w:rsidRPr="00307F68">
        <w:rPr>
          <w:rStyle w:val="Char"/>
          <w:vertAlign w:val="superscript"/>
          <w:rtl/>
        </w:rPr>
        <w:footnoteReference w:id="111"/>
      </w:r>
      <w:r w:rsidRPr="00307F68">
        <w:rPr>
          <w:rStyle w:val="Char"/>
          <w:vertAlign w:val="superscript"/>
          <w:rtl/>
        </w:rPr>
        <w:t>)</w:t>
      </w:r>
      <w:r w:rsidRPr="00181B4D">
        <w:rPr>
          <w:rStyle w:val="Char"/>
          <w:rtl/>
        </w:rPr>
        <w:t xml:space="preserve"> وجاء فيه: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ورجل جعل الله بضاعته، لا يشتري إلا بيمينه، ولا يبيع إلا بيمينه" \</w:instrText>
      </w:r>
      <w:r w:rsidRPr="00841837">
        <w:rPr>
          <w:rStyle w:val="Char5"/>
        </w:rPr>
        <w:instrText xml:space="preserve">y "1" \b </w:instrText>
      </w:r>
      <w:r w:rsidRPr="00841837">
        <w:rPr>
          <w:rStyle w:val="Char5"/>
          <w:rtl/>
        </w:rPr>
        <w:fldChar w:fldCharType="end"/>
      </w:r>
      <w:r w:rsidRPr="00841837">
        <w:rPr>
          <w:rStyle w:val="Char5"/>
          <w:rtl/>
        </w:rPr>
        <w:t>ورجل جعل اللّه بضاعته، لا يشتري إِلا بيمينه، ولا يبيع إلا بيمينه</w:t>
      </w:r>
      <w:r w:rsidR="00646F65" w:rsidRPr="00646F65">
        <w:rPr>
          <w:rStyle w:val="Char5"/>
          <w:rtl/>
        </w:rPr>
        <w:t>}</w:t>
      </w:r>
      <w:r w:rsidRPr="00307F68">
        <w:rPr>
          <w:rStyle w:val="Char"/>
          <w:vertAlign w:val="superscript"/>
          <w:rtl/>
        </w:rPr>
        <w:t>(</w:t>
      </w:r>
      <w:r w:rsidRPr="00307F68">
        <w:rPr>
          <w:rStyle w:val="Char"/>
          <w:vertAlign w:val="superscript"/>
          <w:rtl/>
        </w:rPr>
        <w:footnoteReference w:id="112"/>
      </w:r>
      <w:r w:rsidRPr="00307F68">
        <w:rPr>
          <w:rStyle w:val="Char"/>
          <w:vertAlign w:val="superscript"/>
          <w:rtl/>
        </w:rPr>
        <w:t>)</w:t>
      </w:r>
      <w:r w:rsidRPr="00181B4D">
        <w:rPr>
          <w:rStyle w:val="Char"/>
          <w:rtl/>
        </w:rPr>
        <w:t>. فقد شدد الوعيد على كثرة الحلف مما يدل على تحريمه احتراما لاسم اللّه تعالى وتعظيما له سبحانه. وكذلك يحر</w:t>
      </w:r>
      <w:r w:rsidR="000C471B">
        <w:rPr>
          <w:rStyle w:val="Char"/>
          <w:rtl/>
        </w:rPr>
        <w:t>م الحلف باللّه كاذبا وهي الغموس</w:t>
      </w:r>
      <w:r w:rsidRPr="00307F68">
        <w:rPr>
          <w:rStyle w:val="Char"/>
          <w:vertAlign w:val="superscript"/>
          <w:rtl/>
        </w:rPr>
        <w:t>(</w:t>
      </w:r>
      <w:r w:rsidRPr="00307F68">
        <w:rPr>
          <w:rStyle w:val="Char"/>
          <w:vertAlign w:val="superscript"/>
          <w:rtl/>
        </w:rPr>
        <w:footnoteReference w:id="113"/>
      </w:r>
      <w:r w:rsidRPr="00307F68">
        <w:rPr>
          <w:rStyle w:val="Char"/>
          <w:vertAlign w:val="superscript"/>
          <w:rtl/>
        </w:rPr>
        <w:t>)</w:t>
      </w:r>
      <w:r w:rsidRPr="00181B4D">
        <w:rPr>
          <w:rStyle w:val="Char"/>
          <w:rtl/>
        </w:rPr>
        <w:t xml:space="preserve"> وقد وصف اللّه المنافقين بأنهم يحلفون على الكذب وهم يعلمون. </w:t>
      </w:r>
    </w:p>
    <w:p w:rsidR="00BD4409" w:rsidRDefault="00BD4409" w:rsidP="00572892">
      <w:pPr>
        <w:pStyle w:val="a0"/>
        <w:rPr>
          <w:rtl/>
        </w:rPr>
      </w:pPr>
      <w:r>
        <w:rPr>
          <w:rtl/>
        </w:rPr>
        <w:t xml:space="preserve">فنخلص من ذلك: </w:t>
      </w:r>
    </w:p>
    <w:p w:rsidR="00BD4409" w:rsidRPr="00181B4D" w:rsidRDefault="00BD4409" w:rsidP="000C471B">
      <w:pPr>
        <w:widowControl w:val="0"/>
        <w:numPr>
          <w:ilvl w:val="0"/>
          <w:numId w:val="6"/>
        </w:numPr>
        <w:spacing w:before="2" w:after="2"/>
        <w:ind w:left="680" w:hanging="340"/>
        <w:jc w:val="both"/>
        <w:rPr>
          <w:rStyle w:val="Char"/>
          <w:rtl/>
        </w:rPr>
      </w:pPr>
      <w:r w:rsidRPr="00181B4D">
        <w:rPr>
          <w:rStyle w:val="Char"/>
          <w:rtl/>
        </w:rPr>
        <w:t xml:space="preserve">تحريم الحلف بغير اللّه تعالى: كالحلف بالأمانة أو الكعبة أو بالنبي لمجد وأن ذلك شرك. </w:t>
      </w:r>
    </w:p>
    <w:p w:rsidR="00BD4409" w:rsidRPr="00181B4D" w:rsidRDefault="00BD4409" w:rsidP="000C471B">
      <w:pPr>
        <w:widowControl w:val="0"/>
        <w:numPr>
          <w:ilvl w:val="0"/>
          <w:numId w:val="6"/>
        </w:numPr>
        <w:spacing w:before="2" w:after="2"/>
        <w:ind w:left="680" w:hanging="340"/>
        <w:jc w:val="both"/>
        <w:rPr>
          <w:rStyle w:val="Char"/>
          <w:rtl/>
        </w:rPr>
      </w:pPr>
      <w:r w:rsidRPr="00181B4D">
        <w:rPr>
          <w:rStyle w:val="Char"/>
          <w:rtl/>
        </w:rPr>
        <w:t xml:space="preserve">تحريم الحلف باللّه كاذبا متعمدا وهي الغموس. </w:t>
      </w:r>
    </w:p>
    <w:p w:rsidR="00BD4409" w:rsidRPr="00181B4D" w:rsidRDefault="00BD4409" w:rsidP="000C471B">
      <w:pPr>
        <w:widowControl w:val="0"/>
        <w:numPr>
          <w:ilvl w:val="0"/>
          <w:numId w:val="6"/>
        </w:numPr>
        <w:spacing w:before="2" w:after="2"/>
        <w:ind w:left="680" w:hanging="340"/>
        <w:jc w:val="both"/>
        <w:rPr>
          <w:rStyle w:val="Char"/>
          <w:rtl/>
        </w:rPr>
      </w:pPr>
      <w:r w:rsidRPr="00181B4D">
        <w:rPr>
          <w:rStyle w:val="Char"/>
          <w:rtl/>
        </w:rPr>
        <w:t xml:space="preserve">تحريم كثرة الحلف باللّه ولو كان صادقا إذا لم تدع إليه حاجة، لأن هذا استخفاف باللّه سبحانه. </w:t>
      </w:r>
    </w:p>
    <w:p w:rsidR="00BD4409" w:rsidRPr="00181B4D" w:rsidRDefault="00BD4409" w:rsidP="000C471B">
      <w:pPr>
        <w:widowControl w:val="0"/>
        <w:numPr>
          <w:ilvl w:val="0"/>
          <w:numId w:val="6"/>
        </w:numPr>
        <w:spacing w:before="2" w:after="2"/>
        <w:ind w:left="680" w:hanging="340"/>
        <w:jc w:val="both"/>
        <w:rPr>
          <w:rStyle w:val="Char"/>
          <w:rtl/>
        </w:rPr>
      </w:pPr>
      <w:r w:rsidRPr="00181B4D">
        <w:rPr>
          <w:rStyle w:val="Char"/>
          <w:rtl/>
        </w:rPr>
        <w:t xml:space="preserve">جواز الحلف باللّه إذا كان صادقا وعند الحاجة. </w:t>
      </w:r>
    </w:p>
    <w:p w:rsidR="00BD4409" w:rsidRDefault="00BD4409" w:rsidP="00572892">
      <w:pPr>
        <w:pStyle w:val="a0"/>
        <w:rPr>
          <w:rtl/>
        </w:rPr>
      </w:pPr>
      <w:r>
        <w:rPr>
          <w:rtl/>
        </w:rPr>
        <w:t xml:space="preserve">(ب) التوسل بالمخلوق إلى اللّه تعالى: </w:t>
      </w:r>
    </w:p>
    <w:p w:rsidR="00BD4409" w:rsidRPr="00181B4D" w:rsidRDefault="00BD4409" w:rsidP="00307F68">
      <w:pPr>
        <w:widowControl w:val="0"/>
        <w:spacing w:before="2" w:after="2"/>
        <w:ind w:firstLine="284"/>
        <w:jc w:val="both"/>
        <w:rPr>
          <w:rStyle w:val="Char"/>
          <w:rtl/>
        </w:rPr>
      </w:pPr>
      <w:r w:rsidRPr="00572892">
        <w:rPr>
          <w:rStyle w:val="Char0"/>
          <w:rtl/>
        </w:rPr>
        <w:t xml:space="preserve">التوسل: </w:t>
      </w:r>
      <w:r w:rsidRPr="00181B4D">
        <w:rPr>
          <w:rStyle w:val="Char"/>
          <w:rtl/>
        </w:rPr>
        <w:t xml:space="preserve">وهو التقرب إلى الشيء والتوصل إليه والوسيلة: القربة، قال اللّه تعالى: </w:t>
      </w:r>
      <w:r w:rsidR="0078201D" w:rsidRPr="0078201D">
        <w:rPr>
          <w:rStyle w:val="Char"/>
          <w:szCs w:val="28"/>
          <w:rtl/>
        </w:rPr>
        <w:t>﴿</w:t>
      </w:r>
      <w:r w:rsidR="0078201D" w:rsidRPr="00307F68">
        <w:rPr>
          <w:rStyle w:val="Char3"/>
          <w:rtl/>
        </w:rPr>
        <w:t>وَابْتَغُوا إِلَيْهِ الْوَسِيلَةَ</w:t>
      </w:r>
      <w:r w:rsidR="0078201D" w:rsidRPr="0078201D">
        <w:rPr>
          <w:rStyle w:val="Char"/>
          <w:rFonts w:ascii="Tahoma" w:hAnsi="Tahoma" w:hint="cs"/>
          <w:szCs w:val="28"/>
          <w:rtl/>
        </w:rPr>
        <w:t>﴾</w:t>
      </w:r>
      <w:r w:rsidR="0078201D" w:rsidRPr="00307F68">
        <w:rPr>
          <w:rStyle w:val="Char4"/>
          <w:rtl/>
        </w:rPr>
        <w:t xml:space="preserve"> [المائدة: 35]</w:t>
      </w:r>
      <w:r w:rsidRPr="00181B4D">
        <w:rPr>
          <w:rStyle w:val="Char"/>
          <w:rtl/>
        </w:rPr>
        <w:t xml:space="preserve">، أي: القربة إليه سبحانه بطاعته واتباع مرضاته. </w:t>
      </w:r>
    </w:p>
    <w:p w:rsidR="00BD4409" w:rsidRDefault="00BD4409" w:rsidP="00572892">
      <w:pPr>
        <w:pStyle w:val="a0"/>
        <w:rPr>
          <w:rtl/>
        </w:rPr>
      </w:pPr>
      <w:r>
        <w:rPr>
          <w:rtl/>
        </w:rPr>
        <w:t xml:space="preserve">والتوسل قسمان: </w:t>
      </w:r>
    </w:p>
    <w:p w:rsidR="00BD4409" w:rsidRDefault="00BD4409" w:rsidP="00572892">
      <w:pPr>
        <w:pStyle w:val="a0"/>
        <w:rPr>
          <w:rtl/>
        </w:rPr>
      </w:pPr>
      <w:r>
        <w:rPr>
          <w:rtl/>
        </w:rPr>
        <w:t xml:space="preserve">القسم الأول: توسل مشروع وهو أنواع: </w:t>
      </w:r>
    </w:p>
    <w:p w:rsidR="00BD4409" w:rsidRPr="00181B4D" w:rsidRDefault="000C471B" w:rsidP="00307F68">
      <w:pPr>
        <w:widowControl w:val="0"/>
        <w:spacing w:before="2" w:after="2"/>
        <w:ind w:firstLine="284"/>
        <w:jc w:val="both"/>
        <w:rPr>
          <w:rStyle w:val="Char"/>
          <w:rtl/>
        </w:rPr>
      </w:pPr>
      <w:r>
        <w:rPr>
          <w:rStyle w:val="Char0"/>
          <w:rtl/>
        </w:rPr>
        <w:t>1</w:t>
      </w:r>
      <w:r w:rsidR="00BD4409" w:rsidRPr="00572892">
        <w:rPr>
          <w:rStyle w:val="Char0"/>
          <w:rtl/>
        </w:rPr>
        <w:t xml:space="preserve">- النوع الأول: </w:t>
      </w:r>
      <w:r w:rsidR="00BD4409" w:rsidRPr="00181B4D">
        <w:rPr>
          <w:rStyle w:val="Char"/>
          <w:rtl/>
        </w:rPr>
        <w:t xml:space="preserve">التوسل إلى اللّه تعالى بأسمائه وصفاته، كما أمر تعالى بذلك في قوله: </w:t>
      </w:r>
      <w:r w:rsidR="0078201D" w:rsidRPr="0078201D">
        <w:rPr>
          <w:rStyle w:val="Char"/>
          <w:szCs w:val="28"/>
          <w:rtl/>
        </w:rPr>
        <w:t>﴿</w:t>
      </w:r>
      <w:r w:rsidR="0078201D" w:rsidRPr="00307F68">
        <w:rPr>
          <w:rStyle w:val="Char3"/>
          <w:rtl/>
        </w:rPr>
        <w:t>وَلِلَّهِ الْأَسْمَاءُ الْحُسْنَى فَادْعُوهُ بِهَا</w:t>
      </w:r>
      <w:r w:rsidR="00646F65">
        <w:rPr>
          <w:rStyle w:val="Char3"/>
          <w:rtl/>
        </w:rPr>
        <w:t xml:space="preserve"> </w:t>
      </w:r>
      <w:r w:rsidR="0078201D" w:rsidRPr="00307F68">
        <w:rPr>
          <w:rStyle w:val="Char3"/>
          <w:rtl/>
        </w:rPr>
        <w:t>وَذَرُوا الَّذِينَ يُلْحِدُونَ فِي أَسْمَائِهِ</w:t>
      </w:r>
      <w:r w:rsidR="00646F65">
        <w:rPr>
          <w:rStyle w:val="Char3"/>
          <w:rtl/>
        </w:rPr>
        <w:t xml:space="preserve"> </w:t>
      </w:r>
      <w:r w:rsidR="0078201D" w:rsidRPr="00307F68">
        <w:rPr>
          <w:rStyle w:val="Char3"/>
          <w:rtl/>
        </w:rPr>
        <w:t>سَيُجْزَوْنَ مَا كَانُوا يَعْمَلُونَ١٨٠</w:t>
      </w:r>
      <w:r w:rsidR="0078201D" w:rsidRPr="0078201D">
        <w:rPr>
          <w:rStyle w:val="Char"/>
          <w:rFonts w:ascii="Tahoma" w:hAnsi="Tahoma" w:hint="cs"/>
          <w:szCs w:val="28"/>
          <w:rtl/>
        </w:rPr>
        <w:t>﴾</w:t>
      </w:r>
      <w:r w:rsidR="0078201D" w:rsidRPr="00307F68">
        <w:rPr>
          <w:rStyle w:val="Char4"/>
          <w:rtl/>
        </w:rPr>
        <w:t xml:space="preserve"> [الأعراف: 180]</w:t>
      </w:r>
      <w:r w:rsidR="0078201D" w:rsidRPr="00307F68">
        <w:rPr>
          <w:rStyle w:val="Char4"/>
          <w:rFonts w:hint="cs"/>
          <w:rtl/>
        </w:rPr>
        <w:t>.</w:t>
      </w:r>
    </w:p>
    <w:p w:rsidR="00BD4409" w:rsidRPr="00181B4D" w:rsidRDefault="000C471B" w:rsidP="00307F68">
      <w:pPr>
        <w:widowControl w:val="0"/>
        <w:spacing w:before="2" w:after="2"/>
        <w:ind w:firstLine="284"/>
        <w:jc w:val="both"/>
        <w:rPr>
          <w:rStyle w:val="Char"/>
          <w:rtl/>
        </w:rPr>
      </w:pPr>
      <w:r>
        <w:rPr>
          <w:rStyle w:val="Char0"/>
          <w:rtl/>
        </w:rPr>
        <w:t>2</w:t>
      </w:r>
      <w:r w:rsidR="00BD4409" w:rsidRPr="00572892">
        <w:rPr>
          <w:rStyle w:val="Char0"/>
          <w:rtl/>
        </w:rPr>
        <w:t xml:space="preserve">- النوع الثاني: </w:t>
      </w:r>
      <w:r w:rsidR="00BD4409" w:rsidRPr="00181B4D">
        <w:rPr>
          <w:rStyle w:val="Char"/>
          <w:rtl/>
        </w:rPr>
        <w:t xml:space="preserve">التوسل إلى اللّه تعالى بالإيمان والأعمال الصالحة: التي قام بها المتوسل، كما قال تعالى عن أهل الإيمان: </w:t>
      </w:r>
      <w:r w:rsidR="0078201D" w:rsidRPr="0078201D">
        <w:rPr>
          <w:rStyle w:val="Char"/>
          <w:szCs w:val="28"/>
          <w:rtl/>
        </w:rPr>
        <w:t>﴿</w:t>
      </w:r>
      <w:r w:rsidR="0078201D" w:rsidRPr="00307F68">
        <w:rPr>
          <w:rStyle w:val="Char3"/>
          <w:rtl/>
        </w:rPr>
        <w:t>رَبَّنَا إِنَّنَا سَمِعْنَا مُنَادِيًا يُنَادِي لِلْإِيمَانِ أَنْ آمِنُوا بِرَبِّكُمْ فَآمَنَّا</w:t>
      </w:r>
      <w:r w:rsidR="00646F65">
        <w:rPr>
          <w:rStyle w:val="Char3"/>
          <w:rtl/>
        </w:rPr>
        <w:t xml:space="preserve"> </w:t>
      </w:r>
      <w:r w:rsidR="0078201D" w:rsidRPr="00307F68">
        <w:rPr>
          <w:rStyle w:val="Char3"/>
          <w:rtl/>
        </w:rPr>
        <w:t>رَبَّنَا فَاغْفِرْ لَنَا ذُنُوبَنَا وَكَفِّرْ عَنَّا سَيِّئَاتِنَا وَتَوَفَّنَا مَعَ الْأَبْرَارِ١٩٣</w:t>
      </w:r>
      <w:r w:rsidR="0078201D" w:rsidRPr="0078201D">
        <w:rPr>
          <w:rStyle w:val="Char"/>
          <w:rFonts w:ascii="Tahoma" w:hAnsi="Tahoma" w:hint="cs"/>
          <w:szCs w:val="28"/>
          <w:rtl/>
        </w:rPr>
        <w:t>﴾</w:t>
      </w:r>
      <w:r w:rsidR="0078201D" w:rsidRPr="00307F68">
        <w:rPr>
          <w:rStyle w:val="Char4"/>
          <w:rtl/>
        </w:rPr>
        <w:t xml:space="preserve"> [آل عمران: 193]</w:t>
      </w:r>
      <w:r w:rsidR="0078201D" w:rsidRPr="00307F68">
        <w:rPr>
          <w:rStyle w:val="Char4"/>
          <w:rFonts w:hint="cs"/>
          <w:rtl/>
        </w:rPr>
        <w:t>.</w:t>
      </w:r>
      <w:r w:rsidR="00307F68">
        <w:rPr>
          <w:rStyle w:val="Char"/>
          <w:rFonts w:hint="cs"/>
          <w:rtl/>
        </w:rPr>
        <w:t xml:space="preserve"> </w:t>
      </w:r>
      <w:r w:rsidR="00BD4409" w:rsidRPr="00181B4D">
        <w:rPr>
          <w:rStyle w:val="Char"/>
          <w:rtl/>
        </w:rPr>
        <w:t xml:space="preserve">وكما في حديث الثلاثة الذين انطبقت عليهم الصخرة فسدت عليهم باب الغار، فلم يستطيعوا الخروج، فتوسلوا إلى اللّه بصالح أعمالهم، ففرج اللّه عنهم </w:t>
      </w:r>
      <w:r w:rsidR="00BD4409" w:rsidRPr="00307F68">
        <w:rPr>
          <w:rStyle w:val="Char"/>
          <w:vertAlign w:val="superscript"/>
          <w:rtl/>
        </w:rPr>
        <w:t>(</w:t>
      </w:r>
      <w:r w:rsidR="00BD4409" w:rsidRPr="00307F68">
        <w:rPr>
          <w:rStyle w:val="Char"/>
          <w:vertAlign w:val="superscript"/>
          <w:rtl/>
        </w:rPr>
        <w:footnoteReference w:id="114"/>
      </w:r>
      <w:r w:rsidR="00BD4409" w:rsidRPr="00307F68">
        <w:rPr>
          <w:rStyle w:val="Char"/>
          <w:vertAlign w:val="superscript"/>
          <w:rtl/>
        </w:rPr>
        <w:t>)</w:t>
      </w:r>
      <w:r w:rsidR="00BD4409" w:rsidRPr="00181B4D">
        <w:rPr>
          <w:rStyle w:val="Char"/>
          <w:rtl/>
        </w:rPr>
        <w:t xml:space="preserve"> فخرجوا يمشون. </w:t>
      </w:r>
    </w:p>
    <w:p w:rsidR="00BD4409" w:rsidRPr="00181B4D" w:rsidRDefault="000C471B" w:rsidP="00307F68">
      <w:pPr>
        <w:widowControl w:val="0"/>
        <w:spacing w:before="2" w:after="2"/>
        <w:ind w:firstLine="284"/>
        <w:jc w:val="both"/>
        <w:rPr>
          <w:rStyle w:val="Char"/>
          <w:rtl/>
        </w:rPr>
      </w:pPr>
      <w:r>
        <w:rPr>
          <w:rStyle w:val="Char0"/>
          <w:rtl/>
        </w:rPr>
        <w:t>3</w:t>
      </w:r>
      <w:r w:rsidR="00BD4409" w:rsidRPr="00572892">
        <w:rPr>
          <w:rStyle w:val="Char0"/>
          <w:rtl/>
        </w:rPr>
        <w:t xml:space="preserve">- النوع الثالث: </w:t>
      </w:r>
      <w:r w:rsidR="00BD4409" w:rsidRPr="00181B4D">
        <w:rPr>
          <w:rStyle w:val="Char"/>
          <w:rtl/>
        </w:rPr>
        <w:t xml:space="preserve">التوسل إلى اللّه تعالى بتوحيده، كما توسل يونس </w:t>
      </w:r>
      <w:r w:rsidR="00646F65" w:rsidRPr="00646F65">
        <w:rPr>
          <w:rStyle w:val="Char"/>
          <w:rFonts w:ascii="CTraditional Arabic" w:hAnsi="CTraditional Arabic" w:cs="CTraditional Arabic"/>
          <w:sz w:val="28"/>
          <w:szCs w:val="28"/>
          <w:rtl/>
        </w:rPr>
        <w:t>÷</w:t>
      </w:r>
      <w:r w:rsidR="00BD4409" w:rsidRPr="00181B4D">
        <w:rPr>
          <w:rStyle w:val="Char"/>
          <w:rtl/>
        </w:rPr>
        <w:t xml:space="preserve">: </w:t>
      </w:r>
      <w:r w:rsidR="0078201D" w:rsidRPr="0078201D">
        <w:rPr>
          <w:rStyle w:val="Char"/>
          <w:szCs w:val="28"/>
          <w:rtl/>
        </w:rPr>
        <w:t>﴿</w:t>
      </w:r>
      <w:r w:rsidR="0078201D" w:rsidRPr="00307F68">
        <w:rPr>
          <w:rStyle w:val="Char3"/>
          <w:rtl/>
        </w:rPr>
        <w:t>فَنَادَى فِي الظُّلُمَاتِ أَنْ لَا إِلَهَ إِلَّا أَنْتَ سُبْحَانَكَ</w:t>
      </w:r>
      <w:r w:rsidR="0078201D" w:rsidRPr="0078201D">
        <w:rPr>
          <w:rStyle w:val="Char"/>
          <w:rFonts w:ascii="Tahoma" w:hAnsi="Tahoma" w:hint="cs"/>
          <w:szCs w:val="28"/>
          <w:rtl/>
        </w:rPr>
        <w:t>﴾</w:t>
      </w:r>
      <w:r w:rsidR="0078201D" w:rsidRPr="00307F68">
        <w:rPr>
          <w:rStyle w:val="Char4"/>
          <w:rtl/>
        </w:rPr>
        <w:t xml:space="preserve"> [الأنبياء: 87]</w:t>
      </w:r>
      <w:r w:rsidR="00BD4409" w:rsidRPr="00181B4D">
        <w:rPr>
          <w:rStyle w:val="Char"/>
          <w:rtl/>
        </w:rPr>
        <w:t xml:space="preserve">. </w:t>
      </w:r>
    </w:p>
    <w:p w:rsidR="00BD4409" w:rsidRPr="00181B4D" w:rsidRDefault="000C471B" w:rsidP="00307F68">
      <w:pPr>
        <w:widowControl w:val="0"/>
        <w:spacing w:before="2" w:after="2"/>
        <w:ind w:firstLine="284"/>
        <w:jc w:val="both"/>
        <w:rPr>
          <w:rStyle w:val="Char"/>
          <w:rtl/>
        </w:rPr>
      </w:pPr>
      <w:r>
        <w:rPr>
          <w:rStyle w:val="Char0"/>
          <w:rtl/>
        </w:rPr>
        <w:t>4</w:t>
      </w:r>
      <w:r w:rsidR="00BD4409" w:rsidRPr="00572892">
        <w:rPr>
          <w:rStyle w:val="Char0"/>
          <w:rtl/>
        </w:rPr>
        <w:t xml:space="preserve">- النوع الرابع: </w:t>
      </w:r>
      <w:r w:rsidR="00BD4409" w:rsidRPr="00181B4D">
        <w:rPr>
          <w:rStyle w:val="Char"/>
          <w:rtl/>
        </w:rPr>
        <w:t xml:space="preserve">التوسل إلى اللّه تعالى بإظهار الضعف والحاجة والافتقار إلى اللّه، كما قال أيوب </w:t>
      </w:r>
      <w:r w:rsidR="00646F65" w:rsidRPr="00646F65">
        <w:rPr>
          <w:rStyle w:val="Char"/>
          <w:rFonts w:ascii="CTraditional Arabic" w:hAnsi="CTraditional Arabic" w:cs="CTraditional Arabic"/>
          <w:sz w:val="28"/>
          <w:szCs w:val="28"/>
          <w:rtl/>
        </w:rPr>
        <w:t>÷</w:t>
      </w:r>
      <w:r w:rsidR="00BD4409" w:rsidRPr="00181B4D">
        <w:rPr>
          <w:rStyle w:val="Char"/>
          <w:rtl/>
        </w:rPr>
        <w:t xml:space="preserve">: </w:t>
      </w:r>
      <w:r w:rsidR="00DB57E0" w:rsidRPr="00DB57E0">
        <w:rPr>
          <w:rStyle w:val="Char"/>
          <w:szCs w:val="28"/>
          <w:rtl/>
        </w:rPr>
        <w:t>﴿</w:t>
      </w:r>
      <w:r w:rsidR="00DB57E0" w:rsidRPr="00307F68">
        <w:rPr>
          <w:rStyle w:val="Char3"/>
          <w:rtl/>
        </w:rPr>
        <w:t>أَنِّي مَسَّنِيَ الضُّرُّ وَأَنْتَ أَرْحَمُ الرَّاحِمِينَ</w:t>
      </w:r>
      <w:r w:rsidR="00DB57E0" w:rsidRPr="00DB57E0">
        <w:rPr>
          <w:rStyle w:val="Char"/>
          <w:rFonts w:ascii="Tahoma" w:hAnsi="Tahoma" w:hint="cs"/>
          <w:szCs w:val="28"/>
          <w:rtl/>
        </w:rPr>
        <w:t>﴾</w:t>
      </w:r>
      <w:r w:rsidR="00DB57E0" w:rsidRPr="00307F68">
        <w:rPr>
          <w:rStyle w:val="Char4"/>
          <w:rtl/>
        </w:rPr>
        <w:t xml:space="preserve"> [الأنبياء: 83]</w:t>
      </w:r>
      <w:r w:rsidR="00BD4409" w:rsidRPr="00181B4D">
        <w:rPr>
          <w:rStyle w:val="Char"/>
          <w:rtl/>
        </w:rPr>
        <w:t xml:space="preserve">. </w:t>
      </w:r>
    </w:p>
    <w:p w:rsidR="00BD4409" w:rsidRPr="00181B4D" w:rsidRDefault="000C471B" w:rsidP="00307F68">
      <w:pPr>
        <w:widowControl w:val="0"/>
        <w:spacing w:before="2" w:after="2"/>
        <w:ind w:firstLine="284"/>
        <w:jc w:val="both"/>
        <w:rPr>
          <w:rStyle w:val="Char"/>
          <w:rFonts w:hint="cs"/>
          <w:rtl/>
        </w:rPr>
      </w:pPr>
      <w:r>
        <w:rPr>
          <w:rStyle w:val="Char0"/>
          <w:rtl/>
        </w:rPr>
        <w:t>5</w:t>
      </w:r>
      <w:r w:rsidR="00BD4409" w:rsidRPr="00572892">
        <w:rPr>
          <w:rStyle w:val="Char0"/>
          <w:rtl/>
        </w:rPr>
        <w:t xml:space="preserve">- النوع الخامس: </w:t>
      </w:r>
      <w:r w:rsidR="00BD4409" w:rsidRPr="00181B4D">
        <w:rPr>
          <w:rStyle w:val="Char"/>
          <w:rtl/>
        </w:rPr>
        <w:t xml:space="preserve">التوسل إلى اللّه بدعاء الصالحين الأحياء، وكما كان الصحابة إذا أجدبوا طلبوا من النبي </w:t>
      </w:r>
      <w:r w:rsidR="00B82E9C" w:rsidRPr="00307F68">
        <w:rPr>
          <w:rFonts w:ascii="CTraditional Arabic" w:hAnsi="CTraditional Arabic" w:cs="CTraditional Arabic"/>
          <w:sz w:val="28"/>
          <w:szCs w:val="28"/>
          <w:rtl/>
        </w:rPr>
        <w:t>ج</w:t>
      </w:r>
      <w:r w:rsidR="00BD4409" w:rsidRPr="00181B4D">
        <w:rPr>
          <w:rStyle w:val="Char"/>
          <w:rtl/>
        </w:rPr>
        <w:t xml:space="preserve"> أن يدعو اللّه لهم، ولما توفي صاروا يطلبون من عمه العباس</w:t>
      </w:r>
      <w:r w:rsidR="00BD4409" w:rsidRPr="00181B4D">
        <w:rPr>
          <w:rStyle w:val="Char"/>
          <w:rFonts w:hint="cs"/>
          <w:rtl/>
        </w:rPr>
        <w:t> </w:t>
      </w:r>
      <w:r w:rsidR="00B82E9C" w:rsidRPr="00307F68">
        <w:rPr>
          <w:rFonts w:ascii="CTraditional Arabic" w:hAnsi="CTraditional Arabic" w:cs="CTraditional Arabic"/>
          <w:sz w:val="28"/>
          <w:szCs w:val="28"/>
          <w:rtl/>
        </w:rPr>
        <w:t>س</w:t>
      </w:r>
      <w:r w:rsidR="00BD4409" w:rsidRPr="00181B4D">
        <w:rPr>
          <w:rStyle w:val="Char"/>
          <w:rtl/>
        </w:rPr>
        <w:t xml:space="preserve"> فيدعو لهم </w:t>
      </w:r>
      <w:r w:rsidR="00BD4409" w:rsidRPr="00307F68">
        <w:rPr>
          <w:rStyle w:val="Char"/>
          <w:vertAlign w:val="superscript"/>
          <w:rtl/>
        </w:rPr>
        <w:t>(</w:t>
      </w:r>
      <w:r w:rsidR="00BD4409" w:rsidRPr="00307F68">
        <w:rPr>
          <w:rStyle w:val="Char"/>
          <w:vertAlign w:val="superscript"/>
          <w:rtl/>
        </w:rPr>
        <w:footnoteReference w:id="115"/>
      </w:r>
      <w:r w:rsidR="00BD4409" w:rsidRPr="00307F68">
        <w:rPr>
          <w:rStyle w:val="Char"/>
          <w:vertAlign w:val="superscript"/>
          <w:rtl/>
        </w:rPr>
        <w:t>)</w:t>
      </w:r>
      <w:r w:rsidR="00BD4409" w:rsidRPr="00181B4D">
        <w:rPr>
          <w:rStyle w:val="Char"/>
          <w:rtl/>
        </w:rPr>
        <w:t xml:space="preserve"> </w:t>
      </w:r>
      <w:r w:rsidR="00BD4409" w:rsidRPr="00181B4D">
        <w:rPr>
          <w:rStyle w:val="Char"/>
          <w:rFonts w:hint="cs"/>
          <w:rtl/>
        </w:rPr>
        <w:t>.</w:t>
      </w:r>
    </w:p>
    <w:p w:rsidR="00BD4409" w:rsidRPr="00181B4D" w:rsidRDefault="000C471B" w:rsidP="00307F68">
      <w:pPr>
        <w:widowControl w:val="0"/>
        <w:spacing w:before="2" w:after="2"/>
        <w:ind w:firstLine="284"/>
        <w:jc w:val="both"/>
        <w:rPr>
          <w:rStyle w:val="Char"/>
          <w:rtl/>
        </w:rPr>
      </w:pPr>
      <w:r>
        <w:rPr>
          <w:rStyle w:val="Char0"/>
          <w:rtl/>
        </w:rPr>
        <w:t>6</w:t>
      </w:r>
      <w:r w:rsidR="00BD4409" w:rsidRPr="00572892">
        <w:rPr>
          <w:rStyle w:val="Char0"/>
          <w:rtl/>
        </w:rPr>
        <w:t xml:space="preserve">- النوع السادس: </w:t>
      </w:r>
      <w:r w:rsidR="00BD4409" w:rsidRPr="00181B4D">
        <w:rPr>
          <w:rStyle w:val="Char"/>
          <w:rtl/>
        </w:rPr>
        <w:t xml:space="preserve">التوسل إلى اللّه بالاعتراف بالذنب: </w:t>
      </w:r>
      <w:r w:rsidR="00DB57E0" w:rsidRPr="00DB57E0">
        <w:rPr>
          <w:rStyle w:val="Char"/>
          <w:szCs w:val="28"/>
          <w:rtl/>
        </w:rPr>
        <w:t>﴿</w:t>
      </w:r>
      <w:r w:rsidR="00DB57E0" w:rsidRPr="00307F68">
        <w:rPr>
          <w:rStyle w:val="Char3"/>
          <w:rtl/>
        </w:rPr>
        <w:t>قَالَ رَبِّ إِنِّي ظَلَمْتُ نَفْسِي فَاغْفِرْ لِي</w:t>
      </w:r>
      <w:r w:rsidR="00DB57E0" w:rsidRPr="00DB57E0">
        <w:rPr>
          <w:rStyle w:val="Char"/>
          <w:rFonts w:ascii="Tahoma" w:hAnsi="Tahoma" w:hint="cs"/>
          <w:szCs w:val="28"/>
          <w:rtl/>
        </w:rPr>
        <w:t>﴾</w:t>
      </w:r>
      <w:r w:rsidR="00DB57E0" w:rsidRPr="00307F68">
        <w:rPr>
          <w:rStyle w:val="Char4"/>
          <w:rtl/>
        </w:rPr>
        <w:t xml:space="preserve"> [القصص: 16]</w:t>
      </w:r>
      <w:r w:rsidR="00BD4409" w:rsidRPr="00181B4D">
        <w:rPr>
          <w:rStyle w:val="Char"/>
          <w:rtl/>
        </w:rPr>
        <w:t xml:space="preserve">. </w:t>
      </w:r>
    </w:p>
    <w:p w:rsidR="00BD4409" w:rsidRPr="00181B4D" w:rsidRDefault="00BD4409" w:rsidP="00307F68">
      <w:pPr>
        <w:widowControl w:val="0"/>
        <w:spacing w:before="2" w:after="2"/>
        <w:ind w:firstLine="284"/>
        <w:jc w:val="both"/>
        <w:rPr>
          <w:rStyle w:val="Char"/>
          <w:rtl/>
        </w:rPr>
      </w:pPr>
      <w:r w:rsidRPr="00572892">
        <w:rPr>
          <w:rStyle w:val="Char0"/>
          <w:rtl/>
        </w:rPr>
        <w:t xml:space="preserve">القسم الثاني: توسل غير مشروع: </w:t>
      </w:r>
      <w:r w:rsidRPr="00181B4D">
        <w:rPr>
          <w:rStyle w:val="Char"/>
          <w:rtl/>
        </w:rPr>
        <w:t xml:space="preserve">وهو التوسل بطلب الدعاء والشفاعة من الأموات، والتوسل بجاه النبي </w:t>
      </w:r>
      <w:r w:rsidR="00B82E9C" w:rsidRPr="00307F68">
        <w:rPr>
          <w:rFonts w:ascii="CTraditional Arabic" w:hAnsi="CTraditional Arabic" w:cs="CTraditional Arabic"/>
          <w:sz w:val="28"/>
          <w:szCs w:val="28"/>
          <w:rtl/>
        </w:rPr>
        <w:t>ج</w:t>
      </w:r>
      <w:r w:rsidRPr="00181B4D">
        <w:rPr>
          <w:rStyle w:val="Char"/>
          <w:rtl/>
        </w:rPr>
        <w:t xml:space="preserve"> والتوسل بذوات المخلوقين أو حقهم، وتفصيل ذلك كما يلي: </w:t>
      </w:r>
    </w:p>
    <w:p w:rsidR="00BD4409" w:rsidRPr="00181B4D" w:rsidRDefault="000C471B" w:rsidP="00307F68">
      <w:pPr>
        <w:widowControl w:val="0"/>
        <w:spacing w:before="2" w:after="2"/>
        <w:ind w:firstLine="284"/>
        <w:jc w:val="both"/>
        <w:rPr>
          <w:rStyle w:val="Char"/>
          <w:rtl/>
        </w:rPr>
      </w:pPr>
      <w:r>
        <w:rPr>
          <w:rStyle w:val="Char0"/>
          <w:rtl/>
        </w:rPr>
        <w:t>1</w:t>
      </w:r>
      <w:r w:rsidR="00BD4409" w:rsidRPr="00572892">
        <w:rPr>
          <w:rStyle w:val="Char0"/>
          <w:rtl/>
        </w:rPr>
        <w:t xml:space="preserve">- طلب الدعاء من الأموات لا يجوز: </w:t>
      </w:r>
      <w:r w:rsidR="00BD4409" w:rsidRPr="00181B4D">
        <w:rPr>
          <w:rStyle w:val="Char"/>
          <w:rtl/>
        </w:rPr>
        <w:t xml:space="preserve">لأن الميت لا يقدر على الدعاء، كما كان يقدر عليه في الحياة، وطلب الشفاعة من الأموات لا يجوز، لأن عمر بن الخطاب ومعاوية بن أبي سفيان ومن بحضرتهما من الصحابة والتابعين لهم بإحسان لما أجدبوا استسقوا وتوسلوا واستشفعوا بمن كان حيا، كالعباس وكيزيد بن الأسود، ولم يتوسلوا ولم يستشفعوا ولم يستسقوا بالنبي </w:t>
      </w:r>
      <w:r w:rsidR="00B82E9C" w:rsidRPr="00307F68">
        <w:rPr>
          <w:rFonts w:ascii="CTraditional Arabic" w:hAnsi="CTraditional Arabic" w:cs="CTraditional Arabic"/>
          <w:sz w:val="28"/>
          <w:szCs w:val="28"/>
          <w:rtl/>
        </w:rPr>
        <w:t>ج</w:t>
      </w:r>
      <w:r w:rsidR="00BD4409" w:rsidRPr="00181B4D">
        <w:rPr>
          <w:rStyle w:val="Char"/>
          <w:rtl/>
        </w:rPr>
        <w:t xml:space="preserve"> لا عند قبره ولا عند غيره، بل عدلوا إلى البدل كالعباس وكيزيد، وقد قال عمر: اللهم إنا كنا نتوسل إليك بنبينا فتسقينا وإنا نتوسل بعم نبينا فاسقنا، فجعلوا هذا بدلا من ذلك لما تعذر أن يتوسلوا به على الوجه المشروع الذي كانوا يفعلونه. </w:t>
      </w:r>
    </w:p>
    <w:p w:rsidR="00BD4409" w:rsidRPr="00181B4D" w:rsidRDefault="00BD4409" w:rsidP="00307F68">
      <w:pPr>
        <w:widowControl w:val="0"/>
        <w:spacing w:before="2" w:after="2"/>
        <w:ind w:firstLine="284"/>
        <w:jc w:val="both"/>
        <w:rPr>
          <w:rStyle w:val="Char"/>
          <w:rtl/>
        </w:rPr>
      </w:pPr>
      <w:r w:rsidRPr="00181B4D">
        <w:rPr>
          <w:rStyle w:val="Char"/>
          <w:rtl/>
        </w:rPr>
        <w:t xml:space="preserve">وقد كان من الممكن أن يأتوا إلى قبره فيتوسلوا به يعني </w:t>
      </w:r>
      <w:r w:rsidRPr="00307F68">
        <w:rPr>
          <w:rStyle w:val="Char"/>
          <w:vertAlign w:val="superscript"/>
          <w:rtl/>
        </w:rPr>
        <w:t>(</w:t>
      </w:r>
      <w:r w:rsidRPr="00307F68">
        <w:rPr>
          <w:rStyle w:val="Char"/>
          <w:vertAlign w:val="superscript"/>
          <w:rtl/>
        </w:rPr>
        <w:footnoteReference w:id="116"/>
      </w:r>
      <w:r w:rsidRPr="00307F68">
        <w:rPr>
          <w:rStyle w:val="Char"/>
          <w:vertAlign w:val="superscript"/>
          <w:rtl/>
        </w:rPr>
        <w:t>)</w:t>
      </w:r>
      <w:r w:rsidRPr="00181B4D">
        <w:rPr>
          <w:rStyle w:val="Char"/>
          <w:rtl/>
        </w:rPr>
        <w:t xml:space="preserve">. لو كان حائزا. فتركهم لذلك دليل على عدم جواز التوسل بالأموات، لا بدعائهم ولا بشفاعتهم، فلو كان طلب الدعاء منه والاستشفاع به حيا وميتا، سواء لم يعدلوا عنه إلى غيره ممن هو دونه. </w:t>
      </w:r>
    </w:p>
    <w:p w:rsidR="00BD4409" w:rsidRDefault="000C471B" w:rsidP="00572892">
      <w:pPr>
        <w:pStyle w:val="a0"/>
        <w:rPr>
          <w:rtl/>
        </w:rPr>
      </w:pPr>
      <w:r>
        <w:rPr>
          <w:rtl/>
        </w:rPr>
        <w:t>2</w:t>
      </w:r>
      <w:r w:rsidR="00BD4409">
        <w:rPr>
          <w:rtl/>
        </w:rPr>
        <w:t xml:space="preserve">- التوسل بجاه النبي </w:t>
      </w:r>
      <w:r w:rsidR="00B82E9C" w:rsidRPr="00307F68">
        <w:rPr>
          <w:rFonts w:ascii="CTraditional Arabic" w:hAnsi="CTraditional Arabic" w:cs="CTraditional Arabic"/>
          <w:b w:val="0"/>
          <w:bCs w:val="0"/>
          <w:sz w:val="28"/>
          <w:szCs w:val="28"/>
          <w:rtl/>
        </w:rPr>
        <w:t>ج</w:t>
      </w:r>
      <w:r w:rsidR="00BD4409">
        <w:rPr>
          <w:rtl/>
        </w:rPr>
        <w:t xml:space="preserve"> أو بجاه غيره لا يجوز: </w:t>
      </w:r>
    </w:p>
    <w:p w:rsidR="00BD4409" w:rsidRPr="00181B4D" w:rsidRDefault="00BD4409" w:rsidP="00307F68">
      <w:pPr>
        <w:widowControl w:val="0"/>
        <w:spacing w:before="2" w:after="2"/>
        <w:ind w:firstLine="284"/>
        <w:jc w:val="both"/>
        <w:rPr>
          <w:rStyle w:val="Char"/>
          <w:rtl/>
        </w:rPr>
      </w:pPr>
      <w:r w:rsidRPr="00181B4D">
        <w:rPr>
          <w:rStyle w:val="Char"/>
          <w:rtl/>
        </w:rPr>
        <w:t xml:space="preserve">والحديث الذي فيه: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إذا سألتم الله فاسألوه بجاهي فإن جاهي عند الله عظيم" \</w:instrText>
      </w:r>
      <w:r w:rsidRPr="00841837">
        <w:rPr>
          <w:rStyle w:val="Char5"/>
        </w:rPr>
        <w:instrText xml:space="preserve">y "1" \b </w:instrText>
      </w:r>
      <w:r w:rsidRPr="00841837">
        <w:rPr>
          <w:rStyle w:val="Char5"/>
          <w:rtl/>
        </w:rPr>
        <w:fldChar w:fldCharType="end"/>
      </w:r>
      <w:r w:rsidRPr="00841837">
        <w:rPr>
          <w:rStyle w:val="Char5"/>
          <w:rtl/>
        </w:rPr>
        <w:t>إذا سألتم اللّه فاسألوه بجاهي. فإن جاهي عند اللّه عظيم</w:t>
      </w:r>
      <w:r w:rsidR="00646F65" w:rsidRPr="00646F65">
        <w:rPr>
          <w:rStyle w:val="Char5"/>
          <w:rtl/>
        </w:rPr>
        <w:t>}</w:t>
      </w:r>
      <w:r w:rsidRPr="00181B4D">
        <w:rPr>
          <w:rStyle w:val="Char"/>
          <w:rtl/>
        </w:rPr>
        <w:t xml:space="preserve"> حديث مكذوب ليس في شيء من كتب المسلمين التي يعتمد عليها. ولا ذكره أحد من أهل العلم بالحديث </w:t>
      </w:r>
      <w:r w:rsidRPr="00307F68">
        <w:rPr>
          <w:rStyle w:val="Char"/>
          <w:vertAlign w:val="superscript"/>
          <w:rtl/>
        </w:rPr>
        <w:t>(</w:t>
      </w:r>
      <w:r w:rsidRPr="00307F68">
        <w:rPr>
          <w:rStyle w:val="Char"/>
          <w:vertAlign w:val="superscript"/>
          <w:rtl/>
        </w:rPr>
        <w:footnoteReference w:id="117"/>
      </w:r>
      <w:r w:rsidRPr="00307F68">
        <w:rPr>
          <w:rStyle w:val="Char"/>
          <w:vertAlign w:val="superscript"/>
          <w:rtl/>
        </w:rPr>
        <w:t>)</w:t>
      </w:r>
      <w:r w:rsidRPr="00181B4D">
        <w:rPr>
          <w:rStyle w:val="Char"/>
          <w:rtl/>
        </w:rPr>
        <w:t xml:space="preserve"> وما دام لم يصح فيه دليل فهو لا يجوز، لأن العبادات لا تثبت إلا بدليل </w:t>
      </w:r>
      <w:r>
        <w:rPr>
          <w:rFonts w:ascii="AGA Arabesque" w:hAnsi="Traditional Arabic"/>
          <w:b/>
          <w:bCs/>
          <w:sz w:val="36"/>
          <w:szCs w:val="36"/>
          <w:rtl/>
        </w:rPr>
        <w:t>صحيح صريح.</w:t>
      </w:r>
      <w:r w:rsidRPr="00181B4D">
        <w:rPr>
          <w:rStyle w:val="Char"/>
          <w:rtl/>
        </w:rPr>
        <w:t xml:space="preserve"> </w:t>
      </w:r>
    </w:p>
    <w:p w:rsidR="00BD4409" w:rsidRDefault="000C471B" w:rsidP="00572892">
      <w:pPr>
        <w:pStyle w:val="a0"/>
        <w:rPr>
          <w:rtl/>
        </w:rPr>
      </w:pPr>
      <w:r>
        <w:rPr>
          <w:rtl/>
        </w:rPr>
        <w:t>3</w:t>
      </w:r>
      <w:r w:rsidR="00BD4409">
        <w:rPr>
          <w:rtl/>
        </w:rPr>
        <w:t xml:space="preserve">- التوسل بذوات المخلوقين لا يجوز: </w:t>
      </w:r>
    </w:p>
    <w:p w:rsidR="00BD4409" w:rsidRPr="00181B4D" w:rsidRDefault="00BD4409" w:rsidP="00307F68">
      <w:pPr>
        <w:widowControl w:val="0"/>
        <w:spacing w:before="2" w:after="2"/>
        <w:ind w:firstLine="284"/>
        <w:jc w:val="both"/>
        <w:rPr>
          <w:rStyle w:val="Char"/>
          <w:rtl/>
        </w:rPr>
      </w:pPr>
      <w:r w:rsidRPr="00181B4D">
        <w:rPr>
          <w:rStyle w:val="Char"/>
          <w:rtl/>
        </w:rPr>
        <w:t xml:space="preserve">لأنه إن كان الباء للقسم فهو إقسام به على اللّه تعالى، وإذا كان الإقسام بالمخلوق على المخلوق لا يجوز وهو شرك كما في الحديث، فكيف بالإقسام بالمخلوق على الخالق جلّ وعلا. وإن كانت الباء للسببية، فاللّه سبحانه لم يجعل السؤال بالمخلوق سببا للإجابة، ولم يشرعه لعباده. </w:t>
      </w:r>
    </w:p>
    <w:p w:rsidR="00BD4409" w:rsidRDefault="000C471B" w:rsidP="00572892">
      <w:pPr>
        <w:pStyle w:val="a0"/>
        <w:rPr>
          <w:rtl/>
        </w:rPr>
      </w:pPr>
      <w:r>
        <w:rPr>
          <w:rtl/>
        </w:rPr>
        <w:t>4</w:t>
      </w:r>
      <w:r w:rsidR="00BD4409">
        <w:rPr>
          <w:rtl/>
        </w:rPr>
        <w:t xml:space="preserve">- والتوسل بحق المخلوق لا يجوز لأمرين: </w:t>
      </w:r>
    </w:p>
    <w:p w:rsidR="00BD4409" w:rsidRPr="00181B4D" w:rsidRDefault="00BD4409" w:rsidP="00307F68">
      <w:pPr>
        <w:widowControl w:val="0"/>
        <w:spacing w:before="2" w:after="2"/>
        <w:ind w:firstLine="284"/>
        <w:jc w:val="both"/>
        <w:rPr>
          <w:rStyle w:val="Char"/>
          <w:rtl/>
        </w:rPr>
      </w:pPr>
      <w:r w:rsidRPr="00572892">
        <w:rPr>
          <w:rStyle w:val="Char0"/>
          <w:rtl/>
        </w:rPr>
        <w:t xml:space="preserve">الأول: </w:t>
      </w:r>
      <w:r w:rsidRPr="00181B4D">
        <w:rPr>
          <w:rStyle w:val="Char"/>
          <w:rtl/>
        </w:rPr>
        <w:t xml:space="preserve">أن اللّه سبحانه لا يجب عليه حق لأحد، وإنما هو الذي يتفضل سبحانه على المخلوق بذلك، كما قال تعالى: </w:t>
      </w:r>
      <w:r w:rsidR="00DB57E0" w:rsidRPr="00DB57E0">
        <w:rPr>
          <w:rStyle w:val="Char"/>
          <w:szCs w:val="28"/>
          <w:rtl/>
        </w:rPr>
        <w:t>﴿</w:t>
      </w:r>
      <w:r w:rsidR="00DB57E0" w:rsidRPr="00307F68">
        <w:rPr>
          <w:rStyle w:val="Char3"/>
          <w:rtl/>
        </w:rPr>
        <w:t xml:space="preserve">وَكَانَ حَقًّا عَلَيۡنَا نَصۡرُ </w:t>
      </w:r>
      <w:r w:rsidR="00DB57E0" w:rsidRPr="00307F68">
        <w:rPr>
          <w:rStyle w:val="Char3"/>
          <w:rFonts w:hint="cs"/>
          <w:rtl/>
        </w:rPr>
        <w:t>ٱ</w:t>
      </w:r>
      <w:r w:rsidR="00DB57E0" w:rsidRPr="00307F68">
        <w:rPr>
          <w:rStyle w:val="Char3"/>
          <w:rFonts w:hint="eastAsia"/>
          <w:rtl/>
        </w:rPr>
        <w:t>لۡمُؤۡمِنِينَ</w:t>
      </w:r>
      <w:r w:rsidR="00DB57E0" w:rsidRPr="00DB57E0">
        <w:rPr>
          <w:rStyle w:val="Char"/>
          <w:rFonts w:ascii="Tahoma" w:hAnsi="Tahoma" w:hint="cs"/>
          <w:szCs w:val="28"/>
          <w:rtl/>
        </w:rPr>
        <w:t>﴾</w:t>
      </w:r>
      <w:r w:rsidRPr="00181B4D">
        <w:rPr>
          <w:rStyle w:val="Char"/>
          <w:rtl/>
        </w:rPr>
        <w:t xml:space="preserve"> </w:t>
      </w:r>
      <w:r w:rsidR="00CE4432">
        <w:rPr>
          <w:rStyle w:val="Char4"/>
          <w:rtl/>
        </w:rPr>
        <w:t>[</w:t>
      </w:r>
      <w:r w:rsidRPr="00DB57E0">
        <w:rPr>
          <w:rStyle w:val="Char4"/>
          <w:rtl/>
        </w:rPr>
        <w:t>الروم: 47 ]</w:t>
      </w:r>
      <w:r w:rsidRPr="00181B4D">
        <w:rPr>
          <w:rStyle w:val="Char"/>
          <w:rtl/>
        </w:rPr>
        <w:t xml:space="preserve">. فكون المطيع يستحق الجزاء هو استحقاق فضل وإنعام، وليس هو استحقاق مقابلة، كما يستحق المخلوق على المخلوق. </w:t>
      </w:r>
    </w:p>
    <w:p w:rsidR="00BD4409" w:rsidRPr="00181B4D" w:rsidRDefault="00BD4409" w:rsidP="00307F68">
      <w:pPr>
        <w:widowControl w:val="0"/>
        <w:spacing w:before="2" w:after="2"/>
        <w:ind w:firstLine="284"/>
        <w:jc w:val="both"/>
        <w:rPr>
          <w:rStyle w:val="Char"/>
          <w:rtl/>
        </w:rPr>
      </w:pPr>
      <w:r w:rsidRPr="000C471B">
        <w:rPr>
          <w:rStyle w:val="Char0"/>
          <w:rtl/>
        </w:rPr>
        <w:t>الثاني:</w:t>
      </w:r>
      <w:r>
        <w:rPr>
          <w:rFonts w:ascii="HQPB2" w:hAnsi="Traditional Arabic"/>
          <w:b/>
          <w:bCs/>
          <w:sz w:val="36"/>
          <w:szCs w:val="36"/>
          <w:rtl/>
        </w:rPr>
        <w:t xml:space="preserve"> </w:t>
      </w:r>
      <w:r w:rsidRPr="00181B4D">
        <w:rPr>
          <w:rStyle w:val="Char"/>
          <w:rtl/>
        </w:rPr>
        <w:t xml:space="preserve">أن هذا الحق الذي تفضل اللّه به على عبده هو حق خاص به لا علاقة لغيره به، فإذا توسل به غير مستحقه كان متوسلا بأمر أجنبي لا علاقة له به، وهذا لا يجديه شيئا. </w:t>
      </w:r>
    </w:p>
    <w:p w:rsidR="00BD4409" w:rsidRPr="00181B4D" w:rsidRDefault="00BD4409" w:rsidP="00307F68">
      <w:pPr>
        <w:widowControl w:val="0"/>
        <w:spacing w:before="2" w:after="2"/>
        <w:ind w:firstLine="284"/>
        <w:jc w:val="both"/>
        <w:rPr>
          <w:rStyle w:val="Char"/>
          <w:rtl/>
        </w:rPr>
      </w:pPr>
      <w:r w:rsidRPr="00181B4D">
        <w:rPr>
          <w:rStyle w:val="Char"/>
          <w:rtl/>
        </w:rPr>
        <w:t xml:space="preserve">وأما الحديث الذي فيه: </w:t>
      </w:r>
      <w:r w:rsidR="00646F65" w:rsidRPr="00646F65">
        <w:rPr>
          <w:rStyle w:val="Char5"/>
          <w:rtl/>
        </w:rPr>
        <w:t>{</w:t>
      </w:r>
      <w:r w:rsidRPr="000C471B">
        <w:rPr>
          <w:rStyle w:val="Char5"/>
          <w:rtl/>
        </w:rPr>
        <w:fldChar w:fldCharType="begin"/>
      </w:r>
      <w:r w:rsidRPr="000C471B">
        <w:rPr>
          <w:rStyle w:val="Char5"/>
        </w:rPr>
        <w:instrText xml:space="preserve"> XE </w:instrText>
      </w:r>
      <w:r w:rsidRPr="000C471B">
        <w:rPr>
          <w:rStyle w:val="Char5"/>
          <w:rtl/>
        </w:rPr>
        <w:instrText>"</w:instrText>
      </w:r>
      <w:r w:rsidRPr="000C471B">
        <w:rPr>
          <w:rStyle w:val="Char5"/>
        </w:rPr>
        <w:instrText>32:</w:instrText>
      </w:r>
      <w:r w:rsidRPr="000C471B">
        <w:rPr>
          <w:rStyle w:val="Char5"/>
          <w:rtl/>
        </w:rPr>
        <w:instrText>أسألك بحق السائلين" \</w:instrText>
      </w:r>
      <w:r w:rsidRPr="000C471B">
        <w:rPr>
          <w:rStyle w:val="Char5"/>
        </w:rPr>
        <w:instrText xml:space="preserve">y "1" \b </w:instrText>
      </w:r>
      <w:r w:rsidRPr="000C471B">
        <w:rPr>
          <w:rStyle w:val="Char5"/>
          <w:rtl/>
        </w:rPr>
        <w:fldChar w:fldCharType="end"/>
      </w:r>
      <w:r w:rsidRPr="000C471B">
        <w:rPr>
          <w:rStyle w:val="Char5"/>
          <w:rtl/>
        </w:rPr>
        <w:t>أسألك</w:t>
      </w:r>
      <w:r w:rsidRPr="00841837">
        <w:rPr>
          <w:rStyle w:val="Char5"/>
          <w:rtl/>
        </w:rPr>
        <w:t xml:space="preserve"> بحق السائلين</w:t>
      </w:r>
      <w:r w:rsidR="00646F65" w:rsidRPr="00646F65">
        <w:rPr>
          <w:rStyle w:val="Char5"/>
          <w:rtl/>
        </w:rPr>
        <w:t>}</w:t>
      </w:r>
      <w:r w:rsidRPr="00307F68">
        <w:rPr>
          <w:rStyle w:val="Char"/>
          <w:vertAlign w:val="superscript"/>
          <w:rtl/>
        </w:rPr>
        <w:t>(</w:t>
      </w:r>
      <w:r w:rsidRPr="00307F68">
        <w:rPr>
          <w:rStyle w:val="Char"/>
          <w:vertAlign w:val="superscript"/>
          <w:rtl/>
        </w:rPr>
        <w:footnoteReference w:id="118"/>
      </w:r>
      <w:r w:rsidRPr="00307F68">
        <w:rPr>
          <w:rStyle w:val="Char"/>
          <w:vertAlign w:val="superscript"/>
          <w:rtl/>
        </w:rPr>
        <w:t>)</w:t>
      </w:r>
      <w:r w:rsidRPr="00181B4D">
        <w:rPr>
          <w:rStyle w:val="Char"/>
          <w:rtl/>
        </w:rPr>
        <w:t xml:space="preserve"> فهو حديث لم يثبت، لأن في إسناده عطية العوفي وهو ضعيف مجمع على ضعفه، كما قال بعض المحدثين. وما كان كذلك فإنه لا يحتج به في هذه المسألة المهمة من أمور العقيدة، ثم إنه ليس فيه توسل بحق شخص معين، وإنما فيه التوسل بحق السائلين عموما وحق السائلين الإجابة كما وعدهم الله بذلك، وهو حق أوجبه على نفسه لهم لم يوجبه عليه أحد، فهو توسل بوعده الصادق لا بحق المخلوق. </w:t>
      </w:r>
    </w:p>
    <w:p w:rsidR="00BD4409" w:rsidRDefault="00BD4409" w:rsidP="00572892">
      <w:pPr>
        <w:pStyle w:val="a0"/>
        <w:rPr>
          <w:rtl/>
        </w:rPr>
      </w:pPr>
      <w:r>
        <w:rPr>
          <w:rtl/>
        </w:rPr>
        <w:t xml:space="preserve">(ج) حكم الاستعانة والاستغاثة بالمخلوق: </w:t>
      </w:r>
    </w:p>
    <w:p w:rsidR="00BD4409" w:rsidRPr="00181B4D" w:rsidRDefault="00BD4409" w:rsidP="00307F68">
      <w:pPr>
        <w:widowControl w:val="0"/>
        <w:spacing w:before="2" w:after="2"/>
        <w:ind w:firstLine="284"/>
        <w:jc w:val="both"/>
        <w:rPr>
          <w:rStyle w:val="Char"/>
          <w:rtl/>
        </w:rPr>
      </w:pPr>
      <w:r w:rsidRPr="00572892">
        <w:rPr>
          <w:rStyle w:val="Char0"/>
          <w:rtl/>
        </w:rPr>
        <w:t xml:space="preserve">الاستعانة: </w:t>
      </w:r>
      <w:r w:rsidRPr="00181B4D">
        <w:rPr>
          <w:rStyle w:val="Char"/>
          <w:rtl/>
        </w:rPr>
        <w:t xml:space="preserve">طلب العون والمؤازرة في الأمر. </w:t>
      </w:r>
    </w:p>
    <w:p w:rsidR="00BD4409" w:rsidRPr="00181B4D" w:rsidRDefault="00BD4409" w:rsidP="00307F68">
      <w:pPr>
        <w:widowControl w:val="0"/>
        <w:spacing w:before="2" w:after="2"/>
        <w:ind w:firstLine="284"/>
        <w:jc w:val="both"/>
        <w:rPr>
          <w:rStyle w:val="Char"/>
          <w:rtl/>
        </w:rPr>
      </w:pPr>
      <w:r w:rsidRPr="00572892">
        <w:rPr>
          <w:rStyle w:val="Char0"/>
          <w:rtl/>
        </w:rPr>
        <w:t xml:space="preserve">والاستغاثة: </w:t>
      </w:r>
      <w:r w:rsidRPr="00181B4D">
        <w:rPr>
          <w:rStyle w:val="Char"/>
          <w:rtl/>
        </w:rPr>
        <w:t xml:space="preserve">طلب الغوث وهو إزالة الشدة. </w:t>
      </w:r>
    </w:p>
    <w:p w:rsidR="00BD4409" w:rsidRDefault="00BD4409" w:rsidP="00572892">
      <w:pPr>
        <w:pStyle w:val="a0"/>
        <w:rPr>
          <w:rtl/>
        </w:rPr>
      </w:pPr>
      <w:r>
        <w:rPr>
          <w:rtl/>
        </w:rPr>
        <w:t xml:space="preserve">فالاستعانة والاستغاثة بالمخلوق على نوعين </w:t>
      </w:r>
    </w:p>
    <w:p w:rsidR="00BD4409" w:rsidRPr="00181B4D" w:rsidRDefault="00BD4409" w:rsidP="00307F68">
      <w:pPr>
        <w:widowControl w:val="0"/>
        <w:spacing w:before="2" w:after="2"/>
        <w:ind w:firstLine="284"/>
        <w:jc w:val="both"/>
        <w:rPr>
          <w:rStyle w:val="Char"/>
          <w:rtl/>
        </w:rPr>
      </w:pPr>
      <w:r w:rsidRPr="00572892">
        <w:rPr>
          <w:rStyle w:val="Char0"/>
          <w:rtl/>
        </w:rPr>
        <w:t xml:space="preserve">النوع الأول: </w:t>
      </w:r>
      <w:r w:rsidRPr="00181B4D">
        <w:rPr>
          <w:rStyle w:val="Char"/>
          <w:rtl/>
        </w:rPr>
        <w:t xml:space="preserve">الاستعانة والاستغاثة بالمخلوق فيما يقدر عليه، وهذا جائز. قال تعالى: </w:t>
      </w:r>
      <w:r w:rsidR="00DB57E0" w:rsidRPr="00DB57E0">
        <w:rPr>
          <w:rStyle w:val="Char"/>
          <w:szCs w:val="28"/>
          <w:rtl/>
        </w:rPr>
        <w:t>﴿</w:t>
      </w:r>
      <w:r w:rsidR="00DB57E0" w:rsidRPr="00307F68">
        <w:rPr>
          <w:rStyle w:val="Char3"/>
          <w:rtl/>
        </w:rPr>
        <w:t>وَتَعَاوَنُوا عَلَى الْبِرِّ وَالتَّقْوَى</w:t>
      </w:r>
      <w:r w:rsidR="00DB57E0" w:rsidRPr="00DB57E0">
        <w:rPr>
          <w:rStyle w:val="Char"/>
          <w:rFonts w:ascii="Tahoma" w:hAnsi="Tahoma" w:hint="cs"/>
          <w:szCs w:val="28"/>
          <w:rtl/>
        </w:rPr>
        <w:t>﴾</w:t>
      </w:r>
      <w:r w:rsidR="00DB57E0" w:rsidRPr="00307F68">
        <w:rPr>
          <w:rStyle w:val="Char4"/>
          <w:rtl/>
        </w:rPr>
        <w:t xml:space="preserve"> [المائدة: 2]</w:t>
      </w:r>
      <w:r w:rsidRPr="00181B4D">
        <w:rPr>
          <w:rStyle w:val="Char"/>
          <w:rtl/>
        </w:rPr>
        <w:t xml:space="preserve">، وقال تعالى: </w:t>
      </w:r>
      <w:r w:rsidR="00DB57E0" w:rsidRPr="00DB57E0">
        <w:rPr>
          <w:rStyle w:val="Char"/>
          <w:szCs w:val="28"/>
          <w:rtl/>
        </w:rPr>
        <w:t>﴿</w:t>
      </w:r>
      <w:r w:rsidR="00DB57E0" w:rsidRPr="00307F68">
        <w:rPr>
          <w:rStyle w:val="Char3"/>
          <w:rtl/>
        </w:rPr>
        <w:t>فَاسْتَغَاثَهُ الَّذِي مِنْ شِيعَتِهِ عَلَى الَّذِي مِنْ عَدُوِّهِ</w:t>
      </w:r>
      <w:r w:rsidR="00DB57E0" w:rsidRPr="00DB57E0">
        <w:rPr>
          <w:rStyle w:val="Char"/>
          <w:rFonts w:ascii="Tahoma" w:hAnsi="Tahoma" w:hint="cs"/>
          <w:szCs w:val="28"/>
          <w:rtl/>
        </w:rPr>
        <w:t>﴾</w:t>
      </w:r>
      <w:r w:rsidR="00DB57E0" w:rsidRPr="00307F68">
        <w:rPr>
          <w:rStyle w:val="Char4"/>
          <w:rtl/>
        </w:rPr>
        <w:t xml:space="preserve"> [القصص: 15]</w:t>
      </w:r>
      <w:r w:rsidR="00DB57E0" w:rsidRPr="00307F68">
        <w:rPr>
          <w:rStyle w:val="Char4"/>
          <w:rFonts w:hint="cs"/>
          <w:rtl/>
        </w:rPr>
        <w:t>.</w:t>
      </w:r>
      <w:r w:rsidRPr="00181B4D">
        <w:rPr>
          <w:rStyle w:val="Char"/>
          <w:rtl/>
        </w:rPr>
        <w:t xml:space="preserve"> </w:t>
      </w:r>
    </w:p>
    <w:p w:rsidR="00BD4409" w:rsidRPr="00181B4D" w:rsidRDefault="00BD4409" w:rsidP="00307F68">
      <w:pPr>
        <w:widowControl w:val="0"/>
        <w:spacing w:before="2" w:after="2"/>
        <w:ind w:firstLine="284"/>
        <w:jc w:val="both"/>
        <w:rPr>
          <w:rStyle w:val="Char"/>
          <w:rtl/>
        </w:rPr>
      </w:pPr>
      <w:r w:rsidRPr="000C471B">
        <w:rPr>
          <w:rStyle w:val="Char0"/>
          <w:rtl/>
        </w:rPr>
        <w:t>النوع الثاني:</w:t>
      </w:r>
      <w:r>
        <w:rPr>
          <w:rFonts w:ascii="HQPB1" w:hAnsi="Traditional Arabic"/>
          <w:b/>
          <w:bCs/>
          <w:sz w:val="36"/>
          <w:szCs w:val="36"/>
          <w:rtl/>
        </w:rPr>
        <w:t xml:space="preserve"> </w:t>
      </w:r>
      <w:r w:rsidRPr="00181B4D">
        <w:rPr>
          <w:rStyle w:val="Char"/>
          <w:rtl/>
        </w:rPr>
        <w:t xml:space="preserve">الاستغاثة والاستعانة بالمخلوق فيما لا يقدر عليه إلا اللّه: كالاستعانة بالأموات، والاستغاثة بالأحياء، والاستعانة بهم فيما لا يقدر عليه إلا اللّه من شفاء المرضى وتفريج الكربات ودفع الضر - فهذا النوع غير جائز، وهو شرك أكبر - وقد كان في زمن النبي </w:t>
      </w:r>
      <w:r w:rsidR="00B82E9C" w:rsidRPr="00307F68">
        <w:rPr>
          <w:rFonts w:ascii="CTraditional Arabic" w:hAnsi="CTraditional Arabic" w:cs="CTraditional Arabic"/>
          <w:sz w:val="28"/>
          <w:szCs w:val="28"/>
          <w:rtl/>
        </w:rPr>
        <w:t>ج</w:t>
      </w:r>
      <w:r w:rsidRPr="00181B4D">
        <w:rPr>
          <w:rStyle w:val="Char"/>
          <w:rtl/>
        </w:rPr>
        <w:t xml:space="preserve"> منافق يؤذي المؤمنين فقال بعضهم: قوموا بنا نستغيث برسول اللّه </w:t>
      </w:r>
      <w:r w:rsidR="00B82E9C" w:rsidRPr="00307F68">
        <w:rPr>
          <w:rFonts w:ascii="CTraditional Arabic" w:hAnsi="CTraditional Arabic" w:cs="CTraditional Arabic"/>
          <w:sz w:val="28"/>
          <w:szCs w:val="28"/>
          <w:rtl/>
        </w:rPr>
        <w:t>ج</w:t>
      </w:r>
      <w:r w:rsidRPr="00181B4D">
        <w:rPr>
          <w:rStyle w:val="Char"/>
          <w:rtl/>
        </w:rPr>
        <w:t xml:space="preserve"> من هذا المنافق. فقال النبي </w:t>
      </w:r>
      <w:r w:rsidR="00B82E9C" w:rsidRPr="00307F68">
        <w:rPr>
          <w:rFonts w:ascii="CTraditional Arabic" w:hAnsi="CTraditional Arabic" w:cs="CTraditional Arabic"/>
          <w:sz w:val="28"/>
          <w:szCs w:val="28"/>
          <w:rtl/>
        </w:rPr>
        <w:t>ج</w:t>
      </w:r>
      <w:r w:rsidRPr="00181B4D">
        <w:rPr>
          <w:rStyle w:val="Char"/>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إنه لا يستغاث بي، وإنما يستغاث بالله" \</w:instrText>
      </w:r>
      <w:r w:rsidRPr="00841837">
        <w:rPr>
          <w:rStyle w:val="Char5"/>
        </w:rPr>
        <w:instrText xml:space="preserve">y "1" \b </w:instrText>
      </w:r>
      <w:r w:rsidRPr="00841837">
        <w:rPr>
          <w:rStyle w:val="Char5"/>
          <w:rtl/>
        </w:rPr>
        <w:fldChar w:fldCharType="end"/>
      </w:r>
      <w:r w:rsidRPr="00841837">
        <w:rPr>
          <w:rStyle w:val="Char5"/>
          <w:rtl/>
        </w:rPr>
        <w:t>إنه لا يستغاث بي، وإنما يستغاث باللّه</w:t>
      </w:r>
      <w:r w:rsidR="00646F65" w:rsidRPr="00646F65">
        <w:rPr>
          <w:rStyle w:val="Char5"/>
          <w:rtl/>
        </w:rPr>
        <w:t>}</w:t>
      </w:r>
      <w:r w:rsidRPr="00181B4D">
        <w:rPr>
          <w:rStyle w:val="Char"/>
          <w:rtl/>
        </w:rPr>
        <w:t xml:space="preserve"> </w:t>
      </w:r>
      <w:r w:rsidRPr="00307F68">
        <w:rPr>
          <w:rStyle w:val="Char"/>
          <w:vertAlign w:val="superscript"/>
          <w:rtl/>
        </w:rPr>
        <w:t>(</w:t>
      </w:r>
      <w:r w:rsidRPr="00307F68">
        <w:rPr>
          <w:rStyle w:val="Char"/>
          <w:vertAlign w:val="superscript"/>
          <w:rtl/>
        </w:rPr>
        <w:footnoteReference w:id="119"/>
      </w:r>
      <w:r w:rsidRPr="00307F68">
        <w:rPr>
          <w:rStyle w:val="Char"/>
          <w:vertAlign w:val="superscript"/>
          <w:rtl/>
        </w:rPr>
        <w:t>)</w:t>
      </w:r>
      <w:r w:rsidRPr="00181B4D">
        <w:rPr>
          <w:rStyle w:val="Char"/>
          <w:rtl/>
        </w:rPr>
        <w:t xml:space="preserve"> كره </w:t>
      </w:r>
      <w:r w:rsidR="00B82E9C" w:rsidRPr="00307F68">
        <w:rPr>
          <w:rFonts w:ascii="CTraditional Arabic" w:hAnsi="CTraditional Arabic" w:cs="CTraditional Arabic"/>
          <w:sz w:val="28"/>
          <w:szCs w:val="28"/>
          <w:rtl/>
        </w:rPr>
        <w:t>ج</w:t>
      </w:r>
      <w:r w:rsidRPr="00181B4D">
        <w:rPr>
          <w:rStyle w:val="Char"/>
          <w:rtl/>
        </w:rPr>
        <w:t xml:space="preserve"> أن يستعمل هذا اللفظ في حقه. وإن كان مما يقدر عليه في حياته حماية لجناب التوحيد وسدّا لذرائع الشرك، وأدبا وتواضعا لربه، وتحذيرا للأمة من وسائل الشرك في الأقوال والأفعال. فإذا كان هذا فيما يقدر عليه النبي </w:t>
      </w:r>
      <w:r w:rsidR="00B82E9C" w:rsidRPr="00307F68">
        <w:rPr>
          <w:rFonts w:ascii="CTraditional Arabic" w:hAnsi="CTraditional Arabic" w:cs="CTraditional Arabic"/>
          <w:sz w:val="28"/>
          <w:szCs w:val="28"/>
          <w:rtl/>
        </w:rPr>
        <w:t>ج</w:t>
      </w:r>
      <w:r w:rsidRPr="00181B4D">
        <w:rPr>
          <w:rStyle w:val="Char"/>
          <w:rtl/>
        </w:rPr>
        <w:t xml:space="preserve"> في حياته، فكيف يستغاث به بعد مماته، ويطلب م</w:t>
      </w:r>
      <w:r w:rsidR="000C471B">
        <w:rPr>
          <w:rStyle w:val="Char"/>
          <w:rtl/>
        </w:rPr>
        <w:t>نه أمور لا يقدر عليها إلا اللّه</w:t>
      </w:r>
      <w:r w:rsidRPr="00307F68">
        <w:rPr>
          <w:rStyle w:val="Char"/>
          <w:vertAlign w:val="superscript"/>
          <w:rtl/>
        </w:rPr>
        <w:t>(</w:t>
      </w:r>
      <w:r w:rsidRPr="00307F68">
        <w:rPr>
          <w:rStyle w:val="Char"/>
          <w:vertAlign w:val="superscript"/>
          <w:rtl/>
        </w:rPr>
        <w:footnoteReference w:id="120"/>
      </w:r>
      <w:r w:rsidRPr="00307F68">
        <w:rPr>
          <w:rStyle w:val="Char"/>
          <w:vertAlign w:val="superscript"/>
          <w:rtl/>
        </w:rPr>
        <w:t>)</w:t>
      </w:r>
      <w:r w:rsidRPr="00181B4D">
        <w:rPr>
          <w:rStyle w:val="Char"/>
          <w:rtl/>
        </w:rPr>
        <w:t xml:space="preserve"> وإذا كان هذا لا يجوز في حقه </w:t>
      </w:r>
      <w:r w:rsidR="00B82E9C" w:rsidRPr="00307F68">
        <w:rPr>
          <w:rFonts w:ascii="CTraditional Arabic" w:hAnsi="CTraditional Arabic" w:cs="CTraditional Arabic"/>
          <w:sz w:val="28"/>
          <w:szCs w:val="28"/>
          <w:rtl/>
        </w:rPr>
        <w:t>ج</w:t>
      </w:r>
      <w:r w:rsidRPr="00181B4D">
        <w:rPr>
          <w:rStyle w:val="Char"/>
          <w:rtl/>
        </w:rPr>
        <w:t xml:space="preserve"> فغيره من باب أولى. </w:t>
      </w:r>
    </w:p>
    <w:p w:rsidR="000C471B" w:rsidRDefault="000C471B" w:rsidP="005E6938">
      <w:pPr>
        <w:rPr>
          <w:rFonts w:hint="cs"/>
          <w:rtl/>
        </w:rPr>
      </w:pPr>
    </w:p>
    <w:p w:rsidR="005E6938" w:rsidRDefault="005E6938" w:rsidP="00572892">
      <w:pPr>
        <w:pStyle w:val="a1"/>
        <w:rPr>
          <w:rtl/>
        </w:rPr>
        <w:sectPr w:rsidR="005E6938" w:rsidSect="005E6938">
          <w:headerReference w:type="even" r:id="rId14"/>
          <w:footnotePr>
            <w:numRestart w:val="eachPage"/>
          </w:footnotePr>
          <w:pgSz w:w="7938" w:h="11907" w:code="9"/>
          <w:pgMar w:top="567" w:right="851" w:bottom="851" w:left="851" w:header="454" w:footer="0" w:gutter="0"/>
          <w:pgNumType w:chapSep="period"/>
          <w:cols w:space="708"/>
          <w:titlePg/>
          <w:bidi/>
          <w:docGrid w:linePitch="360"/>
        </w:sectPr>
      </w:pPr>
    </w:p>
    <w:p w:rsidR="005E6938" w:rsidRDefault="005E6938" w:rsidP="00572892">
      <w:pPr>
        <w:pStyle w:val="a1"/>
        <w:rPr>
          <w:rFonts w:hint="cs"/>
          <w:rtl/>
        </w:rPr>
      </w:pPr>
      <w:bookmarkStart w:id="41" w:name="_Toc116264378"/>
      <w:bookmarkStart w:id="42" w:name="_Toc456712322"/>
      <w:r>
        <w:rPr>
          <w:rtl/>
        </w:rPr>
        <w:t>الباب الثالث</w:t>
      </w:r>
      <w:r>
        <w:rPr>
          <w:rFonts w:hint="cs"/>
          <w:rtl/>
        </w:rPr>
        <w:br/>
      </w:r>
      <w:r>
        <w:rPr>
          <w:rtl/>
        </w:rPr>
        <w:t xml:space="preserve">في بيان ما يجب اعتقاده في الرسول </w:t>
      </w:r>
      <w:r w:rsidRPr="000C471B">
        <w:rPr>
          <w:rFonts w:ascii="CTraditional Arabic" w:hAnsi="CTraditional Arabic" w:cs="CTraditional Arabic"/>
          <w:b w:val="0"/>
          <w:bCs w:val="0"/>
          <w:i w:val="0"/>
          <w:sz w:val="44"/>
          <w:rtl/>
        </w:rPr>
        <w:t>ج</w:t>
      </w:r>
      <w:r>
        <w:rPr>
          <w:rFonts w:hAnsi="AGA Arabesque" w:cs="AGA Arabesque"/>
          <w:rtl/>
        </w:rPr>
        <w:br/>
      </w:r>
      <w:r>
        <w:rPr>
          <w:rtl/>
        </w:rPr>
        <w:t>وأهل بيته وصحابته</w:t>
      </w:r>
      <w:bookmarkEnd w:id="41"/>
      <w:bookmarkEnd w:id="42"/>
    </w:p>
    <w:p w:rsidR="005E6938" w:rsidRPr="005E6938" w:rsidRDefault="005E6938" w:rsidP="005E6938">
      <w:pPr>
        <w:pStyle w:val="a"/>
        <w:rPr>
          <w:rFonts w:hint="cs"/>
          <w:rtl/>
        </w:rPr>
      </w:pPr>
    </w:p>
    <w:p w:rsidR="005E6938" w:rsidRPr="005E6938" w:rsidRDefault="005E6938" w:rsidP="005E6938">
      <w:pPr>
        <w:pStyle w:val="a0"/>
        <w:rPr>
          <w:rFonts w:hint="cs"/>
          <w:rtl/>
        </w:rPr>
      </w:pPr>
      <w:r w:rsidRPr="005E6938">
        <w:rPr>
          <w:rtl/>
        </w:rPr>
        <w:t>وذلك في فصول:</w:t>
      </w:r>
    </w:p>
    <w:p w:rsidR="005E6938" w:rsidRDefault="005E6938" w:rsidP="005E6938">
      <w:pPr>
        <w:pStyle w:val="a"/>
        <w:rPr>
          <w:rFonts w:hint="cs"/>
          <w:rtl/>
        </w:rPr>
      </w:pPr>
      <w:r w:rsidRPr="00572892">
        <w:rPr>
          <w:rStyle w:val="Char0"/>
          <w:rtl/>
        </w:rPr>
        <w:t>الفصل الأول:</w:t>
      </w:r>
      <w:r>
        <w:rPr>
          <w:rFonts w:ascii="AGA Arabesque"/>
          <w:b/>
          <w:bCs/>
          <w:sz w:val="36"/>
          <w:szCs w:val="36"/>
          <w:rtl/>
        </w:rPr>
        <w:t xml:space="preserve"> </w:t>
      </w:r>
      <w:r w:rsidRPr="00181B4D">
        <w:rPr>
          <w:rStyle w:val="Char"/>
          <w:rtl/>
        </w:rPr>
        <w:t xml:space="preserve">في وجوب محبة الرسول وتعظيمه، والنهي عن الغلو والإطراء في مدحه، وبيان منزلته </w:t>
      </w:r>
      <w:r w:rsidRPr="00307F68">
        <w:rPr>
          <w:rFonts w:ascii="CTraditional Arabic" w:hAnsi="CTraditional Arabic" w:cs="CTraditional Arabic"/>
          <w:sz w:val="28"/>
          <w:szCs w:val="28"/>
          <w:rtl/>
        </w:rPr>
        <w:t>ج</w:t>
      </w:r>
      <w:r w:rsidRPr="00181B4D">
        <w:rPr>
          <w:rStyle w:val="Char"/>
          <w:rtl/>
        </w:rPr>
        <w:t>.</w:t>
      </w:r>
    </w:p>
    <w:p w:rsidR="005E6938" w:rsidRDefault="005E6938" w:rsidP="005E6938">
      <w:pPr>
        <w:pStyle w:val="a"/>
        <w:rPr>
          <w:rFonts w:hint="cs"/>
          <w:rtl/>
        </w:rPr>
      </w:pPr>
      <w:r w:rsidRPr="00572892">
        <w:rPr>
          <w:rStyle w:val="Char0"/>
          <w:rtl/>
        </w:rPr>
        <w:t>الفصل الثاني:</w:t>
      </w:r>
      <w:r>
        <w:rPr>
          <w:rFonts w:ascii="AGA Arabesque"/>
          <w:b/>
          <w:bCs/>
          <w:sz w:val="36"/>
          <w:szCs w:val="36"/>
          <w:rtl/>
        </w:rPr>
        <w:t xml:space="preserve"> </w:t>
      </w:r>
      <w:r w:rsidRPr="00181B4D">
        <w:rPr>
          <w:rStyle w:val="Char"/>
          <w:rtl/>
        </w:rPr>
        <w:t>في وجوب طاعته والاقتداء به.</w:t>
      </w:r>
    </w:p>
    <w:p w:rsidR="005E6938" w:rsidRDefault="005E6938" w:rsidP="005E6938">
      <w:pPr>
        <w:pStyle w:val="a"/>
        <w:rPr>
          <w:rFonts w:hint="cs"/>
          <w:rtl/>
        </w:rPr>
      </w:pPr>
      <w:r w:rsidRPr="00572892">
        <w:rPr>
          <w:rStyle w:val="Char0"/>
          <w:rtl/>
        </w:rPr>
        <w:t>الفصل الثالث:</w:t>
      </w:r>
      <w:r>
        <w:rPr>
          <w:rFonts w:ascii="AGA Arabesque"/>
          <w:b/>
          <w:bCs/>
          <w:sz w:val="36"/>
          <w:szCs w:val="36"/>
          <w:rtl/>
        </w:rPr>
        <w:t xml:space="preserve"> </w:t>
      </w:r>
      <w:r w:rsidRPr="00181B4D">
        <w:rPr>
          <w:rStyle w:val="Char"/>
          <w:rtl/>
        </w:rPr>
        <w:t>في مشروعية الصلاة والسلام عليه.</w:t>
      </w:r>
    </w:p>
    <w:p w:rsidR="005E6938" w:rsidRDefault="005E6938" w:rsidP="005E6938">
      <w:pPr>
        <w:pStyle w:val="a"/>
        <w:rPr>
          <w:rFonts w:hint="cs"/>
          <w:rtl/>
        </w:rPr>
      </w:pPr>
      <w:r w:rsidRPr="00572892">
        <w:rPr>
          <w:rStyle w:val="Char0"/>
          <w:rtl/>
        </w:rPr>
        <w:t>الفصل الرابع:</w:t>
      </w:r>
      <w:r>
        <w:rPr>
          <w:rFonts w:ascii="AGA Arabesque"/>
          <w:b/>
          <w:bCs/>
          <w:sz w:val="36"/>
          <w:szCs w:val="36"/>
          <w:rtl/>
        </w:rPr>
        <w:t xml:space="preserve"> </w:t>
      </w:r>
      <w:r w:rsidRPr="00181B4D">
        <w:rPr>
          <w:rStyle w:val="Char"/>
          <w:rtl/>
        </w:rPr>
        <w:t>في فضل أهل البيت وما يجب لهم من غير جفاء ولا غلو.</w:t>
      </w:r>
    </w:p>
    <w:p w:rsidR="005E6938" w:rsidRDefault="005E6938" w:rsidP="005E6938">
      <w:pPr>
        <w:pStyle w:val="a"/>
        <w:rPr>
          <w:rFonts w:hint="cs"/>
          <w:rtl/>
        </w:rPr>
      </w:pPr>
      <w:r w:rsidRPr="00572892">
        <w:rPr>
          <w:rStyle w:val="Char0"/>
          <w:rtl/>
        </w:rPr>
        <w:t>الفصل الخامس:</w:t>
      </w:r>
      <w:r>
        <w:rPr>
          <w:rFonts w:ascii="AGA Arabesque"/>
          <w:b/>
          <w:bCs/>
          <w:sz w:val="36"/>
          <w:szCs w:val="36"/>
          <w:rtl/>
        </w:rPr>
        <w:t xml:space="preserve"> </w:t>
      </w:r>
      <w:r w:rsidRPr="00181B4D">
        <w:rPr>
          <w:rStyle w:val="Char"/>
          <w:rtl/>
        </w:rPr>
        <w:t>قي فضل الصحابة وما يجب اعتقاده فيهم. ومذهب أهل السنة والجماعة فيما حدث بينهم.</w:t>
      </w:r>
    </w:p>
    <w:p w:rsidR="005E6938" w:rsidRDefault="005E6938" w:rsidP="005E6938">
      <w:pPr>
        <w:pStyle w:val="a"/>
        <w:rPr>
          <w:rFonts w:hint="cs"/>
          <w:rtl/>
        </w:rPr>
      </w:pPr>
      <w:r w:rsidRPr="00572892">
        <w:rPr>
          <w:rStyle w:val="Char0"/>
          <w:rtl/>
        </w:rPr>
        <w:t>الفصل السادس:</w:t>
      </w:r>
      <w:r>
        <w:rPr>
          <w:rFonts w:ascii="AGA Arabesque"/>
          <w:b/>
          <w:bCs/>
          <w:sz w:val="36"/>
          <w:szCs w:val="36"/>
          <w:rtl/>
        </w:rPr>
        <w:t xml:space="preserve"> </w:t>
      </w:r>
      <w:r w:rsidRPr="00181B4D">
        <w:rPr>
          <w:rStyle w:val="Char"/>
          <w:rtl/>
        </w:rPr>
        <w:t>في النهي عن سب الصحابة وأئمة الهدى.</w:t>
      </w:r>
    </w:p>
    <w:p w:rsidR="005E6938" w:rsidRDefault="005E6938" w:rsidP="005E6938">
      <w:pPr>
        <w:pStyle w:val="a"/>
        <w:rPr>
          <w:rtl/>
        </w:rPr>
        <w:sectPr w:rsidR="005E6938" w:rsidSect="005E6938">
          <w:footnotePr>
            <w:numRestart w:val="eachPage"/>
          </w:footnotePr>
          <w:pgSz w:w="7938" w:h="11907" w:code="9"/>
          <w:pgMar w:top="567" w:right="851" w:bottom="851" w:left="851" w:header="454" w:footer="0" w:gutter="0"/>
          <w:pgNumType w:chapSep="period"/>
          <w:cols w:space="708"/>
          <w:titlePg/>
          <w:bidi/>
          <w:docGrid w:linePitch="360"/>
        </w:sectPr>
      </w:pPr>
    </w:p>
    <w:p w:rsidR="00BD4409" w:rsidRPr="00572892" w:rsidRDefault="000C471B" w:rsidP="000C471B">
      <w:pPr>
        <w:pStyle w:val="a2"/>
        <w:rPr>
          <w:rtl/>
        </w:rPr>
      </w:pPr>
      <w:bookmarkStart w:id="43" w:name="_Toc116264379"/>
      <w:bookmarkStart w:id="44" w:name="_Toc456712323"/>
      <w:r>
        <w:rPr>
          <w:rFonts w:hint="cs"/>
          <w:rtl/>
        </w:rPr>
        <w:t xml:space="preserve">الفصل الأول: </w:t>
      </w:r>
      <w:r w:rsidR="00BD4409" w:rsidRPr="00572892">
        <w:rPr>
          <w:rtl/>
        </w:rPr>
        <w:t xml:space="preserve">في وجوب محبة الرسول وتعميمه والنهي عن الغلو والإطراء في مدحه وبيان منزلته </w:t>
      </w:r>
      <w:r w:rsidRPr="000C471B">
        <w:rPr>
          <w:rFonts w:cs="CTraditional Arabic"/>
          <w:b w:val="0"/>
          <w:bCs w:val="0"/>
          <w:rtl/>
        </w:rPr>
        <w:t>ج</w:t>
      </w:r>
      <w:bookmarkEnd w:id="43"/>
      <w:bookmarkEnd w:id="44"/>
      <w:r w:rsidR="00BD4409" w:rsidRPr="00572892">
        <w:rPr>
          <w:rtl/>
        </w:rPr>
        <w:t xml:space="preserve"> </w:t>
      </w:r>
    </w:p>
    <w:p w:rsidR="00BD4409" w:rsidRDefault="00BD4409" w:rsidP="00572892">
      <w:pPr>
        <w:pStyle w:val="a0"/>
        <w:rPr>
          <w:rFonts w:hint="cs"/>
          <w:rtl/>
        </w:rPr>
      </w:pPr>
      <w:r>
        <w:rPr>
          <w:rtl/>
        </w:rPr>
        <w:t xml:space="preserve">1 - وجوب محبته وتعظيمه </w:t>
      </w:r>
      <w:r w:rsidR="00B82E9C" w:rsidRPr="00307F68">
        <w:rPr>
          <w:rFonts w:ascii="CTraditional Arabic" w:hAnsi="CTraditional Arabic" w:cs="CTraditional Arabic"/>
          <w:b w:val="0"/>
          <w:bCs w:val="0"/>
          <w:sz w:val="28"/>
          <w:szCs w:val="28"/>
          <w:rtl/>
        </w:rPr>
        <w:t>ج</w:t>
      </w:r>
      <w:r w:rsidR="00307F68">
        <w:rPr>
          <w:rtl/>
        </w:rPr>
        <w:t>:</w:t>
      </w:r>
    </w:p>
    <w:p w:rsidR="00BD4409" w:rsidRPr="00181B4D" w:rsidRDefault="00BD4409" w:rsidP="00307F68">
      <w:pPr>
        <w:widowControl w:val="0"/>
        <w:spacing w:before="2" w:after="2"/>
        <w:ind w:firstLine="284"/>
        <w:jc w:val="both"/>
        <w:rPr>
          <w:rStyle w:val="Char"/>
          <w:rFonts w:hint="cs"/>
          <w:rtl/>
        </w:rPr>
      </w:pPr>
      <w:r w:rsidRPr="00181B4D">
        <w:rPr>
          <w:rStyle w:val="Char"/>
          <w:rtl/>
        </w:rPr>
        <w:t>يجب على ال</w:t>
      </w:r>
      <w:r w:rsidRPr="000C471B">
        <w:rPr>
          <w:rStyle w:val="Char"/>
          <w:spacing w:val="-4"/>
          <w:rtl/>
        </w:rPr>
        <w:t xml:space="preserve">عبد أولا محبة اللّه </w:t>
      </w:r>
      <w:r w:rsidR="00307F68" w:rsidRPr="000C471B">
        <w:rPr>
          <w:rFonts w:ascii="CTraditional Arabic" w:hAnsi="CTraditional Arabic" w:cs="CTraditional Arabic"/>
          <w:spacing w:val="-4"/>
          <w:sz w:val="28"/>
          <w:szCs w:val="28"/>
          <w:rtl/>
        </w:rPr>
        <w:t>ﻷ</w:t>
      </w:r>
      <w:r w:rsidRPr="000C471B">
        <w:rPr>
          <w:rStyle w:val="Char"/>
          <w:spacing w:val="-4"/>
          <w:rtl/>
        </w:rPr>
        <w:t xml:space="preserve"> وهي من أعظم أنواع العبادة - قال تعالى: </w:t>
      </w:r>
      <w:r w:rsidR="00DB57E0" w:rsidRPr="000C471B">
        <w:rPr>
          <w:rStyle w:val="Char"/>
          <w:spacing w:val="-4"/>
          <w:szCs w:val="28"/>
          <w:rtl/>
        </w:rPr>
        <w:t>﴿</w:t>
      </w:r>
      <w:r w:rsidR="00DB57E0" w:rsidRPr="000C471B">
        <w:rPr>
          <w:rStyle w:val="Char3"/>
          <w:spacing w:val="-4"/>
          <w:rtl/>
        </w:rPr>
        <w:t>وَالَّذِينَ آمَنُوا أَشَدُّ حُبًّا لِلَّهِ</w:t>
      </w:r>
      <w:r w:rsidR="00DB57E0" w:rsidRPr="000C471B">
        <w:rPr>
          <w:rStyle w:val="Char"/>
          <w:rFonts w:ascii="Tahoma" w:hAnsi="Tahoma" w:hint="cs"/>
          <w:spacing w:val="-4"/>
          <w:szCs w:val="28"/>
          <w:rtl/>
        </w:rPr>
        <w:t>﴾</w:t>
      </w:r>
      <w:r w:rsidR="00DB57E0" w:rsidRPr="000C471B">
        <w:rPr>
          <w:rStyle w:val="Char4"/>
          <w:spacing w:val="-4"/>
          <w:rtl/>
        </w:rPr>
        <w:t xml:space="preserve"> [البقرة: 165]</w:t>
      </w:r>
      <w:r w:rsidRPr="000C471B">
        <w:rPr>
          <w:rStyle w:val="Char"/>
          <w:spacing w:val="-4"/>
          <w:rtl/>
        </w:rPr>
        <w:t xml:space="preserve">، لأنه هو الرب المتفضل على عباده بجميع النعم ظاهرها وباطنها، ثم بعد محبة اللّه تعالى محبة رسوله محمد </w:t>
      </w:r>
      <w:r w:rsidR="00B82E9C" w:rsidRPr="000C471B">
        <w:rPr>
          <w:rFonts w:ascii="CTraditional Arabic" w:hAnsi="CTraditional Arabic" w:cs="CTraditional Arabic"/>
          <w:spacing w:val="-4"/>
          <w:sz w:val="28"/>
          <w:szCs w:val="28"/>
          <w:rtl/>
        </w:rPr>
        <w:t>ج</w:t>
      </w:r>
      <w:r w:rsidRPr="00181B4D">
        <w:rPr>
          <w:rStyle w:val="Char"/>
          <w:rtl/>
        </w:rPr>
        <w:t xml:space="preserve"> لأنه هو الذي دعا إلى اللّه، وعرّف به، وبلَّغ شريعته، وبيَّن أحكامه، فما حصل للمؤمنين من خير في الدنيا والآخرة فعلى يد هذا الرسول، ولا يدخل أحد الجنة إلا بطاعته واتباعه </w:t>
      </w:r>
      <w:r w:rsidR="00B82E9C" w:rsidRPr="00307F68">
        <w:rPr>
          <w:rFonts w:ascii="CTraditional Arabic" w:hAnsi="CTraditional Arabic" w:cs="CTraditional Arabic"/>
          <w:sz w:val="28"/>
          <w:szCs w:val="28"/>
          <w:rtl/>
        </w:rPr>
        <w:t>ج</w:t>
      </w:r>
      <w:r w:rsidRPr="00181B4D">
        <w:rPr>
          <w:rStyle w:val="Char"/>
          <w:rtl/>
        </w:rPr>
        <w:t xml:space="preserve"> وفي الحديث: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ثلاث من كن فيه وجد حلاوة الإيمان، أن يكون الله ورسوله أحب إليه مما" \</w:instrText>
      </w:r>
      <w:r w:rsidRPr="00841837">
        <w:rPr>
          <w:rStyle w:val="Char5"/>
        </w:rPr>
        <w:instrText xml:space="preserve">y "1" \b </w:instrText>
      </w:r>
      <w:r w:rsidRPr="00841837">
        <w:rPr>
          <w:rStyle w:val="Char5"/>
          <w:rtl/>
        </w:rPr>
        <w:fldChar w:fldCharType="end"/>
      </w:r>
      <w:r w:rsidRPr="00841837">
        <w:rPr>
          <w:rStyle w:val="Char5"/>
          <w:rtl/>
        </w:rPr>
        <w:t>ثلاث من كن فيه وجد حلاوة الإيمان، أن يكون اللّه ورسوله أحب إليه مما سواهما، وأن يحب المرء لا يحبه إلا للّه، وأن يكره أن يعود في الكفر بعد أن أنقذه اللّه منه، كما يكره أن يقذف في النار</w:t>
      </w:r>
      <w:r w:rsidR="00646F65" w:rsidRPr="00646F65">
        <w:rPr>
          <w:rStyle w:val="Char5"/>
          <w:rtl/>
        </w:rPr>
        <w:t>}</w:t>
      </w:r>
      <w:r w:rsidRPr="00307F68">
        <w:rPr>
          <w:rStyle w:val="Char"/>
          <w:vertAlign w:val="superscript"/>
          <w:rtl/>
        </w:rPr>
        <w:t>(</w:t>
      </w:r>
      <w:r w:rsidRPr="00307F68">
        <w:rPr>
          <w:rStyle w:val="Char"/>
          <w:vertAlign w:val="superscript"/>
          <w:rtl/>
        </w:rPr>
        <w:footnoteReference w:id="121"/>
      </w:r>
      <w:r w:rsidR="00307F68">
        <w:rPr>
          <w:rStyle w:val="Char"/>
          <w:vertAlign w:val="superscript"/>
          <w:rtl/>
        </w:rPr>
        <w:t>)،(</w:t>
      </w:r>
      <w:r w:rsidRPr="00307F68">
        <w:rPr>
          <w:rStyle w:val="Char"/>
          <w:vertAlign w:val="superscript"/>
          <w:rtl/>
        </w:rPr>
        <w:footnoteReference w:id="122"/>
      </w:r>
      <w:r w:rsidRPr="00307F68">
        <w:rPr>
          <w:rStyle w:val="Char"/>
          <w:vertAlign w:val="superscript"/>
          <w:rtl/>
        </w:rPr>
        <w:t>)</w:t>
      </w:r>
      <w:r w:rsidRPr="00181B4D">
        <w:rPr>
          <w:rStyle w:val="Char"/>
          <w:rtl/>
        </w:rPr>
        <w:t xml:space="preserve"> </w:t>
      </w:r>
      <w:r w:rsidRPr="00181B4D">
        <w:rPr>
          <w:rStyle w:val="Char"/>
          <w:rFonts w:hint="cs"/>
          <w:rtl/>
        </w:rPr>
        <w:t>.</w:t>
      </w:r>
    </w:p>
    <w:p w:rsidR="00BD4409" w:rsidRPr="000C471B" w:rsidRDefault="00BD4409" w:rsidP="00307F68">
      <w:pPr>
        <w:widowControl w:val="0"/>
        <w:spacing w:before="2" w:after="2"/>
        <w:ind w:firstLine="284"/>
        <w:jc w:val="both"/>
        <w:rPr>
          <w:rStyle w:val="Char"/>
          <w:spacing w:val="-6"/>
          <w:rtl/>
        </w:rPr>
      </w:pPr>
      <w:r w:rsidRPr="000C471B">
        <w:rPr>
          <w:rStyle w:val="Char"/>
          <w:spacing w:val="-6"/>
          <w:rtl/>
        </w:rPr>
        <w:t>فمحبة الرسول تابعة لمحبة اللّه تعالى لازمة لها وتليها في المرتبة، وقد جاء بخصوص محبته</w:t>
      </w:r>
      <w:r w:rsidRPr="000C471B">
        <w:rPr>
          <w:rStyle w:val="Char"/>
          <w:rFonts w:hint="cs"/>
          <w:spacing w:val="-6"/>
          <w:rtl/>
        </w:rPr>
        <w:t> </w:t>
      </w:r>
      <w:r w:rsidR="00B82E9C" w:rsidRPr="000C471B">
        <w:rPr>
          <w:rFonts w:ascii="CTraditional Arabic" w:hAnsi="CTraditional Arabic" w:cs="CTraditional Arabic"/>
          <w:spacing w:val="-6"/>
          <w:sz w:val="28"/>
          <w:szCs w:val="28"/>
          <w:rtl/>
        </w:rPr>
        <w:t>ج</w:t>
      </w:r>
      <w:r w:rsidRPr="000C471B">
        <w:rPr>
          <w:rStyle w:val="Char"/>
          <w:spacing w:val="-6"/>
          <w:rtl/>
        </w:rPr>
        <w:t xml:space="preserve"> ووجوب تقديمها على محبة كل محبوب سوى اللّه تعالى قوله </w:t>
      </w:r>
      <w:r w:rsidR="00B82E9C" w:rsidRPr="000C471B">
        <w:rPr>
          <w:rFonts w:ascii="CTraditional Arabic" w:hAnsi="CTraditional Arabic" w:cs="CTraditional Arabic"/>
          <w:spacing w:val="-6"/>
          <w:sz w:val="28"/>
          <w:szCs w:val="28"/>
          <w:rtl/>
        </w:rPr>
        <w:t>ج</w:t>
      </w:r>
      <w:r w:rsidRPr="000C471B">
        <w:rPr>
          <w:rStyle w:val="Char"/>
          <w:spacing w:val="-6"/>
          <w:rtl/>
        </w:rPr>
        <w:t xml:space="preserve"> </w:t>
      </w:r>
      <w:r w:rsidR="00646F65" w:rsidRPr="00646F65">
        <w:rPr>
          <w:rStyle w:val="Char5"/>
          <w:rtl/>
        </w:rPr>
        <w:t>{</w:t>
      </w:r>
      <w:r w:rsidRPr="000C471B">
        <w:rPr>
          <w:rStyle w:val="Char5"/>
          <w:spacing w:val="-6"/>
          <w:rtl/>
        </w:rPr>
        <w:fldChar w:fldCharType="begin"/>
      </w:r>
      <w:r w:rsidRPr="000C471B">
        <w:rPr>
          <w:rStyle w:val="Char5"/>
          <w:spacing w:val="-6"/>
        </w:rPr>
        <w:instrText xml:space="preserve"> XE </w:instrText>
      </w:r>
      <w:r w:rsidRPr="000C471B">
        <w:rPr>
          <w:rStyle w:val="Char5"/>
          <w:spacing w:val="-6"/>
          <w:rtl/>
        </w:rPr>
        <w:instrText>"</w:instrText>
      </w:r>
      <w:r w:rsidRPr="000C471B">
        <w:rPr>
          <w:rStyle w:val="Char5"/>
          <w:spacing w:val="-6"/>
        </w:rPr>
        <w:instrText>32:</w:instrText>
      </w:r>
      <w:r w:rsidRPr="000C471B">
        <w:rPr>
          <w:rStyle w:val="Char5"/>
          <w:spacing w:val="-6"/>
          <w:rtl/>
        </w:rPr>
        <w:instrText>لا يؤمن أحدكم حتى أكون أحب إليه من ولده ووالده والناس أجمعين" \</w:instrText>
      </w:r>
      <w:r w:rsidRPr="000C471B">
        <w:rPr>
          <w:rStyle w:val="Char5"/>
          <w:spacing w:val="-6"/>
        </w:rPr>
        <w:instrText xml:space="preserve">y "1" \b </w:instrText>
      </w:r>
      <w:r w:rsidRPr="000C471B">
        <w:rPr>
          <w:rStyle w:val="Char5"/>
          <w:spacing w:val="-6"/>
          <w:rtl/>
        </w:rPr>
        <w:fldChar w:fldCharType="end"/>
      </w:r>
      <w:r w:rsidRPr="000C471B">
        <w:rPr>
          <w:rStyle w:val="Char5"/>
          <w:spacing w:val="-6"/>
          <w:rtl/>
        </w:rPr>
        <w:t>لا يؤمن أحدكم حتى أكون أحب إليه من ولده ووالده والناس أجمعين</w:t>
      </w:r>
      <w:r w:rsidR="00646F65" w:rsidRPr="00646F65">
        <w:rPr>
          <w:rStyle w:val="Char5"/>
          <w:rtl/>
        </w:rPr>
        <w:t>}</w:t>
      </w:r>
      <w:r w:rsidRPr="000C471B">
        <w:rPr>
          <w:rStyle w:val="Char"/>
          <w:spacing w:val="-6"/>
          <w:vertAlign w:val="superscript"/>
          <w:rtl/>
        </w:rPr>
        <w:t>(</w:t>
      </w:r>
      <w:r w:rsidRPr="000C471B">
        <w:rPr>
          <w:rStyle w:val="Char"/>
          <w:spacing w:val="-6"/>
          <w:vertAlign w:val="superscript"/>
          <w:rtl/>
        </w:rPr>
        <w:footnoteReference w:id="123"/>
      </w:r>
      <w:r w:rsidR="00307F68" w:rsidRPr="000C471B">
        <w:rPr>
          <w:rStyle w:val="Char"/>
          <w:spacing w:val="-6"/>
          <w:vertAlign w:val="superscript"/>
          <w:rtl/>
        </w:rPr>
        <w:t>)،(</w:t>
      </w:r>
      <w:r w:rsidRPr="000C471B">
        <w:rPr>
          <w:rStyle w:val="Char"/>
          <w:spacing w:val="-6"/>
          <w:vertAlign w:val="superscript"/>
          <w:rtl/>
        </w:rPr>
        <w:footnoteReference w:id="124"/>
      </w:r>
      <w:r w:rsidRPr="000C471B">
        <w:rPr>
          <w:rStyle w:val="Char"/>
          <w:spacing w:val="-6"/>
          <w:vertAlign w:val="superscript"/>
          <w:rtl/>
        </w:rPr>
        <w:t>)</w:t>
      </w:r>
      <w:r w:rsidRPr="000C471B">
        <w:rPr>
          <w:rStyle w:val="Char"/>
          <w:spacing w:val="-6"/>
          <w:rtl/>
        </w:rPr>
        <w:t xml:space="preserve">. </w:t>
      </w:r>
    </w:p>
    <w:p w:rsidR="00BD4409" w:rsidRPr="00181B4D" w:rsidRDefault="00BD4409" w:rsidP="00307F68">
      <w:pPr>
        <w:widowControl w:val="0"/>
        <w:spacing w:before="2" w:after="2"/>
        <w:ind w:firstLine="284"/>
        <w:jc w:val="both"/>
        <w:rPr>
          <w:rStyle w:val="Char"/>
          <w:rtl/>
        </w:rPr>
      </w:pPr>
      <w:r w:rsidRPr="00181B4D">
        <w:rPr>
          <w:rStyle w:val="Char"/>
          <w:rtl/>
        </w:rPr>
        <w:t xml:space="preserve">بل ورد أنه يجب على المؤمن أن يكون الرسول </w:t>
      </w:r>
      <w:r w:rsidR="00B82E9C" w:rsidRPr="00307F68">
        <w:rPr>
          <w:rFonts w:ascii="CTraditional Arabic" w:hAnsi="CTraditional Arabic" w:cs="CTraditional Arabic"/>
          <w:sz w:val="28"/>
          <w:szCs w:val="28"/>
          <w:rtl/>
        </w:rPr>
        <w:t>ج</w:t>
      </w:r>
      <w:r w:rsidRPr="00181B4D">
        <w:rPr>
          <w:rStyle w:val="Char"/>
          <w:rtl/>
        </w:rPr>
        <w:t xml:space="preserve"> أحب إليه من نفسه، كما في الحديث: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أن عمر بن الخطابقال يا رسول الله لأنت أحب إلي من كل شيء إلا من نفسي" \</w:instrText>
      </w:r>
      <w:r w:rsidRPr="00841837">
        <w:rPr>
          <w:rStyle w:val="Char5"/>
        </w:rPr>
        <w:instrText xml:space="preserve">y "1" \b </w:instrText>
      </w:r>
      <w:r w:rsidRPr="00841837">
        <w:rPr>
          <w:rStyle w:val="Char5"/>
          <w:rtl/>
        </w:rPr>
        <w:fldChar w:fldCharType="end"/>
      </w:r>
      <w:r w:rsidRPr="00841837">
        <w:rPr>
          <w:rStyle w:val="Char5"/>
          <w:rtl/>
        </w:rPr>
        <w:t xml:space="preserve">أن عمر بن الخطاب </w:t>
      </w:r>
      <w:r w:rsidRPr="00841837">
        <w:rPr>
          <w:rStyle w:val="Char5"/>
        </w:rPr>
        <w:sym w:font="AGA Arabesque" w:char="F074"/>
      </w:r>
      <w:r w:rsidRPr="00841837">
        <w:rPr>
          <w:rStyle w:val="Char5"/>
          <w:rtl/>
        </w:rPr>
        <w:t xml:space="preserve"> قال: يا رسول اللّه لأنت أحب إلي من كل شيء إلا من نفسي. فقال: والذي نفسي بيده حتى أكون أحب إليك من نفسك، فقال له عمر: فإنك الآن أحب إلى من نفسي، فقال: الآن يا عمر</w:t>
      </w:r>
      <w:r w:rsidR="00646F65" w:rsidRPr="00646F65">
        <w:rPr>
          <w:rStyle w:val="Char5"/>
          <w:rtl/>
        </w:rPr>
        <w:t>}</w:t>
      </w:r>
      <w:r w:rsidRPr="00307F68">
        <w:rPr>
          <w:rStyle w:val="Char"/>
          <w:vertAlign w:val="superscript"/>
          <w:rtl/>
        </w:rPr>
        <w:t>(</w:t>
      </w:r>
      <w:r w:rsidRPr="00307F68">
        <w:rPr>
          <w:rStyle w:val="Char"/>
          <w:vertAlign w:val="superscript"/>
          <w:rtl/>
        </w:rPr>
        <w:footnoteReference w:id="125"/>
      </w:r>
      <w:r w:rsidR="00307F68">
        <w:rPr>
          <w:rStyle w:val="Char"/>
          <w:vertAlign w:val="superscript"/>
          <w:rtl/>
        </w:rPr>
        <w:t>)،(</w:t>
      </w:r>
      <w:r w:rsidRPr="00307F68">
        <w:rPr>
          <w:rStyle w:val="Char"/>
          <w:vertAlign w:val="superscript"/>
          <w:rtl/>
        </w:rPr>
        <w:footnoteReference w:id="126"/>
      </w:r>
      <w:r w:rsidRPr="00307F68">
        <w:rPr>
          <w:rStyle w:val="Char"/>
          <w:vertAlign w:val="superscript"/>
          <w:rtl/>
        </w:rPr>
        <w:t>)</w:t>
      </w:r>
      <w:r w:rsidRPr="00181B4D">
        <w:rPr>
          <w:rStyle w:val="Char"/>
          <w:rtl/>
        </w:rPr>
        <w:t xml:space="preserve">. </w:t>
      </w:r>
    </w:p>
    <w:p w:rsidR="00BD4409" w:rsidRPr="00181B4D" w:rsidRDefault="00BD4409" w:rsidP="00307F68">
      <w:pPr>
        <w:widowControl w:val="0"/>
        <w:spacing w:before="2" w:after="2"/>
        <w:ind w:firstLine="284"/>
        <w:jc w:val="both"/>
        <w:rPr>
          <w:rStyle w:val="Char"/>
          <w:rtl/>
        </w:rPr>
      </w:pPr>
      <w:r w:rsidRPr="00181B4D">
        <w:rPr>
          <w:rStyle w:val="Char"/>
          <w:rtl/>
        </w:rPr>
        <w:t xml:space="preserve">ففي هذا أن محبة الرسول </w:t>
      </w:r>
      <w:r w:rsidR="00B82E9C" w:rsidRPr="00307F68">
        <w:rPr>
          <w:rFonts w:ascii="CTraditional Arabic" w:hAnsi="CTraditional Arabic" w:cs="CTraditional Arabic"/>
          <w:sz w:val="28"/>
          <w:szCs w:val="28"/>
          <w:rtl/>
        </w:rPr>
        <w:t>ج</w:t>
      </w:r>
      <w:r w:rsidRPr="00181B4D">
        <w:rPr>
          <w:rStyle w:val="Char"/>
          <w:rtl/>
        </w:rPr>
        <w:t xml:space="preserve"> واجبة ومقدمة على محبة كل شيء سوى محبة اللّه، فإنها تابعة لها لازمة لها، لأنها محبة في اللّه ولأجله، تزيد بزيادة محبة اللّه في قلب المؤمن وتنقص بنقصها، وكل من كان محبّا للّه فإنما يحب في اللّه ولأجله. ومحبته </w:t>
      </w:r>
      <w:r w:rsidR="00B82E9C" w:rsidRPr="00307F68">
        <w:rPr>
          <w:rFonts w:ascii="CTraditional Arabic" w:hAnsi="CTraditional Arabic" w:cs="CTraditional Arabic"/>
          <w:sz w:val="28"/>
          <w:szCs w:val="28"/>
          <w:rtl/>
        </w:rPr>
        <w:t>ج</w:t>
      </w:r>
      <w:r w:rsidRPr="00181B4D">
        <w:rPr>
          <w:rStyle w:val="Char"/>
          <w:rtl/>
        </w:rPr>
        <w:t xml:space="preserve"> تقتضي تعظيمه وتوقيره واتباعه وتقديم قوله على قول كل أحد من الخلق وتعظيم سنته. قال العلامة ابن القيم </w:t>
      </w:r>
      <w:r w:rsidR="00B82E9C" w:rsidRPr="00307F68">
        <w:rPr>
          <w:rStyle w:val="Char"/>
          <w:rFonts w:ascii="CTraditional Arabic" w:hAnsi="CTraditional Arabic" w:cs="CTraditional Arabic"/>
          <w:sz w:val="28"/>
          <w:szCs w:val="28"/>
          <w:rtl/>
        </w:rPr>
        <w:t>/</w:t>
      </w:r>
      <w:r w:rsidRPr="00181B4D">
        <w:rPr>
          <w:rStyle w:val="Char"/>
          <w:rtl/>
        </w:rPr>
        <w:t xml:space="preserve">: وكل محبة وتعظيم للبشر فإنما تجوز تبعا لمحبة اللّه وتعظيمه، كمحبة رسول الله </w:t>
      </w:r>
      <w:r w:rsidR="00B82E9C" w:rsidRPr="00307F68">
        <w:rPr>
          <w:rFonts w:ascii="CTraditional Arabic" w:hAnsi="CTraditional Arabic" w:cs="CTraditional Arabic"/>
          <w:sz w:val="28"/>
          <w:szCs w:val="28"/>
          <w:rtl/>
        </w:rPr>
        <w:t>ج</w:t>
      </w:r>
      <w:r w:rsidRPr="00181B4D">
        <w:rPr>
          <w:rStyle w:val="Char"/>
          <w:rtl/>
        </w:rPr>
        <w:t xml:space="preserve"> وتعظيمه فإنها من تمام محبة مرسله وتعظيمه، فإن أمته يحبونه لمحبة اللّه له ويعظمونه ويجلونه لإجلال اللّه له، فهي محبة من موجبات محبة اللّه. </w:t>
      </w:r>
    </w:p>
    <w:p w:rsidR="00BD4409" w:rsidRPr="00181B4D" w:rsidRDefault="00BD4409" w:rsidP="00307F68">
      <w:pPr>
        <w:widowControl w:val="0"/>
        <w:spacing w:before="2" w:after="2"/>
        <w:ind w:firstLine="284"/>
        <w:jc w:val="both"/>
        <w:rPr>
          <w:rStyle w:val="Char"/>
          <w:rtl/>
        </w:rPr>
      </w:pPr>
      <w:r w:rsidRPr="000C471B">
        <w:rPr>
          <w:rStyle w:val="Char"/>
          <w:spacing w:val="-4"/>
          <w:rtl/>
        </w:rPr>
        <w:t xml:space="preserve">والمقصود أن النبي </w:t>
      </w:r>
      <w:r w:rsidR="00B82E9C" w:rsidRPr="000C471B">
        <w:rPr>
          <w:rFonts w:ascii="CTraditional Arabic" w:hAnsi="CTraditional Arabic" w:cs="CTraditional Arabic"/>
          <w:spacing w:val="-4"/>
          <w:sz w:val="28"/>
          <w:szCs w:val="28"/>
          <w:rtl/>
        </w:rPr>
        <w:t>ج</w:t>
      </w:r>
      <w:r w:rsidRPr="000C471B">
        <w:rPr>
          <w:rStyle w:val="Char"/>
          <w:spacing w:val="-4"/>
          <w:rtl/>
        </w:rPr>
        <w:t xml:space="preserve"> ألقى اللّه عليه من المهابة والمحبة. ولهذا لم يكن بشر أحب إلى بشر ولا أهيب وأجل في صدره من رسول اللّه </w:t>
      </w:r>
      <w:r w:rsidR="00B82E9C" w:rsidRPr="000C471B">
        <w:rPr>
          <w:rFonts w:ascii="CTraditional Arabic" w:hAnsi="CTraditional Arabic" w:cs="CTraditional Arabic"/>
          <w:spacing w:val="-4"/>
          <w:sz w:val="28"/>
          <w:szCs w:val="28"/>
          <w:rtl/>
        </w:rPr>
        <w:t>ج</w:t>
      </w:r>
      <w:r w:rsidRPr="000C471B">
        <w:rPr>
          <w:rStyle w:val="Char"/>
          <w:spacing w:val="-4"/>
          <w:rtl/>
        </w:rPr>
        <w:t xml:space="preserve"> في صدور أصحابه </w:t>
      </w:r>
      <w:r w:rsidR="00B82E9C" w:rsidRPr="000C471B">
        <w:rPr>
          <w:rStyle w:val="Char"/>
          <w:rFonts w:ascii="CTraditional Arabic" w:hAnsi="CTraditional Arabic" w:cs="CTraditional Arabic"/>
          <w:spacing w:val="-4"/>
          <w:sz w:val="28"/>
          <w:szCs w:val="28"/>
          <w:rtl/>
        </w:rPr>
        <w:t>ش</w:t>
      </w:r>
      <w:r w:rsidRPr="000C471B">
        <w:rPr>
          <w:rStyle w:val="Char"/>
          <w:spacing w:val="-4"/>
          <w:rtl/>
        </w:rPr>
        <w:t>.</w:t>
      </w:r>
      <w:r w:rsidRPr="00181B4D">
        <w:rPr>
          <w:rStyle w:val="Char"/>
          <w:rtl/>
        </w:rPr>
        <w:t xml:space="preserve"> قال عمرو بن العاص بعد إسلامه: إنه لم يكن شخص أبغض إليَّ منه. فلما أسلمت لم يكن شخص أحب إليه منه، ولا أجل في عينه منه، قال: ولو سئلت أن أصفه لكم لما أطقت، لأني لم أكن أملأ عيني منه إجلالا له </w:t>
      </w:r>
      <w:r w:rsidRPr="00307F68">
        <w:rPr>
          <w:rStyle w:val="Char"/>
          <w:vertAlign w:val="superscript"/>
          <w:rtl/>
        </w:rPr>
        <w:t>(</w:t>
      </w:r>
      <w:r w:rsidRPr="00307F68">
        <w:rPr>
          <w:rStyle w:val="Char"/>
          <w:vertAlign w:val="superscript"/>
          <w:rtl/>
        </w:rPr>
        <w:footnoteReference w:id="127"/>
      </w:r>
      <w:r w:rsidRPr="00307F68">
        <w:rPr>
          <w:rStyle w:val="Char"/>
          <w:vertAlign w:val="superscript"/>
          <w:rtl/>
        </w:rPr>
        <w:t>)</w:t>
      </w:r>
      <w:r w:rsidRPr="00181B4D">
        <w:rPr>
          <w:rStyle w:val="Char"/>
          <w:rtl/>
        </w:rPr>
        <w:t xml:space="preserve">. </w:t>
      </w:r>
    </w:p>
    <w:p w:rsidR="00BD4409" w:rsidRPr="00181B4D" w:rsidRDefault="00BD4409" w:rsidP="00307F68">
      <w:pPr>
        <w:widowControl w:val="0"/>
        <w:spacing w:before="2" w:after="2"/>
        <w:ind w:firstLine="284"/>
        <w:jc w:val="both"/>
        <w:rPr>
          <w:rStyle w:val="Char"/>
          <w:rtl/>
        </w:rPr>
      </w:pPr>
      <w:r w:rsidRPr="00181B4D">
        <w:rPr>
          <w:rStyle w:val="Char"/>
          <w:rtl/>
        </w:rPr>
        <w:t xml:space="preserve">وقال عروة بن مسعود لقريش: يا قوم واللّه لقد وفدت إلى كسرى وقيصر والملوك فما رأيت ملكا يعظمه أصحابه ما يعظم أصحاب محمد محمدا </w:t>
      </w:r>
      <w:r w:rsidR="00B82E9C" w:rsidRPr="00307F68">
        <w:rPr>
          <w:rFonts w:ascii="CTraditional Arabic" w:hAnsi="CTraditional Arabic" w:cs="CTraditional Arabic"/>
          <w:sz w:val="28"/>
          <w:szCs w:val="28"/>
          <w:rtl/>
        </w:rPr>
        <w:t>ج</w:t>
      </w:r>
      <w:r w:rsidRPr="00181B4D">
        <w:rPr>
          <w:rStyle w:val="Char"/>
          <w:rtl/>
        </w:rPr>
        <w:t xml:space="preserve"> واللّه ما يحدون النظر إليه تعظيما له، وما تنخم نخامة إلا وقعت في كف رجل منهم فيدلك بها وجهه وصدره، وإذا توضأ كادوا يقتتلون على وضوئه. انتهى </w:t>
      </w:r>
      <w:r w:rsidRPr="00307F68">
        <w:rPr>
          <w:rStyle w:val="Char"/>
          <w:vertAlign w:val="superscript"/>
          <w:rtl/>
        </w:rPr>
        <w:t>(</w:t>
      </w:r>
      <w:r w:rsidRPr="00307F68">
        <w:rPr>
          <w:rStyle w:val="Char"/>
          <w:vertAlign w:val="superscript"/>
          <w:rtl/>
        </w:rPr>
        <w:footnoteReference w:id="128"/>
      </w:r>
      <w:r w:rsidRPr="00307F68">
        <w:rPr>
          <w:rStyle w:val="Char"/>
          <w:vertAlign w:val="superscript"/>
          <w:rtl/>
        </w:rPr>
        <w:t>)</w:t>
      </w:r>
      <w:r w:rsidRPr="00181B4D">
        <w:rPr>
          <w:rStyle w:val="Char"/>
          <w:rtl/>
        </w:rPr>
        <w:t xml:space="preserve">. </w:t>
      </w:r>
    </w:p>
    <w:p w:rsidR="00BD4409" w:rsidRDefault="00BD4409" w:rsidP="00572892">
      <w:pPr>
        <w:pStyle w:val="a0"/>
        <w:rPr>
          <w:rtl/>
        </w:rPr>
      </w:pPr>
      <w:r>
        <w:rPr>
          <w:rtl/>
        </w:rPr>
        <w:t xml:space="preserve">2 - النهي عن الغلو والإطراء في مدحه: </w:t>
      </w:r>
    </w:p>
    <w:p w:rsidR="00BD4409" w:rsidRPr="00181B4D" w:rsidRDefault="00BD4409" w:rsidP="00307F68">
      <w:pPr>
        <w:widowControl w:val="0"/>
        <w:spacing w:before="2" w:after="2"/>
        <w:ind w:firstLine="284"/>
        <w:jc w:val="both"/>
        <w:rPr>
          <w:rStyle w:val="Char"/>
          <w:rtl/>
        </w:rPr>
      </w:pPr>
      <w:r w:rsidRPr="00572892">
        <w:rPr>
          <w:rStyle w:val="Char0"/>
          <w:rtl/>
        </w:rPr>
        <w:t>الغلو:</w:t>
      </w:r>
      <w:r>
        <w:rPr>
          <w:rFonts w:ascii="AGA Arabesque" w:hAnsi="Traditional Arabic"/>
          <w:b/>
          <w:bCs/>
          <w:sz w:val="36"/>
          <w:szCs w:val="36"/>
          <w:rtl/>
        </w:rPr>
        <w:t xml:space="preserve"> </w:t>
      </w:r>
      <w:r w:rsidRPr="00181B4D">
        <w:rPr>
          <w:rStyle w:val="Char"/>
          <w:rtl/>
        </w:rPr>
        <w:t xml:space="preserve">تجاوز الحد - يقال: غلا غلوا، إذا تجاوز الحد في القدر، قال تعالى: </w:t>
      </w:r>
      <w:r w:rsidR="00DB57E0" w:rsidRPr="00DB57E0">
        <w:rPr>
          <w:rStyle w:val="Char"/>
          <w:szCs w:val="28"/>
          <w:rtl/>
        </w:rPr>
        <w:t>﴿</w:t>
      </w:r>
      <w:r w:rsidR="00DB57E0" w:rsidRPr="00307F68">
        <w:rPr>
          <w:rStyle w:val="Char3"/>
          <w:rtl/>
        </w:rPr>
        <w:t>لَا تَغْلُوا فِي دِينِكُمْ</w:t>
      </w:r>
      <w:r w:rsidR="00DB57E0" w:rsidRPr="00DB57E0">
        <w:rPr>
          <w:rStyle w:val="Char"/>
          <w:rFonts w:ascii="Tahoma" w:hAnsi="Tahoma" w:hint="cs"/>
          <w:szCs w:val="28"/>
          <w:rtl/>
        </w:rPr>
        <w:t>﴾</w:t>
      </w:r>
      <w:r w:rsidR="00DB57E0" w:rsidRPr="00307F68">
        <w:rPr>
          <w:rStyle w:val="Char4"/>
          <w:rtl/>
        </w:rPr>
        <w:t xml:space="preserve"> [النساء: 171]</w:t>
      </w:r>
      <w:r w:rsidRPr="00181B4D">
        <w:rPr>
          <w:rStyle w:val="Char"/>
          <w:rtl/>
        </w:rPr>
        <w:t xml:space="preserve">، أي تجاوزوا الحد. </w:t>
      </w:r>
    </w:p>
    <w:p w:rsidR="00BD4409" w:rsidRPr="00181B4D" w:rsidRDefault="00BD4409" w:rsidP="00307F68">
      <w:pPr>
        <w:widowControl w:val="0"/>
        <w:spacing w:before="2" w:after="2"/>
        <w:ind w:firstLine="284"/>
        <w:jc w:val="both"/>
        <w:rPr>
          <w:rStyle w:val="Char"/>
          <w:rtl/>
        </w:rPr>
      </w:pPr>
      <w:r w:rsidRPr="000C471B">
        <w:rPr>
          <w:rStyle w:val="Char0"/>
          <w:spacing w:val="-4"/>
          <w:rtl/>
        </w:rPr>
        <w:t>والإطراء:</w:t>
      </w:r>
      <w:r w:rsidRPr="000C471B">
        <w:rPr>
          <w:rFonts w:ascii="HQPB1" w:hAnsi="Traditional Arabic"/>
          <w:b/>
          <w:bCs/>
          <w:spacing w:val="-4"/>
          <w:sz w:val="36"/>
          <w:szCs w:val="36"/>
          <w:rtl/>
        </w:rPr>
        <w:t xml:space="preserve"> </w:t>
      </w:r>
      <w:r w:rsidRPr="000C471B">
        <w:rPr>
          <w:rStyle w:val="Char"/>
          <w:spacing w:val="-4"/>
          <w:rtl/>
        </w:rPr>
        <w:t xml:space="preserve">مجاوزة الحد في المدح والكذب فيه - والمراد بالغلو في حق النبي </w:t>
      </w:r>
      <w:r w:rsidR="00B82E9C" w:rsidRPr="000C471B">
        <w:rPr>
          <w:rFonts w:ascii="CTraditional Arabic" w:hAnsi="CTraditional Arabic" w:cs="CTraditional Arabic"/>
          <w:spacing w:val="-4"/>
          <w:sz w:val="28"/>
          <w:szCs w:val="28"/>
          <w:rtl/>
        </w:rPr>
        <w:t>ج</w:t>
      </w:r>
      <w:r w:rsidRPr="00181B4D">
        <w:rPr>
          <w:rStyle w:val="Char"/>
          <w:rtl/>
        </w:rPr>
        <w:t xml:space="preserve"> مجاوزة الحد في قدره بأن يرفع عن مرتبة العبودية والرسالة ويجعل له شيء من خصائص الإلهية، بأن يدعى ويستغاث به من دون اللّه ويحلف به. </w:t>
      </w:r>
    </w:p>
    <w:p w:rsidR="00BD4409" w:rsidRPr="00181B4D" w:rsidRDefault="00BD4409" w:rsidP="00307F68">
      <w:pPr>
        <w:widowControl w:val="0"/>
        <w:spacing w:before="2" w:after="2"/>
        <w:ind w:firstLine="284"/>
        <w:jc w:val="both"/>
        <w:rPr>
          <w:rStyle w:val="Char"/>
          <w:rtl/>
        </w:rPr>
      </w:pPr>
      <w:r w:rsidRPr="00181B4D">
        <w:rPr>
          <w:rStyle w:val="Char"/>
          <w:rtl/>
        </w:rPr>
        <w:t xml:space="preserve">والمراد بالإطراء في حقه </w:t>
      </w:r>
      <w:r w:rsidR="00B82E9C" w:rsidRPr="00307F68">
        <w:rPr>
          <w:rFonts w:ascii="CTraditional Arabic" w:hAnsi="CTraditional Arabic" w:cs="CTraditional Arabic"/>
          <w:sz w:val="28"/>
          <w:szCs w:val="28"/>
          <w:rtl/>
        </w:rPr>
        <w:t>ج</w:t>
      </w:r>
      <w:r w:rsidRPr="00181B4D">
        <w:rPr>
          <w:rStyle w:val="Char"/>
          <w:rtl/>
        </w:rPr>
        <w:t xml:space="preserve"> أن يزاد في مدحه - فقد نهى </w:t>
      </w:r>
      <w:r w:rsidR="00B82E9C" w:rsidRPr="00307F68">
        <w:rPr>
          <w:rFonts w:ascii="CTraditional Arabic" w:hAnsi="CTraditional Arabic" w:cs="CTraditional Arabic"/>
          <w:sz w:val="28"/>
          <w:szCs w:val="28"/>
          <w:rtl/>
        </w:rPr>
        <w:t>ج</w:t>
      </w:r>
      <w:r w:rsidRPr="00181B4D">
        <w:rPr>
          <w:rStyle w:val="Char"/>
          <w:rtl/>
        </w:rPr>
        <w:t xml:space="preserve"> عن ذلك بقوله: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لا تطروني كما أطرت النصارى ابن مريم إنما أنا عبد فقولوا عبد الله ورسوله" \</w:instrText>
      </w:r>
      <w:r w:rsidRPr="00841837">
        <w:rPr>
          <w:rStyle w:val="Char5"/>
        </w:rPr>
        <w:instrText xml:space="preserve">y "1" \b </w:instrText>
      </w:r>
      <w:r w:rsidRPr="00841837">
        <w:rPr>
          <w:rStyle w:val="Char5"/>
          <w:rtl/>
        </w:rPr>
        <w:fldChar w:fldCharType="end"/>
      </w:r>
      <w:r w:rsidRPr="00841837">
        <w:rPr>
          <w:rStyle w:val="Char5"/>
          <w:rtl/>
        </w:rPr>
        <w:t>لا تطروني كما أطرت النصارى ابن مريم - إنما أنا عبد، فقولوا: عبد اللّه ورسوله</w:t>
      </w:r>
      <w:r w:rsidR="00646F65" w:rsidRPr="00646F65">
        <w:rPr>
          <w:rStyle w:val="Char5"/>
          <w:rtl/>
        </w:rPr>
        <w:t>}</w:t>
      </w:r>
      <w:r w:rsidRPr="00307F68">
        <w:rPr>
          <w:rStyle w:val="Char"/>
          <w:vertAlign w:val="superscript"/>
          <w:rtl/>
        </w:rPr>
        <w:t>(</w:t>
      </w:r>
      <w:r w:rsidRPr="00307F68">
        <w:rPr>
          <w:rStyle w:val="Char"/>
          <w:vertAlign w:val="superscript"/>
          <w:rtl/>
        </w:rPr>
        <w:footnoteReference w:id="129"/>
      </w:r>
      <w:r w:rsidR="00307F68">
        <w:rPr>
          <w:rStyle w:val="Char"/>
          <w:vertAlign w:val="superscript"/>
          <w:rtl/>
        </w:rPr>
        <w:t>)،(</w:t>
      </w:r>
      <w:r w:rsidRPr="00307F68">
        <w:rPr>
          <w:rStyle w:val="Char"/>
          <w:vertAlign w:val="superscript"/>
          <w:rtl/>
        </w:rPr>
        <w:footnoteReference w:id="130"/>
      </w:r>
      <w:r w:rsidRPr="00307F68">
        <w:rPr>
          <w:rStyle w:val="Char"/>
          <w:vertAlign w:val="superscript"/>
          <w:rtl/>
        </w:rPr>
        <w:t>)</w:t>
      </w:r>
      <w:r w:rsidRPr="00181B4D">
        <w:rPr>
          <w:rStyle w:val="Char"/>
          <w:rtl/>
        </w:rPr>
        <w:t xml:space="preserve"> أي لا تمدحوني بالباطل ولا تجاوزوا الحد في مدحي كما غلت النصارى في عيسى </w:t>
      </w:r>
      <w:r w:rsidR="00646F65" w:rsidRPr="00646F65">
        <w:rPr>
          <w:rStyle w:val="Char"/>
          <w:rFonts w:ascii="CTraditional Arabic" w:hAnsi="CTraditional Arabic" w:cs="CTraditional Arabic"/>
          <w:sz w:val="28"/>
          <w:szCs w:val="28"/>
          <w:rtl/>
        </w:rPr>
        <w:t>÷</w:t>
      </w:r>
      <w:r w:rsidRPr="00181B4D">
        <w:rPr>
          <w:rStyle w:val="Char"/>
          <w:rtl/>
        </w:rPr>
        <w:t xml:space="preserve">، فادعوا فيه الألوهية، وصفوني بما وصفني به ربي، فقولوا: عبد اللّه ورسوله.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ولما قال له بعض أصحابه أنت سيدنا فقال السيد الله تبارك وتعالى ولما" \</w:instrText>
      </w:r>
      <w:r w:rsidRPr="00841837">
        <w:rPr>
          <w:rStyle w:val="Char5"/>
        </w:rPr>
        <w:instrText xml:space="preserve">y "1" \b </w:instrText>
      </w:r>
      <w:r w:rsidRPr="00841837">
        <w:rPr>
          <w:rStyle w:val="Char5"/>
          <w:rtl/>
        </w:rPr>
        <w:fldChar w:fldCharType="end"/>
      </w:r>
      <w:r w:rsidRPr="00841837">
        <w:rPr>
          <w:rStyle w:val="Char5"/>
          <w:rtl/>
        </w:rPr>
        <w:t>ولما قال له بعض أصحابه: أنت سيدنا: فقال: السيد اللّه تبارك وتعالى ولما قالوا: وأفضلنا وأعظمنا طولا، فقال: قولوا بقولكم أو بعض قولكم، ولا يستجرينكم الشيطان</w:t>
      </w:r>
      <w:r w:rsidR="00646F65" w:rsidRPr="00646F65">
        <w:rPr>
          <w:rStyle w:val="Char5"/>
          <w:rtl/>
        </w:rPr>
        <w:t>}</w:t>
      </w:r>
      <w:r w:rsidRPr="00307F68">
        <w:rPr>
          <w:rStyle w:val="Char"/>
          <w:vertAlign w:val="superscript"/>
          <w:rtl/>
        </w:rPr>
        <w:t>(</w:t>
      </w:r>
      <w:r w:rsidRPr="00307F68">
        <w:rPr>
          <w:rStyle w:val="Char"/>
          <w:vertAlign w:val="superscript"/>
          <w:rtl/>
        </w:rPr>
        <w:footnoteReference w:id="131"/>
      </w:r>
      <w:r w:rsidR="00307F68">
        <w:rPr>
          <w:rStyle w:val="Char"/>
          <w:vertAlign w:val="superscript"/>
          <w:rtl/>
        </w:rPr>
        <w:t>)،(</w:t>
      </w:r>
      <w:r w:rsidRPr="00307F68">
        <w:rPr>
          <w:rStyle w:val="Char"/>
          <w:vertAlign w:val="superscript"/>
          <w:rtl/>
        </w:rPr>
        <w:footnoteReference w:id="132"/>
      </w:r>
      <w:r w:rsidRPr="00307F68">
        <w:rPr>
          <w:rStyle w:val="Char"/>
          <w:vertAlign w:val="superscript"/>
          <w:rtl/>
        </w:rPr>
        <w:t>)</w:t>
      </w:r>
      <w:r w:rsidRPr="00181B4D">
        <w:rPr>
          <w:rStyle w:val="Char"/>
          <w:rtl/>
        </w:rPr>
        <w:t xml:space="preserve">. </w:t>
      </w:r>
    </w:p>
    <w:p w:rsidR="00BD4409" w:rsidRPr="00181B4D" w:rsidRDefault="00BD4409" w:rsidP="00307F68">
      <w:pPr>
        <w:widowControl w:val="0"/>
        <w:spacing w:before="2" w:after="2"/>
        <w:ind w:firstLine="284"/>
        <w:jc w:val="both"/>
        <w:rPr>
          <w:rStyle w:val="Char"/>
          <w:rtl/>
        </w:rPr>
      </w:pPr>
      <w:r w:rsidRPr="00181B4D">
        <w:rPr>
          <w:rStyle w:val="Char"/>
          <w:rtl/>
        </w:rPr>
        <w:t xml:space="preserve">وقال له ناس: يا رسول اللّه، يا خيرنا وابن خيرنا، وسيدنا وابن سيدنا، فقال: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يا أيها الناس قولوا بقولكم ولا يستهوينكم الشيطان، أنا محمد عبد الله" \</w:instrText>
      </w:r>
      <w:r w:rsidRPr="00841837">
        <w:rPr>
          <w:rStyle w:val="Char5"/>
        </w:rPr>
        <w:instrText xml:space="preserve">y "1" \b </w:instrText>
      </w:r>
      <w:r w:rsidRPr="00841837">
        <w:rPr>
          <w:rStyle w:val="Char5"/>
          <w:rtl/>
        </w:rPr>
        <w:fldChar w:fldCharType="end"/>
      </w:r>
      <w:r w:rsidRPr="00841837">
        <w:rPr>
          <w:rStyle w:val="Char5"/>
          <w:rtl/>
        </w:rPr>
        <w:t xml:space="preserve">يا أيها الناس قولوا بقولكم ولا يستهوينكم الشيطان، أنا محمد عبد اللّه ورسوله، ما أحب أن ترفعوني فوق منزلتي التي أنزلني اللّه </w:t>
      </w:r>
      <w:r w:rsidR="00307F68" w:rsidRPr="00307F68">
        <w:rPr>
          <w:rStyle w:val="Char5"/>
          <w:rFonts w:ascii="CTraditional Arabic" w:hAnsi="CTraditional Arabic" w:cs="CTraditional Arabic"/>
          <w:sz w:val="28"/>
          <w:szCs w:val="28"/>
          <w:rtl/>
        </w:rPr>
        <w:t>ﻷ</w:t>
      </w:r>
      <w:r w:rsidR="00646F65" w:rsidRPr="00646F65">
        <w:rPr>
          <w:rStyle w:val="Char5"/>
          <w:rtl/>
        </w:rPr>
        <w:t>}</w:t>
      </w:r>
      <w:r w:rsidRPr="00181B4D">
        <w:rPr>
          <w:rStyle w:val="Char"/>
          <w:rtl/>
        </w:rPr>
        <w:t xml:space="preserve"> </w:t>
      </w:r>
      <w:r w:rsidRPr="00307F68">
        <w:rPr>
          <w:rStyle w:val="Char"/>
          <w:vertAlign w:val="superscript"/>
          <w:rtl/>
        </w:rPr>
        <w:t>(</w:t>
      </w:r>
      <w:r w:rsidRPr="00307F68">
        <w:rPr>
          <w:rStyle w:val="Char"/>
          <w:vertAlign w:val="superscript"/>
          <w:rtl/>
        </w:rPr>
        <w:footnoteReference w:id="133"/>
      </w:r>
      <w:r w:rsidR="00307F68">
        <w:rPr>
          <w:rStyle w:val="Char"/>
          <w:vertAlign w:val="superscript"/>
          <w:rtl/>
        </w:rPr>
        <w:t>)،(</w:t>
      </w:r>
      <w:r w:rsidRPr="00307F68">
        <w:rPr>
          <w:rStyle w:val="Char"/>
          <w:vertAlign w:val="superscript"/>
          <w:rtl/>
        </w:rPr>
        <w:footnoteReference w:id="134"/>
      </w:r>
      <w:r w:rsidRPr="00307F68">
        <w:rPr>
          <w:rStyle w:val="Char"/>
          <w:vertAlign w:val="superscript"/>
          <w:rtl/>
        </w:rPr>
        <w:t>)</w:t>
      </w:r>
      <w:r w:rsidRPr="00181B4D">
        <w:rPr>
          <w:rStyle w:val="Char"/>
          <w:rtl/>
        </w:rPr>
        <w:t xml:space="preserve">. </w:t>
      </w:r>
    </w:p>
    <w:p w:rsidR="00BD4409" w:rsidRPr="00181B4D" w:rsidRDefault="00BD4409" w:rsidP="00307F68">
      <w:pPr>
        <w:widowControl w:val="0"/>
        <w:spacing w:before="2" w:after="2"/>
        <w:ind w:firstLine="284"/>
        <w:jc w:val="both"/>
        <w:rPr>
          <w:rStyle w:val="Char"/>
          <w:rtl/>
        </w:rPr>
      </w:pPr>
      <w:r w:rsidRPr="00181B4D">
        <w:rPr>
          <w:rStyle w:val="Char"/>
          <w:rtl/>
        </w:rPr>
        <w:t xml:space="preserve">كره </w:t>
      </w:r>
      <w:r w:rsidR="00B82E9C" w:rsidRPr="00307F68">
        <w:rPr>
          <w:rFonts w:ascii="CTraditional Arabic" w:hAnsi="CTraditional Arabic" w:cs="CTraditional Arabic"/>
          <w:sz w:val="28"/>
          <w:szCs w:val="28"/>
          <w:rtl/>
        </w:rPr>
        <w:t>ج</w:t>
      </w:r>
      <w:r w:rsidRPr="00181B4D">
        <w:rPr>
          <w:rStyle w:val="Char"/>
          <w:rtl/>
        </w:rPr>
        <w:t xml:space="preserve"> أن يمدحوه بهذه الألفاظ: أنت سيدنا - أنت خيرنا - أنت أفضلنا - أنت أعظمنا، مع أنه أفضل الخلق وأشرفهم على الإطلاق - لكنه نهاهم عن ذلك ابتعادا بهم عن الغلو والإطراء في حقه وحماية للتوحيد، وأرشدهم أن يصفوه بصفتين هما أعلى مراتب العبد، وليس فيهما غلو ولا خطر على العقيدة، وهما: عبد اللّه ورسوله، ولم يحب أن يرفعوه فوق ما أنزله اللّه </w:t>
      </w:r>
      <w:r w:rsidR="00307F68" w:rsidRPr="00307F68">
        <w:rPr>
          <w:rFonts w:ascii="CTraditional Arabic" w:hAnsi="CTraditional Arabic" w:cs="CTraditional Arabic"/>
          <w:sz w:val="28"/>
          <w:szCs w:val="28"/>
          <w:rtl/>
        </w:rPr>
        <w:t>ﻷ</w:t>
      </w:r>
      <w:r w:rsidRPr="00181B4D">
        <w:rPr>
          <w:rStyle w:val="Char"/>
          <w:rtl/>
        </w:rPr>
        <w:t xml:space="preserve"> من المنزلة التي رضيها له، وقد خالف نهيه </w:t>
      </w:r>
      <w:r w:rsidR="00B82E9C" w:rsidRPr="00307F68">
        <w:rPr>
          <w:rFonts w:ascii="CTraditional Arabic" w:hAnsi="CTraditional Arabic" w:cs="CTraditional Arabic"/>
          <w:sz w:val="28"/>
          <w:szCs w:val="28"/>
          <w:rtl/>
        </w:rPr>
        <w:t>ج</w:t>
      </w:r>
      <w:r w:rsidRPr="00181B4D">
        <w:rPr>
          <w:rStyle w:val="Char"/>
          <w:rtl/>
        </w:rPr>
        <w:t xml:space="preserve"> كثير من الناس، فصاروا يدعونه ويستغيثون به ويحلفون به ويطلبون منه ما لا يطلب إلا من اللّه كما يفعل في الموالد والقصائد والأناشيد، ولا يميزون بين حق اللّه وحق الرسول. </w:t>
      </w:r>
    </w:p>
    <w:p w:rsidR="00BD4409" w:rsidRDefault="00BD4409" w:rsidP="00572892">
      <w:pPr>
        <w:pStyle w:val="a0"/>
        <w:rPr>
          <w:rtl/>
        </w:rPr>
      </w:pPr>
      <w:r>
        <w:rPr>
          <w:rtl/>
        </w:rPr>
        <w:t xml:space="preserve">يقول العلامة ابن القيم في النونية: </w:t>
      </w:r>
    </w:p>
    <w:tbl>
      <w:tblPr>
        <w:bidiVisual/>
        <w:tblW w:w="6310" w:type="dxa"/>
        <w:jc w:val="center"/>
        <w:tblInd w:w="1020" w:type="dxa"/>
        <w:tblLayout w:type="fixed"/>
        <w:tblLook w:val="0000" w:firstRow="0" w:lastRow="0" w:firstColumn="0" w:lastColumn="0" w:noHBand="0" w:noVBand="0"/>
      </w:tblPr>
      <w:tblGrid>
        <w:gridCol w:w="2835"/>
        <w:gridCol w:w="461"/>
        <w:gridCol w:w="3014"/>
      </w:tblGrid>
      <w:tr w:rsidR="00BD4409" w:rsidTr="000C471B">
        <w:tblPrEx>
          <w:tblCellMar>
            <w:top w:w="0" w:type="dxa"/>
            <w:bottom w:w="0" w:type="dxa"/>
          </w:tblCellMar>
        </w:tblPrEx>
        <w:trPr>
          <w:trHeight w:hRule="exact" w:val="477"/>
          <w:jc w:val="center"/>
        </w:trPr>
        <w:tc>
          <w:tcPr>
            <w:tcW w:w="2835" w:type="dxa"/>
          </w:tcPr>
          <w:p w:rsidR="00BD4409" w:rsidRPr="000C471B" w:rsidRDefault="00BD4409" w:rsidP="000C471B">
            <w:pPr>
              <w:pStyle w:val="a0"/>
              <w:ind w:firstLine="0"/>
              <w:rPr>
                <w:sz w:val="2"/>
                <w:szCs w:val="2"/>
              </w:rPr>
            </w:pPr>
            <w:r>
              <w:rPr>
                <w:rFonts w:hint="eastAsia"/>
                <w:rtl/>
              </w:rPr>
              <w:t>للّه</w:t>
            </w:r>
            <w:r>
              <w:rPr>
                <w:rtl/>
              </w:rPr>
              <w:t xml:space="preserve"> حق لا يكون لغيره</w:t>
            </w:r>
            <w:r w:rsidR="000C471B">
              <w:rPr>
                <w:rFonts w:hint="cs"/>
                <w:rtl/>
              </w:rPr>
              <w:br/>
            </w:r>
          </w:p>
        </w:tc>
        <w:tc>
          <w:tcPr>
            <w:tcW w:w="461" w:type="dxa"/>
          </w:tcPr>
          <w:p w:rsidR="00BD4409" w:rsidRDefault="00BD4409" w:rsidP="000C471B">
            <w:pPr>
              <w:pStyle w:val="a0"/>
              <w:ind w:firstLine="0"/>
            </w:pPr>
            <w:r>
              <w:rPr>
                <w:rtl/>
              </w:rPr>
              <w:br w:type="textWrapping" w:clear="all"/>
            </w:r>
          </w:p>
        </w:tc>
        <w:tc>
          <w:tcPr>
            <w:tcW w:w="3014" w:type="dxa"/>
          </w:tcPr>
          <w:p w:rsidR="00BD4409" w:rsidRPr="000C471B" w:rsidRDefault="00BD4409" w:rsidP="000C471B">
            <w:pPr>
              <w:pStyle w:val="a0"/>
              <w:ind w:firstLine="0"/>
              <w:rPr>
                <w:sz w:val="2"/>
                <w:szCs w:val="2"/>
              </w:rPr>
            </w:pPr>
            <w:r>
              <w:rPr>
                <w:rFonts w:hint="eastAsia"/>
                <w:rtl/>
              </w:rPr>
              <w:t>ولعبده</w:t>
            </w:r>
            <w:r>
              <w:rPr>
                <w:rtl/>
              </w:rPr>
              <w:t xml:space="preserve"> حق هما حقان </w:t>
            </w:r>
            <w:r w:rsidR="000C471B">
              <w:rPr>
                <w:rFonts w:hint="cs"/>
                <w:rtl/>
              </w:rPr>
              <w:br/>
            </w:r>
          </w:p>
        </w:tc>
      </w:tr>
      <w:tr w:rsidR="000C471B" w:rsidTr="000C471B">
        <w:tblPrEx>
          <w:tblCellMar>
            <w:top w:w="0" w:type="dxa"/>
            <w:bottom w:w="0" w:type="dxa"/>
          </w:tblCellMar>
        </w:tblPrEx>
        <w:trPr>
          <w:trHeight w:hRule="exact" w:val="482"/>
          <w:jc w:val="center"/>
        </w:trPr>
        <w:tc>
          <w:tcPr>
            <w:tcW w:w="2835" w:type="dxa"/>
          </w:tcPr>
          <w:p w:rsidR="000C471B" w:rsidRDefault="000C471B" w:rsidP="000C471B">
            <w:pPr>
              <w:pStyle w:val="a0"/>
              <w:ind w:firstLine="0"/>
              <w:rPr>
                <w:rFonts w:hint="eastAsia"/>
                <w:rtl/>
              </w:rPr>
            </w:pPr>
            <w:r>
              <w:rPr>
                <w:rtl/>
              </w:rPr>
              <w:t>لا تجعلوا الحقين حقا واحدا</w:t>
            </w:r>
            <w:r>
              <w:rPr>
                <w:rtl/>
              </w:rPr>
              <w:br/>
            </w:r>
          </w:p>
        </w:tc>
        <w:tc>
          <w:tcPr>
            <w:tcW w:w="461" w:type="dxa"/>
          </w:tcPr>
          <w:p w:rsidR="000C471B" w:rsidRDefault="000C471B" w:rsidP="000C471B">
            <w:pPr>
              <w:pStyle w:val="a0"/>
              <w:rPr>
                <w:rtl/>
              </w:rPr>
            </w:pPr>
          </w:p>
        </w:tc>
        <w:tc>
          <w:tcPr>
            <w:tcW w:w="3014" w:type="dxa"/>
          </w:tcPr>
          <w:p w:rsidR="000C471B" w:rsidRDefault="000C471B" w:rsidP="000C471B">
            <w:pPr>
              <w:pStyle w:val="a0"/>
              <w:ind w:firstLine="0"/>
              <w:rPr>
                <w:rFonts w:hint="eastAsia"/>
                <w:rtl/>
              </w:rPr>
            </w:pPr>
            <w:r>
              <w:rPr>
                <w:rtl/>
              </w:rPr>
              <w:t>من غير تمييز ولا قربان</w:t>
            </w:r>
            <w:r>
              <w:rPr>
                <w:rtl/>
              </w:rPr>
              <w:br/>
            </w:r>
          </w:p>
        </w:tc>
      </w:tr>
    </w:tbl>
    <w:p w:rsidR="00BD4409" w:rsidRPr="00572892" w:rsidRDefault="00BD4409" w:rsidP="00572892">
      <w:pPr>
        <w:pStyle w:val="a0"/>
        <w:rPr>
          <w:rFonts w:hint="cs"/>
          <w:rtl/>
        </w:rPr>
      </w:pPr>
      <w:r w:rsidRPr="00572892">
        <w:rPr>
          <w:rtl/>
        </w:rPr>
        <w:t xml:space="preserve">3 - بيان منزلته </w:t>
      </w:r>
      <w:r w:rsidR="000C471B" w:rsidRPr="000C471B">
        <w:rPr>
          <w:rFonts w:cs="CTraditional Arabic"/>
          <w:rtl/>
        </w:rPr>
        <w:t>ج</w:t>
      </w:r>
      <w:r w:rsidRPr="00572892">
        <w:rPr>
          <w:rtl/>
        </w:rPr>
        <w:t xml:space="preserve"> </w:t>
      </w:r>
    </w:p>
    <w:p w:rsidR="00BD4409" w:rsidRPr="00181B4D" w:rsidRDefault="00BD4409" w:rsidP="00307F68">
      <w:pPr>
        <w:widowControl w:val="0"/>
        <w:spacing w:before="2" w:after="2"/>
        <w:ind w:firstLine="284"/>
        <w:jc w:val="both"/>
        <w:rPr>
          <w:rStyle w:val="Char"/>
          <w:rtl/>
        </w:rPr>
      </w:pPr>
      <w:r w:rsidRPr="00181B4D">
        <w:rPr>
          <w:rStyle w:val="Char"/>
          <w:rtl/>
        </w:rPr>
        <w:t xml:space="preserve">لا بأس ببيان منزلته بمدحه </w:t>
      </w:r>
      <w:r w:rsidR="00B82E9C" w:rsidRPr="00307F68">
        <w:rPr>
          <w:rFonts w:ascii="CTraditional Arabic" w:hAnsi="CTraditional Arabic" w:cs="CTraditional Arabic"/>
          <w:sz w:val="28"/>
          <w:szCs w:val="28"/>
          <w:rtl/>
        </w:rPr>
        <w:t>ج</w:t>
      </w:r>
      <w:r w:rsidRPr="00181B4D">
        <w:rPr>
          <w:rStyle w:val="Char"/>
          <w:rtl/>
        </w:rPr>
        <w:t xml:space="preserve"> بما مدحه اللّه به وذكر منزلته التي فضله اللّه بها واعتقاد ذلك. فله </w:t>
      </w:r>
      <w:r w:rsidR="00B82E9C" w:rsidRPr="00307F68">
        <w:rPr>
          <w:rFonts w:ascii="CTraditional Arabic" w:hAnsi="CTraditional Arabic" w:cs="CTraditional Arabic"/>
          <w:sz w:val="28"/>
          <w:szCs w:val="28"/>
          <w:rtl/>
        </w:rPr>
        <w:t>ج</w:t>
      </w:r>
      <w:r w:rsidRPr="00181B4D">
        <w:rPr>
          <w:rStyle w:val="Char"/>
          <w:rtl/>
        </w:rPr>
        <w:t xml:space="preserve"> المنزلة العالية التي أنزله اللّه فيها، فهو عبد اللّه ورسوله وخيرته من خلقه. وأفضل الخلق على الإطلاق. وهو رسول اللّه إلى الناس كافة، وإلى جميع الثقلين الجن والإنس. وهو أفضل الرسل، وخاتم النبيين لا نبي بعده، قد شرح اللّه له صدره، ورفع له ذكره، وجعل الذلة والصغار على من خالف أمره، وهو صاحب المقام المحمود الذي قال اللّه تعالى فيه: </w:t>
      </w:r>
      <w:r w:rsidR="00DB57E0" w:rsidRPr="00DB57E0">
        <w:rPr>
          <w:rStyle w:val="Char"/>
          <w:szCs w:val="28"/>
          <w:rtl/>
        </w:rPr>
        <w:t>﴿</w:t>
      </w:r>
      <w:r w:rsidR="00DB57E0" w:rsidRPr="00307F68">
        <w:rPr>
          <w:rStyle w:val="Char3"/>
          <w:rtl/>
        </w:rPr>
        <w:t xml:space="preserve">عَسَى أَنْ </w:t>
      </w:r>
      <w:r w:rsidR="00DB57E0" w:rsidRPr="000C471B">
        <w:rPr>
          <w:rStyle w:val="Char3"/>
          <w:spacing w:val="-4"/>
          <w:rtl/>
        </w:rPr>
        <w:t>يَبْعَثَكَ رَبُّكَ مَقَامًا مَحْمُودًا</w:t>
      </w:r>
      <w:r w:rsidR="00DB57E0" w:rsidRPr="000C471B">
        <w:rPr>
          <w:rStyle w:val="Char"/>
          <w:rFonts w:ascii="Tahoma" w:hAnsi="Tahoma" w:hint="cs"/>
          <w:spacing w:val="-4"/>
          <w:szCs w:val="28"/>
          <w:rtl/>
        </w:rPr>
        <w:t>﴾</w:t>
      </w:r>
      <w:r w:rsidR="00DB57E0" w:rsidRPr="000C471B">
        <w:rPr>
          <w:rStyle w:val="Char4"/>
          <w:spacing w:val="-4"/>
          <w:rtl/>
        </w:rPr>
        <w:t xml:space="preserve"> [الإسراء: 79]</w:t>
      </w:r>
      <w:r w:rsidRPr="000C471B">
        <w:rPr>
          <w:rStyle w:val="Char"/>
          <w:spacing w:val="-4"/>
          <w:rtl/>
        </w:rPr>
        <w:t xml:space="preserve">، أي المقام الذي يقيمه اللّه فيه للشفاعة للناس يوم القيامة ليريحهم ربهم من شدة الموقف، وهو مقام خاص به </w:t>
      </w:r>
      <w:r w:rsidR="00B82E9C" w:rsidRPr="000C471B">
        <w:rPr>
          <w:rFonts w:ascii="CTraditional Arabic" w:hAnsi="CTraditional Arabic" w:cs="CTraditional Arabic"/>
          <w:spacing w:val="-4"/>
          <w:sz w:val="28"/>
          <w:szCs w:val="28"/>
          <w:rtl/>
        </w:rPr>
        <w:t>ج</w:t>
      </w:r>
      <w:r w:rsidRPr="00181B4D">
        <w:rPr>
          <w:rStyle w:val="Char"/>
          <w:rtl/>
        </w:rPr>
        <w:t xml:space="preserve"> دون غيره من النبيين، وهو أخشى الخلق للّه وأتقاهم له، وقد نهى عن رفع الصوت بحضرته </w:t>
      </w:r>
      <w:r w:rsidR="00B82E9C" w:rsidRPr="00307F68">
        <w:rPr>
          <w:rFonts w:ascii="CTraditional Arabic" w:hAnsi="CTraditional Arabic" w:cs="CTraditional Arabic"/>
          <w:sz w:val="28"/>
          <w:szCs w:val="28"/>
          <w:rtl/>
        </w:rPr>
        <w:t>ج</w:t>
      </w:r>
      <w:r w:rsidRPr="00181B4D">
        <w:rPr>
          <w:rStyle w:val="Char"/>
          <w:rtl/>
        </w:rPr>
        <w:t xml:space="preserve"> وأثنى على الذين يغضون أصواتهم عنده، فقال تعالى: </w:t>
      </w:r>
      <w:r w:rsidR="00DB57E0" w:rsidRPr="00DB57E0">
        <w:rPr>
          <w:rStyle w:val="Char"/>
          <w:szCs w:val="28"/>
          <w:rtl/>
        </w:rPr>
        <w:t>﴿</w:t>
      </w:r>
      <w:r w:rsidR="00DB57E0" w:rsidRPr="00307F68">
        <w:rPr>
          <w:rStyle w:val="Char3"/>
          <w:rtl/>
        </w:rPr>
        <w:t>يَا أَيُّهَا الَّذِينَ آمَنُوا لَا تَرْفَعُوا أَصْوَاتَكُمْ فَوْقَ صَوْتِ النَّبِيِّ وَلَا تَجْهَرُوا لَهُ بِالْقَوْلِ كَجَهْرِ بَعْضِكُمْ لِبَعْضٍ أَنْ تَحْبَطَ أَعْمَالُكُمْ وَأَنْتُمْ لَا تَشْعُرُونَ٢ إِنَّ الَّذِينَ يَغُضُّونَ أَصْوَاتَهُمْ عِنْدَ رَسُولِ اللَّهِ أُولَئِكَ الَّذِينَ امْتَحَنَ اللَّهُ قُلُوبَهُمْ لِلتَّقْوَى</w:t>
      </w:r>
      <w:r w:rsidR="00646F65">
        <w:rPr>
          <w:rStyle w:val="Char3"/>
          <w:rtl/>
        </w:rPr>
        <w:t xml:space="preserve"> </w:t>
      </w:r>
      <w:r w:rsidR="00DB57E0" w:rsidRPr="00307F68">
        <w:rPr>
          <w:rStyle w:val="Char3"/>
          <w:rtl/>
        </w:rPr>
        <w:t>لَهُمْ مَغْفِرَةٌ وَأَجْرٌ عَظِيمٌ٣ إِنَّ الَّذِينَ يُنَادُونَكَ مِنْ وَرَاءِ الْحُجُرَاتِ أَكْثَرُهُمْ لَا يَعْقِلُونَ٤ وَلَوْ أَنَّهُمْ صَبَرُوا حَتَّى تَخْرُجَ إِلَيْهِمْ لَكَانَ خَيْرًا لَهُمْ</w:t>
      </w:r>
      <w:r w:rsidR="00646F65">
        <w:rPr>
          <w:rStyle w:val="Char3"/>
          <w:rtl/>
        </w:rPr>
        <w:t xml:space="preserve"> </w:t>
      </w:r>
      <w:r w:rsidR="00DB57E0" w:rsidRPr="00307F68">
        <w:rPr>
          <w:rStyle w:val="Char3"/>
          <w:rtl/>
        </w:rPr>
        <w:t>وَاللَّهُ غَفُورٌ رَحِيمٌ٥</w:t>
      </w:r>
      <w:r w:rsidR="00DB57E0" w:rsidRPr="00DB57E0">
        <w:rPr>
          <w:rStyle w:val="Char"/>
          <w:rFonts w:ascii="Tahoma" w:hAnsi="Tahoma" w:hint="cs"/>
          <w:szCs w:val="28"/>
          <w:rtl/>
        </w:rPr>
        <w:t>﴾</w:t>
      </w:r>
      <w:r w:rsidR="00DB57E0" w:rsidRPr="00307F68">
        <w:rPr>
          <w:rStyle w:val="Char4"/>
          <w:rtl/>
        </w:rPr>
        <w:t xml:space="preserve"> [الحجرات: 2-5]</w:t>
      </w:r>
      <w:r w:rsidR="00DB57E0" w:rsidRPr="00307F68">
        <w:rPr>
          <w:rStyle w:val="Char4"/>
          <w:rFonts w:hint="cs"/>
          <w:rtl/>
        </w:rPr>
        <w:t>.</w:t>
      </w:r>
    </w:p>
    <w:p w:rsidR="00BD4409" w:rsidRPr="00181B4D" w:rsidRDefault="00BD4409" w:rsidP="00307F68">
      <w:pPr>
        <w:widowControl w:val="0"/>
        <w:spacing w:before="2" w:after="2"/>
        <w:ind w:firstLine="284"/>
        <w:jc w:val="both"/>
        <w:rPr>
          <w:rStyle w:val="Char"/>
          <w:rtl/>
        </w:rPr>
      </w:pPr>
      <w:r w:rsidRPr="00181B4D">
        <w:rPr>
          <w:rStyle w:val="Char"/>
          <w:rtl/>
        </w:rPr>
        <w:t xml:space="preserve">قال الإمام ابن كثير </w:t>
      </w:r>
      <w:r w:rsidR="00B82E9C" w:rsidRPr="00307F68">
        <w:rPr>
          <w:rStyle w:val="Char"/>
          <w:rFonts w:ascii="CTraditional Arabic" w:hAnsi="CTraditional Arabic" w:cs="CTraditional Arabic"/>
          <w:sz w:val="28"/>
          <w:szCs w:val="28"/>
          <w:rtl/>
        </w:rPr>
        <w:t>/</w:t>
      </w:r>
      <w:r w:rsidRPr="00181B4D">
        <w:rPr>
          <w:rStyle w:val="Char"/>
          <w:rtl/>
        </w:rPr>
        <w:t xml:space="preserve">: هذه آيات أدَّب اللّه فيها عباده المؤمنين فيما يعاملون به النبي </w:t>
      </w:r>
      <w:r w:rsidR="00B82E9C" w:rsidRPr="00307F68">
        <w:rPr>
          <w:rFonts w:ascii="CTraditional Arabic" w:hAnsi="CTraditional Arabic" w:cs="CTraditional Arabic"/>
          <w:sz w:val="28"/>
          <w:szCs w:val="28"/>
          <w:rtl/>
        </w:rPr>
        <w:t>ج</w:t>
      </w:r>
      <w:r w:rsidRPr="00181B4D">
        <w:rPr>
          <w:rStyle w:val="Char"/>
          <w:rtl/>
        </w:rPr>
        <w:t xml:space="preserve"> من التوقير والاحترام والتبجيل والإعظام. أن لا يرفعوا أصواتهم بين يدي النبي </w:t>
      </w:r>
      <w:r w:rsidR="00B82E9C" w:rsidRPr="00307F68">
        <w:rPr>
          <w:rFonts w:ascii="CTraditional Arabic" w:hAnsi="CTraditional Arabic" w:cs="CTraditional Arabic"/>
          <w:sz w:val="28"/>
          <w:szCs w:val="28"/>
          <w:rtl/>
        </w:rPr>
        <w:t>ج</w:t>
      </w:r>
      <w:r w:rsidRPr="00181B4D">
        <w:rPr>
          <w:rStyle w:val="Char"/>
          <w:rtl/>
        </w:rPr>
        <w:t xml:space="preserve"> فوق صوته، ونهى سبحانه وتعالى أن يدعى الرسول باسمه كما يدعى سائر الناس فيقال: يا محمد. وإنما يدعى بالرسالة والنبوة فيقال: يا رسول اللّه، يا نبي اللّه، قال تعالى: </w:t>
      </w:r>
      <w:r w:rsidR="00DB57E0" w:rsidRPr="00DB57E0">
        <w:rPr>
          <w:rStyle w:val="Char"/>
          <w:szCs w:val="28"/>
          <w:rtl/>
        </w:rPr>
        <w:t>﴿</w:t>
      </w:r>
      <w:r w:rsidR="00DB57E0" w:rsidRPr="00307F68">
        <w:rPr>
          <w:rStyle w:val="Char3"/>
          <w:rtl/>
        </w:rPr>
        <w:t>لَا تَجْعَلُوا دُعَاءَ الرَّسُولِ بَيْنَكُمْ كَدُعَاءِ بَعْضِكُمْ بَعْضًا</w:t>
      </w:r>
      <w:r w:rsidR="00DB57E0" w:rsidRPr="00DB57E0">
        <w:rPr>
          <w:rStyle w:val="Char"/>
          <w:rFonts w:ascii="Tahoma" w:hAnsi="Tahoma" w:hint="cs"/>
          <w:szCs w:val="28"/>
          <w:rtl/>
        </w:rPr>
        <w:t>﴾</w:t>
      </w:r>
      <w:r w:rsidR="00DB57E0" w:rsidRPr="00307F68">
        <w:rPr>
          <w:rStyle w:val="Char4"/>
          <w:rtl/>
        </w:rPr>
        <w:t xml:space="preserve"> [النور: 63]</w:t>
      </w:r>
      <w:r w:rsidRPr="00181B4D">
        <w:rPr>
          <w:rStyle w:val="Char"/>
          <w:rtl/>
        </w:rPr>
        <w:t xml:space="preserve">، كما أن اللّه سبحانه يناديه يا أيها النبي، يا أيها الرسول. وقد صلى اللّه وملائكته عليه، وأمر عباده بالصلاة والتسليم عليه فقال تعالى؛ </w:t>
      </w:r>
      <w:r w:rsidR="00DB57E0" w:rsidRPr="00DB57E0">
        <w:rPr>
          <w:rStyle w:val="Char"/>
          <w:szCs w:val="28"/>
          <w:rtl/>
        </w:rPr>
        <w:t>﴿</w:t>
      </w:r>
      <w:r w:rsidR="00DB57E0" w:rsidRPr="00307F68">
        <w:rPr>
          <w:rStyle w:val="Char3"/>
          <w:rtl/>
        </w:rPr>
        <w:t>إِنَّ اللَّهَ وَمَلَائِكَتَهُ يُصَلُّونَ عَلَى النَّبِيِّ</w:t>
      </w:r>
      <w:r w:rsidR="00646F65">
        <w:rPr>
          <w:rStyle w:val="Char3"/>
          <w:rtl/>
        </w:rPr>
        <w:t xml:space="preserve"> </w:t>
      </w:r>
      <w:r w:rsidR="00DB57E0" w:rsidRPr="00307F68">
        <w:rPr>
          <w:rStyle w:val="Char3"/>
          <w:rtl/>
        </w:rPr>
        <w:t>يَا أَيُّهَا الَّذِينَ آمَنُوا صَلُّوا عَلَيْهِ وَسَلِّمُوا تَسْلِيمًا٥٦</w:t>
      </w:r>
      <w:r w:rsidR="00DB57E0" w:rsidRPr="00DB57E0">
        <w:rPr>
          <w:rStyle w:val="Char"/>
          <w:rFonts w:ascii="Tahoma" w:hAnsi="Tahoma" w:hint="cs"/>
          <w:szCs w:val="28"/>
          <w:rtl/>
        </w:rPr>
        <w:t>﴾</w:t>
      </w:r>
      <w:r w:rsidR="00DB57E0" w:rsidRPr="00307F68">
        <w:rPr>
          <w:rStyle w:val="Char4"/>
          <w:rtl/>
        </w:rPr>
        <w:t xml:space="preserve"> [الأحزاب: 56]</w:t>
      </w:r>
      <w:r w:rsidRPr="00181B4D">
        <w:rPr>
          <w:rStyle w:val="Char"/>
          <w:rtl/>
        </w:rPr>
        <w:t>، لكن لا يخصص لمدحه</w:t>
      </w:r>
      <w:r w:rsidRPr="00181B4D">
        <w:rPr>
          <w:rStyle w:val="Char"/>
          <w:rFonts w:hint="cs"/>
          <w:rtl/>
        </w:rPr>
        <w:t> </w:t>
      </w:r>
      <w:r w:rsidR="00B82E9C" w:rsidRPr="00307F68">
        <w:rPr>
          <w:rFonts w:ascii="CTraditional Arabic" w:hAnsi="CTraditional Arabic" w:cs="CTraditional Arabic"/>
          <w:sz w:val="28"/>
          <w:szCs w:val="28"/>
          <w:rtl/>
        </w:rPr>
        <w:t>ج</w:t>
      </w:r>
      <w:r w:rsidRPr="00181B4D">
        <w:rPr>
          <w:rStyle w:val="Char"/>
          <w:rtl/>
        </w:rPr>
        <w:t xml:space="preserve"> وقت ولا كيفية معينة إلا بدليل صحيح من الكتاب والسنة. فما يفعله أصحاب الموالد من تخصيص اليوم الذي يزعمون أنه يوم مولده لمدحه بدعة منكرة. </w:t>
      </w:r>
    </w:p>
    <w:p w:rsidR="00BD4409" w:rsidRPr="00181B4D" w:rsidRDefault="00BD4409" w:rsidP="00307F68">
      <w:pPr>
        <w:widowControl w:val="0"/>
        <w:spacing w:before="2" w:after="2"/>
        <w:ind w:firstLine="284"/>
        <w:jc w:val="both"/>
        <w:rPr>
          <w:rStyle w:val="Char"/>
          <w:rtl/>
        </w:rPr>
      </w:pPr>
      <w:r w:rsidRPr="00181B4D">
        <w:rPr>
          <w:rStyle w:val="Char"/>
          <w:rtl/>
        </w:rPr>
        <w:t xml:space="preserve">ومن تعظيمه </w:t>
      </w:r>
      <w:r w:rsidR="00B82E9C" w:rsidRPr="00307F68">
        <w:rPr>
          <w:rFonts w:ascii="CTraditional Arabic" w:hAnsi="CTraditional Arabic" w:cs="CTraditional Arabic"/>
          <w:sz w:val="28"/>
          <w:szCs w:val="28"/>
          <w:rtl/>
        </w:rPr>
        <w:t>ج</w:t>
      </w:r>
      <w:r w:rsidRPr="00181B4D">
        <w:rPr>
          <w:rStyle w:val="Char"/>
          <w:rtl/>
        </w:rPr>
        <w:t xml:space="preserve"> سنته واعتقاد وجوب العمل بها، وأنها في المنزلة الثانية بعد القراَن الكريم في وجوب التعظيم والعمل. لأنها وحي من اللّه تعالى. كما قال تعالى: </w:t>
      </w:r>
      <w:r w:rsidR="00DB57E0" w:rsidRPr="00DB57E0">
        <w:rPr>
          <w:rStyle w:val="Char"/>
          <w:szCs w:val="28"/>
          <w:rtl/>
        </w:rPr>
        <w:t>﴿</w:t>
      </w:r>
      <w:r w:rsidR="00DB57E0" w:rsidRPr="00307F68">
        <w:rPr>
          <w:rStyle w:val="Char3"/>
          <w:rtl/>
        </w:rPr>
        <w:t>وَمَا يَنْطِقُ عَنِ الْهَوَى٣ إِنْ هُوَ إِلَّا وَحْيٌ يُوحَى٤</w:t>
      </w:r>
      <w:r w:rsidR="00DB57E0" w:rsidRPr="00DB57E0">
        <w:rPr>
          <w:rStyle w:val="Char"/>
          <w:rFonts w:ascii="Tahoma" w:hAnsi="Tahoma" w:hint="cs"/>
          <w:szCs w:val="28"/>
          <w:rtl/>
        </w:rPr>
        <w:t>﴾</w:t>
      </w:r>
      <w:r w:rsidR="00DB57E0" w:rsidRPr="00307F68">
        <w:rPr>
          <w:rStyle w:val="Char4"/>
          <w:rtl/>
        </w:rPr>
        <w:t xml:space="preserve"> [النجم: 3-4]</w:t>
      </w:r>
      <w:r w:rsidRPr="00181B4D">
        <w:rPr>
          <w:rStyle w:val="Char"/>
          <w:rtl/>
        </w:rPr>
        <w:t>، فلا يجوز التشكيك فيها والتقليل من شأنها - أو الكلام فيها بتصحيح أو تضعيف لطرقها وأسانيدها أو شرح لمعانيها إلا بعلم وتحفظ، وقد كثر في هذا الزمان تطاول الجهال على سنة الرسول</w:t>
      </w:r>
      <w:r w:rsidRPr="00181B4D">
        <w:rPr>
          <w:rStyle w:val="Char"/>
          <w:rFonts w:hint="cs"/>
          <w:rtl/>
        </w:rPr>
        <w:t> </w:t>
      </w:r>
      <w:r w:rsidR="00B82E9C" w:rsidRPr="00307F68">
        <w:rPr>
          <w:rFonts w:ascii="CTraditional Arabic" w:hAnsi="CTraditional Arabic" w:cs="CTraditional Arabic"/>
          <w:sz w:val="28"/>
          <w:szCs w:val="28"/>
          <w:rtl/>
        </w:rPr>
        <w:t>ج</w:t>
      </w:r>
      <w:r w:rsidRPr="00181B4D">
        <w:rPr>
          <w:rStyle w:val="Char"/>
          <w:rtl/>
        </w:rPr>
        <w:t xml:space="preserve"> خصوصا من بعض الشباب الناشئين الذين لا يزالون في المراحل الأولى من التعليم، وصاروا يصححون ويضعفون في الأحاديث ويجرحون في الرواة بغير علم سوى قراءة الكتب وهذا خطر عظيم عليهم وعلى الأمة، فيجب عليهم أن يتقوا اللّه، ويقفوا عند حدهم. </w:t>
      </w:r>
    </w:p>
    <w:p w:rsidR="00BD4409" w:rsidRPr="00572892" w:rsidRDefault="00BD4409" w:rsidP="00572892">
      <w:pPr>
        <w:pStyle w:val="a2"/>
        <w:rPr>
          <w:rtl/>
        </w:rPr>
      </w:pPr>
      <w:r w:rsidRPr="00572892">
        <w:rPr>
          <w:rtl/>
        </w:rPr>
        <w:br w:type="page"/>
      </w:r>
      <w:bookmarkStart w:id="45" w:name="_Toc116264380"/>
      <w:bookmarkStart w:id="46" w:name="_Toc456712324"/>
      <w:r w:rsidRPr="00572892">
        <w:rPr>
          <w:rtl/>
        </w:rPr>
        <w:t>الفصل الثاني</w:t>
      </w:r>
      <w:r w:rsidR="000C471B">
        <w:rPr>
          <w:rFonts w:hint="cs"/>
          <w:rtl/>
        </w:rPr>
        <w:t>:</w:t>
      </w:r>
      <w:r w:rsidRPr="00572892">
        <w:rPr>
          <w:rtl/>
        </w:rPr>
        <w:t xml:space="preserve"> في وجوب طاعته </w:t>
      </w:r>
      <w:r w:rsidR="000C471B" w:rsidRPr="000C471B">
        <w:rPr>
          <w:rFonts w:cs="CTraditional Arabic"/>
          <w:rtl/>
        </w:rPr>
        <w:t>ج</w:t>
      </w:r>
      <w:r w:rsidRPr="00572892">
        <w:rPr>
          <w:rtl/>
        </w:rPr>
        <w:t xml:space="preserve"> والاقتداء به</w:t>
      </w:r>
      <w:bookmarkEnd w:id="45"/>
      <w:bookmarkEnd w:id="46"/>
      <w:r w:rsidRPr="00572892">
        <w:rPr>
          <w:rtl/>
        </w:rPr>
        <w:t xml:space="preserve"> </w:t>
      </w:r>
    </w:p>
    <w:p w:rsidR="00BD4409" w:rsidRPr="000C471B" w:rsidRDefault="00BD4409" w:rsidP="000C471B">
      <w:pPr>
        <w:widowControl w:val="0"/>
        <w:spacing w:before="2" w:after="2" w:line="235" w:lineRule="auto"/>
        <w:ind w:firstLine="284"/>
        <w:jc w:val="both"/>
        <w:rPr>
          <w:rStyle w:val="Char"/>
          <w:spacing w:val="-4"/>
          <w:rtl/>
        </w:rPr>
      </w:pPr>
      <w:r w:rsidRPr="000C471B">
        <w:rPr>
          <w:rStyle w:val="Char"/>
          <w:spacing w:val="-4"/>
          <w:rtl/>
        </w:rPr>
        <w:t xml:space="preserve">تجب طاعة النبي </w:t>
      </w:r>
      <w:r w:rsidR="00B82E9C" w:rsidRPr="000C471B">
        <w:rPr>
          <w:rFonts w:ascii="CTraditional Arabic" w:hAnsi="CTraditional Arabic" w:cs="CTraditional Arabic"/>
          <w:spacing w:val="-4"/>
          <w:sz w:val="28"/>
          <w:szCs w:val="28"/>
          <w:rtl/>
        </w:rPr>
        <w:t>ج</w:t>
      </w:r>
      <w:r w:rsidRPr="000C471B">
        <w:rPr>
          <w:rStyle w:val="Char"/>
          <w:spacing w:val="-4"/>
          <w:rtl/>
        </w:rPr>
        <w:t xml:space="preserve"> بفعل ما أمر به وترك ما نهى عنه، وهذا من مقتضى شهادة أنه رسول اللّه، وقد أمر اللّه تعالى بطاعته في آيات كثيرة تارة مقرونة مع طاعة اللّه كما في قوله: </w:t>
      </w:r>
      <w:r w:rsidR="00DB57E0" w:rsidRPr="000C471B">
        <w:rPr>
          <w:rStyle w:val="Char"/>
          <w:spacing w:val="-4"/>
          <w:szCs w:val="28"/>
          <w:rtl/>
        </w:rPr>
        <w:t>﴿</w:t>
      </w:r>
      <w:r w:rsidR="00DB57E0" w:rsidRPr="000C471B">
        <w:rPr>
          <w:rStyle w:val="Char3"/>
          <w:spacing w:val="-4"/>
          <w:rtl/>
        </w:rPr>
        <w:t>يَا أَيُّهَا الَّذِينَ آمَنُوا أَطِيعُوا اللَّهَ وَأَطِيعُوا الرَّسُولَ</w:t>
      </w:r>
      <w:r w:rsidR="00DB57E0" w:rsidRPr="000C471B">
        <w:rPr>
          <w:rStyle w:val="Char"/>
          <w:rFonts w:ascii="Tahoma" w:hAnsi="Tahoma" w:hint="cs"/>
          <w:spacing w:val="-4"/>
          <w:szCs w:val="28"/>
          <w:rtl/>
        </w:rPr>
        <w:t>﴾</w:t>
      </w:r>
      <w:r w:rsidR="00DB57E0" w:rsidRPr="000C471B">
        <w:rPr>
          <w:rStyle w:val="Char4"/>
          <w:spacing w:val="-4"/>
          <w:rtl/>
        </w:rPr>
        <w:t xml:space="preserve"> [النساء: 59]</w:t>
      </w:r>
      <w:r w:rsidRPr="000C471B">
        <w:rPr>
          <w:rStyle w:val="Char"/>
          <w:spacing w:val="-4"/>
          <w:rtl/>
        </w:rPr>
        <w:t xml:space="preserve">، وأمثال من الآيات، وتارة يأمر بها مفردة، كما في قوله: </w:t>
      </w:r>
      <w:r w:rsidR="00DB57E0" w:rsidRPr="000C471B">
        <w:rPr>
          <w:rStyle w:val="Char"/>
          <w:spacing w:val="-4"/>
          <w:szCs w:val="28"/>
          <w:rtl/>
        </w:rPr>
        <w:t>﴿</w:t>
      </w:r>
      <w:r w:rsidR="00DB57E0" w:rsidRPr="000C471B">
        <w:rPr>
          <w:rStyle w:val="Char3"/>
          <w:spacing w:val="-4"/>
          <w:rtl/>
        </w:rPr>
        <w:t>مَنْ يُطِعِ الرَّسُولَ فَقَدْ أَطَاعَ اللَّهَ</w:t>
      </w:r>
      <w:r w:rsidR="00DB57E0" w:rsidRPr="000C471B">
        <w:rPr>
          <w:rStyle w:val="Char"/>
          <w:rFonts w:ascii="Tahoma" w:hAnsi="Tahoma" w:hint="cs"/>
          <w:spacing w:val="-4"/>
          <w:szCs w:val="28"/>
          <w:rtl/>
        </w:rPr>
        <w:t>﴾</w:t>
      </w:r>
      <w:r w:rsidR="00DB57E0" w:rsidRPr="000C471B">
        <w:rPr>
          <w:rStyle w:val="Char4"/>
          <w:spacing w:val="-4"/>
          <w:rtl/>
        </w:rPr>
        <w:t xml:space="preserve"> [النساء: 80]</w:t>
      </w:r>
      <w:r w:rsidRPr="000C471B">
        <w:rPr>
          <w:rStyle w:val="Char"/>
          <w:spacing w:val="-4"/>
          <w:rtl/>
        </w:rPr>
        <w:t xml:space="preserve">، </w:t>
      </w:r>
      <w:r w:rsidR="00DB57E0" w:rsidRPr="000C471B">
        <w:rPr>
          <w:rStyle w:val="Char"/>
          <w:spacing w:val="-4"/>
          <w:szCs w:val="28"/>
          <w:rtl/>
        </w:rPr>
        <w:t>﴿</w:t>
      </w:r>
      <w:r w:rsidR="00DB57E0" w:rsidRPr="000C471B">
        <w:rPr>
          <w:rStyle w:val="Char3"/>
          <w:spacing w:val="-4"/>
          <w:rtl/>
        </w:rPr>
        <w:t>وَأَطِيعُوا الرَّسُولَ لَعَلَّكُمْ تُرْحَمُونَ</w:t>
      </w:r>
      <w:r w:rsidR="00DB57E0" w:rsidRPr="000C471B">
        <w:rPr>
          <w:rStyle w:val="Char"/>
          <w:rFonts w:ascii="Tahoma" w:hAnsi="Tahoma" w:hint="cs"/>
          <w:spacing w:val="-4"/>
          <w:szCs w:val="28"/>
          <w:rtl/>
        </w:rPr>
        <w:t>﴾</w:t>
      </w:r>
      <w:r w:rsidR="00DB57E0" w:rsidRPr="000C471B">
        <w:rPr>
          <w:rStyle w:val="Char4"/>
          <w:spacing w:val="-4"/>
          <w:rtl/>
        </w:rPr>
        <w:t xml:space="preserve"> [النور: 56]</w:t>
      </w:r>
      <w:r w:rsidRPr="000C471B">
        <w:rPr>
          <w:rStyle w:val="Char"/>
          <w:spacing w:val="-4"/>
          <w:rtl/>
        </w:rPr>
        <w:t xml:space="preserve">. وتارة يتوعد من عصى رسوله </w:t>
      </w:r>
      <w:r w:rsidR="00B82E9C" w:rsidRPr="000C471B">
        <w:rPr>
          <w:rFonts w:ascii="CTraditional Arabic" w:hAnsi="CTraditional Arabic" w:cs="CTraditional Arabic"/>
          <w:spacing w:val="-4"/>
          <w:sz w:val="28"/>
          <w:szCs w:val="28"/>
          <w:rtl/>
        </w:rPr>
        <w:t>ج</w:t>
      </w:r>
      <w:r w:rsidRPr="000C471B">
        <w:rPr>
          <w:rStyle w:val="Char"/>
          <w:spacing w:val="-4"/>
          <w:rtl/>
        </w:rPr>
        <w:t xml:space="preserve"> كما في قوله تعالى: </w:t>
      </w:r>
      <w:r w:rsidR="00DB57E0" w:rsidRPr="000C471B">
        <w:rPr>
          <w:rStyle w:val="Char"/>
          <w:spacing w:val="-4"/>
          <w:szCs w:val="28"/>
          <w:rtl/>
        </w:rPr>
        <w:t>﴿</w:t>
      </w:r>
      <w:r w:rsidR="00DB57E0" w:rsidRPr="000C471B">
        <w:rPr>
          <w:rStyle w:val="Char3"/>
          <w:spacing w:val="-4"/>
          <w:rtl/>
        </w:rPr>
        <w:t>فَلْيَحْذَرِ الَّذِينَ يُخَالِفُونَ عَنْ أَمْرِهِ أَنْ تُصِيبَهُمْ فِتْنَةٌ أَوْ يُصِيبَهُمْ عَذَابٌ أَلِيمٌ</w:t>
      </w:r>
      <w:r w:rsidR="00DB57E0" w:rsidRPr="000C471B">
        <w:rPr>
          <w:rStyle w:val="Char"/>
          <w:rFonts w:ascii="Tahoma" w:hAnsi="Tahoma" w:hint="cs"/>
          <w:spacing w:val="-4"/>
          <w:szCs w:val="28"/>
          <w:rtl/>
        </w:rPr>
        <w:t>﴾</w:t>
      </w:r>
      <w:r w:rsidR="00DB57E0" w:rsidRPr="000C471B">
        <w:rPr>
          <w:rStyle w:val="Char4"/>
          <w:spacing w:val="-4"/>
          <w:rtl/>
        </w:rPr>
        <w:t xml:space="preserve"> [النور: 63]</w:t>
      </w:r>
      <w:r w:rsidR="00DB57E0" w:rsidRPr="000C471B">
        <w:rPr>
          <w:rStyle w:val="Char4"/>
          <w:rFonts w:hint="cs"/>
          <w:spacing w:val="-4"/>
          <w:rtl/>
        </w:rPr>
        <w:t>.</w:t>
      </w:r>
    </w:p>
    <w:p w:rsidR="00BD4409" w:rsidRPr="00181B4D" w:rsidRDefault="00BD4409" w:rsidP="000C471B">
      <w:pPr>
        <w:widowControl w:val="0"/>
        <w:spacing w:before="2" w:after="2" w:line="235" w:lineRule="auto"/>
        <w:ind w:firstLine="284"/>
        <w:jc w:val="both"/>
        <w:rPr>
          <w:rStyle w:val="Char"/>
          <w:rtl/>
        </w:rPr>
      </w:pPr>
      <w:r w:rsidRPr="00181B4D">
        <w:rPr>
          <w:rStyle w:val="Char"/>
          <w:rtl/>
        </w:rPr>
        <w:t xml:space="preserve">أي تصيبهم فتنة في قلوبهم من كفر أو نفاق أو بدعة أو عذاب أليم في الدنيا بقتل أو حَدٍّ أو حبس أو غير ذلك من العقوبات العاجلة، وقد جعل اللّه طاعته </w:t>
      </w:r>
      <w:r w:rsidR="00B82E9C" w:rsidRPr="00307F68">
        <w:rPr>
          <w:rFonts w:ascii="CTraditional Arabic" w:hAnsi="CTraditional Arabic" w:cs="CTraditional Arabic"/>
          <w:sz w:val="28"/>
          <w:szCs w:val="28"/>
          <w:rtl/>
        </w:rPr>
        <w:t>ج</w:t>
      </w:r>
      <w:r w:rsidRPr="00181B4D">
        <w:rPr>
          <w:rStyle w:val="Char"/>
          <w:rtl/>
        </w:rPr>
        <w:t xml:space="preserve"> سببا لنيل محبة اللّه للعبد ومغفرة ذنوبه - قال تعالى: </w:t>
      </w:r>
      <w:r w:rsidR="00DB57E0" w:rsidRPr="00DB57E0">
        <w:rPr>
          <w:rStyle w:val="Char"/>
          <w:szCs w:val="28"/>
          <w:rtl/>
        </w:rPr>
        <w:t>﴿</w:t>
      </w:r>
      <w:r w:rsidR="00DB57E0" w:rsidRPr="00307F68">
        <w:rPr>
          <w:rStyle w:val="Char3"/>
          <w:rtl/>
        </w:rPr>
        <w:t>قُلْ إِنْ كُنْتُمْ تُحِبُّونَ اللَّهَ فَاتَّبِعُونِي يُحْبِبْكُمُ اللَّهُ وَيَغْفِرْ لَكُمْ ذُنُوبَكُمْ</w:t>
      </w:r>
      <w:r w:rsidR="00DB57E0" w:rsidRPr="00DB57E0">
        <w:rPr>
          <w:rStyle w:val="Char"/>
          <w:rFonts w:ascii="Tahoma" w:hAnsi="Tahoma" w:hint="cs"/>
          <w:szCs w:val="28"/>
          <w:rtl/>
        </w:rPr>
        <w:t>﴾</w:t>
      </w:r>
      <w:r w:rsidR="00DB57E0" w:rsidRPr="00307F68">
        <w:rPr>
          <w:rStyle w:val="Char4"/>
          <w:rtl/>
        </w:rPr>
        <w:t xml:space="preserve"> [آل عمران: 31]</w:t>
      </w:r>
      <w:r w:rsidRPr="00181B4D">
        <w:rPr>
          <w:rStyle w:val="Char"/>
          <w:rtl/>
        </w:rPr>
        <w:t xml:space="preserve">، وجعل طاعته هداية ومعصيته ضلالا - قال تعالى: </w:t>
      </w:r>
      <w:r w:rsidR="00DB57E0" w:rsidRPr="00DB57E0">
        <w:rPr>
          <w:rStyle w:val="Char"/>
          <w:szCs w:val="28"/>
          <w:rtl/>
        </w:rPr>
        <w:t>﴿</w:t>
      </w:r>
      <w:r w:rsidR="00DB57E0" w:rsidRPr="00307F68">
        <w:rPr>
          <w:rStyle w:val="Char3"/>
          <w:rtl/>
        </w:rPr>
        <w:t>وَإِنْ تُطِيعُوهُ تَهْتَدُوا</w:t>
      </w:r>
      <w:r w:rsidR="00DB57E0" w:rsidRPr="00DB57E0">
        <w:rPr>
          <w:rStyle w:val="Char"/>
          <w:rFonts w:ascii="Tahoma" w:hAnsi="Tahoma" w:hint="cs"/>
          <w:szCs w:val="28"/>
          <w:rtl/>
        </w:rPr>
        <w:t>﴾</w:t>
      </w:r>
      <w:r w:rsidR="00DB57E0" w:rsidRPr="00307F68">
        <w:rPr>
          <w:rStyle w:val="Char4"/>
          <w:rtl/>
        </w:rPr>
        <w:t xml:space="preserve"> [النور: 54]</w:t>
      </w:r>
      <w:r w:rsidRPr="00181B4D">
        <w:rPr>
          <w:rStyle w:val="Char"/>
          <w:rtl/>
        </w:rPr>
        <w:t xml:space="preserve">، وقال تعالى: </w:t>
      </w:r>
      <w:r w:rsidR="00DB57E0" w:rsidRPr="00DB57E0">
        <w:rPr>
          <w:rStyle w:val="Char"/>
          <w:szCs w:val="28"/>
          <w:rtl/>
        </w:rPr>
        <w:t>﴿</w:t>
      </w:r>
      <w:r w:rsidR="00DB57E0" w:rsidRPr="00307F68">
        <w:rPr>
          <w:rStyle w:val="Char3"/>
          <w:rtl/>
        </w:rPr>
        <w:t>فَإِنْ لَمْ يَسْتَجِيبُوا لَكَ فَاعْلَمْ أَنَّمَا يَتَّبِعُونَ أَهْوَاءَهُمْ</w:t>
      </w:r>
      <w:r w:rsidR="00646F65">
        <w:rPr>
          <w:rStyle w:val="Char3"/>
          <w:rtl/>
        </w:rPr>
        <w:t xml:space="preserve"> </w:t>
      </w:r>
      <w:r w:rsidR="00DB57E0" w:rsidRPr="00307F68">
        <w:rPr>
          <w:rStyle w:val="Char3"/>
          <w:rtl/>
        </w:rPr>
        <w:t>وَمَنْ أَضَلُّ مِمَّنِ اتَّبَعَ هَوَاهُ بِغَيْرِ هُدًى مِنَ اللَّهِ</w:t>
      </w:r>
      <w:r w:rsidR="00646F65">
        <w:rPr>
          <w:rStyle w:val="Char3"/>
          <w:rtl/>
        </w:rPr>
        <w:t xml:space="preserve"> </w:t>
      </w:r>
      <w:r w:rsidR="00DB57E0" w:rsidRPr="00307F68">
        <w:rPr>
          <w:rStyle w:val="Char3"/>
          <w:rtl/>
        </w:rPr>
        <w:t>إِنَّ اللَّهَ لَا يَهْدِي الْقَوْمَ الظَّالِمِينَ٥٠</w:t>
      </w:r>
      <w:r w:rsidR="00DB57E0" w:rsidRPr="00DB57E0">
        <w:rPr>
          <w:rStyle w:val="Char"/>
          <w:rFonts w:ascii="Tahoma" w:hAnsi="Tahoma" w:hint="cs"/>
          <w:szCs w:val="28"/>
          <w:rtl/>
        </w:rPr>
        <w:t>﴾</w:t>
      </w:r>
      <w:r w:rsidR="00DB57E0" w:rsidRPr="00307F68">
        <w:rPr>
          <w:rStyle w:val="Char4"/>
          <w:rtl/>
        </w:rPr>
        <w:t xml:space="preserve"> [القصص: 50]</w:t>
      </w:r>
      <w:r w:rsidR="00DB57E0" w:rsidRPr="00307F68">
        <w:rPr>
          <w:rStyle w:val="Char4"/>
          <w:rFonts w:hint="cs"/>
          <w:rtl/>
        </w:rPr>
        <w:t>.</w:t>
      </w:r>
    </w:p>
    <w:p w:rsidR="00BD4409" w:rsidRPr="00181B4D" w:rsidRDefault="00BD4409" w:rsidP="000C471B">
      <w:pPr>
        <w:widowControl w:val="0"/>
        <w:spacing w:before="2" w:after="2" w:line="235" w:lineRule="auto"/>
        <w:ind w:firstLine="284"/>
        <w:jc w:val="both"/>
        <w:rPr>
          <w:rStyle w:val="Char"/>
          <w:rtl/>
        </w:rPr>
      </w:pPr>
      <w:r w:rsidRPr="00181B4D">
        <w:rPr>
          <w:rStyle w:val="Char"/>
          <w:rtl/>
        </w:rPr>
        <w:t xml:space="preserve">وأخبر سبحانه وتعالى أن فيه القدوة الحسنة لأمته، فقال تعالى: </w:t>
      </w:r>
      <w:r w:rsidR="00A147EB" w:rsidRPr="00A147EB">
        <w:rPr>
          <w:rStyle w:val="Char"/>
          <w:szCs w:val="28"/>
          <w:rtl/>
        </w:rPr>
        <w:t>﴿</w:t>
      </w:r>
      <w:r w:rsidR="00A147EB" w:rsidRPr="00307F68">
        <w:rPr>
          <w:rStyle w:val="Char3"/>
          <w:rtl/>
        </w:rPr>
        <w:t>لَقَدْ كَانَ لَكُمْ فِي رَسُولِ اللَّهِ أُسْوَةٌ حَسَنَةٌ لِمَنْ كَانَ يَرْجُو اللَّهَ وَالْيَوْمَ الْآخِرَ وَذَكَرَ اللَّهَ كَثِيرًا٢١</w:t>
      </w:r>
      <w:r w:rsidR="00A147EB" w:rsidRPr="00A147EB">
        <w:rPr>
          <w:rStyle w:val="Char"/>
          <w:rFonts w:ascii="Tahoma" w:hAnsi="Tahoma" w:hint="cs"/>
          <w:szCs w:val="28"/>
          <w:rtl/>
        </w:rPr>
        <w:t>﴾</w:t>
      </w:r>
      <w:r w:rsidR="00A147EB" w:rsidRPr="00307F68">
        <w:rPr>
          <w:rStyle w:val="Char4"/>
          <w:rtl/>
        </w:rPr>
        <w:t xml:space="preserve"> [الأحزاب: 21]</w:t>
      </w:r>
      <w:r w:rsidR="00A147EB" w:rsidRPr="00307F68">
        <w:rPr>
          <w:rStyle w:val="Char4"/>
          <w:rFonts w:hint="cs"/>
          <w:rtl/>
        </w:rPr>
        <w:t>.</w:t>
      </w:r>
    </w:p>
    <w:p w:rsidR="00BD4409" w:rsidRPr="00181B4D" w:rsidRDefault="00BD4409" w:rsidP="000C471B">
      <w:pPr>
        <w:widowControl w:val="0"/>
        <w:spacing w:before="2" w:after="2" w:line="228" w:lineRule="auto"/>
        <w:ind w:firstLine="284"/>
        <w:jc w:val="both"/>
        <w:rPr>
          <w:rStyle w:val="Char"/>
          <w:rtl/>
        </w:rPr>
      </w:pPr>
      <w:r w:rsidRPr="00181B4D">
        <w:rPr>
          <w:rStyle w:val="Char"/>
          <w:rtl/>
        </w:rPr>
        <w:t xml:space="preserve">قال ابن كثير رحمه اللّه تعالى: هذه الآية الكريمة أصل كبير في التأسي برسول اللّه </w:t>
      </w:r>
      <w:r w:rsidR="00B82E9C" w:rsidRPr="00307F68">
        <w:rPr>
          <w:rFonts w:ascii="CTraditional Arabic" w:hAnsi="CTraditional Arabic" w:cs="CTraditional Arabic"/>
          <w:sz w:val="28"/>
          <w:szCs w:val="28"/>
          <w:rtl/>
        </w:rPr>
        <w:t>ج</w:t>
      </w:r>
      <w:r w:rsidRPr="00181B4D">
        <w:rPr>
          <w:rStyle w:val="Char"/>
          <w:rtl/>
        </w:rPr>
        <w:t xml:space="preserve"> في أقواله وأفعاله وأحواله، والله أمر تبارك وتعالى الناس بالتأسي بالنبي </w:t>
      </w:r>
      <w:r w:rsidR="00B82E9C" w:rsidRPr="00307F68">
        <w:rPr>
          <w:rFonts w:ascii="CTraditional Arabic" w:hAnsi="CTraditional Arabic" w:cs="CTraditional Arabic"/>
          <w:sz w:val="28"/>
          <w:szCs w:val="28"/>
          <w:rtl/>
        </w:rPr>
        <w:t>ج</w:t>
      </w:r>
      <w:r w:rsidRPr="00181B4D">
        <w:rPr>
          <w:rStyle w:val="Char"/>
          <w:rtl/>
        </w:rPr>
        <w:t xml:space="preserve"> يوم الأحزاب في صبره ومصابرته ومرابطته ومجاهدته وانتظاره الفرج من ربه </w:t>
      </w:r>
      <w:r w:rsidR="00307F68" w:rsidRPr="00307F68">
        <w:rPr>
          <w:rFonts w:ascii="CTraditional Arabic" w:hAnsi="CTraditional Arabic" w:cs="CTraditional Arabic"/>
          <w:sz w:val="28"/>
          <w:szCs w:val="28"/>
          <w:rtl/>
        </w:rPr>
        <w:t>ﻷ</w:t>
      </w:r>
      <w:r w:rsidRPr="00181B4D">
        <w:rPr>
          <w:rStyle w:val="Char"/>
          <w:rtl/>
        </w:rPr>
        <w:t xml:space="preserve"> صلوات اللّه وسلامه عليه دائما إلى يوم الدين. </w:t>
      </w:r>
    </w:p>
    <w:p w:rsidR="00BD4409" w:rsidRPr="00181B4D" w:rsidRDefault="00BD4409" w:rsidP="000C471B">
      <w:pPr>
        <w:widowControl w:val="0"/>
        <w:spacing w:before="2" w:after="2" w:line="228" w:lineRule="auto"/>
        <w:ind w:firstLine="284"/>
        <w:jc w:val="both"/>
        <w:rPr>
          <w:rStyle w:val="Char"/>
          <w:rtl/>
        </w:rPr>
      </w:pPr>
      <w:r w:rsidRPr="00181B4D">
        <w:rPr>
          <w:rStyle w:val="Char"/>
          <w:rtl/>
        </w:rPr>
        <w:t xml:space="preserve">وقد كرر اللّه طاعة الرسول واتباعه في نحو أربعين موضعا من القرآن، فالنفوس أحوج إلى معرفة ما جاء به واتباعه منها إلى الطعام والشراب، فإن الطعام والشراب إذا فات الحصول عليهما حصل الموت في الدنيا، وطاعة الرسول واتباعه إذا فاتا حصل العذاب والشقاء الدائم، وقد أمر </w:t>
      </w:r>
      <w:r w:rsidR="00B82E9C" w:rsidRPr="00307F68">
        <w:rPr>
          <w:rFonts w:ascii="CTraditional Arabic" w:hAnsi="CTraditional Arabic" w:cs="CTraditional Arabic"/>
          <w:sz w:val="28"/>
          <w:szCs w:val="28"/>
          <w:rtl/>
        </w:rPr>
        <w:t>ج</w:t>
      </w:r>
      <w:r w:rsidRPr="00181B4D">
        <w:rPr>
          <w:rStyle w:val="Char"/>
          <w:rtl/>
        </w:rPr>
        <w:t xml:space="preserve"> بالاقتداء به في أداء العبادات، وأن تؤدى على الكيفية التي كان يؤديها بها، فقال </w:t>
      </w:r>
      <w:r w:rsidR="00B82E9C" w:rsidRPr="00307F68">
        <w:rPr>
          <w:rFonts w:ascii="CTraditional Arabic" w:hAnsi="CTraditional Arabic" w:cs="CTraditional Arabic"/>
          <w:sz w:val="28"/>
          <w:szCs w:val="28"/>
          <w:rtl/>
        </w:rPr>
        <w:t>ج</w:t>
      </w:r>
      <w:r w:rsidRPr="00181B4D">
        <w:rPr>
          <w:rStyle w:val="Char"/>
          <w:rtl/>
        </w:rPr>
        <w:t xml:space="preserve"> </w:t>
      </w:r>
      <w:r w:rsidR="00646F65" w:rsidRPr="00646F65">
        <w:rPr>
          <w:rStyle w:val="Char5"/>
          <w:rtl/>
        </w:rPr>
        <w:t>{</w:t>
      </w:r>
      <w:r w:rsidRPr="000C471B">
        <w:rPr>
          <w:rStyle w:val="Char5"/>
          <w:rtl/>
        </w:rPr>
        <w:fldChar w:fldCharType="begin"/>
      </w:r>
      <w:r w:rsidRPr="000C471B">
        <w:rPr>
          <w:rStyle w:val="Char5"/>
        </w:rPr>
        <w:instrText xml:space="preserve"> XE </w:instrText>
      </w:r>
      <w:r w:rsidRPr="000C471B">
        <w:rPr>
          <w:rStyle w:val="Char5"/>
          <w:rtl/>
        </w:rPr>
        <w:instrText>"</w:instrText>
      </w:r>
      <w:r w:rsidRPr="000C471B">
        <w:rPr>
          <w:rStyle w:val="Char5"/>
        </w:rPr>
        <w:instrText>32:</w:instrText>
      </w:r>
      <w:r w:rsidRPr="000C471B">
        <w:rPr>
          <w:rStyle w:val="Char5"/>
          <w:rtl/>
        </w:rPr>
        <w:instrText>صلوا كما رأيتموني أصلي" \</w:instrText>
      </w:r>
      <w:r w:rsidRPr="000C471B">
        <w:rPr>
          <w:rStyle w:val="Char5"/>
        </w:rPr>
        <w:instrText xml:space="preserve">y "1" \b </w:instrText>
      </w:r>
      <w:r w:rsidRPr="000C471B">
        <w:rPr>
          <w:rStyle w:val="Char5"/>
          <w:rtl/>
        </w:rPr>
        <w:fldChar w:fldCharType="end"/>
      </w:r>
      <w:r w:rsidRPr="000C471B">
        <w:rPr>
          <w:rStyle w:val="Char5"/>
          <w:rtl/>
        </w:rPr>
        <w:t>صلوا كما رأيتموني</w:t>
      </w:r>
      <w:r w:rsidRPr="00841837">
        <w:rPr>
          <w:rStyle w:val="Char5"/>
          <w:rtl/>
        </w:rPr>
        <w:t xml:space="preserve"> أصلي</w:t>
      </w:r>
      <w:r w:rsidR="00646F65" w:rsidRPr="00646F65">
        <w:rPr>
          <w:rStyle w:val="Char5"/>
          <w:rtl/>
        </w:rPr>
        <w:t>}</w:t>
      </w:r>
      <w:r w:rsidRPr="00307F68">
        <w:rPr>
          <w:rStyle w:val="Char"/>
          <w:vertAlign w:val="superscript"/>
          <w:rtl/>
        </w:rPr>
        <w:t>(</w:t>
      </w:r>
      <w:r w:rsidRPr="00307F68">
        <w:rPr>
          <w:rStyle w:val="Char"/>
          <w:vertAlign w:val="superscript"/>
          <w:rtl/>
        </w:rPr>
        <w:footnoteReference w:id="135"/>
      </w:r>
      <w:r w:rsidR="00307F68">
        <w:rPr>
          <w:rStyle w:val="Char"/>
          <w:vertAlign w:val="superscript"/>
          <w:rtl/>
        </w:rPr>
        <w:t>)،(</w:t>
      </w:r>
      <w:r w:rsidRPr="00307F68">
        <w:rPr>
          <w:rStyle w:val="Char"/>
          <w:vertAlign w:val="superscript"/>
          <w:rtl/>
        </w:rPr>
        <w:footnoteReference w:id="136"/>
      </w:r>
      <w:r w:rsidRPr="00307F68">
        <w:rPr>
          <w:rStyle w:val="Char"/>
          <w:vertAlign w:val="superscript"/>
          <w:rtl/>
        </w:rPr>
        <w:t>)</w:t>
      </w:r>
      <w:r w:rsidRPr="00181B4D">
        <w:rPr>
          <w:rStyle w:val="Char"/>
          <w:rtl/>
        </w:rPr>
        <w:t xml:space="preserve"> وقال: </w:t>
      </w:r>
      <w:r w:rsidR="00646F65" w:rsidRPr="00646F65">
        <w:rPr>
          <w:rStyle w:val="Char5"/>
          <w:rtl/>
        </w:rPr>
        <w:t>{</w:t>
      </w:r>
      <w:r w:rsidRPr="000C471B">
        <w:rPr>
          <w:rStyle w:val="Char5"/>
          <w:rtl/>
        </w:rPr>
        <w:fldChar w:fldCharType="begin"/>
      </w:r>
      <w:r w:rsidRPr="000C471B">
        <w:rPr>
          <w:rStyle w:val="Char5"/>
        </w:rPr>
        <w:instrText xml:space="preserve"> XE </w:instrText>
      </w:r>
      <w:r w:rsidRPr="000C471B">
        <w:rPr>
          <w:rStyle w:val="Char5"/>
          <w:rtl/>
        </w:rPr>
        <w:instrText>"</w:instrText>
      </w:r>
      <w:r w:rsidRPr="000C471B">
        <w:rPr>
          <w:rStyle w:val="Char5"/>
        </w:rPr>
        <w:instrText>32:</w:instrText>
      </w:r>
      <w:r w:rsidRPr="000C471B">
        <w:rPr>
          <w:rStyle w:val="Char5"/>
          <w:rtl/>
        </w:rPr>
        <w:instrText>خذوا عني مناسككم" \</w:instrText>
      </w:r>
      <w:r w:rsidRPr="000C471B">
        <w:rPr>
          <w:rStyle w:val="Char5"/>
        </w:rPr>
        <w:instrText xml:space="preserve">y "1" \b </w:instrText>
      </w:r>
      <w:r w:rsidRPr="000C471B">
        <w:rPr>
          <w:rStyle w:val="Char5"/>
          <w:rtl/>
        </w:rPr>
        <w:fldChar w:fldCharType="end"/>
      </w:r>
      <w:r w:rsidRPr="000C471B">
        <w:rPr>
          <w:rStyle w:val="Char5"/>
          <w:rtl/>
        </w:rPr>
        <w:t>خذوا عني</w:t>
      </w:r>
      <w:r w:rsidRPr="00841837">
        <w:rPr>
          <w:rStyle w:val="Char5"/>
          <w:rtl/>
        </w:rPr>
        <w:t xml:space="preserve"> مناسككم</w:t>
      </w:r>
      <w:r w:rsidR="00646F65" w:rsidRPr="00646F65">
        <w:rPr>
          <w:rStyle w:val="Char5"/>
          <w:rtl/>
        </w:rPr>
        <w:t>}</w:t>
      </w:r>
      <w:r w:rsidRPr="00181B4D">
        <w:rPr>
          <w:rStyle w:val="Char"/>
          <w:rtl/>
        </w:rPr>
        <w:t xml:space="preserve"> </w:t>
      </w:r>
      <w:r w:rsidRPr="00307F68">
        <w:rPr>
          <w:rStyle w:val="Char"/>
          <w:vertAlign w:val="superscript"/>
          <w:rtl/>
        </w:rPr>
        <w:t>(</w:t>
      </w:r>
      <w:r w:rsidRPr="00307F68">
        <w:rPr>
          <w:rStyle w:val="Char"/>
          <w:vertAlign w:val="superscript"/>
          <w:rtl/>
        </w:rPr>
        <w:footnoteReference w:id="137"/>
      </w:r>
      <w:r w:rsidR="00307F68">
        <w:rPr>
          <w:rStyle w:val="Char"/>
          <w:vertAlign w:val="superscript"/>
          <w:rtl/>
        </w:rPr>
        <w:t>)،(</w:t>
      </w:r>
      <w:r w:rsidRPr="00307F68">
        <w:rPr>
          <w:rStyle w:val="Char"/>
          <w:vertAlign w:val="superscript"/>
          <w:rtl/>
        </w:rPr>
        <w:footnoteReference w:id="138"/>
      </w:r>
      <w:r w:rsidRPr="00307F68">
        <w:rPr>
          <w:rStyle w:val="Char"/>
          <w:vertAlign w:val="superscript"/>
          <w:rtl/>
        </w:rPr>
        <w:t>)</w:t>
      </w:r>
      <w:r w:rsidRPr="00181B4D">
        <w:rPr>
          <w:rStyle w:val="Char"/>
          <w:rtl/>
        </w:rPr>
        <w:t xml:space="preserve"> وقال: </w:t>
      </w:r>
      <w:r w:rsidR="00646F65" w:rsidRPr="00646F65">
        <w:rPr>
          <w:rStyle w:val="Char5"/>
          <w:rtl/>
        </w:rPr>
        <w:t>{</w:t>
      </w:r>
      <w:r w:rsidRPr="000C471B">
        <w:rPr>
          <w:rStyle w:val="Char5"/>
          <w:rtl/>
        </w:rPr>
        <w:fldChar w:fldCharType="begin"/>
      </w:r>
      <w:r w:rsidRPr="000C471B">
        <w:rPr>
          <w:rStyle w:val="Char5"/>
        </w:rPr>
        <w:instrText xml:space="preserve"> XE </w:instrText>
      </w:r>
      <w:r w:rsidRPr="000C471B">
        <w:rPr>
          <w:rStyle w:val="Char5"/>
          <w:rtl/>
        </w:rPr>
        <w:instrText>"</w:instrText>
      </w:r>
      <w:r w:rsidRPr="000C471B">
        <w:rPr>
          <w:rStyle w:val="Char5"/>
        </w:rPr>
        <w:instrText>32:</w:instrText>
      </w:r>
      <w:r w:rsidRPr="000C471B">
        <w:rPr>
          <w:rStyle w:val="Char5"/>
          <w:rtl/>
        </w:rPr>
        <w:instrText>من عمل عملا ليس عليه أمرنا فهو رد" \</w:instrText>
      </w:r>
      <w:r w:rsidRPr="000C471B">
        <w:rPr>
          <w:rStyle w:val="Char5"/>
        </w:rPr>
        <w:instrText xml:space="preserve">y "1" \b </w:instrText>
      </w:r>
      <w:r w:rsidRPr="000C471B">
        <w:rPr>
          <w:rStyle w:val="Char5"/>
          <w:rtl/>
        </w:rPr>
        <w:fldChar w:fldCharType="end"/>
      </w:r>
      <w:r w:rsidRPr="000C471B">
        <w:rPr>
          <w:rStyle w:val="Char5"/>
          <w:rtl/>
        </w:rPr>
        <w:t>من عمل عملا</w:t>
      </w:r>
      <w:r w:rsidRPr="00841837">
        <w:rPr>
          <w:rStyle w:val="Char5"/>
          <w:rtl/>
        </w:rPr>
        <w:t xml:space="preserve"> ليس عليه أمرنا فهو رد</w:t>
      </w:r>
      <w:r w:rsidR="00646F65" w:rsidRPr="00646F65">
        <w:rPr>
          <w:rStyle w:val="Char5"/>
          <w:rtl/>
        </w:rPr>
        <w:t>}</w:t>
      </w:r>
      <w:r w:rsidRPr="00181B4D">
        <w:rPr>
          <w:rStyle w:val="Char"/>
          <w:rtl/>
        </w:rPr>
        <w:t xml:space="preserve"> </w:t>
      </w:r>
      <w:r w:rsidRPr="00307F68">
        <w:rPr>
          <w:rStyle w:val="Char"/>
          <w:vertAlign w:val="superscript"/>
          <w:rtl/>
        </w:rPr>
        <w:t>(</w:t>
      </w:r>
      <w:r w:rsidRPr="00307F68">
        <w:rPr>
          <w:rStyle w:val="Char"/>
          <w:vertAlign w:val="superscript"/>
          <w:rtl/>
        </w:rPr>
        <w:footnoteReference w:id="139"/>
      </w:r>
      <w:r w:rsidR="00307F68">
        <w:rPr>
          <w:rStyle w:val="Char"/>
          <w:vertAlign w:val="superscript"/>
          <w:rtl/>
        </w:rPr>
        <w:t>)،(</w:t>
      </w:r>
      <w:r w:rsidRPr="00307F68">
        <w:rPr>
          <w:rStyle w:val="Char"/>
          <w:vertAlign w:val="superscript"/>
          <w:rtl/>
        </w:rPr>
        <w:footnoteReference w:id="140"/>
      </w:r>
      <w:r w:rsidRPr="00307F68">
        <w:rPr>
          <w:rStyle w:val="Char"/>
          <w:vertAlign w:val="superscript"/>
          <w:rtl/>
        </w:rPr>
        <w:t>)</w:t>
      </w:r>
      <w:r w:rsidRPr="00181B4D">
        <w:rPr>
          <w:rStyle w:val="Char"/>
          <w:rtl/>
        </w:rPr>
        <w:t xml:space="preserve">. </w:t>
      </w:r>
    </w:p>
    <w:p w:rsidR="00BD4409" w:rsidRPr="00181B4D" w:rsidRDefault="00BD4409" w:rsidP="000C471B">
      <w:pPr>
        <w:widowControl w:val="0"/>
        <w:spacing w:before="2" w:after="2" w:line="228" w:lineRule="auto"/>
        <w:ind w:firstLine="284"/>
        <w:jc w:val="both"/>
        <w:rPr>
          <w:rStyle w:val="Char"/>
          <w:rtl/>
        </w:rPr>
      </w:pPr>
      <w:r w:rsidRPr="00181B4D">
        <w:rPr>
          <w:rStyle w:val="Char"/>
          <w:rtl/>
        </w:rPr>
        <w:t xml:space="preserve">وقال: </w:t>
      </w:r>
      <w:r w:rsidR="00646F65" w:rsidRPr="00646F65">
        <w:rPr>
          <w:rStyle w:val="Char5"/>
          <w:rtl/>
        </w:rPr>
        <w:t>{</w:t>
      </w:r>
      <w:r w:rsidRPr="000C471B">
        <w:rPr>
          <w:rStyle w:val="Char5"/>
          <w:rtl/>
        </w:rPr>
        <w:fldChar w:fldCharType="begin"/>
      </w:r>
      <w:r w:rsidRPr="000C471B">
        <w:rPr>
          <w:rStyle w:val="Char5"/>
        </w:rPr>
        <w:instrText xml:space="preserve"> XE </w:instrText>
      </w:r>
      <w:r w:rsidRPr="000C471B">
        <w:rPr>
          <w:rStyle w:val="Char5"/>
          <w:rtl/>
        </w:rPr>
        <w:instrText>"</w:instrText>
      </w:r>
      <w:r w:rsidRPr="000C471B">
        <w:rPr>
          <w:rStyle w:val="Char5"/>
        </w:rPr>
        <w:instrText>32:</w:instrText>
      </w:r>
      <w:r w:rsidRPr="000C471B">
        <w:rPr>
          <w:rStyle w:val="Char5"/>
          <w:rtl/>
        </w:rPr>
        <w:instrText>من رغب عن سنتي فليس مني" \</w:instrText>
      </w:r>
      <w:r w:rsidRPr="000C471B">
        <w:rPr>
          <w:rStyle w:val="Char5"/>
        </w:rPr>
        <w:instrText xml:space="preserve">y "1" \b </w:instrText>
      </w:r>
      <w:r w:rsidRPr="000C471B">
        <w:rPr>
          <w:rStyle w:val="Char5"/>
          <w:rtl/>
        </w:rPr>
        <w:fldChar w:fldCharType="end"/>
      </w:r>
      <w:r w:rsidRPr="000C471B">
        <w:rPr>
          <w:rStyle w:val="Char5"/>
          <w:rtl/>
        </w:rPr>
        <w:t>من رغب عن</w:t>
      </w:r>
      <w:r w:rsidRPr="00841837">
        <w:rPr>
          <w:rStyle w:val="Char5"/>
          <w:rtl/>
        </w:rPr>
        <w:t xml:space="preserve"> سنتي فليس مني</w:t>
      </w:r>
      <w:r w:rsidR="00646F65" w:rsidRPr="00646F65">
        <w:rPr>
          <w:rStyle w:val="Char5"/>
          <w:rtl/>
        </w:rPr>
        <w:t>}</w:t>
      </w:r>
      <w:r w:rsidRPr="00181B4D">
        <w:rPr>
          <w:rStyle w:val="Char"/>
          <w:rtl/>
        </w:rPr>
        <w:t xml:space="preserve"> </w:t>
      </w:r>
      <w:r w:rsidRPr="00307F68">
        <w:rPr>
          <w:rStyle w:val="Char"/>
          <w:vertAlign w:val="superscript"/>
          <w:rtl/>
        </w:rPr>
        <w:t>(</w:t>
      </w:r>
      <w:r w:rsidRPr="00307F68">
        <w:rPr>
          <w:rStyle w:val="Char"/>
          <w:vertAlign w:val="superscript"/>
          <w:rtl/>
        </w:rPr>
        <w:footnoteReference w:id="141"/>
      </w:r>
      <w:r w:rsidR="00307F68">
        <w:rPr>
          <w:rStyle w:val="Char"/>
          <w:vertAlign w:val="superscript"/>
          <w:rtl/>
        </w:rPr>
        <w:t>)،(</w:t>
      </w:r>
      <w:r w:rsidRPr="00307F68">
        <w:rPr>
          <w:rStyle w:val="Char"/>
          <w:vertAlign w:val="superscript"/>
          <w:rtl/>
        </w:rPr>
        <w:footnoteReference w:id="142"/>
      </w:r>
      <w:r w:rsidRPr="00307F68">
        <w:rPr>
          <w:rStyle w:val="Char"/>
          <w:vertAlign w:val="superscript"/>
          <w:rtl/>
        </w:rPr>
        <w:t>)</w:t>
      </w:r>
      <w:r w:rsidRPr="00181B4D">
        <w:rPr>
          <w:rStyle w:val="Char"/>
          <w:rtl/>
        </w:rPr>
        <w:t xml:space="preserve"> إلى غير ذلك من النصوص التي فيها الأمر بالاقتداء به والنهي عن مخالفته. </w:t>
      </w:r>
    </w:p>
    <w:p w:rsidR="00BD4409" w:rsidRPr="00572892" w:rsidRDefault="00BD4409" w:rsidP="00572892">
      <w:pPr>
        <w:pStyle w:val="a2"/>
        <w:rPr>
          <w:rtl/>
        </w:rPr>
      </w:pPr>
      <w:r w:rsidRPr="00572892">
        <w:rPr>
          <w:rtl/>
        </w:rPr>
        <w:br w:type="page"/>
      </w:r>
      <w:bookmarkStart w:id="47" w:name="_Toc116264381"/>
      <w:bookmarkStart w:id="48" w:name="_Toc456712325"/>
      <w:r w:rsidR="000C471B">
        <w:rPr>
          <w:rtl/>
        </w:rPr>
        <w:t>الفصل الثالث</w:t>
      </w:r>
      <w:r w:rsidR="000C471B">
        <w:rPr>
          <w:rFonts w:hint="cs"/>
          <w:rtl/>
        </w:rPr>
        <w:t xml:space="preserve">: </w:t>
      </w:r>
      <w:r w:rsidRPr="00572892">
        <w:rPr>
          <w:rtl/>
        </w:rPr>
        <w:t xml:space="preserve">في مشروعية الصلاة والسلام على الرسول </w:t>
      </w:r>
      <w:r w:rsidR="000C471B" w:rsidRPr="00CE4432">
        <w:rPr>
          <w:rFonts w:cs="CTraditional Arabic"/>
          <w:b w:val="0"/>
          <w:bCs w:val="0"/>
          <w:rtl/>
        </w:rPr>
        <w:t>ج</w:t>
      </w:r>
      <w:bookmarkEnd w:id="47"/>
      <w:bookmarkEnd w:id="48"/>
      <w:r w:rsidRPr="00572892">
        <w:rPr>
          <w:rtl/>
        </w:rPr>
        <w:t xml:space="preserve"> </w:t>
      </w:r>
    </w:p>
    <w:p w:rsidR="00BD4409" w:rsidRPr="00181B4D" w:rsidRDefault="00BD4409" w:rsidP="00307F68">
      <w:pPr>
        <w:widowControl w:val="0"/>
        <w:spacing w:before="2" w:after="2"/>
        <w:ind w:firstLine="284"/>
        <w:jc w:val="both"/>
        <w:rPr>
          <w:rStyle w:val="Char"/>
          <w:rtl/>
        </w:rPr>
      </w:pPr>
      <w:r w:rsidRPr="00181B4D">
        <w:rPr>
          <w:rStyle w:val="Char"/>
          <w:rtl/>
        </w:rPr>
        <w:t xml:space="preserve">من حقه الذي شرع اللّه له على أمته أن يصلوا ويسلموا عليه فقد قال اللّه تعالى: </w:t>
      </w:r>
      <w:r w:rsidR="00A147EB" w:rsidRPr="00A147EB">
        <w:rPr>
          <w:rStyle w:val="Char"/>
          <w:szCs w:val="28"/>
          <w:rtl/>
        </w:rPr>
        <w:t>﴿</w:t>
      </w:r>
      <w:r w:rsidR="00A147EB" w:rsidRPr="00307F68">
        <w:rPr>
          <w:rStyle w:val="Char3"/>
          <w:rtl/>
        </w:rPr>
        <w:t>إِنَّ اللَّهَ وَمَلَائِكَتَهُ يُصَلُّونَ عَلَى النَّبِيِّ</w:t>
      </w:r>
      <w:r w:rsidR="00646F65">
        <w:rPr>
          <w:rStyle w:val="Char3"/>
          <w:rtl/>
        </w:rPr>
        <w:t xml:space="preserve"> </w:t>
      </w:r>
      <w:r w:rsidR="00A147EB" w:rsidRPr="00307F68">
        <w:rPr>
          <w:rStyle w:val="Char3"/>
          <w:rtl/>
        </w:rPr>
        <w:t>يَا أَيُّهَا الَّذِينَ آمَنُوا صَلُّوا عَلَيْهِ وَسَلِّمُوا تَسْلِيمًا٥٦</w:t>
      </w:r>
      <w:r w:rsidR="00A147EB" w:rsidRPr="00A147EB">
        <w:rPr>
          <w:rStyle w:val="Char"/>
          <w:rFonts w:ascii="Tahoma" w:hAnsi="Tahoma" w:hint="cs"/>
          <w:szCs w:val="28"/>
          <w:rtl/>
        </w:rPr>
        <w:t>﴾</w:t>
      </w:r>
      <w:r w:rsidR="00A147EB" w:rsidRPr="00307F68">
        <w:rPr>
          <w:rStyle w:val="Char4"/>
          <w:rtl/>
        </w:rPr>
        <w:t xml:space="preserve"> [الأحزاب: 56]</w:t>
      </w:r>
      <w:r w:rsidR="00A147EB" w:rsidRPr="00307F68">
        <w:rPr>
          <w:rStyle w:val="Char4"/>
          <w:rFonts w:hint="cs"/>
          <w:rtl/>
        </w:rPr>
        <w:t>.</w:t>
      </w:r>
      <w:r w:rsidRPr="00181B4D">
        <w:rPr>
          <w:rStyle w:val="Char"/>
          <w:rtl/>
        </w:rPr>
        <w:t xml:space="preserve"> وقد ورد أن معنى: صلاة اللّه تعالى - ثناؤه عليه عند الملائكة. وصلاة الملائكة ا</w:t>
      </w:r>
      <w:r w:rsidR="000C471B">
        <w:rPr>
          <w:rStyle w:val="Char"/>
          <w:rtl/>
        </w:rPr>
        <w:t>لدعاء. وصلاة الآدميين الاستغفار</w:t>
      </w:r>
      <w:r w:rsidRPr="00307F68">
        <w:rPr>
          <w:rStyle w:val="Char"/>
          <w:vertAlign w:val="superscript"/>
          <w:rtl/>
        </w:rPr>
        <w:t>(</w:t>
      </w:r>
      <w:r w:rsidRPr="00307F68">
        <w:rPr>
          <w:rStyle w:val="Char"/>
          <w:vertAlign w:val="superscript"/>
          <w:rtl/>
        </w:rPr>
        <w:footnoteReference w:id="143"/>
      </w:r>
      <w:r w:rsidRPr="00307F68">
        <w:rPr>
          <w:rStyle w:val="Char"/>
          <w:vertAlign w:val="superscript"/>
          <w:rtl/>
        </w:rPr>
        <w:t>)</w:t>
      </w:r>
      <w:r w:rsidRPr="00181B4D">
        <w:rPr>
          <w:rStyle w:val="Char"/>
          <w:rtl/>
        </w:rPr>
        <w:t xml:space="preserve"> وقد أخبر اللّه سبحانه في هذه الآية عن منزلة عبده ونبيه عنده في الملأ الأعلى بأنه يثنى عليه عند الملائكة المقربين، وأن الملائكة تصلي عليه، ثم أمر تعالى أهل العالم السفلي بالصلاة والتسليم عليه ليجمع الثناء عليه من أهل العالم العلوي والسفلي. </w:t>
      </w:r>
    </w:p>
    <w:p w:rsidR="00BD4409" w:rsidRPr="00181B4D" w:rsidRDefault="000C471B" w:rsidP="00307F68">
      <w:pPr>
        <w:widowControl w:val="0"/>
        <w:spacing w:before="2" w:after="2"/>
        <w:ind w:firstLine="284"/>
        <w:jc w:val="both"/>
        <w:rPr>
          <w:rStyle w:val="Char"/>
          <w:rtl/>
        </w:rPr>
      </w:pPr>
      <w:r>
        <w:rPr>
          <w:rStyle w:val="Char"/>
          <w:rtl/>
        </w:rPr>
        <w:t>ومعنى "سلموا تسليما</w:t>
      </w:r>
      <w:r w:rsidR="00BD4409" w:rsidRPr="00181B4D">
        <w:rPr>
          <w:rStyle w:val="Char"/>
          <w:rtl/>
        </w:rPr>
        <w:t xml:space="preserve">" أي حيوه بتحية الإسلام - فإذا صلى على النبي </w:t>
      </w:r>
      <w:r w:rsidR="00B82E9C" w:rsidRPr="00307F68">
        <w:rPr>
          <w:rFonts w:ascii="CTraditional Arabic" w:hAnsi="CTraditional Arabic" w:cs="CTraditional Arabic"/>
          <w:sz w:val="28"/>
          <w:szCs w:val="28"/>
          <w:rtl/>
        </w:rPr>
        <w:t>ج</w:t>
      </w:r>
      <w:r w:rsidR="00BD4409" w:rsidRPr="00181B4D">
        <w:rPr>
          <w:rStyle w:val="Char"/>
          <w:rtl/>
        </w:rPr>
        <w:t xml:space="preserve"> فليجمع بين الصلاة والتسليم، فلا يقتصر على أحدهما، فلا يقول: صلى الله عليه فقط، ولا يقول: </w:t>
      </w:r>
      <w:r w:rsidR="00646F65" w:rsidRPr="00646F65">
        <w:rPr>
          <w:rStyle w:val="Char"/>
          <w:rFonts w:ascii="CTraditional Arabic" w:hAnsi="CTraditional Arabic" w:cs="CTraditional Arabic"/>
          <w:sz w:val="28"/>
          <w:szCs w:val="28"/>
          <w:rtl/>
        </w:rPr>
        <w:t>÷</w:t>
      </w:r>
      <w:r w:rsidR="00BD4409" w:rsidRPr="00181B4D">
        <w:rPr>
          <w:rStyle w:val="Char"/>
          <w:rtl/>
        </w:rPr>
        <w:t xml:space="preserve"> فقط، لأن اللّه تعالى أمر بهما جميعا. </w:t>
      </w:r>
    </w:p>
    <w:p w:rsidR="00BD4409" w:rsidRPr="00181B4D" w:rsidRDefault="00BD4409" w:rsidP="00307F68">
      <w:pPr>
        <w:widowControl w:val="0"/>
        <w:spacing w:before="2" w:after="2"/>
        <w:ind w:firstLine="284"/>
        <w:jc w:val="both"/>
        <w:rPr>
          <w:rStyle w:val="Char"/>
          <w:rtl/>
        </w:rPr>
      </w:pPr>
      <w:r w:rsidRPr="00181B4D">
        <w:rPr>
          <w:rStyle w:val="Char"/>
          <w:rtl/>
        </w:rPr>
        <w:t xml:space="preserve">وتشرع الصلاة عليه </w:t>
      </w:r>
      <w:r w:rsidR="00B82E9C" w:rsidRPr="00307F68">
        <w:rPr>
          <w:rFonts w:ascii="CTraditional Arabic" w:hAnsi="CTraditional Arabic" w:cs="CTraditional Arabic"/>
          <w:sz w:val="28"/>
          <w:szCs w:val="28"/>
          <w:rtl/>
        </w:rPr>
        <w:t>ج</w:t>
      </w:r>
      <w:r w:rsidRPr="00181B4D">
        <w:rPr>
          <w:rStyle w:val="Char"/>
          <w:rtl/>
        </w:rPr>
        <w:t xml:space="preserve"> في مواطن يتأكد طلبها فيها: إما وجوبا، وإما استحبابا مؤكدا. وذكر ابن القيم </w:t>
      </w:r>
      <w:r w:rsidR="00B82E9C" w:rsidRPr="00307F68">
        <w:rPr>
          <w:rStyle w:val="Char"/>
          <w:rFonts w:ascii="CTraditional Arabic" w:hAnsi="CTraditional Arabic" w:cs="CTraditional Arabic"/>
          <w:sz w:val="28"/>
          <w:szCs w:val="28"/>
          <w:rtl/>
        </w:rPr>
        <w:t>/</w:t>
      </w:r>
      <w:r w:rsidR="000C471B">
        <w:rPr>
          <w:rStyle w:val="Char"/>
          <w:rtl/>
        </w:rPr>
        <w:t xml:space="preserve"> في كتابه "جلاء الإفهام</w:t>
      </w:r>
      <w:r w:rsidRPr="00181B4D">
        <w:rPr>
          <w:rStyle w:val="Char"/>
          <w:rtl/>
        </w:rPr>
        <w:t xml:space="preserve">" واحدا وأربعين موطنا - بدأها بقوله الموطن الأول: وهو أهمها وآكدها في الصلاة في آخر التشهد - وقد أجمع المسلمون على </w:t>
      </w:r>
      <w:r w:rsidR="000C471B">
        <w:rPr>
          <w:rStyle w:val="Char"/>
          <w:rtl/>
        </w:rPr>
        <w:t>مشروعيته واختلفوا في وجوبه فيها</w:t>
      </w:r>
      <w:r w:rsidRPr="00307F68">
        <w:rPr>
          <w:rStyle w:val="Char"/>
          <w:vertAlign w:val="superscript"/>
          <w:rtl/>
        </w:rPr>
        <w:t>(</w:t>
      </w:r>
      <w:r w:rsidRPr="00307F68">
        <w:rPr>
          <w:rStyle w:val="Char"/>
          <w:vertAlign w:val="superscript"/>
          <w:rtl/>
        </w:rPr>
        <w:footnoteReference w:id="144"/>
      </w:r>
      <w:r w:rsidRPr="00307F68">
        <w:rPr>
          <w:rStyle w:val="Char"/>
          <w:vertAlign w:val="superscript"/>
          <w:rtl/>
        </w:rPr>
        <w:t>)</w:t>
      </w:r>
      <w:r w:rsidRPr="00181B4D">
        <w:rPr>
          <w:rStyle w:val="Char"/>
          <w:rtl/>
        </w:rPr>
        <w:t xml:space="preserve"> ثم ذكر من المواطن آخر القنوت وفي الخطب كخطبة الجمعة والعيدين والاستسقاء، وبعد إجابة المؤذن، وعند الدعاء، وعند دخول المسجد والخروج منه، وعند ذكره </w:t>
      </w:r>
      <w:r w:rsidR="00B82E9C" w:rsidRPr="00307F68">
        <w:rPr>
          <w:rFonts w:ascii="CTraditional Arabic" w:hAnsi="CTraditional Arabic" w:cs="CTraditional Arabic"/>
          <w:sz w:val="28"/>
          <w:szCs w:val="28"/>
          <w:rtl/>
        </w:rPr>
        <w:t>ج</w:t>
      </w:r>
      <w:r w:rsidRPr="00181B4D">
        <w:rPr>
          <w:rStyle w:val="Char"/>
          <w:rtl/>
        </w:rPr>
        <w:t xml:space="preserve"> ثم ذكر </w:t>
      </w:r>
      <w:r w:rsidR="00B82E9C" w:rsidRPr="00307F68">
        <w:rPr>
          <w:rStyle w:val="Char"/>
          <w:rFonts w:ascii="CTraditional Arabic" w:hAnsi="CTraditional Arabic" w:cs="CTraditional Arabic"/>
          <w:sz w:val="28"/>
          <w:szCs w:val="28"/>
          <w:rtl/>
        </w:rPr>
        <w:t>/</w:t>
      </w:r>
      <w:r w:rsidRPr="00181B4D">
        <w:rPr>
          <w:rStyle w:val="Char"/>
          <w:rtl/>
        </w:rPr>
        <w:t xml:space="preserve"> الثمرات الحاصلة من الصلاة على النبي </w:t>
      </w:r>
      <w:r w:rsidR="00B82E9C" w:rsidRPr="00307F68">
        <w:rPr>
          <w:rFonts w:ascii="CTraditional Arabic" w:hAnsi="CTraditional Arabic" w:cs="CTraditional Arabic"/>
          <w:sz w:val="28"/>
          <w:szCs w:val="28"/>
          <w:rtl/>
        </w:rPr>
        <w:t>ج</w:t>
      </w:r>
      <w:r w:rsidRPr="00181B4D">
        <w:rPr>
          <w:rStyle w:val="Char"/>
          <w:rtl/>
        </w:rPr>
        <w:t xml:space="preserve"> فذكر فيه</w:t>
      </w:r>
      <w:r w:rsidR="000C471B">
        <w:rPr>
          <w:rStyle w:val="Char"/>
          <w:rtl/>
        </w:rPr>
        <w:t>ا أربعين فائدة</w:t>
      </w:r>
      <w:r w:rsidRPr="00307F68">
        <w:rPr>
          <w:rStyle w:val="Char"/>
          <w:vertAlign w:val="superscript"/>
          <w:rtl/>
        </w:rPr>
        <w:t>(</w:t>
      </w:r>
      <w:r w:rsidRPr="00307F68">
        <w:rPr>
          <w:rStyle w:val="Char"/>
          <w:vertAlign w:val="superscript"/>
          <w:rtl/>
        </w:rPr>
        <w:footnoteReference w:id="145"/>
      </w:r>
      <w:r w:rsidRPr="00307F68">
        <w:rPr>
          <w:rStyle w:val="Char"/>
          <w:vertAlign w:val="superscript"/>
          <w:rtl/>
        </w:rPr>
        <w:t>)</w:t>
      </w:r>
      <w:r w:rsidRPr="00181B4D">
        <w:rPr>
          <w:rStyle w:val="Char"/>
          <w:rtl/>
        </w:rPr>
        <w:t xml:space="preserve">. </w:t>
      </w:r>
    </w:p>
    <w:p w:rsidR="00BD4409" w:rsidRPr="00181B4D" w:rsidRDefault="00BD4409" w:rsidP="00307F68">
      <w:pPr>
        <w:widowControl w:val="0"/>
        <w:spacing w:before="2" w:after="2"/>
        <w:ind w:firstLine="284"/>
        <w:jc w:val="both"/>
        <w:rPr>
          <w:rStyle w:val="Char"/>
          <w:rtl/>
        </w:rPr>
      </w:pPr>
      <w:r w:rsidRPr="00572892">
        <w:rPr>
          <w:rStyle w:val="Char0"/>
          <w:rtl/>
        </w:rPr>
        <w:t>منها:</w:t>
      </w:r>
      <w:r>
        <w:rPr>
          <w:rFonts w:ascii="AGA Arabesque" w:hAnsi="Traditional Arabic"/>
          <w:b/>
          <w:bCs/>
          <w:sz w:val="36"/>
          <w:szCs w:val="36"/>
          <w:rtl/>
        </w:rPr>
        <w:t xml:space="preserve"> </w:t>
      </w:r>
      <w:r w:rsidRPr="00181B4D">
        <w:rPr>
          <w:rStyle w:val="Char"/>
          <w:rtl/>
        </w:rPr>
        <w:t xml:space="preserve">امتثال أمر اللّه سبحانه بذلك. ومنها: حصول عشر صلوات من اللّه على المصلي مرة، ومنها رجاء إجابة الدعاء إذا قدمها أمامه. ومنها أنها سبب لشفاعته </w:t>
      </w:r>
      <w:r w:rsidR="00B82E9C" w:rsidRPr="00307F68">
        <w:rPr>
          <w:rFonts w:ascii="CTraditional Arabic" w:hAnsi="CTraditional Arabic" w:cs="CTraditional Arabic"/>
          <w:sz w:val="28"/>
          <w:szCs w:val="28"/>
          <w:rtl/>
        </w:rPr>
        <w:t>ج</w:t>
      </w:r>
      <w:r w:rsidRPr="00181B4D">
        <w:rPr>
          <w:rStyle w:val="Char"/>
          <w:rtl/>
        </w:rPr>
        <w:t xml:space="preserve"> إذا قرنها بسؤال الوسيلة له </w:t>
      </w:r>
      <w:r w:rsidR="00B82E9C" w:rsidRPr="00307F68">
        <w:rPr>
          <w:rFonts w:ascii="CTraditional Arabic" w:hAnsi="CTraditional Arabic" w:cs="CTraditional Arabic"/>
          <w:sz w:val="28"/>
          <w:szCs w:val="28"/>
          <w:rtl/>
        </w:rPr>
        <w:t>ج</w:t>
      </w:r>
      <w:r w:rsidRPr="00181B4D">
        <w:rPr>
          <w:rStyle w:val="Char"/>
          <w:rtl/>
        </w:rPr>
        <w:t xml:space="preserve"> ومنها أنها سبب لغفران الذنوب، ومنها أنها سبب لرد النبي </w:t>
      </w:r>
      <w:r w:rsidR="00B82E9C" w:rsidRPr="00307F68">
        <w:rPr>
          <w:rFonts w:ascii="CTraditional Arabic" w:hAnsi="CTraditional Arabic" w:cs="CTraditional Arabic"/>
          <w:sz w:val="28"/>
          <w:szCs w:val="28"/>
          <w:rtl/>
        </w:rPr>
        <w:t>ج</w:t>
      </w:r>
      <w:r w:rsidRPr="00181B4D">
        <w:rPr>
          <w:rStyle w:val="Char"/>
          <w:rtl/>
        </w:rPr>
        <w:t xml:space="preserve"> على المصلي والمسلِّم عليه، فصلوات اللّه وسلامه على هذا النبي الكريم. </w:t>
      </w:r>
    </w:p>
    <w:p w:rsidR="00BD4409" w:rsidRPr="00572892" w:rsidRDefault="00BD4409" w:rsidP="00572892">
      <w:pPr>
        <w:pStyle w:val="a2"/>
        <w:rPr>
          <w:rtl/>
        </w:rPr>
      </w:pPr>
      <w:r w:rsidRPr="00572892">
        <w:rPr>
          <w:rtl/>
        </w:rPr>
        <w:br w:type="page"/>
      </w:r>
      <w:bookmarkStart w:id="49" w:name="_Toc116264382"/>
      <w:bookmarkStart w:id="50" w:name="_Toc456712326"/>
      <w:r w:rsidRPr="00572892">
        <w:rPr>
          <w:rtl/>
        </w:rPr>
        <w:t>الفصل الرابع</w:t>
      </w:r>
      <w:r w:rsidR="00CE4432">
        <w:rPr>
          <w:rFonts w:hint="cs"/>
          <w:rtl/>
        </w:rPr>
        <w:t>:</w:t>
      </w:r>
      <w:r w:rsidRPr="00572892">
        <w:rPr>
          <w:rtl/>
        </w:rPr>
        <w:t xml:space="preserve"> في فضل أهل البيت وما يجب لهم</w:t>
      </w:r>
      <w:r w:rsidRPr="00572892">
        <w:rPr>
          <w:rFonts w:hint="cs"/>
          <w:rtl/>
        </w:rPr>
        <w:t xml:space="preserve"> </w:t>
      </w:r>
      <w:r w:rsidRPr="00572892">
        <w:rPr>
          <w:rtl/>
        </w:rPr>
        <w:t>من غير جفاء ولا غلو</w:t>
      </w:r>
      <w:bookmarkEnd w:id="49"/>
      <w:bookmarkEnd w:id="50"/>
      <w:r w:rsidRPr="00572892">
        <w:rPr>
          <w:rtl/>
        </w:rPr>
        <w:t xml:space="preserve"> </w:t>
      </w:r>
    </w:p>
    <w:p w:rsidR="00BD4409" w:rsidRPr="00181B4D" w:rsidRDefault="00BD4409" w:rsidP="00307F68">
      <w:pPr>
        <w:widowControl w:val="0"/>
        <w:spacing w:before="2" w:after="2"/>
        <w:ind w:firstLine="284"/>
        <w:jc w:val="both"/>
        <w:rPr>
          <w:rStyle w:val="Char"/>
          <w:rtl/>
        </w:rPr>
      </w:pPr>
      <w:r w:rsidRPr="00181B4D">
        <w:rPr>
          <w:rStyle w:val="Char"/>
          <w:rtl/>
        </w:rPr>
        <w:t xml:space="preserve">أهل البيت هم آل النبي </w:t>
      </w:r>
      <w:r w:rsidR="00B82E9C" w:rsidRPr="00307F68">
        <w:rPr>
          <w:rFonts w:ascii="CTraditional Arabic" w:hAnsi="CTraditional Arabic" w:cs="CTraditional Arabic"/>
          <w:sz w:val="28"/>
          <w:szCs w:val="28"/>
          <w:rtl/>
        </w:rPr>
        <w:t>ج</w:t>
      </w:r>
      <w:r w:rsidRPr="00181B4D">
        <w:rPr>
          <w:rStyle w:val="Char"/>
          <w:rtl/>
        </w:rPr>
        <w:t xml:space="preserve"> الذين حرم عليهم الصدقة وهم آل علي وآل جعفر وآل عقيل وآل العباس وبنو الحارث بن عبد المطلب وأزواج النبي </w:t>
      </w:r>
      <w:r w:rsidR="00B82E9C" w:rsidRPr="00307F68">
        <w:rPr>
          <w:rFonts w:ascii="CTraditional Arabic" w:hAnsi="CTraditional Arabic" w:cs="CTraditional Arabic"/>
          <w:sz w:val="28"/>
          <w:szCs w:val="28"/>
          <w:rtl/>
        </w:rPr>
        <w:t>ج</w:t>
      </w:r>
      <w:r w:rsidRPr="00181B4D">
        <w:rPr>
          <w:rStyle w:val="Char"/>
          <w:rtl/>
        </w:rPr>
        <w:t xml:space="preserve"> وبناته، لقوله تعالى: </w:t>
      </w:r>
      <w:r w:rsidR="00A147EB" w:rsidRPr="00A147EB">
        <w:rPr>
          <w:rStyle w:val="Char"/>
          <w:szCs w:val="28"/>
          <w:rtl/>
        </w:rPr>
        <w:t>﴿</w:t>
      </w:r>
      <w:r w:rsidR="00A147EB" w:rsidRPr="00307F68">
        <w:rPr>
          <w:rStyle w:val="Char3"/>
          <w:rtl/>
        </w:rPr>
        <w:t>إِنَّمَا يُرِيدُ اللَّهُ لِيُذْهِبَ عَنْكُمُ الرِّجْسَ أَهْلَ الْبَيْتِ وَيُطَهِّرَكُمْ تَطْهِيرًا</w:t>
      </w:r>
      <w:r w:rsidR="00A147EB" w:rsidRPr="00A147EB">
        <w:rPr>
          <w:rStyle w:val="Char"/>
          <w:rFonts w:ascii="Tahoma" w:hAnsi="Tahoma" w:hint="cs"/>
          <w:szCs w:val="28"/>
          <w:rtl/>
        </w:rPr>
        <w:t>﴾</w:t>
      </w:r>
      <w:r w:rsidR="00A147EB" w:rsidRPr="00307F68">
        <w:rPr>
          <w:rStyle w:val="Char4"/>
          <w:rtl/>
        </w:rPr>
        <w:t xml:space="preserve"> [الأحزاب: 33]</w:t>
      </w:r>
      <w:r w:rsidRPr="00181B4D">
        <w:rPr>
          <w:rStyle w:val="Char"/>
          <w:rtl/>
        </w:rPr>
        <w:t xml:space="preserve">. </w:t>
      </w:r>
    </w:p>
    <w:p w:rsidR="00BD4409" w:rsidRPr="00CE4432" w:rsidRDefault="00BD4409" w:rsidP="00307F68">
      <w:pPr>
        <w:widowControl w:val="0"/>
        <w:spacing w:before="2" w:after="2"/>
        <w:ind w:firstLine="284"/>
        <w:jc w:val="both"/>
        <w:rPr>
          <w:rStyle w:val="Char"/>
          <w:spacing w:val="-2"/>
          <w:rtl/>
        </w:rPr>
      </w:pPr>
      <w:r w:rsidRPr="00CE4432">
        <w:rPr>
          <w:rStyle w:val="Char"/>
          <w:spacing w:val="-2"/>
          <w:rtl/>
        </w:rPr>
        <w:t xml:space="preserve">قال الإمام ابن كثير </w:t>
      </w:r>
      <w:r w:rsidR="00B82E9C" w:rsidRPr="00CE4432">
        <w:rPr>
          <w:rStyle w:val="Char"/>
          <w:rFonts w:ascii="CTraditional Arabic" w:hAnsi="CTraditional Arabic" w:cs="CTraditional Arabic"/>
          <w:spacing w:val="-2"/>
          <w:sz w:val="28"/>
          <w:szCs w:val="28"/>
          <w:rtl/>
        </w:rPr>
        <w:t>/</w:t>
      </w:r>
      <w:r w:rsidRPr="00CE4432">
        <w:rPr>
          <w:rStyle w:val="Char"/>
          <w:spacing w:val="-2"/>
          <w:rtl/>
        </w:rPr>
        <w:t xml:space="preserve">: ثم الذي لا يشك فيه من تدبر القرآن أن نساء النبي </w:t>
      </w:r>
      <w:r w:rsidR="00B82E9C" w:rsidRPr="00CE4432">
        <w:rPr>
          <w:rFonts w:ascii="CTraditional Arabic" w:hAnsi="CTraditional Arabic" w:cs="CTraditional Arabic"/>
          <w:spacing w:val="-2"/>
          <w:sz w:val="28"/>
          <w:szCs w:val="28"/>
          <w:rtl/>
        </w:rPr>
        <w:t>ج</w:t>
      </w:r>
      <w:r w:rsidRPr="00CE4432">
        <w:rPr>
          <w:rStyle w:val="Char"/>
          <w:spacing w:val="-2"/>
          <w:rtl/>
        </w:rPr>
        <w:t xml:space="preserve"> داخلات في قوله: </w:t>
      </w:r>
      <w:r w:rsidR="00A147EB" w:rsidRPr="00CE4432">
        <w:rPr>
          <w:rStyle w:val="Char"/>
          <w:spacing w:val="-2"/>
          <w:szCs w:val="28"/>
          <w:rtl/>
        </w:rPr>
        <w:t>﴿</w:t>
      </w:r>
      <w:r w:rsidR="00A147EB" w:rsidRPr="00CE4432">
        <w:rPr>
          <w:rStyle w:val="Char3"/>
          <w:spacing w:val="-2"/>
          <w:rtl/>
        </w:rPr>
        <w:t>إِنَّمَا يُرِيدُ اللَّهُ لِيُذْهِبَ عَنْكُمُ الرِّجْسَ أَهْلَ الْبَيْتِ وَيُطَهِّرَكُمْ تَطْهِيرًا</w:t>
      </w:r>
      <w:r w:rsidR="00A147EB" w:rsidRPr="00CE4432">
        <w:rPr>
          <w:rStyle w:val="Char"/>
          <w:rFonts w:ascii="Tahoma" w:hAnsi="Tahoma" w:hint="cs"/>
          <w:spacing w:val="-2"/>
          <w:szCs w:val="28"/>
          <w:rtl/>
        </w:rPr>
        <w:t>﴾</w:t>
      </w:r>
      <w:r w:rsidR="00A147EB" w:rsidRPr="00CE4432">
        <w:rPr>
          <w:rStyle w:val="Char4"/>
          <w:spacing w:val="-2"/>
          <w:rtl/>
        </w:rPr>
        <w:t xml:space="preserve"> [الأحزاب: 33]</w:t>
      </w:r>
      <w:r w:rsidRPr="00CE4432">
        <w:rPr>
          <w:rStyle w:val="Char"/>
          <w:spacing w:val="-2"/>
          <w:rtl/>
        </w:rPr>
        <w:t xml:space="preserve">، فإن سياق الكلام معهن، ولهذا قال بعد هذا كله: </w:t>
      </w:r>
      <w:r w:rsidR="00A147EB" w:rsidRPr="00CE4432">
        <w:rPr>
          <w:rStyle w:val="Char"/>
          <w:spacing w:val="-2"/>
          <w:szCs w:val="28"/>
          <w:rtl/>
        </w:rPr>
        <w:t>﴿</w:t>
      </w:r>
      <w:r w:rsidR="00A147EB" w:rsidRPr="00CE4432">
        <w:rPr>
          <w:rStyle w:val="Char3"/>
          <w:spacing w:val="-2"/>
          <w:rtl/>
        </w:rPr>
        <w:t>وَاذْكُرْنَ مَا يُتْلَى فِي بُيُوتِكُنَّ مِنْ آيَاتِ اللَّهِ وَالْحِكْمَةِ</w:t>
      </w:r>
      <w:r w:rsidR="00A147EB" w:rsidRPr="00CE4432">
        <w:rPr>
          <w:rStyle w:val="Char"/>
          <w:rFonts w:ascii="Tahoma" w:hAnsi="Tahoma" w:hint="cs"/>
          <w:spacing w:val="-2"/>
          <w:szCs w:val="28"/>
          <w:rtl/>
        </w:rPr>
        <w:t>﴾</w:t>
      </w:r>
      <w:r w:rsidR="00A147EB" w:rsidRPr="00CE4432">
        <w:rPr>
          <w:rStyle w:val="Char4"/>
          <w:spacing w:val="-2"/>
          <w:rtl/>
        </w:rPr>
        <w:t xml:space="preserve"> [الأحزاب: 34]</w:t>
      </w:r>
      <w:r w:rsidRPr="00CE4432">
        <w:rPr>
          <w:rStyle w:val="Char"/>
          <w:spacing w:val="-2"/>
          <w:rtl/>
        </w:rPr>
        <w:t xml:space="preserve">، أي واعلمن بما ينزل اللّه تبارك وتعالى على رسوله </w:t>
      </w:r>
      <w:r w:rsidR="00B82E9C" w:rsidRPr="00CE4432">
        <w:rPr>
          <w:rFonts w:ascii="CTraditional Arabic" w:hAnsi="CTraditional Arabic" w:cs="CTraditional Arabic"/>
          <w:spacing w:val="-2"/>
          <w:sz w:val="28"/>
          <w:szCs w:val="28"/>
          <w:rtl/>
        </w:rPr>
        <w:t>ج</w:t>
      </w:r>
      <w:r w:rsidRPr="00CE4432">
        <w:rPr>
          <w:rStyle w:val="Char"/>
          <w:spacing w:val="-2"/>
          <w:rtl/>
        </w:rPr>
        <w:t xml:space="preserve"> في بيوتكن من الكتاب والسنة، قال قتادة وغير واحد، واذكرن هذه النعمة التي خصصتن بها من بين الناس، وأن الوحي ينزل في بيوتكن دون سائر الناس، وعائشة الصديقة بنت الصديق </w:t>
      </w:r>
      <w:r w:rsidR="00B82E9C" w:rsidRPr="00CE4432">
        <w:rPr>
          <w:rStyle w:val="Char"/>
          <w:rFonts w:ascii="CTraditional Arabic" w:hAnsi="CTraditional Arabic" w:cs="CTraditional Arabic"/>
          <w:spacing w:val="-2"/>
          <w:sz w:val="28"/>
          <w:szCs w:val="28"/>
          <w:rtl/>
        </w:rPr>
        <w:t>ل</w:t>
      </w:r>
      <w:r w:rsidRPr="00CE4432">
        <w:rPr>
          <w:rStyle w:val="Char"/>
          <w:spacing w:val="-2"/>
          <w:rtl/>
        </w:rPr>
        <w:t xml:space="preserve"> أوْلاهنَّ بهذه النعمة وأخَضَهُن من هذه الرحمة العميمة، فإنه لم ينزل على رسول اللّه </w:t>
      </w:r>
      <w:r w:rsidR="00B82E9C" w:rsidRPr="00CE4432">
        <w:rPr>
          <w:rFonts w:ascii="CTraditional Arabic" w:hAnsi="CTraditional Arabic" w:cs="CTraditional Arabic"/>
          <w:spacing w:val="-2"/>
          <w:sz w:val="28"/>
          <w:szCs w:val="28"/>
          <w:rtl/>
        </w:rPr>
        <w:t>ج</w:t>
      </w:r>
      <w:r w:rsidRPr="00CE4432">
        <w:rPr>
          <w:rStyle w:val="Char"/>
          <w:spacing w:val="-2"/>
          <w:rtl/>
        </w:rPr>
        <w:t xml:space="preserve"> الوحي في فراش امرأة سواها، كما نص على ذلك صلوات اللّه وسلامه عليه، وقال بعض العلماء: لأنه لم يتزوج بكرا سواها، ولم ينم معها رجل في فراشها سواه </w:t>
      </w:r>
      <w:r w:rsidR="00B82E9C" w:rsidRPr="00CE4432">
        <w:rPr>
          <w:rFonts w:ascii="CTraditional Arabic" w:hAnsi="CTraditional Arabic" w:cs="CTraditional Arabic"/>
          <w:spacing w:val="-2"/>
          <w:sz w:val="28"/>
          <w:szCs w:val="28"/>
          <w:rtl/>
        </w:rPr>
        <w:t>ج</w:t>
      </w:r>
      <w:r w:rsidRPr="00CE4432">
        <w:rPr>
          <w:rStyle w:val="Char"/>
          <w:spacing w:val="-2"/>
          <w:rtl/>
        </w:rPr>
        <w:t xml:space="preserve"> (يريد أنها لم تتزوج غيره) فناسب أن تخصص بهذه المزية، وأن تفرد بهذه المرتبة العلية، ولكن إذا كان أزواجه من أهل بيته فقرابته أحق بهذه التسمية - انتهى من تفسير ابن كثير. </w:t>
      </w:r>
    </w:p>
    <w:p w:rsidR="00BD4409" w:rsidRPr="00181B4D" w:rsidRDefault="00BD4409" w:rsidP="00307F68">
      <w:pPr>
        <w:widowControl w:val="0"/>
        <w:spacing w:before="2" w:after="2"/>
        <w:ind w:firstLine="284"/>
        <w:jc w:val="both"/>
        <w:rPr>
          <w:rStyle w:val="Char"/>
          <w:rtl/>
        </w:rPr>
      </w:pPr>
      <w:r w:rsidRPr="00181B4D">
        <w:rPr>
          <w:rStyle w:val="Char"/>
          <w:rtl/>
        </w:rPr>
        <w:t xml:space="preserve">فأهل السنة والجماعة يحبون أهل بيت رسول اللّه </w:t>
      </w:r>
      <w:r w:rsidR="00B82E9C" w:rsidRPr="00307F68">
        <w:rPr>
          <w:rFonts w:ascii="CTraditional Arabic" w:hAnsi="CTraditional Arabic" w:cs="CTraditional Arabic"/>
          <w:spacing w:val="6"/>
          <w:sz w:val="28"/>
          <w:szCs w:val="28"/>
          <w:rtl/>
        </w:rPr>
        <w:t>ج</w:t>
      </w:r>
      <w:r w:rsidRPr="00181B4D">
        <w:rPr>
          <w:rStyle w:val="Char"/>
          <w:rtl/>
        </w:rPr>
        <w:t xml:space="preserve"> ويتولونهم ويحفظون فيهم وصية رسول اللّه </w:t>
      </w:r>
      <w:r w:rsidR="00B82E9C" w:rsidRPr="00307F68">
        <w:rPr>
          <w:rFonts w:ascii="CTraditional Arabic" w:hAnsi="CTraditional Arabic" w:cs="CTraditional Arabic"/>
          <w:spacing w:val="6"/>
          <w:sz w:val="28"/>
          <w:szCs w:val="28"/>
          <w:rtl/>
        </w:rPr>
        <w:t>ج</w:t>
      </w:r>
      <w:r w:rsidRPr="00181B4D">
        <w:rPr>
          <w:rStyle w:val="Char"/>
          <w:rtl/>
        </w:rPr>
        <w:t xml:space="preserve"> حيث قال يوم غدير خم (اسم موضع):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أذكركم الله في أهل بيتي" \</w:instrText>
      </w:r>
      <w:r w:rsidRPr="00841837">
        <w:rPr>
          <w:rStyle w:val="Char5"/>
        </w:rPr>
        <w:instrText xml:space="preserve">y "1" \b </w:instrText>
      </w:r>
      <w:r w:rsidRPr="00841837">
        <w:rPr>
          <w:rStyle w:val="Char5"/>
          <w:rtl/>
        </w:rPr>
        <w:fldChar w:fldCharType="end"/>
      </w:r>
      <w:r w:rsidRPr="00841837">
        <w:rPr>
          <w:rStyle w:val="Char5"/>
          <w:rtl/>
        </w:rPr>
        <w:t>أذكركم اللّه في أهل بيتي</w:t>
      </w:r>
      <w:r w:rsidR="00646F65" w:rsidRPr="00646F65">
        <w:rPr>
          <w:rStyle w:val="Char5"/>
          <w:rtl/>
        </w:rPr>
        <w:t>}</w:t>
      </w:r>
      <w:r w:rsidRPr="00307F68">
        <w:rPr>
          <w:rStyle w:val="Char"/>
          <w:vertAlign w:val="superscript"/>
          <w:rtl/>
        </w:rPr>
        <w:t>(</w:t>
      </w:r>
      <w:r w:rsidRPr="00307F68">
        <w:rPr>
          <w:rStyle w:val="Char"/>
          <w:vertAlign w:val="superscript"/>
          <w:rtl/>
        </w:rPr>
        <w:footnoteReference w:id="146"/>
      </w:r>
      <w:r w:rsidR="00307F68">
        <w:rPr>
          <w:rStyle w:val="Char"/>
          <w:vertAlign w:val="superscript"/>
          <w:rtl/>
        </w:rPr>
        <w:t>)،(</w:t>
      </w:r>
      <w:r w:rsidRPr="00307F68">
        <w:rPr>
          <w:rStyle w:val="Char"/>
          <w:vertAlign w:val="superscript"/>
          <w:rtl/>
        </w:rPr>
        <w:footnoteReference w:id="147"/>
      </w:r>
      <w:r w:rsidRPr="00307F68">
        <w:rPr>
          <w:rStyle w:val="Char"/>
          <w:vertAlign w:val="superscript"/>
          <w:rtl/>
        </w:rPr>
        <w:t>)</w:t>
      </w:r>
      <w:r w:rsidRPr="00181B4D">
        <w:rPr>
          <w:rStyle w:val="Char"/>
          <w:rtl/>
        </w:rPr>
        <w:t xml:space="preserve"> فأهل السنة يحبونهم ويكرمونهم، لأن ذلك من محبة النبي </w:t>
      </w:r>
      <w:r w:rsidR="00B82E9C" w:rsidRPr="00307F68">
        <w:rPr>
          <w:rFonts w:ascii="CTraditional Arabic" w:hAnsi="CTraditional Arabic" w:cs="CTraditional Arabic"/>
          <w:spacing w:val="6"/>
          <w:sz w:val="28"/>
          <w:szCs w:val="28"/>
          <w:rtl/>
        </w:rPr>
        <w:t>ج</w:t>
      </w:r>
      <w:r w:rsidRPr="00181B4D">
        <w:rPr>
          <w:rStyle w:val="Char"/>
          <w:rtl/>
        </w:rPr>
        <w:t xml:space="preserve"> وإكرامه، وذلك شرط أن يكونوا متبعين للسنة مستقيمين على الملة. كما كان عليه سلفهم كالعباس وبنيه وعلي وبنيه، أما من خالف السنة ولم يستقم على الدين فإنه لا يجوز موالاته ولو كان من أهل البيت. </w:t>
      </w:r>
    </w:p>
    <w:p w:rsidR="00BD4409" w:rsidRPr="00181B4D" w:rsidRDefault="00BD4409" w:rsidP="00307F68">
      <w:pPr>
        <w:widowControl w:val="0"/>
        <w:spacing w:before="2" w:after="2"/>
        <w:ind w:firstLine="284"/>
        <w:jc w:val="both"/>
        <w:rPr>
          <w:rStyle w:val="Char"/>
          <w:rtl/>
        </w:rPr>
      </w:pPr>
      <w:r w:rsidRPr="00181B4D">
        <w:rPr>
          <w:rStyle w:val="Char"/>
          <w:rtl/>
        </w:rPr>
        <w:t xml:space="preserve">فموقف أهل السنة والجماعة من أهل البيت موقف الاعتدال والإنصاف، يتولون أهل الدين والاستقامة منهم. ويتبرءون ممن خالف السنة وانحرف عن الدين ولو كان من أهل البيت، فإن كونه من أهل البيت ومن قرابة الرسول لا تنفعه شيئا حتى يستقيم على دين اللّه، فقد روى أبو هريرة </w:t>
      </w:r>
      <w:r w:rsidR="00B82E9C" w:rsidRPr="00307F68">
        <w:rPr>
          <w:rFonts w:ascii="CTraditional Arabic" w:hAnsi="CTraditional Arabic" w:cs="CTraditional Arabic"/>
          <w:sz w:val="28"/>
          <w:szCs w:val="28"/>
          <w:rtl/>
        </w:rPr>
        <w:t>س</w:t>
      </w:r>
      <w:r w:rsidRPr="00181B4D">
        <w:rPr>
          <w:rStyle w:val="Char"/>
          <w:rtl/>
        </w:rPr>
        <w:t xml:space="preserve"> قال: </w:t>
      </w:r>
      <w:r w:rsidR="00646F65" w:rsidRPr="00646F65">
        <w:rPr>
          <w:rStyle w:val="Char5"/>
          <w:rtl/>
        </w:rPr>
        <w:t>{</w:t>
      </w:r>
      <w:r w:rsidRPr="00307F68">
        <w:rPr>
          <w:rStyle w:val="Char5"/>
          <w:rtl/>
        </w:rPr>
        <w:fldChar w:fldCharType="begin"/>
      </w:r>
      <w:r w:rsidRPr="00307F68">
        <w:rPr>
          <w:rStyle w:val="Char5"/>
          <w:rtl/>
        </w:rPr>
        <w:instrText xml:space="preserve"> </w:instrText>
      </w:r>
      <w:r w:rsidRPr="00307F68">
        <w:rPr>
          <w:rStyle w:val="Char5"/>
        </w:rPr>
        <w:instrText>XE "32</w:instrText>
      </w:r>
      <w:r w:rsidRPr="00307F68">
        <w:rPr>
          <w:rStyle w:val="Char5"/>
          <w:rtl/>
        </w:rPr>
        <w:instrText>:قام رسول الله حين أنزل عليه وأنذر عشيرتك الأقربين &amp; الشعراء 214 #،" \</w:instrText>
      </w:r>
      <w:r w:rsidRPr="00307F68">
        <w:rPr>
          <w:rStyle w:val="Char5"/>
        </w:rPr>
        <w:instrText>y "1" \b</w:instrText>
      </w:r>
      <w:r w:rsidRPr="00307F68">
        <w:rPr>
          <w:rStyle w:val="Char5"/>
          <w:rtl/>
        </w:rPr>
        <w:instrText xml:space="preserve"> </w:instrText>
      </w:r>
      <w:r w:rsidRPr="00307F68">
        <w:rPr>
          <w:rStyle w:val="Char5"/>
          <w:rtl/>
        </w:rPr>
        <w:fldChar w:fldCharType="end"/>
      </w:r>
      <w:r w:rsidRPr="00307F68">
        <w:rPr>
          <w:rStyle w:val="Char5"/>
          <w:rtl/>
        </w:rPr>
        <w:t>قام رسول اللّه</w:t>
      </w:r>
      <w:r w:rsidRPr="00181B4D">
        <w:rPr>
          <w:rStyle w:val="Char"/>
          <w:rtl/>
        </w:rPr>
        <w:t xml:space="preserve"> </w:t>
      </w:r>
      <w:r w:rsidR="00B82E9C" w:rsidRPr="00307F68">
        <w:rPr>
          <w:rFonts w:ascii="CTraditional Arabic" w:hAnsi="CTraditional Arabic" w:cs="CTraditional Arabic"/>
          <w:color w:val="0000FF"/>
          <w:sz w:val="28"/>
          <w:szCs w:val="28"/>
          <w:rtl/>
        </w:rPr>
        <w:t>ج</w:t>
      </w:r>
      <w:r w:rsidRPr="00181B4D">
        <w:rPr>
          <w:rStyle w:val="Char"/>
          <w:rtl/>
        </w:rPr>
        <w:t xml:space="preserve"> </w:t>
      </w:r>
      <w:r w:rsidRPr="00307F68">
        <w:rPr>
          <w:rStyle w:val="Char5"/>
          <w:rtl/>
        </w:rPr>
        <w:t>حين أنزل عليه:</w:t>
      </w:r>
      <w:r w:rsidRPr="00181B4D">
        <w:rPr>
          <w:rStyle w:val="Char"/>
          <w:rtl/>
        </w:rPr>
        <w:t xml:space="preserve"> </w:t>
      </w:r>
      <w:r w:rsidR="00A147EB" w:rsidRPr="00A147EB">
        <w:rPr>
          <w:rStyle w:val="Char"/>
          <w:szCs w:val="28"/>
          <w:rtl/>
        </w:rPr>
        <w:t>﴿</w:t>
      </w:r>
      <w:r w:rsidR="00A147EB" w:rsidRPr="00307F68">
        <w:rPr>
          <w:rStyle w:val="Char3"/>
          <w:rtl/>
        </w:rPr>
        <w:t>وَأَنْذِرْ عَشِيرَتَكَ الْأَقْرَبِينَ٢١٤</w:t>
      </w:r>
      <w:r w:rsidR="00A147EB" w:rsidRPr="00A147EB">
        <w:rPr>
          <w:rStyle w:val="Char"/>
          <w:rFonts w:ascii="Tahoma" w:hAnsi="Tahoma" w:hint="cs"/>
          <w:szCs w:val="28"/>
          <w:rtl/>
        </w:rPr>
        <w:t>﴾</w:t>
      </w:r>
      <w:r w:rsidR="00A147EB" w:rsidRPr="00307F68">
        <w:rPr>
          <w:rStyle w:val="Char4"/>
          <w:rtl/>
        </w:rPr>
        <w:t xml:space="preserve"> [الشعراء: 214]</w:t>
      </w:r>
      <w:r w:rsidRPr="00307F68">
        <w:rPr>
          <w:rStyle w:val="Char5"/>
          <w:rtl/>
        </w:rPr>
        <w:t xml:space="preserve">، فقال يا معشر قريش - أو كلمة نحوها - اشتروا أنفسكم لا أغني عنكم من اللّه شيئا، يا عباس بن عبد المطلب لا أغني عنك من اللّه شيئا، يا صفية عمة رسول اللّه لا أغني عنك من اللّه شيئا، ويا فاطمة بنت محمد </w:t>
      </w:r>
      <w:r w:rsidR="00B82E9C" w:rsidRPr="00307F68">
        <w:rPr>
          <w:rStyle w:val="Char5"/>
          <w:rFonts w:cs="CTraditional Arabic"/>
          <w:rtl/>
        </w:rPr>
        <w:t>ج</w:t>
      </w:r>
      <w:r w:rsidRPr="00307F68">
        <w:rPr>
          <w:rStyle w:val="Char5"/>
          <w:rtl/>
        </w:rPr>
        <w:t xml:space="preserve"> سليني من مالي ما شئت لا أغني عنك من اللّه شيئا</w:t>
      </w:r>
      <w:r w:rsidR="00646F65" w:rsidRPr="00646F65">
        <w:rPr>
          <w:rStyle w:val="Char5"/>
          <w:rtl/>
        </w:rPr>
        <w:t>}</w:t>
      </w:r>
      <w:r w:rsidRPr="00307F68">
        <w:rPr>
          <w:rStyle w:val="Char"/>
          <w:vertAlign w:val="superscript"/>
          <w:rtl/>
        </w:rPr>
        <w:t>(</w:t>
      </w:r>
      <w:r w:rsidRPr="00307F68">
        <w:rPr>
          <w:rStyle w:val="Char"/>
          <w:vertAlign w:val="superscript"/>
          <w:rtl/>
        </w:rPr>
        <w:footnoteReference w:id="148"/>
      </w:r>
      <w:r w:rsidRPr="00307F68">
        <w:rPr>
          <w:rStyle w:val="Char"/>
          <w:vertAlign w:val="superscript"/>
          <w:rtl/>
        </w:rPr>
        <w:t>)</w:t>
      </w:r>
      <w:r w:rsidRPr="00181B4D">
        <w:rPr>
          <w:rStyle w:val="Char"/>
          <w:rtl/>
        </w:rPr>
        <w:t xml:space="preserve"> والحديث: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من بطأ به عمله لم يسرع به نسبه" \</w:instrText>
      </w:r>
      <w:r w:rsidRPr="00841837">
        <w:rPr>
          <w:rStyle w:val="Char5"/>
        </w:rPr>
        <w:instrText xml:space="preserve">y "1" \b </w:instrText>
      </w:r>
      <w:r w:rsidRPr="00841837">
        <w:rPr>
          <w:rStyle w:val="Char5"/>
          <w:rtl/>
        </w:rPr>
        <w:fldChar w:fldCharType="end"/>
      </w:r>
      <w:r w:rsidRPr="00841837">
        <w:rPr>
          <w:rStyle w:val="Char5"/>
          <w:rtl/>
        </w:rPr>
        <w:t>من بطأ به عمله لم يسرع به نسبه</w:t>
      </w:r>
      <w:r w:rsidR="00646F65" w:rsidRPr="00646F65">
        <w:rPr>
          <w:rStyle w:val="Char5"/>
          <w:rtl/>
        </w:rPr>
        <w:t>}</w:t>
      </w:r>
      <w:r w:rsidRPr="00181B4D">
        <w:rPr>
          <w:rStyle w:val="Char"/>
          <w:rtl/>
        </w:rPr>
        <w:t xml:space="preserve"> </w:t>
      </w:r>
      <w:r w:rsidRPr="00307F68">
        <w:rPr>
          <w:rStyle w:val="Char"/>
          <w:vertAlign w:val="superscript"/>
          <w:rtl/>
        </w:rPr>
        <w:t>(</w:t>
      </w:r>
      <w:r w:rsidRPr="00307F68">
        <w:rPr>
          <w:rStyle w:val="Char"/>
          <w:vertAlign w:val="superscript"/>
          <w:rtl/>
        </w:rPr>
        <w:footnoteReference w:id="149"/>
      </w:r>
      <w:r w:rsidR="00307F68">
        <w:rPr>
          <w:rStyle w:val="Char"/>
          <w:vertAlign w:val="superscript"/>
          <w:rtl/>
        </w:rPr>
        <w:t>)،(</w:t>
      </w:r>
      <w:r w:rsidRPr="00307F68">
        <w:rPr>
          <w:rStyle w:val="Char"/>
          <w:vertAlign w:val="superscript"/>
          <w:rtl/>
        </w:rPr>
        <w:footnoteReference w:id="150"/>
      </w:r>
      <w:r w:rsidRPr="00307F68">
        <w:rPr>
          <w:rStyle w:val="Char"/>
          <w:vertAlign w:val="superscript"/>
          <w:rtl/>
        </w:rPr>
        <w:t>)</w:t>
      </w:r>
      <w:r w:rsidRPr="00181B4D">
        <w:rPr>
          <w:rStyle w:val="Char"/>
          <w:rtl/>
        </w:rPr>
        <w:t xml:space="preserve"> ويتبرأ أهل السنة والجماعة من طريقة الروافض الذين يغلون في بعض أهل البيت ويَدَّعون لهم العصمة، ومن طريقة النواصب الذين ينصبون العداوة لأهل البيت المستقيمين ويطعنون فيهم ومن طريقة المبتدعة والخرافيين الذين يتوسلون بأهل البيت ويتخذونهم أربابا من دون الله. </w:t>
      </w:r>
    </w:p>
    <w:p w:rsidR="00BD4409" w:rsidRPr="00181B4D" w:rsidRDefault="00BD4409" w:rsidP="00307F68">
      <w:pPr>
        <w:widowControl w:val="0"/>
        <w:spacing w:before="2" w:after="2"/>
        <w:ind w:firstLine="284"/>
        <w:jc w:val="both"/>
        <w:rPr>
          <w:rStyle w:val="Char"/>
          <w:rtl/>
        </w:rPr>
      </w:pPr>
      <w:r w:rsidRPr="00181B4D">
        <w:rPr>
          <w:rStyle w:val="Char"/>
          <w:rtl/>
        </w:rPr>
        <w:t xml:space="preserve">فأهل السنة في هذا الباب وغيره على النهج المعتدلة والصراط المستقيم الذي لا إفراط فيه ولا تفريط، ولا جفاء ولا غلو في حق أهل البيت وغيرهم، </w:t>
      </w:r>
      <w:r w:rsidRPr="00CE4432">
        <w:rPr>
          <w:rStyle w:val="Char"/>
          <w:spacing w:val="-4"/>
          <w:rtl/>
        </w:rPr>
        <w:t xml:space="preserve">وأهل البيت المستقيموَن ينكرون الغلو فيهم ويتبرءون من الغلاة، فقد حرّق أمير المؤمنين علي بن أبي طالب </w:t>
      </w:r>
      <w:r w:rsidR="00B82E9C" w:rsidRPr="00CE4432">
        <w:rPr>
          <w:rFonts w:ascii="CTraditional Arabic" w:hAnsi="CTraditional Arabic" w:cs="CTraditional Arabic"/>
          <w:spacing w:val="-4"/>
          <w:sz w:val="28"/>
          <w:szCs w:val="28"/>
          <w:rtl/>
        </w:rPr>
        <w:t>س</w:t>
      </w:r>
      <w:r w:rsidRPr="00CE4432">
        <w:rPr>
          <w:rStyle w:val="Char"/>
          <w:spacing w:val="-4"/>
          <w:rtl/>
        </w:rPr>
        <w:t xml:space="preserve"> الغلاة الذين غلوا فيه بالنار. وأقره ابن عباس </w:t>
      </w:r>
      <w:r w:rsidR="00B82E9C" w:rsidRPr="00CE4432">
        <w:rPr>
          <w:rFonts w:ascii="CTraditional Arabic" w:hAnsi="CTraditional Arabic" w:cs="CTraditional Arabic"/>
          <w:spacing w:val="-4"/>
          <w:sz w:val="28"/>
          <w:szCs w:val="28"/>
          <w:rtl/>
        </w:rPr>
        <w:t>س</w:t>
      </w:r>
      <w:r w:rsidRPr="00181B4D">
        <w:rPr>
          <w:rStyle w:val="Char"/>
          <w:rtl/>
        </w:rPr>
        <w:t xml:space="preserve"> على قتلهم، لكن يرى قتلهم بالسيف بدلا من التحريق، وطلب علي </w:t>
      </w:r>
      <w:r w:rsidR="00B82E9C" w:rsidRPr="00307F68">
        <w:rPr>
          <w:rFonts w:ascii="CTraditional Arabic" w:hAnsi="CTraditional Arabic" w:cs="CTraditional Arabic"/>
          <w:sz w:val="28"/>
          <w:szCs w:val="28"/>
          <w:rtl/>
        </w:rPr>
        <w:t>س</w:t>
      </w:r>
      <w:r w:rsidRPr="00181B4D">
        <w:rPr>
          <w:rStyle w:val="Char"/>
          <w:rtl/>
        </w:rPr>
        <w:t xml:space="preserve"> عبد الله بن سبأ رأس الغلاة ليقتله لكنه هرب واختفى. </w:t>
      </w:r>
    </w:p>
    <w:p w:rsidR="00BD4409" w:rsidRPr="00572892" w:rsidRDefault="00BD4409" w:rsidP="00572892">
      <w:pPr>
        <w:pStyle w:val="a2"/>
        <w:rPr>
          <w:rtl/>
        </w:rPr>
      </w:pPr>
      <w:r w:rsidRPr="00572892">
        <w:rPr>
          <w:rtl/>
        </w:rPr>
        <w:br w:type="page"/>
      </w:r>
      <w:bookmarkStart w:id="51" w:name="_Toc116264383"/>
      <w:bookmarkStart w:id="52" w:name="_Toc456712327"/>
      <w:r w:rsidRPr="00572892">
        <w:rPr>
          <w:rtl/>
        </w:rPr>
        <w:t>الفصل الخامس</w:t>
      </w:r>
      <w:r w:rsidR="00CE4432">
        <w:rPr>
          <w:rFonts w:hint="cs"/>
          <w:rtl/>
        </w:rPr>
        <w:t>:</w:t>
      </w:r>
      <w:r w:rsidRPr="00572892">
        <w:rPr>
          <w:rtl/>
        </w:rPr>
        <w:t xml:space="preserve"> في فضل الصحابة وما يجب اعتقاده فيهم </w:t>
      </w:r>
      <w:r w:rsidRPr="00572892">
        <w:rPr>
          <w:rFonts w:hint="cs"/>
          <w:rtl/>
        </w:rPr>
        <w:br/>
      </w:r>
      <w:r w:rsidRPr="00572892">
        <w:rPr>
          <w:rtl/>
        </w:rPr>
        <w:t>ومذهب أهل السنة والجماعة فيما حدث بينهم</w:t>
      </w:r>
      <w:bookmarkEnd w:id="51"/>
      <w:bookmarkEnd w:id="52"/>
    </w:p>
    <w:p w:rsidR="00BD4409" w:rsidRPr="00181B4D" w:rsidRDefault="00BD4409" w:rsidP="00307F68">
      <w:pPr>
        <w:widowControl w:val="0"/>
        <w:spacing w:before="2" w:after="2"/>
        <w:ind w:firstLine="284"/>
        <w:jc w:val="both"/>
        <w:rPr>
          <w:rStyle w:val="Char"/>
          <w:rtl/>
        </w:rPr>
      </w:pPr>
      <w:r w:rsidRPr="00181B4D">
        <w:rPr>
          <w:rStyle w:val="Char"/>
          <w:rtl/>
        </w:rPr>
        <w:t xml:space="preserve">ما المراد بالصحابة، وما الذي يجب اعتقاده فيهم؟ </w:t>
      </w:r>
    </w:p>
    <w:p w:rsidR="00BD4409" w:rsidRPr="00646F65" w:rsidRDefault="00BD4409" w:rsidP="00307F68">
      <w:pPr>
        <w:widowControl w:val="0"/>
        <w:spacing w:before="2" w:after="2"/>
        <w:ind w:firstLine="284"/>
        <w:jc w:val="both"/>
        <w:rPr>
          <w:rStyle w:val="Char"/>
          <w:spacing w:val="-4"/>
          <w:rtl/>
        </w:rPr>
      </w:pPr>
      <w:r w:rsidRPr="00646F65">
        <w:rPr>
          <w:rStyle w:val="Char0"/>
          <w:spacing w:val="-4"/>
          <w:rtl/>
        </w:rPr>
        <w:t>الصحابة جمع صحابي:</w:t>
      </w:r>
      <w:r w:rsidRPr="00646F65">
        <w:rPr>
          <w:rFonts w:ascii="AGA Arabesque" w:hAnsi="Traditional Arabic"/>
          <w:b/>
          <w:bCs/>
          <w:spacing w:val="-4"/>
          <w:sz w:val="36"/>
          <w:szCs w:val="36"/>
          <w:rtl/>
        </w:rPr>
        <w:t xml:space="preserve"> </w:t>
      </w:r>
      <w:r w:rsidRPr="00646F65">
        <w:rPr>
          <w:rStyle w:val="Char"/>
          <w:spacing w:val="-4"/>
          <w:rtl/>
        </w:rPr>
        <w:t xml:space="preserve">وهو من لقي النبي </w:t>
      </w:r>
      <w:r w:rsidR="00B82E9C" w:rsidRPr="00646F65">
        <w:rPr>
          <w:rFonts w:ascii="CTraditional Arabic" w:hAnsi="CTraditional Arabic" w:cs="CTraditional Arabic"/>
          <w:spacing w:val="-4"/>
          <w:sz w:val="28"/>
          <w:szCs w:val="28"/>
          <w:rtl/>
        </w:rPr>
        <w:t>ج</w:t>
      </w:r>
      <w:r w:rsidRPr="00646F65">
        <w:rPr>
          <w:rStyle w:val="Char"/>
          <w:spacing w:val="-4"/>
          <w:rtl/>
        </w:rPr>
        <w:t xml:space="preserve"> مؤمنَاَ به ومات على ذلك، والذي يجب اعتقاده فيهم أنهم أفضل الأمة وخير القرون لسبقهم واختصاصهم بصحبة النبي </w:t>
      </w:r>
      <w:r w:rsidR="00B82E9C" w:rsidRPr="00646F65">
        <w:rPr>
          <w:rFonts w:ascii="CTraditional Arabic" w:hAnsi="CTraditional Arabic" w:cs="CTraditional Arabic"/>
          <w:spacing w:val="-4"/>
          <w:sz w:val="28"/>
          <w:szCs w:val="28"/>
          <w:rtl/>
        </w:rPr>
        <w:t>ج</w:t>
      </w:r>
      <w:r w:rsidRPr="00646F65">
        <w:rPr>
          <w:rStyle w:val="Char"/>
          <w:spacing w:val="-4"/>
          <w:rtl/>
        </w:rPr>
        <w:t xml:space="preserve"> والجهاد معه وتحمل الشريعة عنه وتبليغها لمن بعدهم، وقد أثنى اللّه عليهم في محكم كتابه، قال تعالى: </w:t>
      </w:r>
      <w:r w:rsidR="00A147EB" w:rsidRPr="00646F65">
        <w:rPr>
          <w:rStyle w:val="Char"/>
          <w:spacing w:val="-4"/>
          <w:szCs w:val="28"/>
          <w:rtl/>
        </w:rPr>
        <w:t>﴿</w:t>
      </w:r>
      <w:r w:rsidR="00A147EB" w:rsidRPr="00646F65">
        <w:rPr>
          <w:rStyle w:val="Char3"/>
          <w:spacing w:val="-4"/>
          <w:rtl/>
        </w:rPr>
        <w:t>وَالسَّابِقُونَ الْأَوَّلُونَ مِنَ الْمُهَاجِرِينَ وَالْأَنْصَارِ وَالَّذِينَ اتَّبَعُوهُمْ بِإِحْسَانٍ رَضِيَ اللَّهُ عَنْهُمْ وَرَضُوا عَنْهُ وَأَعَدَّ لَهُمْ جَنَّاتٍ تَجْرِي تَحْتَهَا الْأَنْهَارُ خَالِدِينَ فِيهَا أَبَدًا</w:t>
      </w:r>
      <w:r w:rsidR="00646F65">
        <w:rPr>
          <w:rStyle w:val="Char3"/>
          <w:spacing w:val="-4"/>
          <w:rtl/>
        </w:rPr>
        <w:t xml:space="preserve"> </w:t>
      </w:r>
      <w:r w:rsidR="00A147EB" w:rsidRPr="00646F65">
        <w:rPr>
          <w:rStyle w:val="Char3"/>
          <w:spacing w:val="-4"/>
          <w:rtl/>
        </w:rPr>
        <w:t>ذَلِكَ الْفَوْزُ الْعَظِيمُ١٠٠</w:t>
      </w:r>
      <w:r w:rsidR="00A147EB" w:rsidRPr="00646F65">
        <w:rPr>
          <w:rStyle w:val="Char"/>
          <w:rFonts w:ascii="Tahoma" w:hAnsi="Tahoma" w:hint="cs"/>
          <w:spacing w:val="-4"/>
          <w:szCs w:val="28"/>
          <w:rtl/>
        </w:rPr>
        <w:t>﴾</w:t>
      </w:r>
      <w:r w:rsidR="00A147EB" w:rsidRPr="00646F65">
        <w:rPr>
          <w:rStyle w:val="Char4"/>
          <w:spacing w:val="-4"/>
          <w:rtl/>
        </w:rPr>
        <w:t xml:space="preserve"> [التوبة: 100]</w:t>
      </w:r>
      <w:r w:rsidRPr="00646F65">
        <w:rPr>
          <w:rStyle w:val="Char"/>
          <w:spacing w:val="-4"/>
          <w:rtl/>
        </w:rPr>
        <w:t xml:space="preserve">، وقال تعالى: </w:t>
      </w:r>
      <w:r w:rsidR="00A147EB" w:rsidRPr="00646F65">
        <w:rPr>
          <w:rStyle w:val="Char"/>
          <w:spacing w:val="-4"/>
          <w:szCs w:val="28"/>
          <w:rtl/>
        </w:rPr>
        <w:t>﴿</w:t>
      </w:r>
      <w:r w:rsidR="00A147EB" w:rsidRPr="00646F65">
        <w:rPr>
          <w:rStyle w:val="Char3"/>
          <w:spacing w:val="-4"/>
          <w:rtl/>
        </w:rPr>
        <w:t>مُحَمَّدٌ رَسُولُ اللَّهِ</w:t>
      </w:r>
      <w:r w:rsidR="00646F65">
        <w:rPr>
          <w:rStyle w:val="Char3"/>
          <w:spacing w:val="-4"/>
          <w:rtl/>
        </w:rPr>
        <w:t xml:space="preserve"> </w:t>
      </w:r>
      <w:r w:rsidR="00A147EB" w:rsidRPr="00646F65">
        <w:rPr>
          <w:rStyle w:val="Char3"/>
          <w:spacing w:val="-4"/>
          <w:rtl/>
        </w:rPr>
        <w:t>وَالَّذِينَ مَعَهُ أَشِدَّاءُ عَلَى الْكُفَّارِ رُحَمَاءُ بَيْنَهُمْ</w:t>
      </w:r>
      <w:r w:rsidR="00646F65">
        <w:rPr>
          <w:rStyle w:val="Char3"/>
          <w:spacing w:val="-4"/>
          <w:rtl/>
        </w:rPr>
        <w:t xml:space="preserve"> </w:t>
      </w:r>
      <w:r w:rsidR="00A147EB" w:rsidRPr="00646F65">
        <w:rPr>
          <w:rStyle w:val="Char3"/>
          <w:spacing w:val="-4"/>
          <w:rtl/>
        </w:rPr>
        <w:t>تَرَاهُمْ رُكَّعًا سُجَّدًا يَبْتَغُونَ فَضْلًا مِنَ اللَّهِ وَرِضْوَانًا</w:t>
      </w:r>
      <w:r w:rsidR="00646F65">
        <w:rPr>
          <w:rStyle w:val="Char3"/>
          <w:spacing w:val="-4"/>
          <w:rtl/>
        </w:rPr>
        <w:t xml:space="preserve"> </w:t>
      </w:r>
      <w:r w:rsidR="00A147EB" w:rsidRPr="00646F65">
        <w:rPr>
          <w:rStyle w:val="Char3"/>
          <w:spacing w:val="-4"/>
          <w:rtl/>
        </w:rPr>
        <w:t>سِيمَاهُمْ فِي وُجُوهِهِمْ مِنْ أَثَرِ السُّجُودِ</w:t>
      </w:r>
      <w:r w:rsidR="00646F65">
        <w:rPr>
          <w:rStyle w:val="Char3"/>
          <w:spacing w:val="-4"/>
          <w:rtl/>
        </w:rPr>
        <w:t xml:space="preserve"> </w:t>
      </w:r>
      <w:r w:rsidR="00A147EB" w:rsidRPr="00646F65">
        <w:rPr>
          <w:rStyle w:val="Char3"/>
          <w:spacing w:val="-4"/>
          <w:rtl/>
        </w:rPr>
        <w:t>ذَلِكَ مَثَلُهُمْ فِي التَّوْرَاةِ</w:t>
      </w:r>
      <w:r w:rsidR="00646F65">
        <w:rPr>
          <w:rStyle w:val="Char3"/>
          <w:spacing w:val="-4"/>
          <w:rtl/>
        </w:rPr>
        <w:t xml:space="preserve"> </w:t>
      </w:r>
      <w:r w:rsidR="00A147EB" w:rsidRPr="00646F65">
        <w:rPr>
          <w:rStyle w:val="Char3"/>
          <w:spacing w:val="-4"/>
          <w:rtl/>
        </w:rPr>
        <w:t>وَمَثَلُهُمْ فِي الْإِنْجِيلِ كَزَرْعٍ أَخْرَجَ شَطْأَهُ فَآزَرَهُ فَاسْتَغْلَظَ فَاسْتَوَى عَلَى سُوقِهِ يُعْجِبُ الزُّرَّاعَ لِيَغِيظَ بِهِمُ الْكُفَّارَ</w:t>
      </w:r>
      <w:r w:rsidR="00646F65">
        <w:rPr>
          <w:rStyle w:val="Char3"/>
          <w:spacing w:val="-4"/>
          <w:rtl/>
        </w:rPr>
        <w:t xml:space="preserve"> </w:t>
      </w:r>
      <w:r w:rsidR="00A147EB" w:rsidRPr="00646F65">
        <w:rPr>
          <w:rStyle w:val="Char3"/>
          <w:spacing w:val="-4"/>
          <w:rtl/>
        </w:rPr>
        <w:t>وَعَدَ اللَّهُ الَّذِينَ آمَنُوا وَعَمِلُوا الصَّالِحَاتِ مِنْهُمْ مَغْفِرَةً وَأَجْرًا عَظِيمًا٢٩</w:t>
      </w:r>
      <w:r w:rsidR="00A147EB" w:rsidRPr="00646F65">
        <w:rPr>
          <w:rStyle w:val="Char"/>
          <w:rFonts w:ascii="Tahoma" w:hAnsi="Tahoma" w:hint="cs"/>
          <w:spacing w:val="-4"/>
          <w:szCs w:val="28"/>
          <w:rtl/>
        </w:rPr>
        <w:t>﴾</w:t>
      </w:r>
      <w:r w:rsidR="00A147EB" w:rsidRPr="00646F65">
        <w:rPr>
          <w:rStyle w:val="Char4"/>
          <w:spacing w:val="-4"/>
          <w:rtl/>
        </w:rPr>
        <w:t xml:space="preserve"> [الفتح: 29]</w:t>
      </w:r>
      <w:r w:rsidRPr="00646F65">
        <w:rPr>
          <w:rStyle w:val="Char"/>
          <w:spacing w:val="-4"/>
          <w:rtl/>
        </w:rPr>
        <w:t xml:space="preserve">، وقال تعالى: </w:t>
      </w:r>
      <w:r w:rsidR="00A147EB" w:rsidRPr="00646F65">
        <w:rPr>
          <w:rStyle w:val="Char"/>
          <w:spacing w:val="-4"/>
          <w:szCs w:val="28"/>
          <w:rtl/>
        </w:rPr>
        <w:t>﴿</w:t>
      </w:r>
      <w:r w:rsidR="00A147EB" w:rsidRPr="00646F65">
        <w:rPr>
          <w:rStyle w:val="Char3"/>
          <w:spacing w:val="-4"/>
          <w:rtl/>
        </w:rPr>
        <w:t>لِلْفُقَرَاءِ الْمُهَاجِرِينَ الَّذِينَ أُخْرِجُوا مِنْ دِيَارِهِمْ وَأَمْوَالِهِمْ يَبْتَغُونَ فَضْلًا مِنَ اللَّهِ وَرِضْوَانًا وَيَنْصُرُونَ اللَّهَ وَرَسُولَهُ</w:t>
      </w:r>
      <w:r w:rsidR="00646F65">
        <w:rPr>
          <w:rStyle w:val="Char3"/>
          <w:spacing w:val="-4"/>
          <w:rtl/>
        </w:rPr>
        <w:t xml:space="preserve"> </w:t>
      </w:r>
      <w:r w:rsidR="00A147EB" w:rsidRPr="00646F65">
        <w:rPr>
          <w:rStyle w:val="Char3"/>
          <w:spacing w:val="-4"/>
          <w:rtl/>
        </w:rPr>
        <w:t>أُولَئِكَ هُمُ الصَّادِقُونَ٨ وَالَّذِينَ تَبَوَّءُوا الدَّارَ وَالْإِيمَانَ مِنْ قَبْلِهِمْ يُحِبُّونَ مَنْ هَاجَرَ إِلَيْهِمْ وَلَا يَجِدُونَ فِي صُدُورِهِمْ حَاجَةً مِمَّا أُوتُوا وَيُؤْثِرُونَ عَلَى أَنْفُسِهِمْ وَلَوْ كَانَ بِهِمْ خَصَاصَةٌ</w:t>
      </w:r>
      <w:r w:rsidR="00646F65">
        <w:rPr>
          <w:rStyle w:val="Char3"/>
          <w:spacing w:val="-4"/>
          <w:rtl/>
        </w:rPr>
        <w:t xml:space="preserve"> </w:t>
      </w:r>
      <w:r w:rsidR="00A147EB" w:rsidRPr="00646F65">
        <w:rPr>
          <w:rStyle w:val="Char3"/>
          <w:spacing w:val="-4"/>
          <w:rtl/>
        </w:rPr>
        <w:t>وَمَنْ يُوقَ شُحَّ نَفْسِهِ فَأُولَئِكَ هُمُ الْمُفْلِحُونَ٩</w:t>
      </w:r>
      <w:r w:rsidR="00A147EB" w:rsidRPr="00646F65">
        <w:rPr>
          <w:rStyle w:val="Char"/>
          <w:rFonts w:ascii="Tahoma" w:hAnsi="Tahoma" w:hint="cs"/>
          <w:spacing w:val="-4"/>
          <w:szCs w:val="28"/>
          <w:rtl/>
        </w:rPr>
        <w:t>﴾</w:t>
      </w:r>
      <w:r w:rsidR="00A147EB" w:rsidRPr="00646F65">
        <w:rPr>
          <w:rStyle w:val="Char4"/>
          <w:spacing w:val="-4"/>
          <w:rtl/>
        </w:rPr>
        <w:t xml:space="preserve"> [الحشر: 8-9]</w:t>
      </w:r>
      <w:r w:rsidR="00A147EB" w:rsidRPr="00646F65">
        <w:rPr>
          <w:rStyle w:val="Char4"/>
          <w:rFonts w:hint="cs"/>
          <w:spacing w:val="-4"/>
          <w:rtl/>
        </w:rPr>
        <w:t>.</w:t>
      </w:r>
    </w:p>
    <w:p w:rsidR="00BD4409" w:rsidRPr="00181B4D" w:rsidRDefault="00BD4409" w:rsidP="00307F68">
      <w:pPr>
        <w:widowControl w:val="0"/>
        <w:spacing w:before="2" w:after="2"/>
        <w:ind w:firstLine="284"/>
        <w:jc w:val="both"/>
        <w:rPr>
          <w:rStyle w:val="Char"/>
          <w:rtl/>
        </w:rPr>
      </w:pPr>
      <w:r w:rsidRPr="00181B4D">
        <w:rPr>
          <w:rStyle w:val="Char"/>
          <w:rtl/>
        </w:rPr>
        <w:t xml:space="preserve">ففي هذه الآيات أن اللّه سبحانه أثنى على المهاجرين والأنصار، ووصفهم بالسبق إلى الخيرات، وأخبر أنه قد رضي عنهم، وأعد لهم الجنات، ووصفهم بالتراحم فيما بينهم والشدة على الكفار، ووصفهم بكثرة الركوع والسجود وصلاح القلوب، وأنهم يعرفون بسيما الطاعة والإيمان، وأن اللّه اختارهم لصحبة نبيه ليغيظ بهم أعداءه الكفار، كما وصف المهاجرين بترك أوطانهم وأموالهم من أجل اللّه ونصرة دينه وابتغاء فضله ورضوانه، وأنهم صادقون في ذلك. ووصف الأنصار بأنهم أهل دار الهجرة والنصرة والإيمان الصادق ووصفهم بمحبة إخوانهم المهاجرين وإيثارهم على أنفسهم ومواساتهم لهم وسلامتهم من الشح، وبذلك حازوا على الفلاح. هذه بعض فضائلهم العامة، وهناك فضائل خاصة ومراتب يفضل بها بعضهم بعضا. </w:t>
      </w:r>
      <w:r w:rsidR="00B82E9C" w:rsidRPr="00307F68">
        <w:rPr>
          <w:rStyle w:val="Char"/>
          <w:rFonts w:ascii="CTraditional Arabic" w:hAnsi="CTraditional Arabic" w:cs="CTraditional Arabic"/>
          <w:sz w:val="28"/>
          <w:szCs w:val="28"/>
          <w:rtl/>
        </w:rPr>
        <w:t>ش</w:t>
      </w:r>
      <w:r w:rsidRPr="00181B4D">
        <w:rPr>
          <w:rStyle w:val="Char"/>
          <w:rtl/>
        </w:rPr>
        <w:t xml:space="preserve"> وذلك بحسب سبقهم إلى الإسلام والجهاد والهجرة. </w:t>
      </w:r>
    </w:p>
    <w:p w:rsidR="00BD4409" w:rsidRPr="00181B4D" w:rsidRDefault="00BD4409" w:rsidP="00307F68">
      <w:pPr>
        <w:widowControl w:val="0"/>
        <w:spacing w:before="2" w:after="2"/>
        <w:ind w:firstLine="284"/>
        <w:jc w:val="both"/>
        <w:rPr>
          <w:rStyle w:val="Char"/>
          <w:rtl/>
        </w:rPr>
      </w:pPr>
      <w:r w:rsidRPr="00572892">
        <w:rPr>
          <w:rStyle w:val="Char0"/>
          <w:rtl/>
        </w:rPr>
        <w:t>فأفضل الصحابة الخلفاء الأربعة:</w:t>
      </w:r>
      <w:r>
        <w:rPr>
          <w:rFonts w:ascii="HQPB2" w:hAnsi="Traditional Arabic"/>
          <w:b/>
          <w:bCs/>
          <w:sz w:val="36"/>
          <w:szCs w:val="36"/>
          <w:rtl/>
        </w:rPr>
        <w:t xml:space="preserve"> </w:t>
      </w:r>
      <w:r w:rsidRPr="00181B4D">
        <w:rPr>
          <w:rStyle w:val="Char"/>
          <w:rtl/>
        </w:rPr>
        <w:t xml:space="preserve">أبو بكر وعمر وعثمان وعلي، ثم بقية العشرة المبشرين بالجنة - وهم هؤلاء الأربعة وطلحة والزبير وعبد الرحمن بن عوف وأبو عبيدة بن الجراح وسعد بن أبي وقاص وسعيد بن زيد، ويَفْضُلُ المهاجرون على الأنصار، وأهل بدر وأهل الرضوان، ويَفضُل من أسلم قبل الفتح وقاتل على من أسلم بعد الفتح. </w:t>
      </w:r>
    </w:p>
    <w:p w:rsidR="00BD4409" w:rsidRDefault="00BD4409" w:rsidP="00572892">
      <w:pPr>
        <w:pStyle w:val="a0"/>
        <w:rPr>
          <w:rtl/>
        </w:rPr>
      </w:pPr>
      <w:r>
        <w:rPr>
          <w:rtl/>
        </w:rPr>
        <w:t xml:space="preserve">2 - مذهب أهل السنة والجماعة فيما حدث بين الصحابة من القتال والفتنة: </w:t>
      </w:r>
    </w:p>
    <w:p w:rsidR="00BD4409" w:rsidRPr="00181B4D" w:rsidRDefault="00BD4409" w:rsidP="00307F68">
      <w:pPr>
        <w:widowControl w:val="0"/>
        <w:spacing w:before="2" w:after="2"/>
        <w:ind w:firstLine="284"/>
        <w:jc w:val="both"/>
        <w:rPr>
          <w:rStyle w:val="Char"/>
          <w:rtl/>
        </w:rPr>
      </w:pPr>
      <w:r w:rsidRPr="00572892">
        <w:rPr>
          <w:rStyle w:val="Char0"/>
          <w:rtl/>
        </w:rPr>
        <w:t>سبب الفتنة:</w:t>
      </w:r>
      <w:r>
        <w:rPr>
          <w:rFonts w:ascii="HQPB2" w:hAnsi="Traditional Arabic"/>
          <w:b/>
          <w:bCs/>
          <w:sz w:val="36"/>
          <w:szCs w:val="36"/>
          <w:rtl/>
        </w:rPr>
        <w:t xml:space="preserve"> </w:t>
      </w:r>
      <w:r w:rsidRPr="00181B4D">
        <w:rPr>
          <w:rStyle w:val="Char"/>
          <w:rtl/>
        </w:rPr>
        <w:t xml:space="preserve">تآمر اليهودُ على الإسلام وأهله فدسوا ماكرا خبيثا تظاهر بالإسلام كذبا وزورا هو عبد الله بن سبأ من يهود اليمن، فأخذ هذا اليهودي ينفث حقده وسمومه ضد الخليفة الثالث من الخلفاء الراشدين: عثمان بن عفان </w:t>
      </w:r>
      <w:r w:rsidR="00B82E9C" w:rsidRPr="00307F68">
        <w:rPr>
          <w:rFonts w:ascii="CTraditional Arabic" w:hAnsi="CTraditional Arabic" w:cs="CTraditional Arabic"/>
          <w:sz w:val="28"/>
          <w:szCs w:val="28"/>
          <w:rtl/>
        </w:rPr>
        <w:t>س</w:t>
      </w:r>
      <w:r w:rsidRPr="00181B4D">
        <w:rPr>
          <w:rStyle w:val="Char"/>
          <w:rtl/>
        </w:rPr>
        <w:t xml:space="preserve"> </w:t>
      </w:r>
      <w:r w:rsidRPr="00646F65">
        <w:rPr>
          <w:rStyle w:val="Char"/>
          <w:spacing w:val="-4"/>
          <w:rtl/>
        </w:rPr>
        <w:t xml:space="preserve">وأرضاه، ويختلق التهُم ضده. فالتف حوله من انخدع به من قاصري النظر وضعاف الإيمان ومحبي الفتنة، وانتهت المؤامرة بقتل الخليفة الراشد عثمان </w:t>
      </w:r>
      <w:r w:rsidR="00B82E9C" w:rsidRPr="00646F65">
        <w:rPr>
          <w:rFonts w:ascii="CTraditional Arabic" w:hAnsi="CTraditional Arabic" w:cs="CTraditional Arabic"/>
          <w:spacing w:val="-4"/>
          <w:sz w:val="28"/>
          <w:szCs w:val="28"/>
          <w:rtl/>
        </w:rPr>
        <w:t>س</w:t>
      </w:r>
      <w:r w:rsidRPr="00646F65">
        <w:rPr>
          <w:rStyle w:val="Char"/>
          <w:spacing w:val="-4"/>
          <w:rtl/>
        </w:rPr>
        <w:t xml:space="preserve"> </w:t>
      </w:r>
      <w:r w:rsidRPr="00181B4D">
        <w:rPr>
          <w:rStyle w:val="Char"/>
          <w:rtl/>
        </w:rPr>
        <w:t xml:space="preserve">مظلوما، وعلى أثر مقتله حصل الاختلاف بين المسلمين وشبت الفتنة بتحريض من اليهودي وأتباعه وحصل القتال بين الصحابة عن اجتهاد منهم. </w:t>
      </w:r>
    </w:p>
    <w:p w:rsidR="00BD4409" w:rsidRPr="00181B4D" w:rsidRDefault="00BD4409" w:rsidP="00307F68">
      <w:pPr>
        <w:widowControl w:val="0"/>
        <w:spacing w:before="2" w:after="2"/>
        <w:ind w:firstLine="284"/>
        <w:jc w:val="both"/>
        <w:rPr>
          <w:rStyle w:val="Char"/>
          <w:rtl/>
        </w:rPr>
      </w:pPr>
      <w:r w:rsidRPr="00572892">
        <w:rPr>
          <w:rStyle w:val="Char0"/>
          <w:rtl/>
        </w:rPr>
        <w:t>قال شارح الطحاوية:</w:t>
      </w:r>
      <w:r>
        <w:rPr>
          <w:rFonts w:ascii="AGA Arabesque" w:hAnsi="Traditional Arabic"/>
          <w:b/>
          <w:bCs/>
          <w:sz w:val="36"/>
          <w:szCs w:val="36"/>
          <w:rtl/>
        </w:rPr>
        <w:t xml:space="preserve"> </w:t>
      </w:r>
      <w:r w:rsidRPr="00181B4D">
        <w:rPr>
          <w:rStyle w:val="Char"/>
          <w:rtl/>
        </w:rPr>
        <w:t xml:space="preserve">إن أصل الرفض إنما يحدثه منافق زنديق، قصده إبطال دين الإسلام والقدح في الرسول </w:t>
      </w:r>
      <w:r w:rsidR="00B82E9C" w:rsidRPr="00307F68">
        <w:rPr>
          <w:rFonts w:ascii="CTraditional Arabic" w:hAnsi="CTraditional Arabic" w:cs="CTraditional Arabic"/>
          <w:sz w:val="28"/>
          <w:szCs w:val="28"/>
          <w:rtl/>
        </w:rPr>
        <w:t>ج</w:t>
      </w:r>
      <w:r w:rsidRPr="00181B4D">
        <w:rPr>
          <w:rStyle w:val="Char"/>
          <w:rtl/>
        </w:rPr>
        <w:t xml:space="preserve"> كما ذكر ذلك العلماء، فإن عبد اللّه بن سبأ لما أظهر الإسلام أراد أن يفسد دين الإسلام بمكره وخبثه، كما فعل بولس بدين النصرانية، فأظهر التنسك، ثم أظهر الأمر بالمعروف والنهي عن المنكر حتى سعى في فتنة عثمان وقتله، ثم لما قدم على الكوفة أظهر الغلو في علي والنصر له ليتمكن بذلك من أغراضه، وبلغ ذلك عليّا فطلب قتله فهرب منه إلى قرقيس، وخبره معروف في التاريخ. </w:t>
      </w:r>
    </w:p>
    <w:p w:rsidR="00BD4409" w:rsidRPr="00181B4D" w:rsidRDefault="00BD4409" w:rsidP="00307F68">
      <w:pPr>
        <w:widowControl w:val="0"/>
        <w:spacing w:before="2" w:after="2"/>
        <w:ind w:firstLine="284"/>
        <w:jc w:val="both"/>
        <w:rPr>
          <w:rStyle w:val="Char"/>
          <w:rFonts w:hint="cs"/>
          <w:rtl/>
        </w:rPr>
      </w:pPr>
      <w:r w:rsidRPr="00181B4D">
        <w:rPr>
          <w:rStyle w:val="Char"/>
          <w:rtl/>
        </w:rPr>
        <w:t xml:space="preserve">قال شيح الإسلام ابن تيمية </w:t>
      </w:r>
      <w:r w:rsidR="00B82E9C" w:rsidRPr="00307F68">
        <w:rPr>
          <w:rStyle w:val="Char"/>
          <w:rFonts w:ascii="CTraditional Arabic" w:hAnsi="CTraditional Arabic" w:cs="CTraditional Arabic"/>
          <w:sz w:val="28"/>
          <w:szCs w:val="28"/>
          <w:rtl/>
        </w:rPr>
        <w:t>/</w:t>
      </w:r>
      <w:r w:rsidRPr="00181B4D">
        <w:rPr>
          <w:rStyle w:val="Char"/>
          <w:rtl/>
        </w:rPr>
        <w:t xml:space="preserve">: فلما قتل عثمان </w:t>
      </w:r>
      <w:r w:rsidR="00B82E9C" w:rsidRPr="00307F68">
        <w:rPr>
          <w:rFonts w:ascii="CTraditional Arabic" w:hAnsi="CTraditional Arabic" w:cs="CTraditional Arabic"/>
          <w:sz w:val="28"/>
          <w:szCs w:val="28"/>
          <w:rtl/>
        </w:rPr>
        <w:t>س</w:t>
      </w:r>
      <w:r w:rsidRPr="00181B4D">
        <w:rPr>
          <w:rStyle w:val="Char"/>
          <w:rtl/>
        </w:rPr>
        <w:t xml:space="preserve"> تفرقت القلوب وعظمت الكروب، وظهرت الأشرار وذل الأخيار، وسعى في الفتنة من كان عاجزا عنها، وعجز عن الخير والصلاح من كان يحب إقامته، فبايعوا أمير المؤمنين علي بن أبي طالب </w:t>
      </w:r>
      <w:r w:rsidR="00B82E9C" w:rsidRPr="00307F68">
        <w:rPr>
          <w:rFonts w:ascii="CTraditional Arabic" w:hAnsi="CTraditional Arabic" w:cs="CTraditional Arabic"/>
          <w:sz w:val="28"/>
          <w:szCs w:val="28"/>
          <w:rtl/>
        </w:rPr>
        <w:t>س</w:t>
      </w:r>
      <w:r w:rsidRPr="00181B4D">
        <w:rPr>
          <w:rStyle w:val="Char"/>
          <w:rtl/>
        </w:rPr>
        <w:t xml:space="preserve"> وهو أحق الناس بالخلافة حينئذ وأفضل من بقي، لكن كانت القلوب متفرقة، ونار الفتنة متوقدة، فلم تتفق الكلمة، ولم تنتظم الجماعة، ولم يتمكن الخليفة وخيار الأمة من كل ما يريدونه من الخير ودخل في الفر</w:t>
      </w:r>
      <w:r w:rsidR="00307F68">
        <w:rPr>
          <w:rStyle w:val="Char"/>
          <w:rtl/>
        </w:rPr>
        <w:t>قة والفتنة أقوام، وكان ما كان</w:t>
      </w:r>
      <w:r w:rsidRPr="00307F68">
        <w:rPr>
          <w:rStyle w:val="Char"/>
          <w:vertAlign w:val="superscript"/>
          <w:rtl/>
        </w:rPr>
        <w:t>(</w:t>
      </w:r>
      <w:r w:rsidRPr="00307F68">
        <w:rPr>
          <w:rStyle w:val="Char"/>
          <w:vertAlign w:val="superscript"/>
          <w:rtl/>
        </w:rPr>
        <w:footnoteReference w:id="151"/>
      </w:r>
      <w:r w:rsidRPr="00307F68">
        <w:rPr>
          <w:rStyle w:val="Char"/>
          <w:vertAlign w:val="superscript"/>
          <w:rtl/>
        </w:rPr>
        <w:t>)</w:t>
      </w:r>
      <w:r w:rsidRPr="00181B4D">
        <w:rPr>
          <w:rStyle w:val="Char"/>
          <w:rFonts w:hint="cs"/>
          <w:rtl/>
        </w:rPr>
        <w:t>.</w:t>
      </w:r>
    </w:p>
    <w:p w:rsidR="00BD4409" w:rsidRPr="00181B4D" w:rsidRDefault="00BD4409" w:rsidP="00646F65">
      <w:pPr>
        <w:widowControl w:val="0"/>
        <w:spacing w:before="2" w:after="2" w:line="235" w:lineRule="auto"/>
        <w:ind w:firstLine="284"/>
        <w:jc w:val="both"/>
        <w:rPr>
          <w:rStyle w:val="Char"/>
          <w:rtl/>
        </w:rPr>
      </w:pPr>
      <w:r w:rsidRPr="00181B4D">
        <w:rPr>
          <w:rStyle w:val="Char"/>
          <w:rtl/>
        </w:rPr>
        <w:t xml:space="preserve">وقال أيضا مبينا عذر المتقاتلين من الصحابة في قتال علي ومعاوية: ومعاوية لم يدع الخلافة ولم يبايع له بها حين قاتل عليا ولم يقاتل على أنه خليفة ولا أنه يستحق الخلافة، ويقرون له بذلك، وقد كان معاوية يقر بذلك لمن سأله عنه: ولا كان معاوية وأصحابه يرون أن يبتدئوا عليا وأصحابه بالقتال ولا يعلو. بل لما رأى علي </w:t>
      </w:r>
      <w:r w:rsidR="00B82E9C" w:rsidRPr="00307F68">
        <w:rPr>
          <w:rFonts w:ascii="CTraditional Arabic" w:hAnsi="CTraditional Arabic" w:cs="CTraditional Arabic"/>
          <w:sz w:val="28"/>
          <w:szCs w:val="28"/>
          <w:rtl/>
        </w:rPr>
        <w:t>س</w:t>
      </w:r>
      <w:r w:rsidRPr="00181B4D">
        <w:rPr>
          <w:rStyle w:val="Char"/>
          <w:rtl/>
        </w:rPr>
        <w:t xml:space="preserve"> أصحابه أنه يجب عليهم طاعته ومبايعته إذ لا يكون للمسلمين إلا خليفة واحد. وأنهم خارجون عن طاعته يمتنعون عن هذا الواجب وهم أهل شوكة، رأى أن يقاتلهم حتى يؤدوا هذا الواجب فتحصل الطاعة والجماعة، وهم (أي معاوية ومن معه) قالوا: إن ذلك لا يجب عليهم، وأنهم إذا قوتلوا على ذلك كانوا مظلوميِن، قالوا: لأن عثمان قتل مظلوماَ باتفاق المسلمين، وقتلته في عسكر علي وهم غالبون لهم شوكة، فإذا بايعنا ظلمونا واعتدوا علينا. وعلي لا يمكنه دفعهم كما لم يمكنه الدفع عن عثمان، وإنما علينا أن نبايع خليفة يقدر على أن ينصفنا ويبذل لنا الإنصاف. </w:t>
      </w:r>
    </w:p>
    <w:p w:rsidR="00BD4409" w:rsidRPr="00181B4D" w:rsidRDefault="00BD4409" w:rsidP="00646F65">
      <w:pPr>
        <w:widowControl w:val="0"/>
        <w:spacing w:before="2" w:after="2" w:line="235" w:lineRule="auto"/>
        <w:ind w:firstLine="284"/>
        <w:jc w:val="both"/>
        <w:rPr>
          <w:rStyle w:val="Char"/>
          <w:rtl/>
        </w:rPr>
      </w:pPr>
      <w:r w:rsidRPr="00181B4D">
        <w:rPr>
          <w:rStyle w:val="Char"/>
          <w:rtl/>
        </w:rPr>
        <w:t xml:space="preserve">ومذهب أهل السنة والجماعة في الاختلاف الذي حصل والفتنة التي وقعت من جرائها الحروب بين الصحابة يتلخص في أمرين: </w:t>
      </w:r>
    </w:p>
    <w:p w:rsidR="00BD4409" w:rsidRPr="00181B4D" w:rsidRDefault="00BD4409" w:rsidP="00646F65">
      <w:pPr>
        <w:widowControl w:val="0"/>
        <w:spacing w:before="2" w:after="2" w:line="235" w:lineRule="auto"/>
        <w:ind w:firstLine="284"/>
        <w:jc w:val="both"/>
        <w:rPr>
          <w:rStyle w:val="Char"/>
          <w:rtl/>
        </w:rPr>
      </w:pPr>
      <w:r w:rsidRPr="00572892">
        <w:rPr>
          <w:rStyle w:val="Char0"/>
          <w:rtl/>
        </w:rPr>
        <w:t>الأمر الأول:</w:t>
      </w:r>
      <w:r>
        <w:rPr>
          <w:rFonts w:ascii="AGA Arabesque" w:hAnsi="Traditional Arabic"/>
          <w:b/>
          <w:bCs/>
          <w:spacing w:val="4"/>
          <w:sz w:val="36"/>
          <w:szCs w:val="36"/>
          <w:rtl/>
        </w:rPr>
        <w:t xml:space="preserve"> </w:t>
      </w:r>
      <w:r w:rsidRPr="00181B4D">
        <w:rPr>
          <w:rStyle w:val="Char"/>
          <w:rtl/>
        </w:rPr>
        <w:t xml:space="preserve">أنهم يمسكون عن الكلام فيما حصل بين الصحابة، ويكفون عن البحث فيه، لأن طريق السلامة هو السكوت عن مثل هذا، ويقولون؛ </w:t>
      </w:r>
      <w:r w:rsidR="00A147EB" w:rsidRPr="00A147EB">
        <w:rPr>
          <w:rStyle w:val="Char"/>
          <w:szCs w:val="28"/>
          <w:rtl/>
        </w:rPr>
        <w:t>﴿</w:t>
      </w:r>
      <w:r w:rsidR="00A147EB" w:rsidRPr="00307F68">
        <w:rPr>
          <w:rStyle w:val="Char3"/>
          <w:rtl/>
        </w:rPr>
        <w:t>رَبَّنَا اغْفِرْ لَنَا وَلِإِخْوَانِنَا الَّذِينَ سَبَقُونَا بِالْإِيمَانِ وَلَا تَجْعَلْ فِي قُلُوبِنَا غِلًّا لِلَّذِينَ آمَنُوا رَبَّنَا إِنَّكَ رَءُوفٌ رَحِيمٌ</w:t>
      </w:r>
      <w:r w:rsidR="00A147EB" w:rsidRPr="00A147EB">
        <w:rPr>
          <w:rStyle w:val="Char"/>
          <w:rFonts w:ascii="Tahoma" w:hAnsi="Tahoma" w:hint="cs"/>
          <w:szCs w:val="28"/>
          <w:rtl/>
        </w:rPr>
        <w:t>﴾</w:t>
      </w:r>
      <w:r w:rsidR="00A147EB" w:rsidRPr="00307F68">
        <w:rPr>
          <w:rStyle w:val="Char4"/>
          <w:rtl/>
        </w:rPr>
        <w:t xml:space="preserve"> [الحشر: 10]</w:t>
      </w:r>
      <w:r w:rsidRPr="00181B4D">
        <w:rPr>
          <w:rStyle w:val="Char"/>
          <w:rtl/>
        </w:rPr>
        <w:t xml:space="preserve">. </w:t>
      </w:r>
    </w:p>
    <w:p w:rsidR="00BD4409" w:rsidRPr="00181B4D" w:rsidRDefault="00BD4409" w:rsidP="00646F65">
      <w:pPr>
        <w:widowControl w:val="0"/>
        <w:spacing w:before="2" w:after="2" w:line="235" w:lineRule="auto"/>
        <w:ind w:firstLine="284"/>
        <w:jc w:val="both"/>
        <w:rPr>
          <w:rStyle w:val="Char"/>
          <w:rtl/>
        </w:rPr>
      </w:pPr>
      <w:r w:rsidRPr="00572892">
        <w:rPr>
          <w:rStyle w:val="Char0"/>
          <w:rtl/>
        </w:rPr>
        <w:t>الأمر الثاني:</w:t>
      </w:r>
      <w:r>
        <w:rPr>
          <w:rFonts w:ascii="HQPB2" w:hAnsi="Traditional Arabic"/>
          <w:b/>
          <w:bCs/>
          <w:sz w:val="36"/>
          <w:szCs w:val="36"/>
          <w:rtl/>
        </w:rPr>
        <w:t xml:space="preserve"> </w:t>
      </w:r>
      <w:r w:rsidRPr="00181B4D">
        <w:rPr>
          <w:rStyle w:val="Char"/>
          <w:rtl/>
        </w:rPr>
        <w:t xml:space="preserve">الإجابة عن الآثار المروية في مساوئهم وذلك من وجوه: </w:t>
      </w:r>
    </w:p>
    <w:p w:rsidR="00BD4409" w:rsidRPr="00181B4D" w:rsidRDefault="00BD4409" w:rsidP="00646F65">
      <w:pPr>
        <w:widowControl w:val="0"/>
        <w:spacing w:before="2" w:after="2" w:line="235" w:lineRule="auto"/>
        <w:ind w:firstLine="284"/>
        <w:jc w:val="both"/>
        <w:rPr>
          <w:rStyle w:val="Char"/>
          <w:rtl/>
        </w:rPr>
      </w:pPr>
      <w:r w:rsidRPr="00572892">
        <w:rPr>
          <w:rStyle w:val="Char0"/>
          <w:rtl/>
        </w:rPr>
        <w:t>الوجه الأول:</w:t>
      </w:r>
      <w:r>
        <w:rPr>
          <w:rFonts w:ascii="HQPB2" w:hAnsi="Traditional Arabic"/>
          <w:b/>
          <w:bCs/>
          <w:sz w:val="36"/>
          <w:szCs w:val="36"/>
          <w:rtl/>
        </w:rPr>
        <w:t xml:space="preserve"> </w:t>
      </w:r>
      <w:r w:rsidRPr="00181B4D">
        <w:rPr>
          <w:rStyle w:val="Char"/>
          <w:rtl/>
        </w:rPr>
        <w:t xml:space="preserve">أن هذه الآثار منها ما هو كذب قد افتراه أعداؤهم ليشوهوا سمعتهم. </w:t>
      </w:r>
    </w:p>
    <w:p w:rsidR="00BD4409" w:rsidRPr="00181B4D" w:rsidRDefault="00BD4409" w:rsidP="00307F68">
      <w:pPr>
        <w:widowControl w:val="0"/>
        <w:spacing w:before="2" w:after="2"/>
        <w:ind w:firstLine="284"/>
        <w:jc w:val="both"/>
        <w:rPr>
          <w:rStyle w:val="Char"/>
          <w:rtl/>
        </w:rPr>
      </w:pPr>
      <w:r w:rsidRPr="00572892">
        <w:rPr>
          <w:rStyle w:val="Char0"/>
          <w:rtl/>
        </w:rPr>
        <w:t>الوجه الثاني:</w:t>
      </w:r>
      <w:r>
        <w:rPr>
          <w:rFonts w:ascii="HQPB2" w:hAnsi="Traditional Arabic"/>
          <w:b/>
          <w:bCs/>
          <w:sz w:val="36"/>
          <w:szCs w:val="36"/>
          <w:rtl/>
        </w:rPr>
        <w:t xml:space="preserve"> </w:t>
      </w:r>
      <w:r w:rsidRPr="00181B4D">
        <w:rPr>
          <w:rStyle w:val="Char"/>
          <w:rtl/>
        </w:rPr>
        <w:t xml:space="preserve">أن هذه الآثار منها ما قد زيد ونقص فيه وغُيّر عن وجهه الصحيح ودخله الكذب، فهو محرف لا يلتفت إليه. </w:t>
      </w:r>
    </w:p>
    <w:p w:rsidR="00BD4409" w:rsidRPr="00181B4D" w:rsidRDefault="00BD4409" w:rsidP="00307F68">
      <w:pPr>
        <w:widowControl w:val="0"/>
        <w:spacing w:before="2" w:after="2"/>
        <w:ind w:firstLine="284"/>
        <w:jc w:val="both"/>
        <w:rPr>
          <w:rStyle w:val="Char"/>
          <w:rFonts w:hint="cs"/>
          <w:rtl/>
        </w:rPr>
      </w:pPr>
      <w:r w:rsidRPr="00572892">
        <w:rPr>
          <w:rStyle w:val="Char0"/>
          <w:rtl/>
        </w:rPr>
        <w:t>الوجه الثالث:</w:t>
      </w:r>
      <w:r>
        <w:rPr>
          <w:rFonts w:ascii="HQPB2" w:hAnsi="Traditional Arabic"/>
          <w:b/>
          <w:bCs/>
          <w:sz w:val="36"/>
          <w:szCs w:val="36"/>
          <w:rtl/>
        </w:rPr>
        <w:t xml:space="preserve"> </w:t>
      </w:r>
      <w:r w:rsidRPr="00181B4D">
        <w:rPr>
          <w:rStyle w:val="Char"/>
          <w:rtl/>
        </w:rPr>
        <w:t xml:space="preserve">أن ما صح من هذه الآثار - وهو القليل، هم فيه معذورون، لأنهم إما مجتهدون مصيبون. وإما مجتهدون مخطئون - فهو من موارد الاجتهاد الذي إن أصاب المجتهد فيه فله أجران، وإن أخطأ فله أجر واحد والخطأ مغفور. لما في الحديث: أن رسول اللّه </w:t>
      </w:r>
      <w:r w:rsidR="00B82E9C" w:rsidRPr="00307F68">
        <w:rPr>
          <w:rFonts w:ascii="CTraditional Arabic" w:hAnsi="CTraditional Arabic" w:cs="CTraditional Arabic"/>
          <w:sz w:val="28"/>
          <w:szCs w:val="28"/>
          <w:rtl/>
        </w:rPr>
        <w:t>ج</w:t>
      </w:r>
      <w:r w:rsidRPr="00181B4D">
        <w:rPr>
          <w:rStyle w:val="Char"/>
          <w:rtl/>
        </w:rPr>
        <w:t xml:space="preserve"> قال: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إذا اجتهد الحاكم فأصاب فله أجران، وإن اجتهد فأخطأ فله أجر واحد" \</w:instrText>
      </w:r>
      <w:r w:rsidRPr="00841837">
        <w:rPr>
          <w:rStyle w:val="Char5"/>
        </w:rPr>
        <w:instrText xml:space="preserve">y "1" \b </w:instrText>
      </w:r>
      <w:r w:rsidRPr="00841837">
        <w:rPr>
          <w:rStyle w:val="Char5"/>
          <w:rtl/>
        </w:rPr>
        <w:fldChar w:fldCharType="end"/>
      </w:r>
      <w:r w:rsidRPr="00841837">
        <w:rPr>
          <w:rStyle w:val="Char5"/>
          <w:rtl/>
        </w:rPr>
        <w:t>إذا اجتهد الحاكم فأصاب فله أجران، وإن اجتهد فأخطأ فله أجر واحد</w:t>
      </w:r>
      <w:r w:rsidR="00646F65" w:rsidRPr="00646F65">
        <w:rPr>
          <w:rStyle w:val="Char5"/>
          <w:rtl/>
        </w:rPr>
        <w:t>}</w:t>
      </w:r>
      <w:r w:rsidRPr="00307F68">
        <w:rPr>
          <w:rStyle w:val="Char"/>
          <w:vertAlign w:val="superscript"/>
          <w:rtl/>
        </w:rPr>
        <w:t>(</w:t>
      </w:r>
      <w:r w:rsidRPr="00307F68">
        <w:rPr>
          <w:rStyle w:val="Char"/>
          <w:vertAlign w:val="superscript"/>
          <w:rtl/>
        </w:rPr>
        <w:footnoteReference w:id="152"/>
      </w:r>
      <w:r w:rsidR="00307F68">
        <w:rPr>
          <w:rStyle w:val="Char"/>
          <w:vertAlign w:val="superscript"/>
          <w:rtl/>
        </w:rPr>
        <w:t>)،(</w:t>
      </w:r>
      <w:r w:rsidRPr="00307F68">
        <w:rPr>
          <w:rStyle w:val="Char"/>
          <w:vertAlign w:val="superscript"/>
          <w:rtl/>
        </w:rPr>
        <w:footnoteReference w:id="153"/>
      </w:r>
      <w:r w:rsidRPr="00307F68">
        <w:rPr>
          <w:rStyle w:val="Char"/>
          <w:vertAlign w:val="superscript"/>
          <w:rtl/>
        </w:rPr>
        <w:t>)</w:t>
      </w:r>
      <w:r w:rsidRPr="00181B4D">
        <w:rPr>
          <w:rStyle w:val="Char"/>
          <w:rtl/>
        </w:rPr>
        <w:t xml:space="preserve"> </w:t>
      </w:r>
      <w:r w:rsidRPr="00181B4D">
        <w:rPr>
          <w:rStyle w:val="Char"/>
          <w:rFonts w:hint="cs"/>
          <w:rtl/>
        </w:rPr>
        <w:t>.</w:t>
      </w:r>
    </w:p>
    <w:p w:rsidR="00BD4409" w:rsidRPr="00181B4D" w:rsidRDefault="00BD4409" w:rsidP="00307F68">
      <w:pPr>
        <w:widowControl w:val="0"/>
        <w:spacing w:before="2" w:after="2"/>
        <w:ind w:firstLine="284"/>
        <w:jc w:val="both"/>
        <w:rPr>
          <w:rStyle w:val="Char"/>
          <w:rtl/>
        </w:rPr>
      </w:pPr>
      <w:r w:rsidRPr="00572892">
        <w:rPr>
          <w:rStyle w:val="Char0"/>
          <w:rtl/>
        </w:rPr>
        <w:t>الوجه الرابع:</w:t>
      </w:r>
      <w:r>
        <w:rPr>
          <w:rFonts w:ascii="AGA Arabesque" w:hAnsi="Traditional Arabic"/>
          <w:b/>
          <w:bCs/>
          <w:sz w:val="36"/>
          <w:szCs w:val="36"/>
          <w:rtl/>
        </w:rPr>
        <w:t xml:space="preserve"> </w:t>
      </w:r>
      <w:r w:rsidRPr="00181B4D">
        <w:rPr>
          <w:rStyle w:val="Char"/>
          <w:rtl/>
        </w:rPr>
        <w:t xml:space="preserve">أنهم بشر يجوز على أفرادهم الخطأ، فهم ليسوا معصومين من الذنوب بالنسبة للأفراد - لكن ما يقع منهم فله مكفرات عديدة منها: </w:t>
      </w:r>
    </w:p>
    <w:p w:rsidR="00BD4409" w:rsidRPr="00181B4D" w:rsidRDefault="00BD4409" w:rsidP="00646F65">
      <w:pPr>
        <w:widowControl w:val="0"/>
        <w:numPr>
          <w:ilvl w:val="0"/>
          <w:numId w:val="8"/>
        </w:numPr>
        <w:spacing w:before="2" w:after="2"/>
        <w:ind w:left="680" w:hanging="340"/>
        <w:jc w:val="both"/>
        <w:rPr>
          <w:rStyle w:val="Char"/>
          <w:rtl/>
        </w:rPr>
      </w:pPr>
      <w:r w:rsidRPr="00181B4D">
        <w:rPr>
          <w:rStyle w:val="Char"/>
          <w:rtl/>
        </w:rPr>
        <w:t xml:space="preserve">أن يكون قد تاب منه - والتوبة تمحو السيئة مهما كانت. كما جاءت به الأدلة. </w:t>
      </w:r>
    </w:p>
    <w:p w:rsidR="00BD4409" w:rsidRPr="00181B4D" w:rsidRDefault="00BD4409" w:rsidP="00646F65">
      <w:pPr>
        <w:widowControl w:val="0"/>
        <w:numPr>
          <w:ilvl w:val="0"/>
          <w:numId w:val="8"/>
        </w:numPr>
        <w:spacing w:before="2" w:after="2"/>
        <w:ind w:left="680" w:hanging="340"/>
        <w:jc w:val="both"/>
        <w:rPr>
          <w:rStyle w:val="Char"/>
          <w:rtl/>
        </w:rPr>
      </w:pPr>
      <w:r w:rsidRPr="00181B4D">
        <w:rPr>
          <w:rStyle w:val="Char"/>
          <w:rtl/>
        </w:rPr>
        <w:t xml:space="preserve">أن لهم من السوابق والفضائل ما يوجب مغفرة ما صدر منهم - إن صدر، قال تعالى: </w:t>
      </w:r>
      <w:r w:rsidR="00A147EB" w:rsidRPr="00A147EB">
        <w:rPr>
          <w:rStyle w:val="Char"/>
          <w:szCs w:val="28"/>
          <w:rtl/>
        </w:rPr>
        <w:t>﴿</w:t>
      </w:r>
      <w:r w:rsidR="00A147EB" w:rsidRPr="00307F68">
        <w:rPr>
          <w:rStyle w:val="Char3"/>
          <w:rtl/>
        </w:rPr>
        <w:t>إِنَّ الْحَسَنَاتِ يُذْهِبْنَ السَّيِّئَاتِ</w:t>
      </w:r>
      <w:r w:rsidR="00A147EB" w:rsidRPr="00A147EB">
        <w:rPr>
          <w:rStyle w:val="Char"/>
          <w:rFonts w:ascii="Tahoma" w:hAnsi="Tahoma" w:hint="cs"/>
          <w:szCs w:val="28"/>
          <w:rtl/>
        </w:rPr>
        <w:t>﴾</w:t>
      </w:r>
      <w:r w:rsidR="00A147EB" w:rsidRPr="00307F68">
        <w:rPr>
          <w:rStyle w:val="Char4"/>
          <w:rtl/>
        </w:rPr>
        <w:t xml:space="preserve"> [هود: 114]</w:t>
      </w:r>
      <w:r w:rsidRPr="00181B4D">
        <w:rPr>
          <w:rStyle w:val="Char"/>
          <w:rtl/>
        </w:rPr>
        <w:t xml:space="preserve">. </w:t>
      </w:r>
    </w:p>
    <w:p w:rsidR="00BD4409" w:rsidRPr="00181B4D" w:rsidRDefault="00BD4409" w:rsidP="00646F65">
      <w:pPr>
        <w:widowControl w:val="0"/>
        <w:numPr>
          <w:ilvl w:val="0"/>
          <w:numId w:val="8"/>
        </w:numPr>
        <w:spacing w:before="2" w:after="2"/>
        <w:ind w:left="680" w:hanging="340"/>
        <w:jc w:val="both"/>
        <w:rPr>
          <w:rStyle w:val="Char"/>
          <w:rtl/>
        </w:rPr>
      </w:pPr>
      <w:r w:rsidRPr="00181B4D">
        <w:rPr>
          <w:rStyle w:val="Char"/>
          <w:rtl/>
        </w:rPr>
        <w:t xml:space="preserve">أنهم تضاعف لهم الحسنات أكثر من غيرهم ولا يساويهم أحد في الفضل، وقد ثبت بقول رسول اللّه </w:t>
      </w:r>
      <w:r w:rsidR="00B82E9C" w:rsidRPr="00307F68">
        <w:rPr>
          <w:rFonts w:ascii="CTraditional Arabic" w:hAnsi="CTraditional Arabic" w:cs="CTraditional Arabic"/>
          <w:sz w:val="28"/>
          <w:szCs w:val="28"/>
          <w:rtl/>
        </w:rPr>
        <w:t>ج</w:t>
      </w:r>
      <w:r w:rsidRPr="00181B4D">
        <w:rPr>
          <w:rStyle w:val="Char"/>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أنهم خير القرون، وأن المد من أحدهم إذا تصدق به أفضل من جبل أحد ذهبا" \</w:instrText>
      </w:r>
      <w:r w:rsidRPr="00841837">
        <w:rPr>
          <w:rStyle w:val="Char5"/>
        </w:rPr>
        <w:instrText xml:space="preserve">y "1" \b </w:instrText>
      </w:r>
      <w:r w:rsidRPr="00841837">
        <w:rPr>
          <w:rStyle w:val="Char5"/>
          <w:rtl/>
        </w:rPr>
        <w:fldChar w:fldCharType="end"/>
      </w:r>
      <w:r w:rsidRPr="00841837">
        <w:rPr>
          <w:rStyle w:val="Char5"/>
          <w:rtl/>
        </w:rPr>
        <w:t>أنهم خير القرون، وأن المد من أحدهم إذا تصدق به أفضل من جبل أحد ذهبا إذا تصدق به غيرهم</w:t>
      </w:r>
      <w:r w:rsidR="00646F65" w:rsidRPr="00646F65">
        <w:rPr>
          <w:rStyle w:val="Char5"/>
          <w:rtl/>
        </w:rPr>
        <w:t>}</w:t>
      </w:r>
      <w:r w:rsidRPr="00307F68">
        <w:rPr>
          <w:rStyle w:val="Char"/>
          <w:vertAlign w:val="superscript"/>
          <w:rtl/>
        </w:rPr>
        <w:t>(</w:t>
      </w:r>
      <w:r w:rsidRPr="00307F68">
        <w:rPr>
          <w:rStyle w:val="Char"/>
          <w:vertAlign w:val="superscript"/>
          <w:rtl/>
        </w:rPr>
        <w:footnoteReference w:id="154"/>
      </w:r>
      <w:r w:rsidR="00307F68">
        <w:rPr>
          <w:rStyle w:val="Char"/>
          <w:vertAlign w:val="superscript"/>
          <w:rtl/>
        </w:rPr>
        <w:t>)،(</w:t>
      </w:r>
      <w:r w:rsidRPr="00307F68">
        <w:rPr>
          <w:rStyle w:val="Char"/>
          <w:vertAlign w:val="superscript"/>
          <w:rtl/>
        </w:rPr>
        <w:footnoteReference w:id="155"/>
      </w:r>
      <w:r w:rsidRPr="00307F68">
        <w:rPr>
          <w:rStyle w:val="Char"/>
          <w:vertAlign w:val="superscript"/>
          <w:rtl/>
        </w:rPr>
        <w:t>)</w:t>
      </w:r>
      <w:r w:rsidRPr="00181B4D">
        <w:rPr>
          <w:rStyle w:val="Char"/>
          <w:rtl/>
        </w:rPr>
        <w:t xml:space="preserve"> رضي اللّه عنهم وأرضاهم. </w:t>
      </w:r>
    </w:p>
    <w:p w:rsidR="00BD4409" w:rsidRPr="00181B4D" w:rsidRDefault="00BD4409" w:rsidP="00307F68">
      <w:pPr>
        <w:widowControl w:val="0"/>
        <w:spacing w:before="2" w:after="2"/>
        <w:ind w:firstLine="284"/>
        <w:jc w:val="both"/>
        <w:rPr>
          <w:rStyle w:val="Char"/>
          <w:rFonts w:hint="cs"/>
          <w:rtl/>
        </w:rPr>
      </w:pPr>
      <w:r w:rsidRPr="00181B4D">
        <w:rPr>
          <w:rStyle w:val="Char"/>
          <w:rtl/>
        </w:rPr>
        <w:t xml:space="preserve">قال شيخ الإسلام ابن تيمية </w:t>
      </w:r>
      <w:r w:rsidR="00B82E9C" w:rsidRPr="00307F68">
        <w:rPr>
          <w:rStyle w:val="Char"/>
          <w:rFonts w:ascii="CTraditional Arabic" w:hAnsi="CTraditional Arabic" w:cs="CTraditional Arabic"/>
          <w:sz w:val="28"/>
          <w:szCs w:val="28"/>
          <w:rtl/>
        </w:rPr>
        <w:t>/</w:t>
      </w:r>
      <w:r w:rsidRPr="00181B4D">
        <w:rPr>
          <w:rStyle w:val="Char"/>
          <w:rtl/>
        </w:rPr>
        <w:t xml:space="preserve">: وسائر أهل السنة والجماعة وأئمة الدين لا يعتقدون عصمة أحد من الصحابة ولا القرابة ولا السابقين ولا غيرهم، بل يجوز عندهم وقوع الذنوب منهم، واللّه تعالى يغفر لهم بالتوبة ويرفع لهم درجاتهم ويغفر لهم بحسنات ماحية أو بغير ذلك من الأسباب، قال تعالى: </w:t>
      </w:r>
      <w:r w:rsidR="00A147EB" w:rsidRPr="00A147EB">
        <w:rPr>
          <w:rStyle w:val="Char"/>
          <w:szCs w:val="28"/>
          <w:rtl/>
        </w:rPr>
        <w:t>﴿</w:t>
      </w:r>
      <w:r w:rsidR="00A147EB" w:rsidRPr="00307F68">
        <w:rPr>
          <w:rStyle w:val="Char3"/>
          <w:rtl/>
        </w:rPr>
        <w:t>وَالَّذِي جَاءَ بِالصِّدْقِ وَصَدَّقَ بِهِ</w:t>
      </w:r>
      <w:r w:rsidR="00646F65">
        <w:rPr>
          <w:rStyle w:val="Char3"/>
          <w:rtl/>
        </w:rPr>
        <w:t xml:space="preserve"> </w:t>
      </w:r>
      <w:r w:rsidR="00A147EB" w:rsidRPr="00307F68">
        <w:rPr>
          <w:rStyle w:val="Char3"/>
          <w:rtl/>
        </w:rPr>
        <w:t>أُولَئِكَ هُمُ الْمُتَّقُونَ٣٣ لَهُمْ مَا يَشَاءُونَ عِنْدَ رَبِّهِمْ</w:t>
      </w:r>
      <w:r w:rsidR="00646F65">
        <w:rPr>
          <w:rStyle w:val="Char3"/>
          <w:rtl/>
        </w:rPr>
        <w:t xml:space="preserve"> </w:t>
      </w:r>
      <w:r w:rsidR="00A147EB" w:rsidRPr="00307F68">
        <w:rPr>
          <w:rStyle w:val="Char3"/>
          <w:rtl/>
        </w:rPr>
        <w:t>ذَلِكَ جَزَاءُ الْمُحْسِنِينَ٣٤ لِيُكَفِّرَ اللَّهُ عَنْهُمْ أَسْوَأَ الَّذِي عَمِلُوا وَيَجْزِيَهُمْ أَجْرَهُمْ بِأَحْسَنِ الَّذِي كَانُوا يَعْمَلُونَ٣٥</w:t>
      </w:r>
      <w:r w:rsidR="00A147EB" w:rsidRPr="00A147EB">
        <w:rPr>
          <w:rStyle w:val="Char"/>
          <w:rFonts w:ascii="Tahoma" w:hAnsi="Tahoma" w:hint="cs"/>
          <w:szCs w:val="28"/>
          <w:rtl/>
        </w:rPr>
        <w:t>﴾</w:t>
      </w:r>
      <w:r w:rsidR="00A147EB" w:rsidRPr="00307F68">
        <w:rPr>
          <w:rStyle w:val="Char4"/>
          <w:rtl/>
        </w:rPr>
        <w:t xml:space="preserve"> [الزمر: 33-35]</w:t>
      </w:r>
      <w:r w:rsidRPr="00181B4D">
        <w:rPr>
          <w:rStyle w:val="Char"/>
          <w:rtl/>
        </w:rPr>
        <w:t xml:space="preserve">، وقال تعالى: </w:t>
      </w:r>
      <w:r w:rsidR="00A147EB" w:rsidRPr="00A147EB">
        <w:rPr>
          <w:rStyle w:val="Char"/>
          <w:szCs w:val="28"/>
          <w:rtl/>
        </w:rPr>
        <w:t>﴿</w:t>
      </w:r>
      <w:r w:rsidR="00A147EB" w:rsidRPr="00307F68">
        <w:rPr>
          <w:rStyle w:val="Char3"/>
          <w:rtl/>
        </w:rPr>
        <w:t>وَوَصَّيْنَا الْإِنْسَانَ بِوَالِدَيْهِ إِحْسَانًا</w:t>
      </w:r>
      <w:r w:rsidR="00646F65">
        <w:rPr>
          <w:rStyle w:val="Char3"/>
          <w:rtl/>
        </w:rPr>
        <w:t xml:space="preserve"> </w:t>
      </w:r>
      <w:r w:rsidR="00A147EB" w:rsidRPr="00307F68">
        <w:rPr>
          <w:rStyle w:val="Char3"/>
          <w:rtl/>
        </w:rPr>
        <w:t>حَمَلَتْهُ أُمُّهُ كُرْهًا وَوَضَعَتْهُ كُرْهًا</w:t>
      </w:r>
      <w:r w:rsidR="00646F65">
        <w:rPr>
          <w:rStyle w:val="Char3"/>
          <w:rtl/>
        </w:rPr>
        <w:t xml:space="preserve"> </w:t>
      </w:r>
      <w:r w:rsidR="00A147EB" w:rsidRPr="00307F68">
        <w:rPr>
          <w:rStyle w:val="Char3"/>
          <w:rtl/>
        </w:rPr>
        <w:t>وَحَمْلُهُ وَفِصَالُهُ ثَلَاثُونَ شَهْرًا</w:t>
      </w:r>
      <w:r w:rsidR="00646F65">
        <w:rPr>
          <w:rStyle w:val="Char3"/>
          <w:rtl/>
        </w:rPr>
        <w:t xml:space="preserve"> </w:t>
      </w:r>
      <w:r w:rsidR="00A147EB" w:rsidRPr="00307F68">
        <w:rPr>
          <w:rStyle w:val="Char3"/>
          <w:rtl/>
        </w:rPr>
        <w:t>حَتَّى إِذَا بَلَغَ أَشُدَّهُ وَبَلَغَ أَرْبَعِينَ سَنَةً قَالَ رَبِّ أَوْزِعْنِي أَنْ أَشْكُرَ نِعْمَتَكَ الَّتِي أَنْعَمْتَ عَلَيَّ وَعَلَى وَالِدَيَّ وَأَنْ أَعْمَلَ صَالِحًا تَرْضَاهُ وَأَصْلِحْ لِي فِي ذُرِّيَّتِي</w:t>
      </w:r>
      <w:r w:rsidR="00646F65">
        <w:rPr>
          <w:rStyle w:val="Char3"/>
          <w:rtl/>
        </w:rPr>
        <w:t xml:space="preserve"> </w:t>
      </w:r>
      <w:r w:rsidR="00A147EB" w:rsidRPr="00307F68">
        <w:rPr>
          <w:rStyle w:val="Char3"/>
          <w:rtl/>
        </w:rPr>
        <w:t>إِنِّي تُبْتُ إِلَيْكَ وَإِنِّي مِنَ الْمُسْلِمِينَ١٥ أُولَئِكَ الَّذِينَ نَتَقَبَّلُ عَنْهُمْ أَحْسَنَ مَا عَمِلُوا وَنَتَجَاوَزُ عَنْ سَيِّئَاتِهِمْ فِي أَصْحَابِ الْجَنَّةِ</w:t>
      </w:r>
      <w:r w:rsidR="00646F65">
        <w:rPr>
          <w:rStyle w:val="Char3"/>
          <w:rtl/>
        </w:rPr>
        <w:t xml:space="preserve"> </w:t>
      </w:r>
      <w:r w:rsidR="00A147EB" w:rsidRPr="00307F68">
        <w:rPr>
          <w:rStyle w:val="Char3"/>
          <w:rtl/>
        </w:rPr>
        <w:t>وَعْدَ الصِّدْقِ الَّذِي كَانُوا يُوعَدُونَ١٦</w:t>
      </w:r>
      <w:r w:rsidR="00A147EB" w:rsidRPr="00A147EB">
        <w:rPr>
          <w:rStyle w:val="Char"/>
          <w:rFonts w:ascii="Tahoma" w:hAnsi="Tahoma" w:hint="cs"/>
          <w:szCs w:val="28"/>
          <w:rtl/>
        </w:rPr>
        <w:t>﴾</w:t>
      </w:r>
      <w:r w:rsidR="00A147EB" w:rsidRPr="00307F68">
        <w:rPr>
          <w:rStyle w:val="Char4"/>
          <w:rtl/>
        </w:rPr>
        <w:t xml:space="preserve"> [الأحقاف: 15-16]</w:t>
      </w:r>
      <w:r w:rsidR="00646F65">
        <w:rPr>
          <w:rStyle w:val="Char"/>
          <w:rtl/>
        </w:rPr>
        <w:t>، انتهى</w:t>
      </w:r>
      <w:r w:rsidRPr="00307F68">
        <w:rPr>
          <w:rStyle w:val="Char"/>
          <w:vertAlign w:val="superscript"/>
          <w:rtl/>
        </w:rPr>
        <w:t>(</w:t>
      </w:r>
      <w:r w:rsidRPr="00307F68">
        <w:rPr>
          <w:rStyle w:val="Char"/>
          <w:vertAlign w:val="superscript"/>
          <w:rtl/>
        </w:rPr>
        <w:footnoteReference w:id="156"/>
      </w:r>
      <w:r w:rsidRPr="00307F68">
        <w:rPr>
          <w:rStyle w:val="Char"/>
          <w:vertAlign w:val="superscript"/>
          <w:rtl/>
        </w:rPr>
        <w:t>)</w:t>
      </w:r>
      <w:r w:rsidRPr="00181B4D">
        <w:rPr>
          <w:rStyle w:val="Char"/>
          <w:rFonts w:hint="cs"/>
          <w:rtl/>
        </w:rPr>
        <w:t>.</w:t>
      </w:r>
    </w:p>
    <w:p w:rsidR="00BD4409" w:rsidRPr="00181B4D" w:rsidRDefault="00BD4409" w:rsidP="00646F65">
      <w:pPr>
        <w:widowControl w:val="0"/>
        <w:spacing w:before="2" w:after="2"/>
        <w:ind w:firstLine="284"/>
        <w:jc w:val="both"/>
        <w:rPr>
          <w:rStyle w:val="Char"/>
          <w:rtl/>
        </w:rPr>
      </w:pPr>
      <w:r w:rsidRPr="00181B4D">
        <w:rPr>
          <w:rStyle w:val="Char"/>
          <w:rtl/>
        </w:rPr>
        <w:t xml:space="preserve">وقد اتخذ أعداء اللّه ما وقع بين الصحابة وقت الفتنة من الاختلاف والاقتتال سببا للوقيعة بهم والنيل من كرامتهم، وقد جرى على هذا المخطط الخبيث بعض الكتاب المعاصرين الذين يعرفون بما لا يعرفون فجعلوا أنفسهم حكما بين أصحاب رسول اللّه </w:t>
      </w:r>
      <w:r w:rsidR="00B82E9C" w:rsidRPr="00307F68">
        <w:rPr>
          <w:rFonts w:ascii="CTraditional Arabic" w:hAnsi="CTraditional Arabic" w:cs="CTraditional Arabic"/>
          <w:sz w:val="28"/>
          <w:szCs w:val="28"/>
          <w:rtl/>
        </w:rPr>
        <w:t>ج</w:t>
      </w:r>
      <w:r w:rsidRPr="00181B4D">
        <w:rPr>
          <w:rStyle w:val="Char"/>
          <w:rtl/>
        </w:rPr>
        <w:t xml:space="preserve"> يُصَوِّبون بعضهم ويخطئون بعضهم بلا دليل، بل بالجهل واتباع الهوى وترديد ما يقوله المغرضون والحاقدون من المستشرقين وأذنابهم - حتى شككوا بعض ناشئة المسلمين ممن ثقافتهم ضحلة بتاريخ أمتهم المجيدة، وسلفهم الصالح الذين هم خير القرون، لينفذوا بالتالي إلى الطعن في الإسلام وتفريق كلمة المسلمين، وإلقاء البغض في قلوب آخر هذه الأمة لأولها بدلاَ من الاقتداء بالسلف الصالح والعمل بقوله تعالى: </w:t>
      </w:r>
      <w:r>
        <w:rPr>
          <w:rFonts w:ascii="AGA Arabesque" w:hAnsi="Traditional Arabic"/>
          <w:sz w:val="36"/>
          <w:szCs w:val="36"/>
          <w:rtl/>
        </w:rPr>
        <w:fldChar w:fldCharType="begin"/>
      </w:r>
      <w:r>
        <w:instrText xml:space="preserve"> XE </w:instrText>
      </w:r>
      <w:r>
        <w:rPr>
          <w:rtl/>
        </w:rPr>
        <w:instrText>"</w:instrText>
      </w:r>
      <w:r>
        <w:instrText>30:</w:instrText>
      </w:r>
      <w:r>
        <w:rPr>
          <w:rtl/>
        </w:rPr>
        <w:instrText>والذين جاءوا من بعدهم يقولون ربنا اغفر لنا ولإخواننا الذين سبقونا" \</w:instrText>
      </w:r>
      <w:r>
        <w:instrText xml:space="preserve">y "1" \b </w:instrText>
      </w:r>
      <w:r>
        <w:rPr>
          <w:rFonts w:ascii="AGA Arabesque" w:hAnsi="Traditional Arabic"/>
          <w:sz w:val="36"/>
          <w:szCs w:val="36"/>
          <w:rtl/>
        </w:rPr>
        <w:fldChar w:fldCharType="end"/>
      </w:r>
      <w:r w:rsidR="00A147EB" w:rsidRPr="00A147EB">
        <w:rPr>
          <w:rFonts w:ascii="HQPB5" w:hAnsi="HQPB5"/>
          <w:szCs w:val="28"/>
          <w:rtl/>
        </w:rPr>
        <w:t>﴿</w:t>
      </w:r>
      <w:r w:rsidR="00A147EB" w:rsidRPr="00307F68">
        <w:rPr>
          <w:rStyle w:val="Char3"/>
          <w:rFonts w:hint="eastAsia"/>
          <w:rtl/>
        </w:rPr>
        <w:t>وَالَّذِينَ</w:t>
      </w:r>
      <w:r w:rsidR="00A147EB" w:rsidRPr="00307F68">
        <w:rPr>
          <w:rStyle w:val="Char3"/>
          <w:rtl/>
        </w:rPr>
        <w:t xml:space="preserve"> </w:t>
      </w:r>
      <w:r w:rsidR="00A147EB" w:rsidRPr="00307F68">
        <w:rPr>
          <w:rStyle w:val="Char3"/>
          <w:rFonts w:hint="eastAsia"/>
          <w:rtl/>
        </w:rPr>
        <w:t>جَاءُوا</w:t>
      </w:r>
      <w:r w:rsidR="00A147EB" w:rsidRPr="00307F68">
        <w:rPr>
          <w:rStyle w:val="Char3"/>
          <w:rtl/>
        </w:rPr>
        <w:t xml:space="preserve"> </w:t>
      </w:r>
      <w:r w:rsidR="00A147EB" w:rsidRPr="00307F68">
        <w:rPr>
          <w:rStyle w:val="Char3"/>
          <w:rFonts w:hint="eastAsia"/>
          <w:rtl/>
        </w:rPr>
        <w:t>مِنْ</w:t>
      </w:r>
      <w:r w:rsidR="00A147EB" w:rsidRPr="00307F68">
        <w:rPr>
          <w:rStyle w:val="Char3"/>
          <w:rtl/>
        </w:rPr>
        <w:t xml:space="preserve"> </w:t>
      </w:r>
      <w:r w:rsidR="00A147EB" w:rsidRPr="00307F68">
        <w:rPr>
          <w:rStyle w:val="Char3"/>
          <w:rFonts w:hint="eastAsia"/>
          <w:rtl/>
        </w:rPr>
        <w:t>بَعْدِهِمْ</w:t>
      </w:r>
      <w:r w:rsidR="00A147EB" w:rsidRPr="00307F68">
        <w:rPr>
          <w:rStyle w:val="Char3"/>
          <w:rtl/>
        </w:rPr>
        <w:t xml:space="preserve"> </w:t>
      </w:r>
      <w:r w:rsidR="00A147EB" w:rsidRPr="00307F68">
        <w:rPr>
          <w:rStyle w:val="Char3"/>
          <w:rFonts w:hint="eastAsia"/>
          <w:rtl/>
        </w:rPr>
        <w:t>يَقُولُونَ</w:t>
      </w:r>
      <w:r w:rsidR="00A147EB" w:rsidRPr="00307F68">
        <w:rPr>
          <w:rStyle w:val="Char3"/>
          <w:rtl/>
        </w:rPr>
        <w:t xml:space="preserve"> </w:t>
      </w:r>
      <w:r w:rsidR="00A147EB" w:rsidRPr="00307F68">
        <w:rPr>
          <w:rStyle w:val="Char3"/>
          <w:rFonts w:hint="eastAsia"/>
          <w:rtl/>
        </w:rPr>
        <w:t>رَبَّنَا</w:t>
      </w:r>
      <w:r w:rsidR="00A147EB" w:rsidRPr="00307F68">
        <w:rPr>
          <w:rStyle w:val="Char3"/>
          <w:rtl/>
        </w:rPr>
        <w:t xml:space="preserve"> </w:t>
      </w:r>
      <w:r w:rsidR="00A147EB" w:rsidRPr="00307F68">
        <w:rPr>
          <w:rStyle w:val="Char3"/>
          <w:rFonts w:hint="eastAsia"/>
          <w:rtl/>
        </w:rPr>
        <w:t>اغْفِرْ</w:t>
      </w:r>
      <w:r w:rsidR="00A147EB" w:rsidRPr="00307F68">
        <w:rPr>
          <w:rStyle w:val="Char3"/>
          <w:rtl/>
        </w:rPr>
        <w:t xml:space="preserve"> </w:t>
      </w:r>
      <w:r w:rsidR="00A147EB" w:rsidRPr="00307F68">
        <w:rPr>
          <w:rStyle w:val="Char3"/>
          <w:rFonts w:hint="eastAsia"/>
          <w:rtl/>
        </w:rPr>
        <w:t>لَنَا</w:t>
      </w:r>
      <w:r w:rsidR="00A147EB" w:rsidRPr="00307F68">
        <w:rPr>
          <w:rStyle w:val="Char3"/>
          <w:rtl/>
        </w:rPr>
        <w:t xml:space="preserve"> </w:t>
      </w:r>
      <w:r w:rsidR="00A147EB" w:rsidRPr="00307F68">
        <w:rPr>
          <w:rStyle w:val="Char3"/>
          <w:rFonts w:hint="eastAsia"/>
          <w:rtl/>
        </w:rPr>
        <w:t>وَلِإِخْوَانِنَا</w:t>
      </w:r>
      <w:r w:rsidR="00A147EB" w:rsidRPr="00307F68">
        <w:rPr>
          <w:rStyle w:val="Char3"/>
          <w:rtl/>
        </w:rPr>
        <w:t xml:space="preserve"> </w:t>
      </w:r>
      <w:r w:rsidR="00A147EB" w:rsidRPr="00307F68">
        <w:rPr>
          <w:rStyle w:val="Char3"/>
          <w:rFonts w:hint="eastAsia"/>
          <w:rtl/>
        </w:rPr>
        <w:t>الَّذِينَ</w:t>
      </w:r>
      <w:r w:rsidR="00A147EB" w:rsidRPr="00307F68">
        <w:rPr>
          <w:rStyle w:val="Char3"/>
          <w:rtl/>
        </w:rPr>
        <w:t xml:space="preserve"> </w:t>
      </w:r>
      <w:r w:rsidR="00A147EB" w:rsidRPr="00307F68">
        <w:rPr>
          <w:rStyle w:val="Char3"/>
          <w:rFonts w:hint="eastAsia"/>
          <w:rtl/>
        </w:rPr>
        <w:t>سَبَقُونَا</w:t>
      </w:r>
      <w:r w:rsidR="00A147EB" w:rsidRPr="00307F68">
        <w:rPr>
          <w:rStyle w:val="Char3"/>
          <w:rtl/>
        </w:rPr>
        <w:t xml:space="preserve"> </w:t>
      </w:r>
      <w:r w:rsidR="00A147EB" w:rsidRPr="00307F68">
        <w:rPr>
          <w:rStyle w:val="Char3"/>
          <w:rFonts w:hint="eastAsia"/>
          <w:rtl/>
        </w:rPr>
        <w:t>بِالْإِيمَانِ</w:t>
      </w:r>
      <w:r w:rsidR="00A147EB" w:rsidRPr="00307F68">
        <w:rPr>
          <w:rStyle w:val="Char3"/>
          <w:rtl/>
        </w:rPr>
        <w:t xml:space="preserve"> </w:t>
      </w:r>
      <w:r w:rsidR="00A147EB" w:rsidRPr="00307F68">
        <w:rPr>
          <w:rStyle w:val="Char3"/>
          <w:rFonts w:hint="eastAsia"/>
          <w:rtl/>
        </w:rPr>
        <w:t>وَلَا</w:t>
      </w:r>
      <w:r w:rsidR="00A147EB" w:rsidRPr="00307F68">
        <w:rPr>
          <w:rStyle w:val="Char3"/>
          <w:rtl/>
        </w:rPr>
        <w:t xml:space="preserve"> </w:t>
      </w:r>
      <w:r w:rsidR="00A147EB" w:rsidRPr="00307F68">
        <w:rPr>
          <w:rStyle w:val="Char3"/>
          <w:rFonts w:hint="eastAsia"/>
          <w:rtl/>
        </w:rPr>
        <w:t>تَجْعَلْ</w:t>
      </w:r>
      <w:r w:rsidR="00A147EB" w:rsidRPr="00307F68">
        <w:rPr>
          <w:rStyle w:val="Char3"/>
          <w:rtl/>
        </w:rPr>
        <w:t xml:space="preserve"> </w:t>
      </w:r>
      <w:r w:rsidR="00A147EB" w:rsidRPr="00307F68">
        <w:rPr>
          <w:rStyle w:val="Char3"/>
          <w:rFonts w:hint="eastAsia"/>
          <w:rtl/>
        </w:rPr>
        <w:t>فِي</w:t>
      </w:r>
      <w:r w:rsidR="00A147EB" w:rsidRPr="00307F68">
        <w:rPr>
          <w:rStyle w:val="Char3"/>
          <w:rtl/>
        </w:rPr>
        <w:t xml:space="preserve"> </w:t>
      </w:r>
      <w:r w:rsidR="00A147EB" w:rsidRPr="00307F68">
        <w:rPr>
          <w:rStyle w:val="Char3"/>
          <w:rFonts w:hint="eastAsia"/>
          <w:rtl/>
        </w:rPr>
        <w:t>قُلُوبِنَا</w:t>
      </w:r>
      <w:r w:rsidR="00A147EB" w:rsidRPr="00307F68">
        <w:rPr>
          <w:rStyle w:val="Char3"/>
          <w:rtl/>
        </w:rPr>
        <w:t xml:space="preserve"> </w:t>
      </w:r>
      <w:r w:rsidR="00A147EB" w:rsidRPr="00307F68">
        <w:rPr>
          <w:rStyle w:val="Char3"/>
          <w:rFonts w:hint="eastAsia"/>
          <w:rtl/>
        </w:rPr>
        <w:t>غِلًّا</w:t>
      </w:r>
      <w:r w:rsidR="00A147EB" w:rsidRPr="00307F68">
        <w:rPr>
          <w:rStyle w:val="Char3"/>
          <w:rtl/>
        </w:rPr>
        <w:t xml:space="preserve"> </w:t>
      </w:r>
      <w:r w:rsidR="00A147EB" w:rsidRPr="00307F68">
        <w:rPr>
          <w:rStyle w:val="Char3"/>
          <w:rFonts w:hint="eastAsia"/>
          <w:rtl/>
        </w:rPr>
        <w:t>لِلَّذِينَ</w:t>
      </w:r>
      <w:r w:rsidR="00A147EB" w:rsidRPr="00307F68">
        <w:rPr>
          <w:rStyle w:val="Char3"/>
          <w:rtl/>
        </w:rPr>
        <w:t xml:space="preserve"> </w:t>
      </w:r>
      <w:r w:rsidR="00A147EB" w:rsidRPr="00307F68">
        <w:rPr>
          <w:rStyle w:val="Char3"/>
          <w:rFonts w:hint="eastAsia"/>
          <w:rtl/>
        </w:rPr>
        <w:t>آمَنُوا</w:t>
      </w:r>
      <w:r w:rsidR="00A147EB" w:rsidRPr="00307F68">
        <w:rPr>
          <w:rStyle w:val="Char3"/>
          <w:rtl/>
        </w:rPr>
        <w:t xml:space="preserve"> </w:t>
      </w:r>
      <w:r w:rsidR="00A147EB" w:rsidRPr="00307F68">
        <w:rPr>
          <w:rStyle w:val="Char3"/>
          <w:rFonts w:hint="eastAsia"/>
          <w:rtl/>
        </w:rPr>
        <w:t>رَبَّنَا</w:t>
      </w:r>
      <w:r w:rsidR="00A147EB" w:rsidRPr="00307F68">
        <w:rPr>
          <w:rStyle w:val="Char3"/>
          <w:rtl/>
        </w:rPr>
        <w:t xml:space="preserve"> </w:t>
      </w:r>
      <w:r w:rsidR="00A147EB" w:rsidRPr="00307F68">
        <w:rPr>
          <w:rStyle w:val="Char3"/>
          <w:rFonts w:hint="eastAsia"/>
          <w:rtl/>
        </w:rPr>
        <w:t>إِنَّكَ</w:t>
      </w:r>
      <w:r w:rsidR="00A147EB" w:rsidRPr="00307F68">
        <w:rPr>
          <w:rStyle w:val="Char3"/>
          <w:rtl/>
        </w:rPr>
        <w:t xml:space="preserve"> </w:t>
      </w:r>
      <w:r w:rsidR="00A147EB" w:rsidRPr="00307F68">
        <w:rPr>
          <w:rStyle w:val="Char3"/>
          <w:rFonts w:hint="eastAsia"/>
          <w:rtl/>
        </w:rPr>
        <w:t>رَءُوفٌ</w:t>
      </w:r>
      <w:r w:rsidR="00A147EB" w:rsidRPr="00307F68">
        <w:rPr>
          <w:rStyle w:val="Char3"/>
          <w:rtl/>
        </w:rPr>
        <w:t xml:space="preserve"> </w:t>
      </w:r>
      <w:r w:rsidR="00A147EB" w:rsidRPr="00307F68">
        <w:rPr>
          <w:rStyle w:val="Char3"/>
          <w:rFonts w:hint="eastAsia"/>
          <w:rtl/>
        </w:rPr>
        <w:t>رَحِيمٌ</w:t>
      </w:r>
      <w:r w:rsidR="00A147EB" w:rsidRPr="00307F68">
        <w:rPr>
          <w:rStyle w:val="Char3"/>
          <w:rtl/>
        </w:rPr>
        <w:t>١٠</w:t>
      </w:r>
      <w:r w:rsidR="00A147EB" w:rsidRPr="00A147EB">
        <w:rPr>
          <w:rFonts w:ascii="Tahoma" w:hAnsi="Tahoma" w:hint="cs"/>
          <w:szCs w:val="28"/>
          <w:rtl/>
        </w:rPr>
        <w:t>﴾</w:t>
      </w:r>
      <w:r w:rsidR="00A147EB" w:rsidRPr="00307F68">
        <w:rPr>
          <w:rStyle w:val="Char4"/>
          <w:rtl/>
        </w:rPr>
        <w:t xml:space="preserve"> [الحشر: 10]</w:t>
      </w:r>
      <w:r w:rsidR="00A147EB">
        <w:rPr>
          <w:rStyle w:val="Char"/>
          <w:rFonts w:hint="cs"/>
          <w:rtl/>
        </w:rPr>
        <w:t>.</w:t>
      </w:r>
    </w:p>
    <w:p w:rsidR="00BD4409" w:rsidRPr="00572892" w:rsidRDefault="00BD4409" w:rsidP="00646F65">
      <w:pPr>
        <w:pStyle w:val="a2"/>
        <w:spacing w:line="228" w:lineRule="auto"/>
        <w:rPr>
          <w:rtl/>
        </w:rPr>
      </w:pPr>
      <w:r w:rsidRPr="00572892">
        <w:rPr>
          <w:rtl/>
        </w:rPr>
        <w:br w:type="page"/>
      </w:r>
      <w:bookmarkStart w:id="53" w:name="_Toc116264384"/>
      <w:bookmarkStart w:id="54" w:name="_Toc456712328"/>
      <w:r w:rsidRPr="00572892">
        <w:rPr>
          <w:rtl/>
        </w:rPr>
        <w:t>الفصل السادس</w:t>
      </w:r>
      <w:r w:rsidR="00646F65">
        <w:rPr>
          <w:rFonts w:hint="cs"/>
          <w:rtl/>
        </w:rPr>
        <w:t>:</w:t>
      </w:r>
      <w:r w:rsidRPr="00572892">
        <w:rPr>
          <w:rtl/>
        </w:rPr>
        <w:t xml:space="preserve"> في النهي عن سب الصحابة وأئمة الهدى</w:t>
      </w:r>
      <w:bookmarkEnd w:id="53"/>
      <w:bookmarkEnd w:id="54"/>
      <w:r w:rsidRPr="00572892">
        <w:rPr>
          <w:rtl/>
        </w:rPr>
        <w:t xml:space="preserve"> </w:t>
      </w:r>
    </w:p>
    <w:p w:rsidR="00BD4409" w:rsidRDefault="00BD4409" w:rsidP="00646F65">
      <w:pPr>
        <w:pStyle w:val="a0"/>
        <w:spacing w:line="228" w:lineRule="auto"/>
        <w:rPr>
          <w:rtl/>
        </w:rPr>
      </w:pPr>
      <w:r>
        <w:rPr>
          <w:rtl/>
        </w:rPr>
        <w:t xml:space="preserve">1 - النهي عن سب الصحابة: </w:t>
      </w:r>
    </w:p>
    <w:p w:rsidR="00BD4409" w:rsidRPr="00181B4D" w:rsidRDefault="00BD4409" w:rsidP="00646F65">
      <w:pPr>
        <w:widowControl w:val="0"/>
        <w:spacing w:before="2" w:after="2" w:line="228" w:lineRule="auto"/>
        <w:ind w:firstLine="284"/>
        <w:jc w:val="both"/>
        <w:rPr>
          <w:rStyle w:val="Char"/>
          <w:rFonts w:hint="cs"/>
          <w:rtl/>
        </w:rPr>
      </w:pPr>
      <w:r w:rsidRPr="00181B4D">
        <w:rPr>
          <w:rStyle w:val="Char"/>
          <w:rtl/>
        </w:rPr>
        <w:t xml:space="preserve">من أصول أهل السنة والجماعة سلامة قلوبهم وألسنتهم لأصحاب رسول اللّه </w:t>
      </w:r>
      <w:r w:rsidR="00B82E9C" w:rsidRPr="00307F68">
        <w:rPr>
          <w:rFonts w:ascii="CTraditional Arabic" w:hAnsi="CTraditional Arabic" w:cs="CTraditional Arabic"/>
          <w:spacing w:val="6"/>
          <w:sz w:val="28"/>
          <w:szCs w:val="28"/>
          <w:rtl/>
        </w:rPr>
        <w:t>ج</w:t>
      </w:r>
      <w:r w:rsidRPr="00181B4D">
        <w:rPr>
          <w:rStyle w:val="Char"/>
          <w:rtl/>
        </w:rPr>
        <w:t xml:space="preserve"> كما وصفهم اللّه بذلك في قوله تعالى: </w:t>
      </w:r>
      <w:r w:rsidR="00A147EB" w:rsidRPr="00A147EB">
        <w:rPr>
          <w:rStyle w:val="Char"/>
          <w:szCs w:val="28"/>
          <w:rtl/>
        </w:rPr>
        <w:t>﴿</w:t>
      </w:r>
      <w:r w:rsidR="00A147EB" w:rsidRPr="00307F68">
        <w:rPr>
          <w:rStyle w:val="Char3"/>
          <w:rtl/>
        </w:rPr>
        <w:t xml:space="preserve">وَالَّذِينَ جَاءُوا مِنْ بَعْدِهِمْ </w:t>
      </w:r>
      <w:r w:rsidR="00A147EB" w:rsidRPr="00646F65">
        <w:rPr>
          <w:rStyle w:val="Char3"/>
          <w:spacing w:val="-4"/>
          <w:rtl/>
        </w:rPr>
        <w:t>يَقُولُونَ رَبَّنَا اغْفِرْ لَنَا وَلِإِخْوَانِنَا الَّذِينَ سَبَقُونَا بِالْإِيمَانِ وَلَا تَجْعَلْ فِي قُلُوبِنَا غِلًّا لِلَّذِينَ آمَنُوا رَبَّنَا إِنَّكَ رَءُوفٌ رَحِيمٌ١٠</w:t>
      </w:r>
      <w:r w:rsidR="00A147EB" w:rsidRPr="00646F65">
        <w:rPr>
          <w:rStyle w:val="Char"/>
          <w:rFonts w:ascii="Tahoma" w:hAnsi="Tahoma" w:hint="cs"/>
          <w:spacing w:val="-4"/>
          <w:szCs w:val="28"/>
          <w:rtl/>
        </w:rPr>
        <w:t>﴾</w:t>
      </w:r>
      <w:r w:rsidR="00A147EB" w:rsidRPr="00646F65">
        <w:rPr>
          <w:rStyle w:val="Char4"/>
          <w:spacing w:val="-4"/>
          <w:rtl/>
        </w:rPr>
        <w:t xml:space="preserve"> [الحشر: 10]</w:t>
      </w:r>
      <w:r w:rsidRPr="00646F65">
        <w:rPr>
          <w:rStyle w:val="Char"/>
          <w:spacing w:val="-4"/>
          <w:rtl/>
        </w:rPr>
        <w:t xml:space="preserve">، وطاعة لرسول اللّه </w:t>
      </w:r>
      <w:r w:rsidR="00B82E9C" w:rsidRPr="00646F65">
        <w:rPr>
          <w:rFonts w:ascii="CTraditional Arabic" w:hAnsi="CTraditional Arabic" w:cs="CTraditional Arabic"/>
          <w:spacing w:val="-4"/>
          <w:sz w:val="28"/>
          <w:szCs w:val="28"/>
          <w:rtl/>
        </w:rPr>
        <w:t>ج</w:t>
      </w:r>
      <w:r w:rsidRPr="00181B4D">
        <w:rPr>
          <w:rStyle w:val="Char"/>
          <w:rtl/>
        </w:rPr>
        <w:t xml:space="preserve"> في قوله: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لا تسبوا أصحابي، فوالذي نفسي بيده لو أنفق أحدكم مثل جبل أحد ذهبا ما" \</w:instrText>
      </w:r>
      <w:r w:rsidRPr="00841837">
        <w:rPr>
          <w:rStyle w:val="Char5"/>
        </w:rPr>
        <w:instrText xml:space="preserve">y "1" \b </w:instrText>
      </w:r>
      <w:r w:rsidRPr="00841837">
        <w:rPr>
          <w:rStyle w:val="Char5"/>
          <w:rtl/>
        </w:rPr>
        <w:fldChar w:fldCharType="end"/>
      </w:r>
      <w:r w:rsidRPr="00841837">
        <w:rPr>
          <w:rStyle w:val="Char5"/>
          <w:rtl/>
        </w:rPr>
        <w:t>لا تسبوا أصحابي، فوالذي نفسي بيده لو أنفق أحدكم مثل جبل أحد ذهباَ ما بلغ مد أحدهم ولا نصيفه</w:t>
      </w:r>
      <w:r w:rsidR="00646F65" w:rsidRPr="00646F65">
        <w:rPr>
          <w:rStyle w:val="Char5"/>
          <w:rtl/>
        </w:rPr>
        <w:t>}</w:t>
      </w:r>
      <w:r w:rsidRPr="00181B4D">
        <w:rPr>
          <w:rStyle w:val="Char"/>
          <w:rtl/>
        </w:rPr>
        <w:t xml:space="preserve"> </w:t>
      </w:r>
      <w:r w:rsidRPr="00307F68">
        <w:rPr>
          <w:rStyle w:val="Char"/>
          <w:vertAlign w:val="superscript"/>
          <w:rtl/>
        </w:rPr>
        <w:t>(</w:t>
      </w:r>
      <w:r w:rsidRPr="00307F68">
        <w:rPr>
          <w:rStyle w:val="Char"/>
          <w:vertAlign w:val="superscript"/>
          <w:rtl/>
        </w:rPr>
        <w:footnoteReference w:id="157"/>
      </w:r>
      <w:r w:rsidR="00307F68">
        <w:rPr>
          <w:rStyle w:val="Char"/>
          <w:vertAlign w:val="superscript"/>
          <w:rtl/>
        </w:rPr>
        <w:t>)،(</w:t>
      </w:r>
      <w:r w:rsidRPr="00307F68">
        <w:rPr>
          <w:rStyle w:val="Char"/>
          <w:vertAlign w:val="superscript"/>
          <w:rtl/>
        </w:rPr>
        <w:footnoteReference w:id="158"/>
      </w:r>
      <w:r w:rsidRPr="00307F68">
        <w:rPr>
          <w:rStyle w:val="Char"/>
          <w:vertAlign w:val="superscript"/>
          <w:rtl/>
        </w:rPr>
        <w:t>)</w:t>
      </w:r>
      <w:r w:rsidRPr="00181B4D">
        <w:rPr>
          <w:rStyle w:val="Char"/>
          <w:rtl/>
        </w:rPr>
        <w:t xml:space="preserve"> </w:t>
      </w:r>
      <w:r w:rsidRPr="00181B4D">
        <w:rPr>
          <w:rStyle w:val="Char"/>
          <w:rFonts w:hint="cs"/>
          <w:rtl/>
        </w:rPr>
        <w:t>.</w:t>
      </w:r>
    </w:p>
    <w:p w:rsidR="00BD4409" w:rsidRPr="00181B4D" w:rsidRDefault="00BD4409" w:rsidP="00646F65">
      <w:pPr>
        <w:widowControl w:val="0"/>
        <w:spacing w:before="2" w:after="2" w:line="228" w:lineRule="auto"/>
        <w:ind w:firstLine="284"/>
        <w:jc w:val="both"/>
        <w:rPr>
          <w:rStyle w:val="Char"/>
          <w:rFonts w:hint="cs"/>
          <w:rtl/>
        </w:rPr>
      </w:pPr>
      <w:r w:rsidRPr="00181B4D">
        <w:rPr>
          <w:rStyle w:val="Char"/>
          <w:rtl/>
        </w:rPr>
        <w:t xml:space="preserve">ويتبرءون من طريقة الرافضة والخوارج الذين يسبون الصحابة </w:t>
      </w:r>
      <w:r w:rsidR="00B82E9C" w:rsidRPr="00307F68">
        <w:rPr>
          <w:rStyle w:val="Char"/>
          <w:rFonts w:ascii="CTraditional Arabic" w:hAnsi="CTraditional Arabic" w:cs="CTraditional Arabic"/>
          <w:sz w:val="28"/>
          <w:szCs w:val="28"/>
          <w:rtl/>
        </w:rPr>
        <w:t>ش</w:t>
      </w:r>
      <w:r w:rsidRPr="00181B4D">
        <w:rPr>
          <w:rStyle w:val="Char"/>
          <w:rtl/>
        </w:rPr>
        <w:t xml:space="preserve"> ويبغضونهم ويجحدون فضائلهم ويكفرون أكثرهم. وأهل السنة يقبلون ما جاء في الكتاب والسنة من فضائلهم ويعتقدون أنهم خير القرون كما قال النبي </w:t>
      </w:r>
      <w:r w:rsidR="00B82E9C" w:rsidRPr="00307F68">
        <w:rPr>
          <w:rFonts w:ascii="CTraditional Arabic" w:hAnsi="CTraditional Arabic" w:cs="CTraditional Arabic"/>
          <w:spacing w:val="6"/>
          <w:sz w:val="28"/>
          <w:szCs w:val="28"/>
          <w:rtl/>
        </w:rPr>
        <w:t>ج</w:t>
      </w:r>
      <w:r w:rsidRPr="00181B4D">
        <w:rPr>
          <w:rStyle w:val="Char"/>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خيركم قرني" \</w:instrText>
      </w:r>
      <w:r w:rsidRPr="00841837">
        <w:rPr>
          <w:rStyle w:val="Char5"/>
        </w:rPr>
        <w:instrText xml:space="preserve">y "1" \b </w:instrText>
      </w:r>
      <w:r w:rsidRPr="00841837">
        <w:rPr>
          <w:rStyle w:val="Char5"/>
          <w:rtl/>
        </w:rPr>
        <w:fldChar w:fldCharType="end"/>
      </w:r>
      <w:r w:rsidRPr="00841837">
        <w:rPr>
          <w:rStyle w:val="Char5"/>
          <w:rtl/>
        </w:rPr>
        <w:t>خيركم قرني</w:t>
      </w:r>
      <w:r w:rsidR="00646F65" w:rsidRPr="00646F65">
        <w:rPr>
          <w:rStyle w:val="Char5"/>
          <w:rtl/>
        </w:rPr>
        <w:t>}</w:t>
      </w:r>
      <w:r w:rsidRPr="00307F68">
        <w:rPr>
          <w:rStyle w:val="Char"/>
          <w:vertAlign w:val="superscript"/>
          <w:rtl/>
        </w:rPr>
        <w:t>(</w:t>
      </w:r>
      <w:r w:rsidRPr="00307F68">
        <w:rPr>
          <w:rStyle w:val="Char"/>
          <w:vertAlign w:val="superscript"/>
          <w:rtl/>
        </w:rPr>
        <w:footnoteReference w:id="159"/>
      </w:r>
      <w:r w:rsidRPr="00307F68">
        <w:rPr>
          <w:rStyle w:val="Char"/>
          <w:vertAlign w:val="superscript"/>
          <w:rtl/>
        </w:rPr>
        <w:t>)</w:t>
      </w:r>
      <w:r w:rsidR="00646F65">
        <w:rPr>
          <w:rStyle w:val="Char"/>
          <w:rtl/>
        </w:rPr>
        <w:t xml:space="preserve"> الحديث</w:t>
      </w:r>
      <w:r w:rsidRPr="00307F68">
        <w:rPr>
          <w:rStyle w:val="Char"/>
          <w:vertAlign w:val="superscript"/>
          <w:rtl/>
        </w:rPr>
        <w:t>(</w:t>
      </w:r>
      <w:r w:rsidRPr="00307F68">
        <w:rPr>
          <w:rStyle w:val="Char"/>
          <w:vertAlign w:val="superscript"/>
          <w:rtl/>
        </w:rPr>
        <w:footnoteReference w:id="160"/>
      </w:r>
      <w:r w:rsidRPr="00307F68">
        <w:rPr>
          <w:rStyle w:val="Char"/>
          <w:vertAlign w:val="superscript"/>
          <w:rtl/>
        </w:rPr>
        <w:t>)</w:t>
      </w:r>
      <w:r w:rsidRPr="00181B4D">
        <w:rPr>
          <w:rStyle w:val="Char"/>
          <w:rFonts w:hint="cs"/>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ولما ذكر 134 افتراق الأمة إلى ثلاث وسبعين فرقة وأنها في النار إلا" \</w:instrText>
      </w:r>
      <w:r w:rsidRPr="00841837">
        <w:rPr>
          <w:rStyle w:val="Char5"/>
        </w:rPr>
        <w:instrText xml:space="preserve">y "1" \b </w:instrText>
      </w:r>
      <w:r w:rsidRPr="00841837">
        <w:rPr>
          <w:rStyle w:val="Char5"/>
          <w:rtl/>
        </w:rPr>
        <w:fldChar w:fldCharType="end"/>
      </w:r>
      <w:r w:rsidRPr="00841837">
        <w:rPr>
          <w:rStyle w:val="Char5"/>
          <w:rtl/>
        </w:rPr>
        <w:t xml:space="preserve">ولما ذكر </w:t>
      </w:r>
      <w:r w:rsidR="000C471B" w:rsidRPr="000C471B">
        <w:rPr>
          <w:rStyle w:val="Char5"/>
          <w:rFonts w:cs="CTraditional Arabic"/>
          <w:rtl/>
        </w:rPr>
        <w:t>ج</w:t>
      </w:r>
      <w:r w:rsidRPr="00841837">
        <w:rPr>
          <w:rStyle w:val="Char5"/>
          <w:rtl/>
        </w:rPr>
        <w:t xml:space="preserve"> افتراق الأمة إلى ثلاث وسبعين فرقة وأنها في النار إلا واحدة، وسألوه عن تلك الواحدة قال: هم من كان على مثل ما أنا عليه اليوم وأصحابي</w:t>
      </w:r>
      <w:r w:rsidR="00646F65" w:rsidRPr="00646F65">
        <w:rPr>
          <w:rStyle w:val="Char5"/>
          <w:rtl/>
        </w:rPr>
        <w:t>}</w:t>
      </w:r>
      <w:r w:rsidRPr="00307F68">
        <w:rPr>
          <w:rStyle w:val="Char"/>
          <w:vertAlign w:val="superscript"/>
          <w:rtl/>
        </w:rPr>
        <w:t>(</w:t>
      </w:r>
      <w:r w:rsidRPr="00307F68">
        <w:rPr>
          <w:rStyle w:val="Char"/>
          <w:vertAlign w:val="superscript"/>
          <w:rtl/>
        </w:rPr>
        <w:footnoteReference w:id="161"/>
      </w:r>
      <w:r w:rsidR="00307F68">
        <w:rPr>
          <w:rStyle w:val="Char"/>
          <w:vertAlign w:val="superscript"/>
          <w:rtl/>
        </w:rPr>
        <w:t>)،(</w:t>
      </w:r>
      <w:r w:rsidRPr="00307F68">
        <w:rPr>
          <w:rStyle w:val="Char"/>
          <w:vertAlign w:val="superscript"/>
          <w:rtl/>
        </w:rPr>
        <w:footnoteReference w:id="162"/>
      </w:r>
      <w:r w:rsidRPr="00307F68">
        <w:rPr>
          <w:rStyle w:val="Char"/>
          <w:vertAlign w:val="superscript"/>
          <w:rtl/>
        </w:rPr>
        <w:t>)</w:t>
      </w:r>
      <w:r w:rsidRPr="00181B4D">
        <w:rPr>
          <w:rStyle w:val="Char"/>
          <w:rtl/>
        </w:rPr>
        <w:t xml:space="preserve"> </w:t>
      </w:r>
      <w:r w:rsidRPr="00181B4D">
        <w:rPr>
          <w:rStyle w:val="Char"/>
          <w:rFonts w:hint="cs"/>
          <w:rtl/>
        </w:rPr>
        <w:t>.</w:t>
      </w:r>
    </w:p>
    <w:p w:rsidR="00BD4409" w:rsidRPr="00181B4D" w:rsidRDefault="00BD4409" w:rsidP="00307F68">
      <w:pPr>
        <w:widowControl w:val="0"/>
        <w:spacing w:before="2" w:after="2"/>
        <w:ind w:firstLine="284"/>
        <w:jc w:val="both"/>
        <w:rPr>
          <w:rStyle w:val="Char"/>
          <w:rFonts w:hint="cs"/>
          <w:rtl/>
        </w:rPr>
      </w:pPr>
      <w:r w:rsidRPr="00181B4D">
        <w:rPr>
          <w:rStyle w:val="Char"/>
          <w:rtl/>
        </w:rPr>
        <w:t>قال أبو زرعة وهو أجلّ شيوخ الإمام مسلم: إذا رأيت الرجل ينتقص امرأً من الصحابة فاعلم أنه زنديق، وذلك أن القرآن حق والرسول حق وما جاء به حق، وما أدى إلينا ذلك كله إلا الصحابة. فمن جرحهم إنما أراد إبطال الكتاب والسنة. فيكون الجرح به أليق والحكم عليه بالزندقة والضلال أقوم وأحق - قال العلامة ابن حمدان في نهاية المبتدئين: من سب أحدا من الصحابة مستحلا كفر، وإن لم يستحل فسق، وعنه يكفر مطلقا، ومن فسق</w:t>
      </w:r>
      <w:r w:rsidR="00646F65">
        <w:rPr>
          <w:rStyle w:val="Char"/>
          <w:rtl/>
        </w:rPr>
        <w:t>هم أو طعن في دينهم أو كفرهم كفر</w:t>
      </w:r>
      <w:r w:rsidRPr="00307F68">
        <w:rPr>
          <w:rStyle w:val="Char"/>
          <w:vertAlign w:val="superscript"/>
          <w:rtl/>
        </w:rPr>
        <w:t>(</w:t>
      </w:r>
      <w:r w:rsidRPr="00307F68">
        <w:rPr>
          <w:rStyle w:val="Char"/>
          <w:vertAlign w:val="superscript"/>
          <w:rtl/>
        </w:rPr>
        <w:footnoteReference w:id="163"/>
      </w:r>
      <w:r w:rsidRPr="00307F68">
        <w:rPr>
          <w:rStyle w:val="Char"/>
          <w:vertAlign w:val="superscript"/>
          <w:rtl/>
        </w:rPr>
        <w:t>)</w:t>
      </w:r>
      <w:r w:rsidRPr="00181B4D">
        <w:rPr>
          <w:rStyle w:val="Char"/>
          <w:rtl/>
        </w:rPr>
        <w:t xml:space="preserve"> </w:t>
      </w:r>
      <w:r w:rsidRPr="00181B4D">
        <w:rPr>
          <w:rStyle w:val="Char"/>
          <w:rFonts w:hint="cs"/>
          <w:rtl/>
        </w:rPr>
        <w:t>.</w:t>
      </w:r>
    </w:p>
    <w:p w:rsidR="00BD4409" w:rsidRDefault="00BD4409" w:rsidP="00572892">
      <w:pPr>
        <w:pStyle w:val="a0"/>
        <w:rPr>
          <w:rtl/>
        </w:rPr>
      </w:pPr>
      <w:r>
        <w:rPr>
          <w:rtl/>
        </w:rPr>
        <w:t xml:space="preserve">2 - النهي عن سب أئمة الهدى من علماء هذه الأمة: </w:t>
      </w:r>
    </w:p>
    <w:p w:rsidR="00BD4409" w:rsidRPr="00181B4D" w:rsidRDefault="00BD4409" w:rsidP="00646F65">
      <w:pPr>
        <w:widowControl w:val="0"/>
        <w:spacing w:before="2" w:after="2"/>
        <w:ind w:firstLine="284"/>
        <w:jc w:val="both"/>
        <w:rPr>
          <w:rStyle w:val="Char"/>
          <w:rtl/>
        </w:rPr>
      </w:pPr>
      <w:r w:rsidRPr="00181B4D">
        <w:rPr>
          <w:rStyle w:val="Char"/>
          <w:rtl/>
        </w:rPr>
        <w:t xml:space="preserve">يلي الصحابة في الفضيلة والكرامة والمنزلة أئمة الهدى من التابعين وأتباعهم من القرون المفضلة ومن جاء بعدهم ممن تبع الصحابة بإحسان كما قال تعالى: </w:t>
      </w:r>
      <w:r w:rsidR="00A147EB" w:rsidRPr="00A147EB">
        <w:rPr>
          <w:rStyle w:val="Char"/>
          <w:szCs w:val="28"/>
          <w:rtl/>
        </w:rPr>
        <w:t>﴿</w:t>
      </w:r>
      <w:r w:rsidR="00A147EB" w:rsidRPr="00307F68">
        <w:rPr>
          <w:rStyle w:val="Char3"/>
          <w:rtl/>
        </w:rPr>
        <w:t>وَالسَّابِقُونَ الْأَوَّلُونَ مِنَ الْمُهَاجِرِينَ وَالْأَنْصَارِ وَالَّذِينَ اتَّبَعُوهُمْ بِإِحْسَانٍ رَضِيَ اللَّهُ عَنْهُمْ وَرَضُوا عَنْهُ</w:t>
      </w:r>
      <w:r w:rsidR="00A147EB" w:rsidRPr="00A147EB">
        <w:rPr>
          <w:rStyle w:val="Char"/>
          <w:rFonts w:ascii="Tahoma" w:hAnsi="Tahoma" w:hint="cs"/>
          <w:szCs w:val="28"/>
          <w:rtl/>
        </w:rPr>
        <w:t>﴾</w:t>
      </w:r>
      <w:r w:rsidR="00A147EB" w:rsidRPr="00307F68">
        <w:rPr>
          <w:rStyle w:val="Char4"/>
          <w:rtl/>
        </w:rPr>
        <w:t xml:space="preserve"> [التوبة: 100]</w:t>
      </w:r>
      <w:r w:rsidR="00A147EB" w:rsidRPr="00307F68">
        <w:rPr>
          <w:rStyle w:val="Char4"/>
          <w:rFonts w:hint="cs"/>
          <w:rtl/>
        </w:rPr>
        <w:t>.</w:t>
      </w:r>
      <w:r w:rsidRPr="00181B4D">
        <w:rPr>
          <w:rStyle w:val="Char"/>
          <w:rtl/>
        </w:rPr>
        <w:t xml:space="preserve"> فلا يجوز تنقصهما وسبهم، لأنهم أعلام هدى، فقد قال تعالى: </w:t>
      </w:r>
      <w:r w:rsidR="00A147EB" w:rsidRPr="00A147EB">
        <w:rPr>
          <w:rStyle w:val="Char"/>
          <w:szCs w:val="28"/>
          <w:rtl/>
        </w:rPr>
        <w:t>﴿</w:t>
      </w:r>
      <w:r w:rsidR="00A147EB" w:rsidRPr="00307F68">
        <w:rPr>
          <w:rStyle w:val="Char3"/>
          <w:rtl/>
        </w:rPr>
        <w:t>وَمَنْ يُشَاقِقِ الرَّسُولَ مِنْ بَعْدِ مَا تَبَيَّنَ لَهُ الْهُدَى وَيَتَّبِعْ غَيْرَ سَبِيلِ الْمُؤْمِنِينَ نُوَلِّهِ مَا تَوَلَّى وَنُصْلِهِ جَهَنَّمَ</w:t>
      </w:r>
      <w:r w:rsidR="00646F65">
        <w:rPr>
          <w:rStyle w:val="Char3"/>
          <w:rtl/>
        </w:rPr>
        <w:t xml:space="preserve"> </w:t>
      </w:r>
      <w:r w:rsidR="00A147EB" w:rsidRPr="00307F68">
        <w:rPr>
          <w:rStyle w:val="Char3"/>
          <w:rtl/>
        </w:rPr>
        <w:t>وَسَاءَتْ مَصِيرًا١١٥</w:t>
      </w:r>
      <w:r w:rsidR="00A147EB" w:rsidRPr="00A147EB">
        <w:rPr>
          <w:rStyle w:val="Char"/>
          <w:rFonts w:ascii="Tahoma" w:hAnsi="Tahoma" w:hint="cs"/>
          <w:szCs w:val="28"/>
          <w:rtl/>
        </w:rPr>
        <w:t>﴾</w:t>
      </w:r>
      <w:r w:rsidR="00A147EB" w:rsidRPr="00307F68">
        <w:rPr>
          <w:rStyle w:val="Char4"/>
          <w:rtl/>
        </w:rPr>
        <w:t xml:space="preserve"> [النساء: 115]</w:t>
      </w:r>
      <w:r w:rsidR="00646F65">
        <w:rPr>
          <w:rStyle w:val="Char"/>
          <w:rFonts w:hint="cs"/>
          <w:rtl/>
        </w:rPr>
        <w:t>.</w:t>
      </w:r>
    </w:p>
    <w:p w:rsidR="00BD4409" w:rsidRPr="00181B4D" w:rsidRDefault="00BD4409" w:rsidP="00307F68">
      <w:pPr>
        <w:widowControl w:val="0"/>
        <w:spacing w:before="2" w:after="2"/>
        <w:ind w:firstLine="284"/>
        <w:jc w:val="both"/>
        <w:rPr>
          <w:rStyle w:val="Char"/>
          <w:rtl/>
        </w:rPr>
      </w:pPr>
      <w:r w:rsidRPr="00181B4D">
        <w:rPr>
          <w:rStyle w:val="Char"/>
          <w:rtl/>
        </w:rPr>
        <w:t xml:space="preserve">قال شارح الطحاوية: (فيجب على كل مسلم بعد موالاة اللّه ورسوله موالاة المؤمنين، كما نطق به القرآن خصوصا الذين هم ورثة الأنبياء، الذين جعلهم اللّه بمنزلة النجوم يهتدي بهم في ظلمات البر والبحر، وقد أجمع المسلمون على هدايتهم ودرايتَهم، فإنهم خلفاء الرسول في أمته، والمحيون لما مات من سنته فبهم قام الكتاب وبه قاموا، وبهم نطق الكتاب وبه نطقوا، وكلهم متفقون اتفاقا يقينا على وجوب اتباع الرسول </w:t>
      </w:r>
      <w:r w:rsidR="00B82E9C" w:rsidRPr="00307F68">
        <w:rPr>
          <w:rFonts w:ascii="CTraditional Arabic" w:hAnsi="CTraditional Arabic" w:cs="CTraditional Arabic"/>
          <w:sz w:val="28"/>
          <w:szCs w:val="28"/>
          <w:rtl/>
        </w:rPr>
        <w:t>ج</w:t>
      </w:r>
      <w:r w:rsidRPr="00181B4D">
        <w:rPr>
          <w:rStyle w:val="Char"/>
          <w:rtl/>
        </w:rPr>
        <w:t xml:space="preserve"> ولكن إذا وجد لواحد منهم قول قد جاء حديث صحيح بخلافه فلا بد له في تركه من عذر). </w:t>
      </w:r>
    </w:p>
    <w:p w:rsidR="00BD4409" w:rsidRDefault="00BD4409" w:rsidP="00572892">
      <w:pPr>
        <w:pStyle w:val="a0"/>
        <w:rPr>
          <w:rtl/>
        </w:rPr>
      </w:pPr>
      <w:r>
        <w:rPr>
          <w:rtl/>
        </w:rPr>
        <w:t xml:space="preserve">وجماع الأعذار ثلاثة أصناف: </w:t>
      </w:r>
    </w:p>
    <w:p w:rsidR="00BD4409" w:rsidRPr="00181B4D" w:rsidRDefault="00BD4409" w:rsidP="00307F68">
      <w:pPr>
        <w:widowControl w:val="0"/>
        <w:spacing w:before="2" w:after="2"/>
        <w:ind w:firstLine="284"/>
        <w:jc w:val="both"/>
        <w:rPr>
          <w:rStyle w:val="Char"/>
          <w:rtl/>
        </w:rPr>
      </w:pPr>
      <w:r w:rsidRPr="00572892">
        <w:rPr>
          <w:rStyle w:val="Char0"/>
          <w:rtl/>
        </w:rPr>
        <w:t>أحدها:</w:t>
      </w:r>
      <w:r>
        <w:rPr>
          <w:rFonts w:ascii="AGA Arabesque" w:hAnsi="Traditional Arabic"/>
          <w:b/>
          <w:bCs/>
          <w:sz w:val="36"/>
          <w:szCs w:val="36"/>
          <w:rtl/>
        </w:rPr>
        <w:t xml:space="preserve"> </w:t>
      </w:r>
      <w:r w:rsidRPr="00181B4D">
        <w:rPr>
          <w:rStyle w:val="Char"/>
          <w:rtl/>
        </w:rPr>
        <w:t xml:space="preserve">عدم اعتقاده أن النبي </w:t>
      </w:r>
      <w:r w:rsidR="00B82E9C" w:rsidRPr="00307F68">
        <w:rPr>
          <w:rFonts w:ascii="CTraditional Arabic" w:hAnsi="CTraditional Arabic" w:cs="CTraditional Arabic"/>
          <w:sz w:val="28"/>
          <w:szCs w:val="28"/>
          <w:rtl/>
        </w:rPr>
        <w:t>ج</w:t>
      </w:r>
      <w:r w:rsidRPr="00181B4D">
        <w:rPr>
          <w:rStyle w:val="Char"/>
          <w:rtl/>
        </w:rPr>
        <w:t xml:space="preserve"> قاله. </w:t>
      </w:r>
    </w:p>
    <w:p w:rsidR="00BD4409" w:rsidRPr="00181B4D" w:rsidRDefault="00BD4409" w:rsidP="00307F68">
      <w:pPr>
        <w:widowControl w:val="0"/>
        <w:spacing w:before="2" w:after="2"/>
        <w:ind w:firstLine="284"/>
        <w:jc w:val="both"/>
        <w:rPr>
          <w:rStyle w:val="Char"/>
          <w:rtl/>
        </w:rPr>
      </w:pPr>
      <w:r w:rsidRPr="00572892">
        <w:rPr>
          <w:rStyle w:val="Char0"/>
          <w:rtl/>
        </w:rPr>
        <w:t>الثاني:</w:t>
      </w:r>
      <w:r>
        <w:rPr>
          <w:rFonts w:ascii="AGA Arabesque" w:hAnsi="Traditional Arabic"/>
          <w:b/>
          <w:bCs/>
          <w:sz w:val="36"/>
          <w:szCs w:val="36"/>
          <w:rtl/>
        </w:rPr>
        <w:t xml:space="preserve"> </w:t>
      </w:r>
      <w:r w:rsidRPr="00181B4D">
        <w:rPr>
          <w:rStyle w:val="Char"/>
          <w:rtl/>
        </w:rPr>
        <w:t xml:space="preserve">اعتقاده أنه أراد تلك المسألة بذلك القول. </w:t>
      </w:r>
    </w:p>
    <w:p w:rsidR="00BD4409" w:rsidRPr="00181B4D" w:rsidRDefault="00BD4409" w:rsidP="00307F68">
      <w:pPr>
        <w:widowControl w:val="0"/>
        <w:spacing w:before="2" w:after="2"/>
        <w:ind w:firstLine="284"/>
        <w:jc w:val="both"/>
        <w:rPr>
          <w:rStyle w:val="Char"/>
          <w:rtl/>
        </w:rPr>
      </w:pPr>
      <w:r w:rsidRPr="00572892">
        <w:rPr>
          <w:rStyle w:val="Char0"/>
          <w:rtl/>
        </w:rPr>
        <w:t>الثالث:</w:t>
      </w:r>
      <w:r>
        <w:rPr>
          <w:rFonts w:ascii="AGA Arabesque" w:hAnsi="Traditional Arabic"/>
          <w:b/>
          <w:bCs/>
          <w:sz w:val="36"/>
          <w:szCs w:val="36"/>
          <w:rtl/>
        </w:rPr>
        <w:t xml:space="preserve"> </w:t>
      </w:r>
      <w:r w:rsidRPr="00181B4D">
        <w:rPr>
          <w:rStyle w:val="Char"/>
          <w:rtl/>
        </w:rPr>
        <w:t xml:space="preserve">اعتقاده أن الحكم منسوخ. </w:t>
      </w:r>
    </w:p>
    <w:p w:rsidR="00BD4409" w:rsidRPr="00181B4D" w:rsidRDefault="00BD4409" w:rsidP="00307F68">
      <w:pPr>
        <w:widowControl w:val="0"/>
        <w:spacing w:before="2" w:after="2"/>
        <w:ind w:firstLine="284"/>
        <w:jc w:val="both"/>
        <w:rPr>
          <w:rStyle w:val="Char"/>
          <w:rtl/>
        </w:rPr>
      </w:pPr>
      <w:r w:rsidRPr="00181B4D">
        <w:rPr>
          <w:rStyle w:val="Char"/>
          <w:rtl/>
        </w:rPr>
        <w:t xml:space="preserve">لهم الفضل علينا، والمنة بالسبق وتبليغ ما أرسل به الرسول </w:t>
      </w:r>
      <w:r w:rsidR="00B82E9C" w:rsidRPr="00307F68">
        <w:rPr>
          <w:rFonts w:ascii="CTraditional Arabic" w:hAnsi="CTraditional Arabic" w:cs="CTraditional Arabic"/>
          <w:sz w:val="28"/>
          <w:szCs w:val="28"/>
          <w:rtl/>
        </w:rPr>
        <w:t>ج</w:t>
      </w:r>
      <w:r w:rsidRPr="00181B4D">
        <w:rPr>
          <w:rStyle w:val="Char"/>
          <w:rtl/>
        </w:rPr>
        <w:t xml:space="preserve"> إلينا، وإيضاح ما كان منه يخفى علينا، فرضي اللّه عنهم وأرضاهم </w:t>
      </w:r>
      <w:r w:rsidR="00A147EB" w:rsidRPr="00A147EB">
        <w:rPr>
          <w:rStyle w:val="Char"/>
          <w:szCs w:val="28"/>
          <w:rtl/>
        </w:rPr>
        <w:t>﴿</w:t>
      </w:r>
      <w:r w:rsidR="00A147EB" w:rsidRPr="00307F68">
        <w:rPr>
          <w:rStyle w:val="Char3"/>
          <w:rtl/>
        </w:rPr>
        <w:t>رَبَّنَا اغْفِرْ لَنَا وَلِإِخْوَانِنَا الَّذِينَ سَبَقُونَا بِالْإِيمَانِ وَلَا تَجْعَلْ فِي قُلُوبِنَا غِلًّا لِلَّذِينَ آمَنُوا رَبَّنَا إِنَّكَ رَءُوفٌ رَحِيمٌ</w:t>
      </w:r>
      <w:r w:rsidR="00A147EB" w:rsidRPr="00A147EB">
        <w:rPr>
          <w:rStyle w:val="Char"/>
          <w:rFonts w:ascii="Tahoma" w:hAnsi="Tahoma" w:hint="cs"/>
          <w:szCs w:val="28"/>
          <w:rtl/>
        </w:rPr>
        <w:t>﴾</w:t>
      </w:r>
      <w:r w:rsidR="00A147EB" w:rsidRPr="00307F68">
        <w:rPr>
          <w:rStyle w:val="Char4"/>
          <w:rtl/>
        </w:rPr>
        <w:t xml:space="preserve"> [الحشر: 10]</w:t>
      </w:r>
      <w:r w:rsidR="00A147EB" w:rsidRPr="00307F68">
        <w:rPr>
          <w:rStyle w:val="Char4"/>
          <w:rFonts w:hint="cs"/>
          <w:rtl/>
        </w:rPr>
        <w:t>.</w:t>
      </w:r>
    </w:p>
    <w:p w:rsidR="00BD4409" w:rsidRPr="00181B4D" w:rsidRDefault="00BD4409" w:rsidP="00307F68">
      <w:pPr>
        <w:widowControl w:val="0"/>
        <w:spacing w:before="2" w:after="2"/>
        <w:ind w:firstLine="284"/>
        <w:jc w:val="both"/>
        <w:rPr>
          <w:rStyle w:val="Char"/>
          <w:rtl/>
        </w:rPr>
      </w:pPr>
      <w:r w:rsidRPr="00181B4D">
        <w:rPr>
          <w:rStyle w:val="Char"/>
          <w:rtl/>
        </w:rPr>
        <w:t xml:space="preserve">والحط من قدر العلماء بسبب وقوع الخطأ الاجتهادي من بعضهم هو من طريقة المبتدعة، ومن مخططات أعداء الآفة للتشكيك في دين الإسلام ولإيقاع العداوة بين المسلمين، ولأجل فصل خلف الأمة عن سلفها، وبث الفرقة بين الشباب والعلماء كما هو الواقع الآن، فلينتبه لذلك بعض الطلبة المبتدئين الذين يحطون من قدر الفقهاء ومن قدر الفقه الإسلامي ويزهدون في دراسته والانتفاع بما فيه من حق وصواب - فليعتزوا بفقههم وليحترموا علماءهم، ولا ينخدعوا بالدعايات المضللة والمغرضة واللّه الموفق. </w:t>
      </w:r>
    </w:p>
    <w:p w:rsidR="00646F65" w:rsidRDefault="00646F65" w:rsidP="00646F65">
      <w:pPr>
        <w:pStyle w:val="a1"/>
        <w:jc w:val="left"/>
        <w:rPr>
          <w:rtl/>
        </w:rPr>
        <w:sectPr w:rsidR="00646F65" w:rsidSect="005E6938">
          <w:headerReference w:type="even" r:id="rId15"/>
          <w:footnotePr>
            <w:numRestart w:val="eachPage"/>
          </w:footnotePr>
          <w:pgSz w:w="7938" w:h="11907" w:code="9"/>
          <w:pgMar w:top="567" w:right="851" w:bottom="851" w:left="851" w:header="454" w:footer="0" w:gutter="0"/>
          <w:pgNumType w:chapSep="period"/>
          <w:cols w:space="708"/>
          <w:titlePg/>
          <w:bidi/>
          <w:docGrid w:linePitch="360"/>
        </w:sectPr>
      </w:pPr>
    </w:p>
    <w:p w:rsidR="005E6938" w:rsidRDefault="005E6938" w:rsidP="005E6938">
      <w:pPr>
        <w:pStyle w:val="a1"/>
        <w:rPr>
          <w:rFonts w:hint="cs"/>
          <w:rtl/>
        </w:rPr>
      </w:pPr>
      <w:bookmarkStart w:id="55" w:name="_Toc116264385"/>
      <w:bookmarkStart w:id="56" w:name="_Toc456712329"/>
      <w:r>
        <w:rPr>
          <w:rtl/>
        </w:rPr>
        <w:t>الباب الرابع</w:t>
      </w:r>
      <w:r>
        <w:rPr>
          <w:rFonts w:hint="cs"/>
          <w:rtl/>
        </w:rPr>
        <w:t xml:space="preserve"> </w:t>
      </w:r>
      <w:r>
        <w:rPr>
          <w:rtl/>
        </w:rPr>
        <w:br/>
        <w:t>البدع</w:t>
      </w:r>
    </w:p>
    <w:p w:rsidR="005E6938" w:rsidRPr="005E6938" w:rsidRDefault="005E6938" w:rsidP="005E6938">
      <w:pPr>
        <w:pStyle w:val="a0"/>
        <w:rPr>
          <w:rFonts w:hint="cs"/>
          <w:rtl/>
        </w:rPr>
      </w:pPr>
      <w:r w:rsidRPr="005E6938">
        <w:rPr>
          <w:rtl/>
        </w:rPr>
        <w:t>ويتضمن الفصول التالية:</w:t>
      </w:r>
    </w:p>
    <w:p w:rsidR="005E6938" w:rsidRDefault="005E6938" w:rsidP="005E6938">
      <w:pPr>
        <w:pStyle w:val="a"/>
        <w:rPr>
          <w:rFonts w:hint="cs"/>
          <w:rtl/>
        </w:rPr>
      </w:pPr>
      <w:r w:rsidRPr="00572892">
        <w:rPr>
          <w:rStyle w:val="Char0"/>
          <w:rtl/>
        </w:rPr>
        <w:t>الفصل الأول:</w:t>
      </w:r>
      <w:r>
        <w:rPr>
          <w:rFonts w:ascii="HQPB2"/>
          <w:b/>
          <w:bCs/>
          <w:sz w:val="36"/>
          <w:szCs w:val="36"/>
          <w:rtl/>
        </w:rPr>
        <w:t xml:space="preserve"> </w:t>
      </w:r>
      <w:r w:rsidRPr="005E6938">
        <w:rPr>
          <w:rtl/>
        </w:rPr>
        <w:t>تعريف البدعة - أنواعها - أحكامها.</w:t>
      </w:r>
    </w:p>
    <w:p w:rsidR="005E6938" w:rsidRDefault="005E6938" w:rsidP="005E6938">
      <w:pPr>
        <w:pStyle w:val="a"/>
        <w:rPr>
          <w:rFonts w:hint="cs"/>
          <w:rtl/>
        </w:rPr>
      </w:pPr>
      <w:r w:rsidRPr="00572892">
        <w:rPr>
          <w:rStyle w:val="Char0"/>
          <w:rtl/>
        </w:rPr>
        <w:t>الفصل الثاني:</w:t>
      </w:r>
      <w:r>
        <w:rPr>
          <w:rFonts w:ascii="HQPB2"/>
          <w:b/>
          <w:bCs/>
          <w:sz w:val="36"/>
          <w:szCs w:val="36"/>
          <w:rtl/>
        </w:rPr>
        <w:t xml:space="preserve"> </w:t>
      </w:r>
      <w:r w:rsidRPr="005E6938">
        <w:rPr>
          <w:rtl/>
        </w:rPr>
        <w:t>ظهور البدع في حياة المسلمين. والأسباب التي أدت إليها.</w:t>
      </w:r>
    </w:p>
    <w:p w:rsidR="005E6938" w:rsidRDefault="005E6938" w:rsidP="005E6938">
      <w:pPr>
        <w:pStyle w:val="a"/>
        <w:rPr>
          <w:rFonts w:hint="cs"/>
          <w:rtl/>
        </w:rPr>
      </w:pPr>
      <w:r w:rsidRPr="00572892">
        <w:rPr>
          <w:rStyle w:val="Char0"/>
          <w:rtl/>
        </w:rPr>
        <w:t>الفصل الثالث:</w:t>
      </w:r>
      <w:r>
        <w:rPr>
          <w:rFonts w:ascii="HQPB2"/>
          <w:b/>
          <w:bCs/>
          <w:sz w:val="36"/>
          <w:szCs w:val="36"/>
          <w:rtl/>
        </w:rPr>
        <w:t xml:space="preserve"> </w:t>
      </w:r>
      <w:r w:rsidRPr="005E6938">
        <w:rPr>
          <w:rtl/>
        </w:rPr>
        <w:t>موقف الأمة الإسلامية من المبتدعة، ومنهج أهل السنة والجماعة في الرد عليهم.</w:t>
      </w:r>
    </w:p>
    <w:p w:rsidR="005E6938" w:rsidRDefault="005E6938" w:rsidP="005E6938">
      <w:pPr>
        <w:pStyle w:val="a"/>
        <w:rPr>
          <w:rFonts w:hint="cs"/>
          <w:rtl/>
        </w:rPr>
      </w:pPr>
      <w:r w:rsidRPr="00572892">
        <w:rPr>
          <w:rStyle w:val="Char0"/>
          <w:rtl/>
        </w:rPr>
        <w:t>الفصل الرابع:</w:t>
      </w:r>
      <w:r>
        <w:rPr>
          <w:rFonts w:ascii="HQPB2"/>
          <w:b/>
          <w:bCs/>
          <w:sz w:val="36"/>
          <w:szCs w:val="36"/>
          <w:rtl/>
        </w:rPr>
        <w:t xml:space="preserve"> </w:t>
      </w:r>
      <w:r w:rsidRPr="005E6938">
        <w:rPr>
          <w:rtl/>
        </w:rPr>
        <w:t>في الكلام على نماذج من البدع المعاصرة وهي:</w:t>
      </w:r>
    </w:p>
    <w:p w:rsidR="005E6938" w:rsidRPr="005E6938" w:rsidRDefault="005E6938" w:rsidP="005E6938">
      <w:pPr>
        <w:pStyle w:val="a"/>
        <w:rPr>
          <w:rFonts w:hint="cs"/>
          <w:rtl/>
        </w:rPr>
      </w:pPr>
      <w:r>
        <w:rPr>
          <w:rFonts w:hint="cs"/>
          <w:rtl/>
        </w:rPr>
        <w:t xml:space="preserve">1- </w:t>
      </w:r>
      <w:r w:rsidRPr="005E6938">
        <w:rPr>
          <w:rtl/>
        </w:rPr>
        <w:t>الاحتفال بالمولد النبوي.</w:t>
      </w:r>
    </w:p>
    <w:p w:rsidR="005E6938" w:rsidRPr="005E6938" w:rsidRDefault="005E6938" w:rsidP="005E6938">
      <w:pPr>
        <w:pStyle w:val="a"/>
        <w:rPr>
          <w:rFonts w:hint="cs"/>
          <w:rtl/>
        </w:rPr>
      </w:pPr>
      <w:r w:rsidRPr="005E6938">
        <w:rPr>
          <w:rtl/>
        </w:rPr>
        <w:t>2 - التبرك بالأماكن والآثار والأموات ونحو ذلك.</w:t>
      </w:r>
    </w:p>
    <w:p w:rsidR="005E6938" w:rsidRPr="005E6938" w:rsidRDefault="005E6938" w:rsidP="005E6938">
      <w:pPr>
        <w:pStyle w:val="a"/>
        <w:rPr>
          <w:rFonts w:hint="cs"/>
          <w:rtl/>
        </w:rPr>
      </w:pPr>
      <w:r w:rsidRPr="005E6938">
        <w:rPr>
          <w:rtl/>
        </w:rPr>
        <w:t>3 - البدع في مجال العبادات والتقرب إلى الله.</w:t>
      </w:r>
    </w:p>
    <w:p w:rsidR="005E6938" w:rsidRDefault="005E6938" w:rsidP="005E6938">
      <w:pPr>
        <w:pStyle w:val="a0"/>
        <w:ind w:left="689" w:firstLine="0"/>
        <w:rPr>
          <w:rFonts w:hint="cs"/>
          <w:rtl/>
        </w:rPr>
      </w:pPr>
    </w:p>
    <w:p w:rsidR="005E6938" w:rsidRDefault="005E6938" w:rsidP="005E6938">
      <w:pPr>
        <w:pStyle w:val="a0"/>
        <w:rPr>
          <w:rFonts w:hint="cs"/>
          <w:rtl/>
        </w:rPr>
      </w:pPr>
    </w:p>
    <w:p w:rsidR="005E6938" w:rsidRDefault="005E6938" w:rsidP="005E6938">
      <w:pPr>
        <w:pStyle w:val="a0"/>
        <w:rPr>
          <w:rFonts w:hint="cs"/>
          <w:rtl/>
        </w:rPr>
      </w:pPr>
    </w:p>
    <w:p w:rsidR="005E6938" w:rsidRDefault="005E6938" w:rsidP="005E6938">
      <w:pPr>
        <w:pStyle w:val="a0"/>
        <w:rPr>
          <w:rFonts w:hint="cs"/>
          <w:rtl/>
        </w:rPr>
      </w:pPr>
    </w:p>
    <w:p w:rsidR="005E6938" w:rsidRDefault="005E6938" w:rsidP="005E6938">
      <w:pPr>
        <w:pStyle w:val="a0"/>
        <w:rPr>
          <w:rFonts w:hint="cs"/>
          <w:rtl/>
        </w:rPr>
      </w:pPr>
    </w:p>
    <w:p w:rsidR="005E6938" w:rsidRPr="005E6938" w:rsidRDefault="005E6938" w:rsidP="005E6938">
      <w:pPr>
        <w:pStyle w:val="a0"/>
        <w:rPr>
          <w:rFonts w:hint="cs"/>
          <w:sz w:val="44"/>
          <w:szCs w:val="44"/>
          <w:rtl/>
        </w:rPr>
      </w:pPr>
    </w:p>
    <w:p w:rsidR="00BD4409" w:rsidRPr="00572892" w:rsidRDefault="00646F65" w:rsidP="00572892">
      <w:pPr>
        <w:pStyle w:val="a2"/>
        <w:rPr>
          <w:rtl/>
        </w:rPr>
      </w:pPr>
      <w:bookmarkStart w:id="57" w:name="_Toc116264386"/>
      <w:bookmarkStart w:id="58" w:name="_Toc456712330"/>
      <w:bookmarkEnd w:id="55"/>
      <w:bookmarkEnd w:id="56"/>
      <w:r>
        <w:rPr>
          <w:rFonts w:hint="cs"/>
          <w:rtl/>
        </w:rPr>
        <w:t xml:space="preserve">الفصل الأول: </w:t>
      </w:r>
      <w:r w:rsidR="00BD4409" w:rsidRPr="00572892">
        <w:rPr>
          <w:rtl/>
        </w:rPr>
        <w:t>تعريف البدعة - أنواعها وأحكامها</w:t>
      </w:r>
      <w:bookmarkEnd w:id="57"/>
      <w:bookmarkEnd w:id="58"/>
    </w:p>
    <w:p w:rsidR="00BD4409" w:rsidRDefault="00BD4409" w:rsidP="00572892">
      <w:pPr>
        <w:pStyle w:val="a0"/>
        <w:rPr>
          <w:rtl/>
        </w:rPr>
      </w:pPr>
      <w:r>
        <w:rPr>
          <w:rtl/>
        </w:rPr>
        <w:t xml:space="preserve">1 - تعريفها - البدعة في اللغة: </w:t>
      </w:r>
    </w:p>
    <w:p w:rsidR="00BD4409" w:rsidRPr="00181B4D" w:rsidRDefault="00BD4409" w:rsidP="00307F68">
      <w:pPr>
        <w:widowControl w:val="0"/>
        <w:spacing w:before="2" w:after="2"/>
        <w:ind w:firstLine="284"/>
        <w:jc w:val="both"/>
        <w:rPr>
          <w:rStyle w:val="Char"/>
          <w:rtl/>
        </w:rPr>
      </w:pPr>
      <w:r w:rsidRPr="00181B4D">
        <w:rPr>
          <w:rStyle w:val="Char"/>
          <w:rtl/>
        </w:rPr>
        <w:t xml:space="preserve">مأخوذة من البَدع وهو الاختراع على غير مثال سابق، ومنه قوله تعالى: </w:t>
      </w:r>
      <w:r w:rsidR="00A147EB" w:rsidRPr="00A147EB">
        <w:rPr>
          <w:rStyle w:val="Char"/>
          <w:szCs w:val="28"/>
          <w:rtl/>
        </w:rPr>
        <w:t>﴿</w:t>
      </w:r>
      <w:r w:rsidR="00A147EB" w:rsidRPr="00307F68">
        <w:rPr>
          <w:rStyle w:val="Char3"/>
          <w:rtl/>
        </w:rPr>
        <w:t>بَدِيعُ السَّمَاوَاتِ وَالْأَرْضِ</w:t>
      </w:r>
      <w:r w:rsidR="00A147EB" w:rsidRPr="00A147EB">
        <w:rPr>
          <w:rStyle w:val="Char"/>
          <w:rFonts w:ascii="Tahoma" w:hAnsi="Tahoma" w:hint="cs"/>
          <w:szCs w:val="28"/>
          <w:rtl/>
        </w:rPr>
        <w:t>﴾</w:t>
      </w:r>
      <w:r w:rsidR="00A147EB" w:rsidRPr="00307F68">
        <w:rPr>
          <w:rStyle w:val="Char4"/>
          <w:rtl/>
        </w:rPr>
        <w:t xml:space="preserve"> [البقرة: 117]</w:t>
      </w:r>
      <w:r w:rsidRPr="00181B4D">
        <w:rPr>
          <w:rStyle w:val="Char"/>
          <w:rtl/>
        </w:rPr>
        <w:t xml:space="preserve">، أي مخترعها على غير مثال سابق، قوله تعالى: </w:t>
      </w:r>
      <w:r w:rsidR="00A147EB" w:rsidRPr="00A147EB">
        <w:rPr>
          <w:rStyle w:val="Char"/>
          <w:szCs w:val="28"/>
          <w:rtl/>
        </w:rPr>
        <w:t>﴿</w:t>
      </w:r>
      <w:r w:rsidR="00A147EB" w:rsidRPr="00307F68">
        <w:rPr>
          <w:rStyle w:val="Char3"/>
          <w:rtl/>
        </w:rPr>
        <w:t>قُلْ مَا كُنْتُ بِدْعًا مِنَ الرُّسُلِ</w:t>
      </w:r>
      <w:r w:rsidR="00A147EB" w:rsidRPr="00A147EB">
        <w:rPr>
          <w:rStyle w:val="Char"/>
          <w:rFonts w:ascii="Tahoma" w:hAnsi="Tahoma" w:hint="cs"/>
          <w:szCs w:val="28"/>
          <w:rtl/>
        </w:rPr>
        <w:t>﴾</w:t>
      </w:r>
      <w:r w:rsidR="00A147EB" w:rsidRPr="00307F68">
        <w:rPr>
          <w:rStyle w:val="Char4"/>
          <w:rtl/>
        </w:rPr>
        <w:t xml:space="preserve"> [الأحقاف: 9]</w:t>
      </w:r>
      <w:r w:rsidR="00A147EB" w:rsidRPr="00307F68">
        <w:rPr>
          <w:rStyle w:val="Char4"/>
          <w:rFonts w:hint="cs"/>
          <w:rtl/>
        </w:rPr>
        <w:t>.</w:t>
      </w:r>
      <w:r w:rsidRPr="00181B4D">
        <w:rPr>
          <w:rStyle w:val="Char"/>
          <w:rtl/>
        </w:rPr>
        <w:t xml:space="preserve">، أي ما كنت أول من جاء بالرسالة من الله إلى العباد، بل تقدمني كثير من الرسل ويقال: أبَدع فلان بدعة يعني ابتدأ طريقة لم يسبق إليها. </w:t>
      </w:r>
    </w:p>
    <w:p w:rsidR="00BD4409" w:rsidRDefault="00BD4409" w:rsidP="00572892">
      <w:pPr>
        <w:pStyle w:val="a0"/>
        <w:rPr>
          <w:rtl/>
        </w:rPr>
      </w:pPr>
      <w:r>
        <w:rPr>
          <w:rtl/>
        </w:rPr>
        <w:t xml:space="preserve">والابتداع على قسمين: </w:t>
      </w:r>
    </w:p>
    <w:p w:rsidR="00BD4409" w:rsidRPr="00181B4D" w:rsidRDefault="00BD4409" w:rsidP="00307F68">
      <w:pPr>
        <w:widowControl w:val="0"/>
        <w:spacing w:before="2" w:after="2"/>
        <w:ind w:firstLine="284"/>
        <w:jc w:val="both"/>
        <w:rPr>
          <w:rStyle w:val="Char"/>
          <w:rtl/>
        </w:rPr>
      </w:pPr>
      <w:r w:rsidRPr="00572892">
        <w:rPr>
          <w:rStyle w:val="Char0"/>
          <w:rtl/>
        </w:rPr>
        <w:t>1 - ابتداع في العادات:</w:t>
      </w:r>
      <w:r>
        <w:rPr>
          <w:rFonts w:ascii="HQPB1" w:hAnsi="Traditional Arabic"/>
          <w:b/>
          <w:bCs/>
          <w:sz w:val="36"/>
          <w:szCs w:val="36"/>
          <w:rtl/>
        </w:rPr>
        <w:t xml:space="preserve"> </w:t>
      </w:r>
      <w:r w:rsidRPr="00181B4D">
        <w:rPr>
          <w:rStyle w:val="Char"/>
          <w:rtl/>
        </w:rPr>
        <w:t xml:space="preserve">كابتداع المخترعات الحديثة، وهذا مباح لأن الأصل في العادات الإباحة. </w:t>
      </w:r>
    </w:p>
    <w:p w:rsidR="00BD4409" w:rsidRPr="00181B4D" w:rsidRDefault="00BD4409" w:rsidP="00307F68">
      <w:pPr>
        <w:widowControl w:val="0"/>
        <w:spacing w:before="2" w:after="2"/>
        <w:ind w:firstLine="284"/>
        <w:jc w:val="both"/>
        <w:rPr>
          <w:rStyle w:val="Char"/>
          <w:rFonts w:hint="cs"/>
          <w:rtl/>
        </w:rPr>
      </w:pPr>
      <w:r w:rsidRPr="00572892">
        <w:rPr>
          <w:rStyle w:val="Char0"/>
          <w:rtl/>
        </w:rPr>
        <w:t>2 - وابتداع في الدين،</w:t>
      </w:r>
      <w:r w:rsidRPr="00181B4D">
        <w:rPr>
          <w:rStyle w:val="Char"/>
          <w:rtl/>
        </w:rPr>
        <w:t xml:space="preserve"> وهذا محرم، لأن الأصل فيه التوقف، قال </w:t>
      </w:r>
      <w:r w:rsidR="00B82E9C" w:rsidRPr="00307F68">
        <w:rPr>
          <w:rFonts w:ascii="CTraditional Arabic" w:hAnsi="CTraditional Arabic" w:cs="CTraditional Arabic"/>
          <w:sz w:val="28"/>
          <w:szCs w:val="28"/>
          <w:rtl/>
        </w:rPr>
        <w:t>ج</w:t>
      </w:r>
      <w:r w:rsidRPr="00181B4D">
        <w:rPr>
          <w:rStyle w:val="Char"/>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من أحدث في أمرنا هذا ما ليس منه فهو رد" \</w:instrText>
      </w:r>
      <w:r w:rsidRPr="00841837">
        <w:rPr>
          <w:rStyle w:val="Char5"/>
        </w:rPr>
        <w:instrText xml:space="preserve">y "1" \b </w:instrText>
      </w:r>
      <w:r w:rsidRPr="00841837">
        <w:rPr>
          <w:rStyle w:val="Char5"/>
          <w:rtl/>
        </w:rPr>
        <w:fldChar w:fldCharType="end"/>
      </w:r>
      <w:r w:rsidRPr="00841837">
        <w:rPr>
          <w:rStyle w:val="Char5"/>
          <w:rtl/>
        </w:rPr>
        <w:t>من أحدث في أمرنا هذا ما ليس منه فهو رد</w:t>
      </w:r>
      <w:r w:rsidR="00646F65" w:rsidRPr="00646F65">
        <w:rPr>
          <w:rStyle w:val="Char5"/>
          <w:rtl/>
        </w:rPr>
        <w:t>}</w:t>
      </w:r>
      <w:r w:rsidRPr="00307F68">
        <w:rPr>
          <w:rStyle w:val="Char"/>
          <w:vertAlign w:val="superscript"/>
          <w:rtl/>
        </w:rPr>
        <w:t>(</w:t>
      </w:r>
      <w:r w:rsidRPr="00307F68">
        <w:rPr>
          <w:rStyle w:val="Char"/>
          <w:vertAlign w:val="superscript"/>
          <w:rtl/>
        </w:rPr>
        <w:footnoteReference w:id="164"/>
      </w:r>
      <w:r w:rsidR="00307F68">
        <w:rPr>
          <w:rStyle w:val="Char"/>
          <w:vertAlign w:val="superscript"/>
          <w:rtl/>
        </w:rPr>
        <w:t>)،(</w:t>
      </w:r>
      <w:r w:rsidRPr="00307F68">
        <w:rPr>
          <w:rStyle w:val="Char"/>
          <w:vertAlign w:val="superscript"/>
          <w:rtl/>
        </w:rPr>
        <w:footnoteReference w:id="165"/>
      </w:r>
      <w:r w:rsidRPr="00307F68">
        <w:rPr>
          <w:rStyle w:val="Char"/>
          <w:vertAlign w:val="superscript"/>
          <w:rtl/>
        </w:rPr>
        <w:t>)</w:t>
      </w:r>
      <w:r w:rsidRPr="00181B4D">
        <w:rPr>
          <w:rStyle w:val="Char"/>
          <w:rtl/>
        </w:rPr>
        <w:t xml:space="preserve"> </w:t>
      </w:r>
      <w:r w:rsidRPr="00181B4D">
        <w:rPr>
          <w:rStyle w:val="Char"/>
          <w:rFonts w:hint="cs"/>
          <w:rtl/>
        </w:rPr>
        <w:t>.</w:t>
      </w:r>
    </w:p>
    <w:p w:rsidR="00BD4409" w:rsidRPr="00181B4D" w:rsidRDefault="00BD4409" w:rsidP="00307F68">
      <w:pPr>
        <w:widowControl w:val="0"/>
        <w:spacing w:before="2" w:after="2"/>
        <w:ind w:firstLine="284"/>
        <w:jc w:val="both"/>
        <w:rPr>
          <w:rStyle w:val="Char"/>
          <w:rtl/>
        </w:rPr>
      </w:pPr>
      <w:r w:rsidRPr="00181B4D">
        <w:rPr>
          <w:rStyle w:val="Char"/>
          <w:rtl/>
        </w:rPr>
        <w:t xml:space="preserve">وفي رواية: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من عمل عملا ليس عليه أمرنا فهو رد" \</w:instrText>
      </w:r>
      <w:r w:rsidRPr="00841837">
        <w:rPr>
          <w:rStyle w:val="Char5"/>
        </w:rPr>
        <w:instrText xml:space="preserve">y "1" \b </w:instrText>
      </w:r>
      <w:r w:rsidRPr="00841837">
        <w:rPr>
          <w:rStyle w:val="Char5"/>
          <w:rtl/>
        </w:rPr>
        <w:fldChar w:fldCharType="end"/>
      </w:r>
      <w:r w:rsidRPr="00841837">
        <w:rPr>
          <w:rStyle w:val="Char5"/>
          <w:rtl/>
        </w:rPr>
        <w:t>من عمل عملا ليس عليه أمرنا فهو رد</w:t>
      </w:r>
      <w:r w:rsidR="00646F65" w:rsidRPr="00646F65">
        <w:rPr>
          <w:rStyle w:val="Char5"/>
          <w:rtl/>
        </w:rPr>
        <w:t>}</w:t>
      </w:r>
      <w:r w:rsidRPr="00307F68">
        <w:rPr>
          <w:rStyle w:val="Char"/>
          <w:vertAlign w:val="superscript"/>
          <w:rtl/>
        </w:rPr>
        <w:t>(</w:t>
      </w:r>
      <w:r w:rsidRPr="00307F68">
        <w:rPr>
          <w:rStyle w:val="Char"/>
          <w:vertAlign w:val="superscript"/>
          <w:rtl/>
        </w:rPr>
        <w:footnoteReference w:id="166"/>
      </w:r>
      <w:r w:rsidR="00307F68">
        <w:rPr>
          <w:rStyle w:val="Char"/>
          <w:vertAlign w:val="superscript"/>
          <w:rtl/>
        </w:rPr>
        <w:t>)،(</w:t>
      </w:r>
      <w:r w:rsidRPr="00307F68">
        <w:rPr>
          <w:rStyle w:val="Char"/>
          <w:vertAlign w:val="superscript"/>
          <w:rtl/>
        </w:rPr>
        <w:footnoteReference w:id="167"/>
      </w:r>
      <w:r w:rsidRPr="00307F68">
        <w:rPr>
          <w:rStyle w:val="Char"/>
          <w:vertAlign w:val="superscript"/>
          <w:rtl/>
        </w:rPr>
        <w:t>)</w:t>
      </w:r>
      <w:r w:rsidRPr="00181B4D">
        <w:rPr>
          <w:rStyle w:val="Char"/>
          <w:rtl/>
        </w:rPr>
        <w:t xml:space="preserve">. </w:t>
      </w:r>
    </w:p>
    <w:p w:rsidR="00BD4409" w:rsidRDefault="00BD4409" w:rsidP="00572892">
      <w:pPr>
        <w:pStyle w:val="a0"/>
        <w:rPr>
          <w:rtl/>
        </w:rPr>
      </w:pPr>
      <w:r>
        <w:rPr>
          <w:rtl/>
        </w:rPr>
        <w:t xml:space="preserve">(2) أنواع البدع - البدعة في الدين نوعان: </w:t>
      </w:r>
    </w:p>
    <w:p w:rsidR="00BD4409" w:rsidRPr="00181B4D" w:rsidRDefault="00BD4409" w:rsidP="00307F68">
      <w:pPr>
        <w:widowControl w:val="0"/>
        <w:spacing w:before="2" w:after="2"/>
        <w:ind w:firstLine="284"/>
        <w:jc w:val="both"/>
        <w:rPr>
          <w:rStyle w:val="Char"/>
          <w:rtl/>
        </w:rPr>
      </w:pPr>
      <w:r w:rsidRPr="00572892">
        <w:rPr>
          <w:rStyle w:val="Char0"/>
          <w:rtl/>
        </w:rPr>
        <w:t>النوع الأول:</w:t>
      </w:r>
      <w:r>
        <w:rPr>
          <w:rFonts w:ascii="AGA Arabesque" w:hAnsi="Traditional Arabic"/>
          <w:b/>
          <w:bCs/>
          <w:sz w:val="36"/>
          <w:szCs w:val="36"/>
          <w:rtl/>
        </w:rPr>
        <w:t xml:space="preserve"> </w:t>
      </w:r>
      <w:r w:rsidRPr="00181B4D">
        <w:rPr>
          <w:rStyle w:val="Char"/>
          <w:rtl/>
        </w:rPr>
        <w:t xml:space="preserve">بدعه قولية اعتقادية: كمقالات الجهمية والمعتزلة والرافضة وسائر الفرق الضالة واعتقاداتهم. </w:t>
      </w:r>
    </w:p>
    <w:p w:rsidR="00BD4409" w:rsidRPr="00181B4D" w:rsidRDefault="00BD4409" w:rsidP="00307F68">
      <w:pPr>
        <w:widowControl w:val="0"/>
        <w:spacing w:before="2" w:after="2"/>
        <w:ind w:firstLine="284"/>
        <w:jc w:val="both"/>
        <w:rPr>
          <w:rStyle w:val="Char"/>
          <w:rtl/>
        </w:rPr>
      </w:pPr>
      <w:r w:rsidRPr="00572892">
        <w:rPr>
          <w:rStyle w:val="Char0"/>
          <w:rtl/>
        </w:rPr>
        <w:t>النوع الثاني:</w:t>
      </w:r>
      <w:r>
        <w:rPr>
          <w:rFonts w:ascii="AGA Arabesque" w:hAnsi="Traditional Arabic"/>
          <w:b/>
          <w:bCs/>
          <w:sz w:val="36"/>
          <w:szCs w:val="36"/>
          <w:rtl/>
        </w:rPr>
        <w:t xml:space="preserve"> </w:t>
      </w:r>
      <w:r w:rsidRPr="00181B4D">
        <w:rPr>
          <w:rStyle w:val="Char"/>
          <w:rtl/>
        </w:rPr>
        <w:t xml:space="preserve">بدعة في العبادات: كالتعبد للّه بعبادة لم يشرعها وهي أقسام: </w:t>
      </w:r>
    </w:p>
    <w:p w:rsidR="00BD4409" w:rsidRPr="00181B4D" w:rsidRDefault="00BD4409" w:rsidP="00307F68">
      <w:pPr>
        <w:widowControl w:val="0"/>
        <w:spacing w:before="2" w:after="2"/>
        <w:ind w:firstLine="284"/>
        <w:jc w:val="both"/>
        <w:rPr>
          <w:rStyle w:val="Char"/>
          <w:rtl/>
        </w:rPr>
      </w:pPr>
      <w:r w:rsidRPr="00572892">
        <w:rPr>
          <w:rStyle w:val="Char0"/>
          <w:rtl/>
        </w:rPr>
        <w:t>القسم الأول:</w:t>
      </w:r>
      <w:r>
        <w:rPr>
          <w:rFonts w:ascii="AGA Arabesque" w:hAnsi="Traditional Arabic"/>
          <w:b/>
          <w:bCs/>
          <w:sz w:val="36"/>
          <w:szCs w:val="36"/>
          <w:rtl/>
        </w:rPr>
        <w:t xml:space="preserve"> </w:t>
      </w:r>
      <w:r w:rsidRPr="00181B4D">
        <w:rPr>
          <w:rStyle w:val="Char"/>
          <w:rtl/>
        </w:rPr>
        <w:t xml:space="preserve">ما يكون في أصل العبادة: بأن يحدث عبادة ليس لها أصل في الشرع. كأن يحدث صلاة غير مشروعة أو صياما غير مشروع أصلا أو أعيادا غير مشروعة كأعياد الموالد وغيرها. </w:t>
      </w:r>
    </w:p>
    <w:p w:rsidR="00BD4409" w:rsidRPr="00181B4D" w:rsidRDefault="00BD4409" w:rsidP="00307F68">
      <w:pPr>
        <w:widowControl w:val="0"/>
        <w:spacing w:before="2" w:after="2"/>
        <w:ind w:firstLine="284"/>
        <w:jc w:val="both"/>
        <w:rPr>
          <w:rStyle w:val="Char"/>
          <w:rtl/>
        </w:rPr>
      </w:pPr>
      <w:r w:rsidRPr="00572892">
        <w:rPr>
          <w:rStyle w:val="Char0"/>
          <w:rtl/>
        </w:rPr>
        <w:t>القسم الثاني:</w:t>
      </w:r>
      <w:r>
        <w:rPr>
          <w:rFonts w:ascii="AGA Arabesque" w:hAnsi="Traditional Arabic"/>
          <w:b/>
          <w:bCs/>
          <w:sz w:val="36"/>
          <w:szCs w:val="36"/>
          <w:rtl/>
        </w:rPr>
        <w:t xml:space="preserve"> </w:t>
      </w:r>
      <w:r w:rsidRPr="00181B4D">
        <w:rPr>
          <w:rStyle w:val="Char"/>
          <w:rtl/>
        </w:rPr>
        <w:t xml:space="preserve">ما يكون من الزيادة في العبادة المشروعة، كما لو زاد ركعة خامسة في صلاة الظهر أو العصر مثلا. </w:t>
      </w:r>
    </w:p>
    <w:p w:rsidR="00BD4409" w:rsidRPr="00181B4D" w:rsidRDefault="00BD4409" w:rsidP="00307F68">
      <w:pPr>
        <w:widowControl w:val="0"/>
        <w:spacing w:before="2" w:after="2"/>
        <w:ind w:firstLine="284"/>
        <w:jc w:val="both"/>
        <w:rPr>
          <w:rStyle w:val="Char"/>
          <w:rtl/>
        </w:rPr>
      </w:pPr>
      <w:r w:rsidRPr="00572892">
        <w:rPr>
          <w:rStyle w:val="Char0"/>
          <w:rtl/>
        </w:rPr>
        <w:t>القسم الثالث:</w:t>
      </w:r>
      <w:r>
        <w:rPr>
          <w:rFonts w:ascii="AGA Arabesque" w:hAnsi="Traditional Arabic"/>
          <w:b/>
          <w:bCs/>
          <w:sz w:val="36"/>
          <w:szCs w:val="36"/>
          <w:rtl/>
        </w:rPr>
        <w:t xml:space="preserve"> </w:t>
      </w:r>
      <w:r w:rsidRPr="00181B4D">
        <w:rPr>
          <w:rStyle w:val="Char"/>
          <w:rtl/>
        </w:rPr>
        <w:t xml:space="preserve">ما يكون في صفة أداء العبادة المشروعة بأن يؤديها على صفة غير مشروعة، وذلك كأداء الأذكار المشروعة بأصوات جماعية مطربة، وكالتشديد على النفس في العبادات إلى حد يخرج عن سنة الرسول </w:t>
      </w:r>
      <w:r w:rsidR="00B82E9C" w:rsidRPr="00307F68">
        <w:rPr>
          <w:rFonts w:ascii="CTraditional Arabic" w:hAnsi="CTraditional Arabic" w:cs="CTraditional Arabic"/>
          <w:sz w:val="28"/>
          <w:szCs w:val="28"/>
          <w:rtl/>
        </w:rPr>
        <w:t>ج</w:t>
      </w:r>
      <w:r w:rsidRPr="00181B4D">
        <w:rPr>
          <w:rStyle w:val="Char"/>
          <w:rtl/>
        </w:rPr>
        <w:t xml:space="preserve">. </w:t>
      </w:r>
    </w:p>
    <w:p w:rsidR="00BD4409" w:rsidRPr="00181B4D" w:rsidRDefault="00BD4409" w:rsidP="00307F68">
      <w:pPr>
        <w:widowControl w:val="0"/>
        <w:spacing w:before="2" w:after="2"/>
        <w:ind w:firstLine="284"/>
        <w:jc w:val="both"/>
        <w:rPr>
          <w:rStyle w:val="Char"/>
          <w:rtl/>
        </w:rPr>
      </w:pPr>
      <w:r w:rsidRPr="00572892">
        <w:rPr>
          <w:rStyle w:val="Char0"/>
          <w:rtl/>
        </w:rPr>
        <w:t>القسم</w:t>
      </w:r>
      <w:r w:rsidRPr="00572892">
        <w:rPr>
          <w:rStyle w:val="Char0"/>
          <w:rFonts w:hint="cs"/>
          <w:rtl/>
        </w:rPr>
        <w:t xml:space="preserve"> </w:t>
      </w:r>
      <w:r w:rsidRPr="00572892">
        <w:rPr>
          <w:rStyle w:val="Char0"/>
          <w:rtl/>
        </w:rPr>
        <w:t>الرابع:</w:t>
      </w:r>
      <w:r>
        <w:rPr>
          <w:rFonts w:ascii="AGA Arabesque" w:hAnsi="Traditional Arabic"/>
          <w:b/>
          <w:bCs/>
          <w:sz w:val="36"/>
          <w:szCs w:val="36"/>
          <w:rtl/>
        </w:rPr>
        <w:t xml:space="preserve"> </w:t>
      </w:r>
      <w:r w:rsidRPr="00181B4D">
        <w:rPr>
          <w:rStyle w:val="Char"/>
          <w:rtl/>
        </w:rPr>
        <w:t xml:space="preserve">ما يكون بتخصيص وقت للعبادة المشروعة لم يخصصه الشرع كتخصيص يوم النصف من شعبان وليله بصيام وقيام، فإن أصل الصيام والقيام مشروع ولكن تخصيصه بوقت من الأوقات يحتاج إلى دليل. </w:t>
      </w:r>
    </w:p>
    <w:p w:rsidR="00BD4409" w:rsidRDefault="00BD4409" w:rsidP="00572892">
      <w:pPr>
        <w:pStyle w:val="a0"/>
        <w:rPr>
          <w:rtl/>
        </w:rPr>
      </w:pPr>
      <w:r>
        <w:rPr>
          <w:rtl/>
        </w:rPr>
        <w:t xml:space="preserve">3 - حكم البدعة في الدين بجميع أنواعها: </w:t>
      </w:r>
    </w:p>
    <w:p w:rsidR="00BD4409" w:rsidRPr="00181B4D" w:rsidRDefault="00BD4409" w:rsidP="00307F68">
      <w:pPr>
        <w:widowControl w:val="0"/>
        <w:spacing w:before="2" w:after="2"/>
        <w:ind w:firstLine="284"/>
        <w:jc w:val="both"/>
        <w:rPr>
          <w:rStyle w:val="Char"/>
          <w:rtl/>
        </w:rPr>
      </w:pPr>
      <w:r w:rsidRPr="00181B4D">
        <w:rPr>
          <w:rStyle w:val="Char"/>
          <w:rtl/>
        </w:rPr>
        <w:t xml:space="preserve">كل بدعة في الدين فهي محرمة وضلالة، لقوله </w:t>
      </w:r>
      <w:r w:rsidR="00B82E9C" w:rsidRPr="00307F68">
        <w:rPr>
          <w:rFonts w:ascii="CTraditional Arabic" w:hAnsi="CTraditional Arabic" w:cs="CTraditional Arabic"/>
          <w:sz w:val="28"/>
          <w:szCs w:val="28"/>
          <w:rtl/>
        </w:rPr>
        <w:t>ج</w:t>
      </w:r>
      <w:r w:rsidRPr="00181B4D">
        <w:rPr>
          <w:rStyle w:val="Char"/>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وإياكم ومحدثات الأمور، فإن كل محدثة بدعة وكل بدعة ضلالة" \</w:instrText>
      </w:r>
      <w:r w:rsidRPr="00841837">
        <w:rPr>
          <w:rStyle w:val="Char5"/>
        </w:rPr>
        <w:instrText xml:space="preserve">y "1" \b </w:instrText>
      </w:r>
      <w:r w:rsidRPr="00841837">
        <w:rPr>
          <w:rStyle w:val="Char5"/>
          <w:rtl/>
        </w:rPr>
        <w:fldChar w:fldCharType="end"/>
      </w:r>
      <w:r w:rsidRPr="00841837">
        <w:rPr>
          <w:rStyle w:val="Char5"/>
          <w:rtl/>
        </w:rPr>
        <w:t>وإياكم ومحدثات الأمور، فإن كل محدثة بدعة وكل بدعة ضلالة</w:t>
      </w:r>
      <w:r w:rsidR="00646F65" w:rsidRPr="00646F65">
        <w:rPr>
          <w:rStyle w:val="Char5"/>
          <w:rtl/>
        </w:rPr>
        <w:t>}</w:t>
      </w:r>
      <w:r w:rsidRPr="00307F68">
        <w:rPr>
          <w:rStyle w:val="Char"/>
          <w:vertAlign w:val="superscript"/>
          <w:rtl/>
        </w:rPr>
        <w:t>(</w:t>
      </w:r>
      <w:r w:rsidRPr="00307F68">
        <w:rPr>
          <w:rStyle w:val="Char"/>
          <w:vertAlign w:val="superscript"/>
          <w:rtl/>
        </w:rPr>
        <w:footnoteReference w:id="168"/>
      </w:r>
      <w:r w:rsidR="00307F68">
        <w:rPr>
          <w:rStyle w:val="Char"/>
          <w:vertAlign w:val="superscript"/>
          <w:rtl/>
        </w:rPr>
        <w:t>)،(</w:t>
      </w:r>
      <w:r w:rsidRPr="00307F68">
        <w:rPr>
          <w:rStyle w:val="Char"/>
          <w:vertAlign w:val="superscript"/>
          <w:rtl/>
        </w:rPr>
        <w:footnoteReference w:id="169"/>
      </w:r>
      <w:r w:rsidRPr="00307F68">
        <w:rPr>
          <w:rStyle w:val="Char"/>
          <w:vertAlign w:val="superscript"/>
          <w:rtl/>
        </w:rPr>
        <w:t>)</w:t>
      </w:r>
      <w:r w:rsidRPr="00181B4D">
        <w:rPr>
          <w:rStyle w:val="Char"/>
          <w:rtl/>
        </w:rPr>
        <w:t xml:space="preserve">. وقوله </w:t>
      </w:r>
      <w:r w:rsidR="00B82E9C" w:rsidRPr="00307F68">
        <w:rPr>
          <w:rFonts w:ascii="CTraditional Arabic" w:hAnsi="CTraditional Arabic" w:cs="CTraditional Arabic"/>
          <w:sz w:val="28"/>
          <w:szCs w:val="28"/>
          <w:rtl/>
        </w:rPr>
        <w:t>ج</w:t>
      </w:r>
      <w:r w:rsidRPr="00181B4D">
        <w:rPr>
          <w:rStyle w:val="Char"/>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من أحدث في أمرنا هذا ما ليس منه فهو رد" \</w:instrText>
      </w:r>
      <w:r w:rsidRPr="00841837">
        <w:rPr>
          <w:rStyle w:val="Char5"/>
        </w:rPr>
        <w:instrText xml:space="preserve">y "1" \b </w:instrText>
      </w:r>
      <w:r w:rsidRPr="00841837">
        <w:rPr>
          <w:rStyle w:val="Char5"/>
          <w:rtl/>
        </w:rPr>
        <w:fldChar w:fldCharType="end"/>
      </w:r>
      <w:r w:rsidRPr="00841837">
        <w:rPr>
          <w:rStyle w:val="Char5"/>
          <w:rtl/>
        </w:rPr>
        <w:t>من أحدث في أمرنا هذا ما ليس منه فهو رد</w:t>
      </w:r>
      <w:r w:rsidR="00646F65" w:rsidRPr="00646F65">
        <w:rPr>
          <w:rStyle w:val="Char5"/>
          <w:rtl/>
        </w:rPr>
        <w:t>}</w:t>
      </w:r>
      <w:r w:rsidRPr="00181B4D">
        <w:rPr>
          <w:rStyle w:val="Char"/>
          <w:rtl/>
        </w:rPr>
        <w:t xml:space="preserve"> </w:t>
      </w:r>
      <w:r w:rsidRPr="00307F68">
        <w:rPr>
          <w:rStyle w:val="Char"/>
          <w:vertAlign w:val="superscript"/>
          <w:rtl/>
        </w:rPr>
        <w:t>(</w:t>
      </w:r>
      <w:r w:rsidRPr="00307F68">
        <w:rPr>
          <w:rStyle w:val="Char"/>
          <w:vertAlign w:val="superscript"/>
          <w:rtl/>
        </w:rPr>
        <w:footnoteReference w:id="170"/>
      </w:r>
      <w:r w:rsidR="00307F68">
        <w:rPr>
          <w:rStyle w:val="Char"/>
          <w:vertAlign w:val="superscript"/>
          <w:rtl/>
        </w:rPr>
        <w:t>)،(</w:t>
      </w:r>
      <w:r w:rsidRPr="00307F68">
        <w:rPr>
          <w:rStyle w:val="Char"/>
          <w:vertAlign w:val="superscript"/>
          <w:rtl/>
        </w:rPr>
        <w:footnoteReference w:id="171"/>
      </w:r>
      <w:r w:rsidRPr="00307F68">
        <w:rPr>
          <w:rStyle w:val="Char"/>
          <w:vertAlign w:val="superscript"/>
          <w:rtl/>
        </w:rPr>
        <w:t>)</w:t>
      </w:r>
      <w:r w:rsidRPr="00181B4D">
        <w:rPr>
          <w:rStyle w:val="Char"/>
          <w:rtl/>
        </w:rPr>
        <w:t xml:space="preserve"> وفي رواية: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من عمل عملا ليس عليه أمرنا فهو رد" \</w:instrText>
      </w:r>
      <w:r w:rsidRPr="00841837">
        <w:rPr>
          <w:rStyle w:val="Char5"/>
        </w:rPr>
        <w:instrText xml:space="preserve">y "1" \b </w:instrText>
      </w:r>
      <w:r w:rsidRPr="00841837">
        <w:rPr>
          <w:rStyle w:val="Char5"/>
          <w:rtl/>
        </w:rPr>
        <w:fldChar w:fldCharType="end"/>
      </w:r>
      <w:r w:rsidRPr="00841837">
        <w:rPr>
          <w:rStyle w:val="Char5"/>
          <w:rtl/>
        </w:rPr>
        <w:t>من عمل عملاَ ليس عليه أمرنا فهو رد</w:t>
      </w:r>
      <w:r w:rsidR="00646F65" w:rsidRPr="00646F65">
        <w:rPr>
          <w:rStyle w:val="Char5"/>
          <w:rtl/>
        </w:rPr>
        <w:t>}</w:t>
      </w:r>
      <w:r w:rsidRPr="00181B4D">
        <w:rPr>
          <w:rStyle w:val="Char"/>
          <w:rtl/>
        </w:rPr>
        <w:t xml:space="preserve"> </w:t>
      </w:r>
      <w:r w:rsidRPr="00307F68">
        <w:rPr>
          <w:rStyle w:val="Char"/>
          <w:vertAlign w:val="superscript"/>
          <w:rtl/>
        </w:rPr>
        <w:t>(</w:t>
      </w:r>
      <w:r w:rsidRPr="00307F68">
        <w:rPr>
          <w:rStyle w:val="Char"/>
          <w:vertAlign w:val="superscript"/>
          <w:rtl/>
        </w:rPr>
        <w:footnoteReference w:id="172"/>
      </w:r>
      <w:r w:rsidR="00307F68">
        <w:rPr>
          <w:rStyle w:val="Char"/>
          <w:vertAlign w:val="superscript"/>
          <w:rtl/>
        </w:rPr>
        <w:t>)،(</w:t>
      </w:r>
      <w:r w:rsidRPr="00307F68">
        <w:rPr>
          <w:rStyle w:val="Char"/>
          <w:vertAlign w:val="superscript"/>
          <w:rtl/>
        </w:rPr>
        <w:footnoteReference w:id="173"/>
      </w:r>
      <w:r w:rsidRPr="00307F68">
        <w:rPr>
          <w:rStyle w:val="Char"/>
          <w:vertAlign w:val="superscript"/>
          <w:rtl/>
        </w:rPr>
        <w:t>)</w:t>
      </w:r>
      <w:r w:rsidRPr="00181B4D">
        <w:rPr>
          <w:rStyle w:val="Char"/>
          <w:rtl/>
        </w:rPr>
        <w:t xml:space="preserve"> فدل الحديثان على أن كل محدث في الدين فهو بدعة. وكل بدعة ضلالة مردودة، ومعنى ذلك أن البدع في العبادات والاعتقادات محرمة، ولكن التحريم يتفاوت بحسب نوعية البدعة، فمنها ما هو كفر صراح، كالطواف بالقبور تقربا إلى أصحابها. وتقديم الذبائح والنذور لها. ودعاء أصحابها. والاستغاثة بهم؛ وكأقوال غلاة الجهمية والمعتزلة - ومنها ما هو من وسائل الشرك، كالبناء على القبور والصلاة والدعاء عندها - ومنها ما هو فسق اعتقادي كبدعة الخوارج والقدرية والمرجئة في أقوالهم واعتقاداتهم المخالفة للأدلة الشرعية. ومنها ما هو معصية كبدعة التبتل والصيام قائما في الشمس، والخصاء بقصد قطع شهوة الجماع </w:t>
      </w:r>
      <w:r w:rsidRPr="00307F68">
        <w:rPr>
          <w:rStyle w:val="Char"/>
          <w:vertAlign w:val="superscript"/>
          <w:rtl/>
        </w:rPr>
        <w:t>(</w:t>
      </w:r>
      <w:r w:rsidRPr="00307F68">
        <w:rPr>
          <w:rStyle w:val="Char"/>
          <w:vertAlign w:val="superscript"/>
          <w:rtl/>
        </w:rPr>
        <w:footnoteReference w:id="174"/>
      </w:r>
      <w:r w:rsidRPr="00307F68">
        <w:rPr>
          <w:rStyle w:val="Char"/>
          <w:vertAlign w:val="superscript"/>
          <w:rtl/>
        </w:rPr>
        <w:t>)</w:t>
      </w:r>
      <w:r w:rsidRPr="00181B4D">
        <w:rPr>
          <w:rStyle w:val="Char"/>
          <w:rtl/>
        </w:rPr>
        <w:t xml:space="preserve">. </w:t>
      </w:r>
    </w:p>
    <w:p w:rsidR="00BD4409" w:rsidRPr="00646F65" w:rsidRDefault="00BD4409" w:rsidP="00646F65">
      <w:pPr>
        <w:pStyle w:val="a0"/>
        <w:rPr>
          <w:rStyle w:val="Char"/>
          <w:sz w:val="30"/>
          <w:szCs w:val="30"/>
          <w:rtl/>
        </w:rPr>
      </w:pPr>
      <w:r w:rsidRPr="00646F65">
        <w:rPr>
          <w:rtl/>
        </w:rPr>
        <w:t xml:space="preserve">تنبيه: </w:t>
      </w:r>
    </w:p>
    <w:p w:rsidR="00BD4409" w:rsidRPr="00181B4D" w:rsidRDefault="00BD4409" w:rsidP="00307F68">
      <w:pPr>
        <w:widowControl w:val="0"/>
        <w:spacing w:before="2" w:after="2"/>
        <w:ind w:firstLine="284"/>
        <w:jc w:val="both"/>
        <w:rPr>
          <w:rStyle w:val="Char"/>
          <w:rtl/>
        </w:rPr>
      </w:pPr>
      <w:r w:rsidRPr="00181B4D">
        <w:rPr>
          <w:rStyle w:val="Char"/>
          <w:rtl/>
        </w:rPr>
        <w:t xml:space="preserve">من قسم البدعة إلى بدعة حسنة وبدعة سيئة فهو مخطئ ومخالف لقوله </w:t>
      </w:r>
      <w:r w:rsidR="00B82E9C" w:rsidRPr="00307F68">
        <w:rPr>
          <w:rFonts w:ascii="CTraditional Arabic" w:hAnsi="CTraditional Arabic" w:cs="CTraditional Arabic"/>
          <w:sz w:val="28"/>
          <w:szCs w:val="28"/>
          <w:rtl/>
        </w:rPr>
        <w:t>ج</w:t>
      </w:r>
      <w:r w:rsidRPr="00181B4D">
        <w:rPr>
          <w:rStyle w:val="Char"/>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كل بدعة ضلالة" \</w:instrText>
      </w:r>
      <w:r w:rsidRPr="00841837">
        <w:rPr>
          <w:rStyle w:val="Char5"/>
        </w:rPr>
        <w:instrText xml:space="preserve">y "1" \b </w:instrText>
      </w:r>
      <w:r w:rsidRPr="00841837">
        <w:rPr>
          <w:rStyle w:val="Char5"/>
          <w:rtl/>
        </w:rPr>
        <w:fldChar w:fldCharType="end"/>
      </w:r>
      <w:r w:rsidRPr="00841837">
        <w:rPr>
          <w:rStyle w:val="Char5"/>
          <w:rtl/>
        </w:rPr>
        <w:t>كل بدعة ضلالة</w:t>
      </w:r>
      <w:r w:rsidR="00646F65" w:rsidRPr="00646F65">
        <w:rPr>
          <w:rStyle w:val="Char5"/>
          <w:rtl/>
        </w:rPr>
        <w:t>}</w:t>
      </w:r>
      <w:r w:rsidRPr="00307F68">
        <w:rPr>
          <w:rStyle w:val="Char"/>
          <w:vertAlign w:val="superscript"/>
          <w:rtl/>
        </w:rPr>
        <w:t>(</w:t>
      </w:r>
      <w:r w:rsidRPr="00307F68">
        <w:rPr>
          <w:rStyle w:val="Char"/>
          <w:vertAlign w:val="superscript"/>
          <w:rtl/>
        </w:rPr>
        <w:footnoteReference w:id="175"/>
      </w:r>
      <w:r w:rsidRPr="00307F68">
        <w:rPr>
          <w:rStyle w:val="Char"/>
          <w:vertAlign w:val="superscript"/>
          <w:rtl/>
        </w:rPr>
        <w:t>)</w:t>
      </w:r>
      <w:r w:rsidRPr="00181B4D">
        <w:rPr>
          <w:rStyle w:val="Char"/>
          <w:rtl/>
        </w:rPr>
        <w:t xml:space="preserve"> لأن الرسول </w:t>
      </w:r>
      <w:r w:rsidR="00B82E9C" w:rsidRPr="00307F68">
        <w:rPr>
          <w:rFonts w:ascii="CTraditional Arabic" w:hAnsi="CTraditional Arabic" w:cs="CTraditional Arabic"/>
          <w:sz w:val="28"/>
          <w:szCs w:val="28"/>
          <w:rtl/>
        </w:rPr>
        <w:t>ج</w:t>
      </w:r>
      <w:r w:rsidRPr="00181B4D">
        <w:rPr>
          <w:rStyle w:val="Char"/>
          <w:rtl/>
        </w:rPr>
        <w:t xml:space="preserve"> حكم على البدع كلها بأنها ضلالة، وهذا يقول ليس كل بدعة ضلالة، بل هناك بدعة حسنة. قال الحافظ ابن رجب في شرح الأربعين: فقوله</w:t>
      </w:r>
      <w:r w:rsidRPr="00181B4D">
        <w:rPr>
          <w:rStyle w:val="Char"/>
          <w:rFonts w:hint="cs"/>
          <w:rtl/>
        </w:rPr>
        <w:t> </w:t>
      </w:r>
      <w:r w:rsidR="00B82E9C" w:rsidRPr="00307F68">
        <w:rPr>
          <w:rFonts w:ascii="CTraditional Arabic" w:hAnsi="CTraditional Arabic" w:cs="CTraditional Arabic"/>
          <w:sz w:val="28"/>
          <w:szCs w:val="28"/>
          <w:rtl/>
        </w:rPr>
        <w:t>ج</w:t>
      </w:r>
      <w:r w:rsidRPr="00181B4D">
        <w:rPr>
          <w:rStyle w:val="Char"/>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كل بدعة ضلالة" \</w:instrText>
      </w:r>
      <w:r w:rsidRPr="00841837">
        <w:rPr>
          <w:rStyle w:val="Char5"/>
        </w:rPr>
        <w:instrText xml:space="preserve">y "1" \b </w:instrText>
      </w:r>
      <w:r w:rsidRPr="00841837">
        <w:rPr>
          <w:rStyle w:val="Char5"/>
          <w:rtl/>
        </w:rPr>
        <w:fldChar w:fldCharType="end"/>
      </w:r>
      <w:r w:rsidRPr="00841837">
        <w:rPr>
          <w:rStyle w:val="Char5"/>
          <w:rtl/>
        </w:rPr>
        <w:t>كل بدعة ضلالة</w:t>
      </w:r>
      <w:r w:rsidR="00646F65" w:rsidRPr="00646F65">
        <w:rPr>
          <w:rStyle w:val="Char5"/>
          <w:rtl/>
        </w:rPr>
        <w:t>}</w:t>
      </w:r>
      <w:r w:rsidRPr="00307F68">
        <w:rPr>
          <w:rStyle w:val="Char"/>
          <w:vertAlign w:val="superscript"/>
          <w:rtl/>
        </w:rPr>
        <w:t>(</w:t>
      </w:r>
      <w:r w:rsidRPr="00307F68">
        <w:rPr>
          <w:rStyle w:val="Char"/>
          <w:vertAlign w:val="superscript"/>
          <w:rtl/>
        </w:rPr>
        <w:footnoteReference w:id="176"/>
      </w:r>
      <w:r w:rsidRPr="00307F68">
        <w:rPr>
          <w:rStyle w:val="Char"/>
          <w:vertAlign w:val="superscript"/>
          <w:rtl/>
        </w:rPr>
        <w:t>)</w:t>
      </w:r>
      <w:r w:rsidRPr="00181B4D">
        <w:rPr>
          <w:rStyle w:val="Char"/>
          <w:rtl/>
        </w:rPr>
        <w:t xml:space="preserve"> من جوامع الكلم لا يخرج عنه شيء، وهو أصل عظيم من أصول الدين، وهو شبيه بقوله </w:t>
      </w:r>
      <w:r w:rsidR="00B82E9C" w:rsidRPr="00307F68">
        <w:rPr>
          <w:rFonts w:ascii="CTraditional Arabic" w:hAnsi="CTraditional Arabic" w:cs="CTraditional Arabic"/>
          <w:sz w:val="28"/>
          <w:szCs w:val="28"/>
          <w:rtl/>
        </w:rPr>
        <w:t>ج</w:t>
      </w:r>
      <w:r w:rsidRPr="00181B4D">
        <w:rPr>
          <w:rStyle w:val="Char"/>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من أحدث في أمرنا هذا ما ليس منه فهو رد" \</w:instrText>
      </w:r>
      <w:r w:rsidRPr="00841837">
        <w:rPr>
          <w:rStyle w:val="Char5"/>
        </w:rPr>
        <w:instrText xml:space="preserve">y "1" \b </w:instrText>
      </w:r>
      <w:r w:rsidRPr="00841837">
        <w:rPr>
          <w:rStyle w:val="Char5"/>
          <w:rtl/>
        </w:rPr>
        <w:fldChar w:fldCharType="end"/>
      </w:r>
      <w:r w:rsidRPr="00841837">
        <w:rPr>
          <w:rStyle w:val="Char5"/>
          <w:rtl/>
        </w:rPr>
        <w:t>من أحدث في أمرنا هذا ما ليس منه فهو رد</w:t>
      </w:r>
      <w:r w:rsidR="00646F65" w:rsidRPr="00646F65">
        <w:rPr>
          <w:rStyle w:val="Char5"/>
          <w:rtl/>
        </w:rPr>
        <w:t>}</w:t>
      </w:r>
      <w:r w:rsidRPr="00307F68">
        <w:rPr>
          <w:rStyle w:val="Char"/>
          <w:vertAlign w:val="superscript"/>
          <w:rtl/>
        </w:rPr>
        <w:t>(</w:t>
      </w:r>
      <w:r w:rsidRPr="00307F68">
        <w:rPr>
          <w:rStyle w:val="Char"/>
          <w:vertAlign w:val="superscript"/>
          <w:rtl/>
        </w:rPr>
        <w:footnoteReference w:id="177"/>
      </w:r>
      <w:r w:rsidRPr="00307F68">
        <w:rPr>
          <w:rStyle w:val="Char"/>
          <w:vertAlign w:val="superscript"/>
          <w:rtl/>
        </w:rPr>
        <w:t>)</w:t>
      </w:r>
      <w:r w:rsidRPr="00181B4D">
        <w:rPr>
          <w:rStyle w:val="Char"/>
          <w:rtl/>
        </w:rPr>
        <w:t xml:space="preserve"> فكل من أحدث شيئا ونسبه إلى الدين ولم يكن له أصل من الدين يرجع إليه فهو ضلالة. والدين بريء منه، وسواء في ذلك مسائل الاعتقادات أو الأعمال أو</w:t>
      </w:r>
      <w:r w:rsidR="00646F65">
        <w:rPr>
          <w:rStyle w:val="Char"/>
          <w:rtl/>
        </w:rPr>
        <w:t xml:space="preserve"> الأقوال الظاهرة والباطنة انتهى</w:t>
      </w:r>
      <w:r w:rsidRPr="00307F68">
        <w:rPr>
          <w:rStyle w:val="Char"/>
          <w:vertAlign w:val="superscript"/>
          <w:rtl/>
        </w:rPr>
        <w:t>(</w:t>
      </w:r>
      <w:r w:rsidRPr="00307F68">
        <w:rPr>
          <w:rStyle w:val="Char"/>
          <w:vertAlign w:val="superscript"/>
          <w:rtl/>
        </w:rPr>
        <w:footnoteReference w:id="178"/>
      </w:r>
      <w:r w:rsidRPr="00307F68">
        <w:rPr>
          <w:rStyle w:val="Char"/>
          <w:vertAlign w:val="superscript"/>
          <w:rtl/>
        </w:rPr>
        <w:t>)</w:t>
      </w:r>
      <w:r w:rsidRPr="00181B4D">
        <w:rPr>
          <w:rStyle w:val="Char"/>
          <w:rtl/>
        </w:rPr>
        <w:t xml:space="preserve">. </w:t>
      </w:r>
    </w:p>
    <w:p w:rsidR="00BD4409" w:rsidRPr="00181B4D" w:rsidRDefault="00BD4409" w:rsidP="00307F68">
      <w:pPr>
        <w:widowControl w:val="0"/>
        <w:spacing w:before="2" w:after="2"/>
        <w:ind w:firstLine="284"/>
        <w:jc w:val="both"/>
        <w:rPr>
          <w:rStyle w:val="Char"/>
          <w:rtl/>
        </w:rPr>
      </w:pPr>
      <w:r w:rsidRPr="00181B4D">
        <w:rPr>
          <w:rStyle w:val="Char"/>
          <w:rtl/>
        </w:rPr>
        <w:t xml:space="preserve">وليس لهؤلاء حجة على أن هناك بدعة حسنة، إلا قول عمر </w:t>
      </w:r>
      <w:r w:rsidR="00B82E9C" w:rsidRPr="00307F68">
        <w:rPr>
          <w:rFonts w:ascii="CTraditional Arabic" w:hAnsi="CTraditional Arabic" w:cs="CTraditional Arabic"/>
          <w:sz w:val="28"/>
          <w:szCs w:val="28"/>
          <w:rtl/>
        </w:rPr>
        <w:t>س</w:t>
      </w:r>
      <w:r w:rsidRPr="00181B4D">
        <w:rPr>
          <w:rStyle w:val="Char"/>
          <w:rtl/>
        </w:rPr>
        <w:t xml:space="preserve"> في صلاة التراويح: (نعمت البدعة هذه). </w:t>
      </w:r>
    </w:p>
    <w:p w:rsidR="00BD4409" w:rsidRPr="00181B4D" w:rsidRDefault="00BD4409" w:rsidP="00307F68">
      <w:pPr>
        <w:widowControl w:val="0"/>
        <w:spacing w:before="2" w:after="2"/>
        <w:ind w:firstLine="284"/>
        <w:jc w:val="both"/>
        <w:rPr>
          <w:rStyle w:val="Char"/>
          <w:rtl/>
        </w:rPr>
      </w:pPr>
      <w:r w:rsidRPr="00181B4D">
        <w:rPr>
          <w:rStyle w:val="Char"/>
          <w:rtl/>
        </w:rPr>
        <w:t xml:space="preserve">وقالوا أيضا: إنها أحدثت أشياء لم يستنكرها السلف مثل جمع القرآن في كتاب واحد. وكتابة الحديث وتدوينه. والجواب عن ذلك أن هذه الأمور لها أصل في الشرع فليست محدثة، وقول عمر (نعمت البدعة). يريد البدعة اللغوية لا الشرعية، فما كان له أصل في الشرع يرجع إليه إذا قيل إنه بدعة فهو بدعة لغة لا شرعا. لأن البدعة شرعا. ما ليس له أصل في الشرع يرجع إليه، وجمع القراَن في كتاب واحد له أصل في الشرع، لأن النبي </w:t>
      </w:r>
      <w:r w:rsidR="00B82E9C" w:rsidRPr="00307F68">
        <w:rPr>
          <w:rFonts w:ascii="CTraditional Arabic" w:hAnsi="CTraditional Arabic" w:cs="CTraditional Arabic"/>
          <w:sz w:val="28"/>
          <w:szCs w:val="28"/>
          <w:rtl/>
        </w:rPr>
        <w:t>ج</w:t>
      </w:r>
      <w:r w:rsidRPr="00181B4D">
        <w:rPr>
          <w:rStyle w:val="Char"/>
          <w:rtl/>
        </w:rPr>
        <w:t xml:space="preserve"> كان يأمر بكتابة القراَن، لكن كان مكتوبا متفرقا فجمعه الصحابة </w:t>
      </w:r>
      <w:r w:rsidR="00B82E9C" w:rsidRPr="00307F68">
        <w:rPr>
          <w:rStyle w:val="Char"/>
          <w:rFonts w:ascii="CTraditional Arabic" w:hAnsi="CTraditional Arabic" w:cs="CTraditional Arabic"/>
          <w:sz w:val="28"/>
          <w:szCs w:val="28"/>
          <w:rtl/>
        </w:rPr>
        <w:t>ش</w:t>
      </w:r>
      <w:r w:rsidRPr="00181B4D">
        <w:rPr>
          <w:rStyle w:val="Char"/>
          <w:rtl/>
        </w:rPr>
        <w:t xml:space="preserve"> في مصحف واحد، حفظا له، والتراويح قد صلاها النبي </w:t>
      </w:r>
      <w:r w:rsidR="00B82E9C" w:rsidRPr="00307F68">
        <w:rPr>
          <w:rFonts w:ascii="CTraditional Arabic" w:hAnsi="CTraditional Arabic" w:cs="CTraditional Arabic"/>
          <w:sz w:val="28"/>
          <w:szCs w:val="28"/>
          <w:rtl/>
        </w:rPr>
        <w:t>ج</w:t>
      </w:r>
      <w:r w:rsidRPr="00181B4D">
        <w:rPr>
          <w:rStyle w:val="Char"/>
          <w:rtl/>
        </w:rPr>
        <w:t xml:space="preserve"> بأصحابه ليالي وتخلف عنها في الأخير خشية أن تفرض عليهم واستمر الصحابة </w:t>
      </w:r>
      <w:r w:rsidR="00B82E9C" w:rsidRPr="00307F68">
        <w:rPr>
          <w:rStyle w:val="Char"/>
          <w:rFonts w:ascii="CTraditional Arabic" w:hAnsi="CTraditional Arabic" w:cs="CTraditional Arabic"/>
          <w:sz w:val="28"/>
          <w:szCs w:val="28"/>
          <w:rtl/>
        </w:rPr>
        <w:t>ش</w:t>
      </w:r>
      <w:r w:rsidRPr="00181B4D">
        <w:rPr>
          <w:rStyle w:val="Char"/>
          <w:rtl/>
        </w:rPr>
        <w:t xml:space="preserve"> يصلونها أوزاعا متفرقين في حياة النبي </w:t>
      </w:r>
      <w:r w:rsidR="00B82E9C" w:rsidRPr="00307F68">
        <w:rPr>
          <w:rFonts w:ascii="CTraditional Arabic" w:hAnsi="CTraditional Arabic" w:cs="CTraditional Arabic"/>
          <w:sz w:val="28"/>
          <w:szCs w:val="28"/>
          <w:rtl/>
        </w:rPr>
        <w:t>ج</w:t>
      </w:r>
      <w:r w:rsidRPr="00181B4D">
        <w:rPr>
          <w:rStyle w:val="Char"/>
          <w:rtl/>
        </w:rPr>
        <w:t xml:space="preserve"> وبعد وفاته إلى أن جمعهم عمر بن الخطاب </w:t>
      </w:r>
      <w:r w:rsidR="00B82E9C" w:rsidRPr="00307F68">
        <w:rPr>
          <w:rFonts w:ascii="CTraditional Arabic" w:hAnsi="CTraditional Arabic" w:cs="CTraditional Arabic"/>
          <w:sz w:val="28"/>
          <w:szCs w:val="28"/>
          <w:rtl/>
        </w:rPr>
        <w:t>س</w:t>
      </w:r>
      <w:r w:rsidRPr="00181B4D">
        <w:rPr>
          <w:rStyle w:val="Char"/>
          <w:rtl/>
        </w:rPr>
        <w:t xml:space="preserve"> على إمام واحد كما كانوا خلف النبي </w:t>
      </w:r>
      <w:r w:rsidR="00B82E9C" w:rsidRPr="00307F68">
        <w:rPr>
          <w:rFonts w:ascii="CTraditional Arabic" w:hAnsi="CTraditional Arabic" w:cs="CTraditional Arabic"/>
          <w:sz w:val="28"/>
          <w:szCs w:val="28"/>
          <w:rtl/>
        </w:rPr>
        <w:t>ج</w:t>
      </w:r>
      <w:r w:rsidRPr="00181B4D">
        <w:rPr>
          <w:rStyle w:val="Char"/>
          <w:rtl/>
        </w:rPr>
        <w:t xml:space="preserve"> معه وليس هذا بدعة في الدين، وكتابة الحديث أيضا لها أصل في الشرع فقد أمر النبي </w:t>
      </w:r>
      <w:r w:rsidR="00B82E9C" w:rsidRPr="00307F68">
        <w:rPr>
          <w:rFonts w:ascii="CTraditional Arabic" w:hAnsi="CTraditional Arabic" w:cs="CTraditional Arabic"/>
          <w:sz w:val="28"/>
          <w:szCs w:val="28"/>
          <w:rtl/>
        </w:rPr>
        <w:t>ج</w:t>
      </w:r>
      <w:r w:rsidRPr="00181B4D">
        <w:rPr>
          <w:rStyle w:val="Char"/>
          <w:rtl/>
        </w:rPr>
        <w:t xml:space="preserve"> بكتابة بعض الأحاديث لبعض أصحابه لما طلب منه ذلك، وكان المحذور من كتابته بصفة عامة في عهده </w:t>
      </w:r>
      <w:r w:rsidR="00B82E9C" w:rsidRPr="00307F68">
        <w:rPr>
          <w:rFonts w:ascii="CTraditional Arabic" w:hAnsi="CTraditional Arabic" w:cs="CTraditional Arabic"/>
          <w:sz w:val="28"/>
          <w:szCs w:val="28"/>
          <w:rtl/>
        </w:rPr>
        <w:t>ج</w:t>
      </w:r>
      <w:r w:rsidRPr="00181B4D">
        <w:rPr>
          <w:rStyle w:val="Char"/>
          <w:rtl/>
        </w:rPr>
        <w:t xml:space="preserve"> خشية أن يختلط بالقرآن ما ليس منه، فلما توفي</w:t>
      </w:r>
      <w:r w:rsidRPr="00181B4D">
        <w:rPr>
          <w:rStyle w:val="Char"/>
          <w:rFonts w:hint="cs"/>
          <w:rtl/>
        </w:rPr>
        <w:t> </w:t>
      </w:r>
      <w:r w:rsidR="00B82E9C" w:rsidRPr="00307F68">
        <w:rPr>
          <w:rFonts w:ascii="CTraditional Arabic" w:hAnsi="CTraditional Arabic" w:cs="CTraditional Arabic"/>
          <w:sz w:val="28"/>
          <w:szCs w:val="28"/>
          <w:rtl/>
        </w:rPr>
        <w:t>ج</w:t>
      </w:r>
      <w:r w:rsidRPr="00181B4D">
        <w:rPr>
          <w:rStyle w:val="Char"/>
          <w:rtl/>
        </w:rPr>
        <w:t xml:space="preserve"> انتفى هذا المحذور - لأن القرآن قد تكامل وضبط قبل وفاته </w:t>
      </w:r>
      <w:r w:rsidR="00B82E9C" w:rsidRPr="00307F68">
        <w:rPr>
          <w:rFonts w:ascii="CTraditional Arabic" w:hAnsi="CTraditional Arabic" w:cs="CTraditional Arabic"/>
          <w:sz w:val="28"/>
          <w:szCs w:val="28"/>
          <w:rtl/>
        </w:rPr>
        <w:t>ج</w:t>
      </w:r>
      <w:r w:rsidRPr="00181B4D">
        <w:rPr>
          <w:rStyle w:val="Char"/>
          <w:rtl/>
        </w:rPr>
        <w:t xml:space="preserve"> فدون المسلمون الحديث بعد ذلك حفظا له من الضياع، فجزاهم اللّه عن الإسلام والمسلمين خيرا، حيث حفظوا كتاب ربهم وسنة نبيهم </w:t>
      </w:r>
      <w:r w:rsidR="00B82E9C" w:rsidRPr="00307F68">
        <w:rPr>
          <w:rFonts w:ascii="CTraditional Arabic" w:hAnsi="CTraditional Arabic" w:cs="CTraditional Arabic"/>
          <w:sz w:val="28"/>
          <w:szCs w:val="28"/>
          <w:rtl/>
        </w:rPr>
        <w:t>ج</w:t>
      </w:r>
      <w:r w:rsidRPr="00181B4D">
        <w:rPr>
          <w:rStyle w:val="Char"/>
          <w:rtl/>
        </w:rPr>
        <w:t xml:space="preserve"> من الضياع وعبث العابثين. </w:t>
      </w:r>
    </w:p>
    <w:p w:rsidR="00BD4409" w:rsidRPr="00572892" w:rsidRDefault="00BD4409" w:rsidP="00572892">
      <w:pPr>
        <w:pStyle w:val="a2"/>
        <w:rPr>
          <w:rtl/>
        </w:rPr>
      </w:pPr>
      <w:r w:rsidRPr="00572892">
        <w:rPr>
          <w:rtl/>
        </w:rPr>
        <w:br w:type="page"/>
      </w:r>
      <w:bookmarkStart w:id="59" w:name="_Toc116264387"/>
      <w:bookmarkStart w:id="60" w:name="_Toc456712331"/>
      <w:r w:rsidRPr="00572892">
        <w:rPr>
          <w:rtl/>
        </w:rPr>
        <w:t>الفصل الثاني</w:t>
      </w:r>
      <w:r w:rsidR="00646F65">
        <w:rPr>
          <w:rFonts w:hint="cs"/>
          <w:rtl/>
        </w:rPr>
        <w:t>:</w:t>
      </w:r>
      <w:r w:rsidRPr="00572892">
        <w:rPr>
          <w:rtl/>
        </w:rPr>
        <w:t xml:space="preserve"> ظهور البدع في حياة المسلمين</w:t>
      </w:r>
      <w:r w:rsidRPr="00572892">
        <w:rPr>
          <w:rFonts w:hint="cs"/>
          <w:rtl/>
        </w:rPr>
        <w:t xml:space="preserve"> وتحته مسألتان:</w:t>
      </w:r>
      <w:bookmarkEnd w:id="59"/>
      <w:bookmarkEnd w:id="60"/>
      <w:r w:rsidRPr="00572892">
        <w:rPr>
          <w:rtl/>
        </w:rPr>
        <w:t xml:space="preserve"> </w:t>
      </w:r>
    </w:p>
    <w:p w:rsidR="00BD4409" w:rsidRDefault="00BD4409" w:rsidP="00572892">
      <w:pPr>
        <w:pStyle w:val="a0"/>
        <w:rPr>
          <w:rtl/>
        </w:rPr>
      </w:pPr>
      <w:r>
        <w:rPr>
          <w:rtl/>
        </w:rPr>
        <w:t xml:space="preserve">المسألة الأولى: وقت ظهور البدع: </w:t>
      </w:r>
    </w:p>
    <w:p w:rsidR="00BD4409" w:rsidRPr="00181B4D" w:rsidRDefault="00BD4409" w:rsidP="00307F68">
      <w:pPr>
        <w:widowControl w:val="0"/>
        <w:spacing w:before="2" w:after="2"/>
        <w:ind w:firstLine="284"/>
        <w:jc w:val="both"/>
        <w:rPr>
          <w:rStyle w:val="Char"/>
          <w:rtl/>
        </w:rPr>
      </w:pPr>
      <w:r w:rsidRPr="00181B4D">
        <w:rPr>
          <w:rStyle w:val="Char"/>
          <w:rtl/>
        </w:rPr>
        <w:t xml:space="preserve">قال شيخ الإسلام ابن تيمية </w:t>
      </w:r>
      <w:r w:rsidR="00B82E9C" w:rsidRPr="00307F68">
        <w:rPr>
          <w:rStyle w:val="Char"/>
          <w:rFonts w:ascii="CTraditional Arabic" w:hAnsi="CTraditional Arabic" w:cs="CTraditional Arabic"/>
          <w:sz w:val="28"/>
          <w:szCs w:val="28"/>
          <w:rtl/>
        </w:rPr>
        <w:t>/</w:t>
      </w:r>
      <w:r w:rsidRPr="00307F68">
        <w:rPr>
          <w:rStyle w:val="Char"/>
          <w:vertAlign w:val="superscript"/>
          <w:rtl/>
        </w:rPr>
        <w:t>(</w:t>
      </w:r>
      <w:r w:rsidRPr="00307F68">
        <w:rPr>
          <w:rStyle w:val="Char"/>
          <w:vertAlign w:val="superscript"/>
          <w:rtl/>
        </w:rPr>
        <w:footnoteReference w:id="179"/>
      </w:r>
      <w:r w:rsidRPr="00307F68">
        <w:rPr>
          <w:rStyle w:val="Char"/>
          <w:vertAlign w:val="superscript"/>
          <w:rtl/>
        </w:rPr>
        <w:t>)</w:t>
      </w:r>
      <w:r w:rsidRPr="00181B4D">
        <w:rPr>
          <w:rStyle w:val="Char"/>
          <w:rtl/>
        </w:rPr>
        <w:t xml:space="preserve"> واعلم أن عامة البدع المتعلقة بالعلوم والعبادات إنما وقع في الأمة في أواخر الخلفاء الراشدين كما أخبر به النبي </w:t>
      </w:r>
      <w:r w:rsidR="00B82E9C" w:rsidRPr="00307F68">
        <w:rPr>
          <w:rFonts w:ascii="CTraditional Arabic" w:hAnsi="CTraditional Arabic" w:cs="CTraditional Arabic"/>
          <w:sz w:val="28"/>
          <w:szCs w:val="28"/>
          <w:rtl/>
        </w:rPr>
        <w:t>ج</w:t>
      </w:r>
      <w:r w:rsidRPr="00181B4D">
        <w:rPr>
          <w:rStyle w:val="Char"/>
          <w:rtl/>
        </w:rPr>
        <w:t xml:space="preserve"> حيث قال: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من يعش منكم فسيرى اختلافا كثيرا ؟ فعليكم بسنتي وسنة الخلفاء الراشدين المهديين" \</w:instrText>
      </w:r>
      <w:r w:rsidRPr="00841837">
        <w:rPr>
          <w:rStyle w:val="Char5"/>
        </w:rPr>
        <w:instrText xml:space="preserve">y "1" \b </w:instrText>
      </w:r>
      <w:r w:rsidRPr="00841837">
        <w:rPr>
          <w:rStyle w:val="Char5"/>
          <w:rtl/>
        </w:rPr>
        <w:fldChar w:fldCharType="end"/>
      </w:r>
      <w:r w:rsidRPr="00841837">
        <w:rPr>
          <w:rStyle w:val="Char5"/>
          <w:rtl/>
        </w:rPr>
        <w:t>من يعش منكم فسيرى اختلافا كثيرا؟ فعليكم بسنتي وسنة الخلفاء الراشدين المهديين</w:t>
      </w:r>
      <w:r w:rsidR="00646F65" w:rsidRPr="00646F65">
        <w:rPr>
          <w:rStyle w:val="Char5"/>
          <w:rtl/>
        </w:rPr>
        <w:t>}</w:t>
      </w:r>
      <w:r w:rsidRPr="00307F68">
        <w:rPr>
          <w:rStyle w:val="Char"/>
          <w:vertAlign w:val="superscript"/>
          <w:rtl/>
        </w:rPr>
        <w:t>(</w:t>
      </w:r>
      <w:r w:rsidRPr="00307F68">
        <w:rPr>
          <w:rStyle w:val="Char"/>
          <w:vertAlign w:val="superscript"/>
          <w:rtl/>
        </w:rPr>
        <w:footnoteReference w:id="180"/>
      </w:r>
      <w:r w:rsidR="00307F68">
        <w:rPr>
          <w:rStyle w:val="Char"/>
          <w:vertAlign w:val="superscript"/>
          <w:rtl/>
        </w:rPr>
        <w:t>)،(</w:t>
      </w:r>
      <w:r w:rsidRPr="00307F68">
        <w:rPr>
          <w:rStyle w:val="Char"/>
          <w:vertAlign w:val="superscript"/>
          <w:rtl/>
        </w:rPr>
        <w:footnoteReference w:id="181"/>
      </w:r>
      <w:r w:rsidRPr="00307F68">
        <w:rPr>
          <w:rStyle w:val="Char"/>
          <w:vertAlign w:val="superscript"/>
          <w:rtl/>
        </w:rPr>
        <w:t>)</w:t>
      </w:r>
      <w:r w:rsidRPr="00181B4D">
        <w:rPr>
          <w:rStyle w:val="Char"/>
          <w:rtl/>
        </w:rPr>
        <w:t xml:space="preserve"> وأول بدعة ظهرت بدعة القدر وبدعة الإرجاء، وبدعة التشيع والخوارج ولما حدثت الفرقة بعد مقتل عثمان ظهرت بدعة الحرورية، ثم في أواخر عصر الصحابة حدثَ القدرية في آخر عصر ابن عمر وابن عباس وجابر وأمثالهم من الصحابة، وحدثت المرجئة قريبا من ذلك. وأما الجهمية فإنها حدثت في أواخر عصر التابعين بعد موت عمر بن عبد العزيز، وقد روي أنه أنذر بهم، وكان ظهور جهم بخراسان في خلافة هشام بن عبد الملك. </w:t>
      </w:r>
    </w:p>
    <w:p w:rsidR="00BD4409" w:rsidRPr="00181B4D" w:rsidRDefault="00BD4409" w:rsidP="00307F68">
      <w:pPr>
        <w:widowControl w:val="0"/>
        <w:spacing w:before="2" w:after="2"/>
        <w:ind w:firstLine="284"/>
        <w:jc w:val="both"/>
        <w:rPr>
          <w:rStyle w:val="Char"/>
          <w:rtl/>
        </w:rPr>
      </w:pPr>
      <w:r w:rsidRPr="00181B4D">
        <w:rPr>
          <w:rStyle w:val="Char"/>
          <w:rtl/>
        </w:rPr>
        <w:t xml:space="preserve">هذه البدع ظهرت في القرن الثاني والصحابة موجودون وقد أنكروا على أهلها، ثم ظهرت بدعة الاعتزال وحدثت الفتن بين المسلمين وظهر اختلاف الآراء والميل إلى البدع والأهواء، وظهرت بدعة التصوف وبدعة البناء على القبور بعد القرون المفضلة، وهكذا كلما تأخر الوقت زادت البدع وتنوعت. </w:t>
      </w:r>
    </w:p>
    <w:p w:rsidR="00BD4409" w:rsidRDefault="00BD4409" w:rsidP="00572892">
      <w:pPr>
        <w:pStyle w:val="a0"/>
        <w:rPr>
          <w:rtl/>
        </w:rPr>
      </w:pPr>
      <w:r>
        <w:rPr>
          <w:rtl/>
        </w:rPr>
        <w:t xml:space="preserve">المسألة الثانية: مكان ظهور البدع: </w:t>
      </w:r>
    </w:p>
    <w:p w:rsidR="00BD4409" w:rsidRPr="00181B4D" w:rsidRDefault="00BD4409" w:rsidP="00307F68">
      <w:pPr>
        <w:widowControl w:val="0"/>
        <w:spacing w:before="2" w:after="2"/>
        <w:ind w:firstLine="284"/>
        <w:jc w:val="both"/>
        <w:rPr>
          <w:rStyle w:val="Char"/>
          <w:rtl/>
        </w:rPr>
      </w:pPr>
      <w:r w:rsidRPr="00181B4D">
        <w:rPr>
          <w:rStyle w:val="Char"/>
          <w:rtl/>
        </w:rPr>
        <w:t xml:space="preserve">تختلف البلدان الإسلامية في ظهور البدع فيها، قال شيخ الإسلام ابن تيمية: فإن الأمصار الكبار التي سكنها أصحاب رسول اللّه </w:t>
      </w:r>
      <w:r w:rsidR="00B82E9C" w:rsidRPr="00307F68">
        <w:rPr>
          <w:rFonts w:ascii="CTraditional Arabic" w:hAnsi="CTraditional Arabic" w:cs="CTraditional Arabic"/>
          <w:sz w:val="28"/>
          <w:szCs w:val="28"/>
          <w:rtl/>
        </w:rPr>
        <w:t>ج</w:t>
      </w:r>
      <w:r w:rsidRPr="00181B4D">
        <w:rPr>
          <w:rStyle w:val="Char"/>
          <w:rtl/>
        </w:rPr>
        <w:t xml:space="preserve"> وخرج منها العلم والإيمان خمسة: الحرمان والعراقان، والشام. منها خرج القرآن والحديث والفقه والعبادة وما يتبع ذلك من أمور الإسلام، وخرج من هذه الأمصار بدع أصولية غير المدينة النبوية. فالكوفة خرج منها التشيع والإرجاء وانتشر بعد ذلك في غيرها، والبصرة خرج منها القدر والاعتزال. والنسك الفاسد وانتشر بعد ذلك في غيرها، والشام كان بها النصب والقدر، وأما التجهم فإنما ظهر من ناحية خراسان وهو شر البدع، وكان ظهور البدع بحسب البعد عن الدار النبوية، فلما حدثت الفرقة بعد مقتل عثمان ظهرت بدعة الحرورية، وأما المدينة النبوية فكانت سليمة من ظهور هذه البدعٍ وإن كان بها من هو مضمر لذلك، فكان عندهم مهانا مذموما. إذ كان بها قوم من القدرية وغيرهم ولكن كانوا مقهورين ذليلين بخلاف التشيع والإرجاء في الكوفة والاعتزال وبدع النُّساك بالبصرة والنصب بالشام فإنه كان ظاهراَ، وقد ثبت في الصحيح عن النبي </w:t>
      </w:r>
      <w:r w:rsidR="00B82E9C" w:rsidRPr="00307F68">
        <w:rPr>
          <w:rFonts w:ascii="CTraditional Arabic" w:hAnsi="CTraditional Arabic" w:cs="CTraditional Arabic"/>
          <w:sz w:val="28"/>
          <w:szCs w:val="28"/>
          <w:rtl/>
        </w:rPr>
        <w:t>ج</w:t>
      </w:r>
      <w:r w:rsidRPr="00181B4D">
        <w:rPr>
          <w:rStyle w:val="Char"/>
          <w:rtl/>
        </w:rPr>
        <w:t xml:space="preserve"> أن الدجال لا يدخلها، ولم يزل العلم والإيمان ظاهرا إلى زمن أصح</w:t>
      </w:r>
      <w:r w:rsidR="00646F65">
        <w:rPr>
          <w:rStyle w:val="Char"/>
          <w:rtl/>
        </w:rPr>
        <w:t>اب مالك وهم من أهل القرن الرابع</w:t>
      </w:r>
      <w:r w:rsidRPr="00307F68">
        <w:rPr>
          <w:rStyle w:val="Char"/>
          <w:vertAlign w:val="superscript"/>
          <w:rtl/>
        </w:rPr>
        <w:t>(</w:t>
      </w:r>
      <w:r w:rsidRPr="00307F68">
        <w:rPr>
          <w:rStyle w:val="Char"/>
          <w:vertAlign w:val="superscript"/>
          <w:rtl/>
        </w:rPr>
        <w:footnoteReference w:id="182"/>
      </w:r>
      <w:r w:rsidRPr="00307F68">
        <w:rPr>
          <w:rStyle w:val="Char"/>
          <w:vertAlign w:val="superscript"/>
          <w:rtl/>
        </w:rPr>
        <w:t>)</w:t>
      </w:r>
      <w:r w:rsidRPr="00181B4D">
        <w:rPr>
          <w:rStyle w:val="Char"/>
          <w:rtl/>
        </w:rPr>
        <w:t xml:space="preserve">. </w:t>
      </w:r>
    </w:p>
    <w:p w:rsidR="00BD4409" w:rsidRPr="00181B4D" w:rsidRDefault="00BD4409" w:rsidP="00307F68">
      <w:pPr>
        <w:widowControl w:val="0"/>
        <w:spacing w:before="2" w:after="2"/>
        <w:ind w:firstLine="284"/>
        <w:jc w:val="both"/>
        <w:rPr>
          <w:rStyle w:val="Char"/>
          <w:rtl/>
        </w:rPr>
      </w:pPr>
      <w:r w:rsidRPr="00181B4D">
        <w:rPr>
          <w:rStyle w:val="Char"/>
          <w:rtl/>
        </w:rPr>
        <w:t xml:space="preserve">فأما العصور الثلاثة المفضلة فلم يكن فيها بالمدينة النبوية بدعة ظاهرة البتة، ولا خرج منها بدعة في أصول الدين البتة، كما خرج من سائر الأمصار. </w:t>
      </w:r>
    </w:p>
    <w:p w:rsidR="00BD4409" w:rsidRPr="00181B4D" w:rsidRDefault="00BD4409" w:rsidP="00307F68">
      <w:pPr>
        <w:widowControl w:val="0"/>
        <w:spacing w:before="2" w:after="2"/>
        <w:ind w:firstLine="284"/>
        <w:jc w:val="both"/>
        <w:rPr>
          <w:rStyle w:val="Char"/>
          <w:rtl/>
        </w:rPr>
      </w:pPr>
      <w:r w:rsidRPr="00572892">
        <w:rPr>
          <w:rStyle w:val="Char0"/>
          <w:rtl/>
        </w:rPr>
        <w:t>2 - الأسباب التي أدت إلى ظهور البدع:</w:t>
      </w:r>
      <w:r>
        <w:rPr>
          <w:rFonts w:ascii="AGA Arabesque" w:hAnsi="Traditional Arabic"/>
          <w:b/>
          <w:bCs/>
          <w:sz w:val="36"/>
          <w:szCs w:val="36"/>
          <w:rtl/>
        </w:rPr>
        <w:t xml:space="preserve"> </w:t>
      </w:r>
      <w:r w:rsidRPr="00181B4D">
        <w:rPr>
          <w:rStyle w:val="Char"/>
          <w:rtl/>
        </w:rPr>
        <w:t xml:space="preserve">مما لا شك فيه أن الاعتصام بالكتاب والسنة فيه منجاة من الوقوع في البدع والضلال، قال تعالى: </w:t>
      </w:r>
      <w:r w:rsidR="004A66C0" w:rsidRPr="004A66C0">
        <w:rPr>
          <w:rStyle w:val="Char"/>
          <w:szCs w:val="28"/>
          <w:rtl/>
        </w:rPr>
        <w:t>﴿</w:t>
      </w:r>
      <w:r w:rsidR="004A66C0" w:rsidRPr="00307F68">
        <w:rPr>
          <w:rStyle w:val="Char3"/>
          <w:rtl/>
        </w:rPr>
        <w:t>وَأَنَّ هَذَا صِرَاطِي مُسْتَقِيمًا فَاتَّبِعُوهُ</w:t>
      </w:r>
      <w:r w:rsidR="00646F65">
        <w:rPr>
          <w:rStyle w:val="Char3"/>
          <w:rtl/>
        </w:rPr>
        <w:t xml:space="preserve"> </w:t>
      </w:r>
      <w:r w:rsidR="004A66C0" w:rsidRPr="00307F68">
        <w:rPr>
          <w:rStyle w:val="Char3"/>
          <w:rtl/>
        </w:rPr>
        <w:t>وَلَا تَتَّبِعُوا السُّبُلَ فَتَفَرَّقَ بِكُمْ عَنْ سَبِيلِهِ</w:t>
      </w:r>
      <w:r w:rsidR="004A66C0" w:rsidRPr="004A66C0">
        <w:rPr>
          <w:rStyle w:val="Char"/>
          <w:rFonts w:ascii="Tahoma" w:hAnsi="Tahoma" w:hint="cs"/>
          <w:szCs w:val="28"/>
          <w:rtl/>
        </w:rPr>
        <w:t>﴾</w:t>
      </w:r>
      <w:r w:rsidR="004A66C0" w:rsidRPr="00307F68">
        <w:rPr>
          <w:rStyle w:val="Char4"/>
          <w:rtl/>
        </w:rPr>
        <w:t xml:space="preserve"> [الأنعام: 153]</w:t>
      </w:r>
      <w:r w:rsidRPr="00181B4D">
        <w:rPr>
          <w:rStyle w:val="Char"/>
          <w:rtl/>
        </w:rPr>
        <w:t xml:space="preserve">، وقد وضح ذلك النبي </w:t>
      </w:r>
      <w:r w:rsidR="00B82E9C" w:rsidRPr="00307F68">
        <w:rPr>
          <w:rFonts w:ascii="CTraditional Arabic" w:hAnsi="CTraditional Arabic" w:cs="CTraditional Arabic"/>
          <w:sz w:val="28"/>
          <w:szCs w:val="28"/>
          <w:rtl/>
        </w:rPr>
        <w:t>ج</w:t>
      </w:r>
      <w:r w:rsidRPr="00181B4D">
        <w:rPr>
          <w:rStyle w:val="Char"/>
          <w:rtl/>
        </w:rPr>
        <w:t xml:space="preserve"> فيما رواه ابن مسعود </w:t>
      </w:r>
      <w:r w:rsidR="00B82E9C" w:rsidRPr="00307F68">
        <w:rPr>
          <w:rFonts w:ascii="CTraditional Arabic" w:hAnsi="CTraditional Arabic" w:cs="CTraditional Arabic"/>
          <w:sz w:val="28"/>
          <w:szCs w:val="28"/>
          <w:rtl/>
        </w:rPr>
        <w:t>س</w:t>
      </w:r>
      <w:r w:rsidRPr="00181B4D">
        <w:rPr>
          <w:rStyle w:val="Char"/>
          <w:rtl/>
        </w:rPr>
        <w:t xml:space="preserve"> قال: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خط لنا رسول الله خطا فقال هذا سبيل الله ثم خط خطوطا عن يمينه وعن شماله" \</w:instrText>
      </w:r>
      <w:r w:rsidRPr="00841837">
        <w:rPr>
          <w:rStyle w:val="Char5"/>
        </w:rPr>
        <w:instrText xml:space="preserve">y "1" \b </w:instrText>
      </w:r>
      <w:r w:rsidRPr="00841837">
        <w:rPr>
          <w:rStyle w:val="Char5"/>
          <w:rtl/>
        </w:rPr>
        <w:fldChar w:fldCharType="end"/>
      </w:r>
      <w:r w:rsidRPr="00841837">
        <w:rPr>
          <w:rStyle w:val="Char5"/>
          <w:rtl/>
        </w:rPr>
        <w:t xml:space="preserve">خط لنا رسول اللّه </w:t>
      </w:r>
      <w:r w:rsidR="00B82E9C" w:rsidRPr="00307F68">
        <w:rPr>
          <w:rStyle w:val="Char5"/>
          <w:rFonts w:ascii="CTraditional Arabic" w:hAnsi="CTraditional Arabic" w:cs="CTraditional Arabic"/>
          <w:sz w:val="28"/>
          <w:szCs w:val="28"/>
          <w:rtl/>
        </w:rPr>
        <w:t>ج</w:t>
      </w:r>
      <w:r w:rsidRPr="00841837">
        <w:rPr>
          <w:rStyle w:val="Char5"/>
          <w:rtl/>
        </w:rPr>
        <w:t xml:space="preserve">خطّا فقال: هذا سبيل اللّه ثم خط خطوطا عن يمينه وعن شماله ثم قال: وهذه سبل على كل سبيل منها شيطان يدعو إليه. ثم تلا: </w:t>
      </w:r>
      <w:r w:rsidR="004A66C0" w:rsidRPr="004A66C0">
        <w:rPr>
          <w:rStyle w:val="Char"/>
          <w:szCs w:val="28"/>
          <w:rtl/>
        </w:rPr>
        <w:t>﴿</w:t>
      </w:r>
      <w:r w:rsidR="004A66C0" w:rsidRPr="00307F68">
        <w:rPr>
          <w:rStyle w:val="Char3"/>
          <w:rtl/>
        </w:rPr>
        <w:t>وَأَنَّ هَذَا صِرَاطِي مُسْتَقِيمًا فَاتَّبِعُوهُ</w:t>
      </w:r>
      <w:r w:rsidR="00646F65">
        <w:rPr>
          <w:rStyle w:val="Char3"/>
          <w:rtl/>
        </w:rPr>
        <w:t xml:space="preserve"> </w:t>
      </w:r>
      <w:r w:rsidR="004A66C0" w:rsidRPr="00307F68">
        <w:rPr>
          <w:rStyle w:val="Char3"/>
          <w:rtl/>
        </w:rPr>
        <w:t>وَلَا تَتَّبِعُوا السُّبُلَ فَتَفَرَّقَ بِكُمْ عَنْ سَبِيلِهِ</w:t>
      </w:r>
      <w:r w:rsidR="00646F65">
        <w:rPr>
          <w:rStyle w:val="Char3"/>
          <w:rtl/>
        </w:rPr>
        <w:t xml:space="preserve"> </w:t>
      </w:r>
      <w:r w:rsidR="004A66C0" w:rsidRPr="00307F68">
        <w:rPr>
          <w:rStyle w:val="Char3"/>
          <w:rtl/>
        </w:rPr>
        <w:t>ذَلِكُمْ وَصَّاكُمْ بِهِ لَعَلَّكُمْ تَتَّقُونَ١٥٣</w:t>
      </w:r>
      <w:r w:rsidR="004A66C0" w:rsidRPr="004A66C0">
        <w:rPr>
          <w:rStyle w:val="Char"/>
          <w:rFonts w:ascii="Tahoma" w:hAnsi="Tahoma" w:hint="cs"/>
          <w:szCs w:val="28"/>
          <w:rtl/>
        </w:rPr>
        <w:t>﴾</w:t>
      </w:r>
      <w:r w:rsidR="004A66C0" w:rsidRPr="00307F68">
        <w:rPr>
          <w:rStyle w:val="Char4"/>
          <w:rtl/>
        </w:rPr>
        <w:t xml:space="preserve"> [الأنعام: 153]</w:t>
      </w:r>
      <w:r w:rsidRPr="00307F68">
        <w:rPr>
          <w:rStyle w:val="Char"/>
          <w:vertAlign w:val="superscript"/>
          <w:rtl/>
        </w:rPr>
        <w:t>(</w:t>
      </w:r>
      <w:r w:rsidRPr="00307F68">
        <w:rPr>
          <w:rStyle w:val="Char"/>
          <w:vertAlign w:val="superscript"/>
          <w:rtl/>
        </w:rPr>
        <w:footnoteReference w:id="183"/>
      </w:r>
      <w:r w:rsidRPr="00307F68">
        <w:rPr>
          <w:rStyle w:val="Char"/>
          <w:vertAlign w:val="superscript"/>
          <w:rtl/>
        </w:rPr>
        <w:t>)</w:t>
      </w:r>
      <w:r w:rsidRPr="00181B4D">
        <w:rPr>
          <w:rStyle w:val="Char"/>
          <w:rtl/>
        </w:rPr>
        <w:t xml:space="preserve">. فمن أعرض عن الكتاب والسنة تنازعته الطرق المضلة والبدع المحدثة. </w:t>
      </w:r>
    </w:p>
    <w:p w:rsidR="00BD4409" w:rsidRDefault="00BD4409" w:rsidP="00572892">
      <w:pPr>
        <w:pStyle w:val="a0"/>
        <w:rPr>
          <w:rtl/>
        </w:rPr>
      </w:pPr>
      <w:r>
        <w:rPr>
          <w:rtl/>
        </w:rPr>
        <w:t xml:space="preserve">فالأسباب التي أدت إلى ظهور البدع تتلخص في الأمور التالية: </w:t>
      </w:r>
    </w:p>
    <w:p w:rsidR="00BD4409" w:rsidRPr="00181B4D" w:rsidRDefault="00BD4409" w:rsidP="00307F68">
      <w:pPr>
        <w:widowControl w:val="0"/>
        <w:spacing w:before="2" w:after="2"/>
        <w:ind w:firstLine="284"/>
        <w:jc w:val="both"/>
        <w:rPr>
          <w:rStyle w:val="Char"/>
          <w:rtl/>
        </w:rPr>
      </w:pPr>
      <w:r w:rsidRPr="00181B4D">
        <w:rPr>
          <w:rStyle w:val="Char"/>
          <w:rtl/>
        </w:rPr>
        <w:t xml:space="preserve">" الجهل بأحكام الدين، اتباع الهوى، التعصب للآراء والأشخاص، التشبه بالكفار وتقليدهم، ونتناول هذه الأسباب بشي من التفصيل: </w:t>
      </w:r>
    </w:p>
    <w:p w:rsidR="00BD4409" w:rsidRDefault="00BD4409" w:rsidP="00572892">
      <w:pPr>
        <w:pStyle w:val="a0"/>
        <w:rPr>
          <w:rtl/>
        </w:rPr>
      </w:pPr>
      <w:r>
        <w:rPr>
          <w:rtl/>
        </w:rPr>
        <w:t xml:space="preserve">(أ) الجهل بأحكام الدين: </w:t>
      </w:r>
    </w:p>
    <w:p w:rsidR="00BD4409" w:rsidRPr="00181B4D" w:rsidRDefault="00BD4409" w:rsidP="00307F68">
      <w:pPr>
        <w:widowControl w:val="0"/>
        <w:spacing w:before="2" w:after="2"/>
        <w:ind w:firstLine="284"/>
        <w:jc w:val="both"/>
        <w:rPr>
          <w:rStyle w:val="Char"/>
          <w:rtl/>
        </w:rPr>
      </w:pPr>
      <w:r w:rsidRPr="00181B4D">
        <w:rPr>
          <w:rStyle w:val="Char"/>
          <w:rtl/>
        </w:rPr>
        <w:t xml:space="preserve">كلما امتد الزمن وبعد الناس عن آثار الرسالة قل العلم وفشى الجهل، كما أخبر بذلك النبي بقوله: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من يعش منكم فسيرى اختلافا كثيرا ؟ فعليكم بسنتي وسنة الخلفاء الراشدين المهديين" \</w:instrText>
      </w:r>
      <w:r w:rsidRPr="00841837">
        <w:rPr>
          <w:rStyle w:val="Char5"/>
        </w:rPr>
        <w:instrText xml:space="preserve">y "1" \b </w:instrText>
      </w:r>
      <w:r w:rsidRPr="00841837">
        <w:rPr>
          <w:rStyle w:val="Char5"/>
          <w:rtl/>
        </w:rPr>
        <w:fldChar w:fldCharType="end"/>
      </w:r>
      <w:r w:rsidRPr="00841837">
        <w:rPr>
          <w:rStyle w:val="Char5"/>
          <w:rtl/>
        </w:rPr>
        <w:t>من يعش منكم فسيرى اختلافا كثيرا</w:t>
      </w:r>
      <w:r w:rsidR="00646F65" w:rsidRPr="00646F65">
        <w:rPr>
          <w:rStyle w:val="Char5"/>
          <w:rtl/>
        </w:rPr>
        <w:t>}</w:t>
      </w:r>
      <w:r w:rsidRPr="00307F68">
        <w:rPr>
          <w:rStyle w:val="Char"/>
          <w:vertAlign w:val="superscript"/>
          <w:rtl/>
        </w:rPr>
        <w:t>(</w:t>
      </w:r>
      <w:r w:rsidRPr="00307F68">
        <w:rPr>
          <w:rStyle w:val="Char"/>
          <w:vertAlign w:val="superscript"/>
          <w:rtl/>
        </w:rPr>
        <w:footnoteReference w:id="184"/>
      </w:r>
      <w:r w:rsidR="00307F68">
        <w:rPr>
          <w:rStyle w:val="Char"/>
          <w:vertAlign w:val="superscript"/>
          <w:rtl/>
        </w:rPr>
        <w:t>)،(</w:t>
      </w:r>
      <w:r w:rsidRPr="00307F68">
        <w:rPr>
          <w:rStyle w:val="Char"/>
          <w:vertAlign w:val="superscript"/>
          <w:rtl/>
        </w:rPr>
        <w:footnoteReference w:id="185"/>
      </w:r>
      <w:r w:rsidRPr="00307F68">
        <w:rPr>
          <w:rStyle w:val="Char"/>
          <w:vertAlign w:val="superscript"/>
          <w:rtl/>
        </w:rPr>
        <w:t>)</w:t>
      </w:r>
      <w:r w:rsidRPr="00181B4D">
        <w:rPr>
          <w:rStyle w:val="Char"/>
          <w:rtl/>
        </w:rPr>
        <w:t xml:space="preserve"> وقوله: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إن الله لا يقبض العلم انتزاعا ينتزعه من العباد، ولكن يقبض العلم بقبض" \</w:instrText>
      </w:r>
      <w:r w:rsidRPr="00841837">
        <w:rPr>
          <w:rStyle w:val="Char5"/>
        </w:rPr>
        <w:instrText xml:space="preserve">y "1" \b </w:instrText>
      </w:r>
      <w:r w:rsidRPr="00841837">
        <w:rPr>
          <w:rStyle w:val="Char5"/>
          <w:rtl/>
        </w:rPr>
        <w:fldChar w:fldCharType="end"/>
      </w:r>
      <w:r w:rsidRPr="00841837">
        <w:rPr>
          <w:rStyle w:val="Char5"/>
          <w:rtl/>
        </w:rPr>
        <w:t>إن اللّه لا يقبض العلم انتزاعا ينتزعه من العباد، ولكن يقبض العلم بقبض العلماء حتى إذا لم يُبْق عالما اتخذ الناس رءوسا جهالا فسئلوا فأفتوا بغير علم فضَلوا وأضلوا</w:t>
      </w:r>
      <w:r w:rsidR="00646F65" w:rsidRPr="00646F65">
        <w:rPr>
          <w:rStyle w:val="Char5"/>
          <w:rtl/>
        </w:rPr>
        <w:t>}</w:t>
      </w:r>
      <w:r w:rsidRPr="00307F68">
        <w:rPr>
          <w:rStyle w:val="Char"/>
          <w:vertAlign w:val="superscript"/>
          <w:rtl/>
        </w:rPr>
        <w:t>(</w:t>
      </w:r>
      <w:r w:rsidRPr="00307F68">
        <w:rPr>
          <w:rStyle w:val="Char"/>
          <w:vertAlign w:val="superscript"/>
          <w:rtl/>
        </w:rPr>
        <w:footnoteReference w:id="186"/>
      </w:r>
      <w:r w:rsidR="00307F68">
        <w:rPr>
          <w:rStyle w:val="Char"/>
          <w:vertAlign w:val="superscript"/>
          <w:rtl/>
        </w:rPr>
        <w:t>)،(</w:t>
      </w:r>
      <w:r w:rsidRPr="00307F68">
        <w:rPr>
          <w:rStyle w:val="Char"/>
          <w:vertAlign w:val="superscript"/>
          <w:rtl/>
        </w:rPr>
        <w:footnoteReference w:id="187"/>
      </w:r>
      <w:r w:rsidRPr="00307F68">
        <w:rPr>
          <w:rStyle w:val="Char"/>
          <w:vertAlign w:val="superscript"/>
          <w:rtl/>
        </w:rPr>
        <w:t>)</w:t>
      </w:r>
      <w:r w:rsidRPr="00181B4D">
        <w:rPr>
          <w:rStyle w:val="Char"/>
          <w:rtl/>
        </w:rPr>
        <w:t xml:space="preserve"> فلا يقاوم البدع إلا العلم والعلماء، فإذا فقد العلم والعلماء أتيحت الفرصة للبدع أن تظهر وتنتشر ولأهلها أن ينشطوا. </w:t>
      </w:r>
    </w:p>
    <w:p w:rsidR="00BD4409" w:rsidRDefault="00BD4409" w:rsidP="00572892">
      <w:pPr>
        <w:pStyle w:val="a0"/>
        <w:rPr>
          <w:rtl/>
        </w:rPr>
      </w:pPr>
      <w:r>
        <w:rPr>
          <w:rtl/>
        </w:rPr>
        <w:t xml:space="preserve">(ب) اتباع الهوى: </w:t>
      </w:r>
    </w:p>
    <w:p w:rsidR="00BD4409" w:rsidRPr="00181B4D" w:rsidRDefault="00BD4409" w:rsidP="00307F68">
      <w:pPr>
        <w:widowControl w:val="0"/>
        <w:spacing w:before="2" w:after="2"/>
        <w:ind w:firstLine="284"/>
        <w:jc w:val="both"/>
        <w:rPr>
          <w:rStyle w:val="Char"/>
          <w:rtl/>
        </w:rPr>
      </w:pPr>
      <w:r w:rsidRPr="00181B4D">
        <w:rPr>
          <w:rStyle w:val="Char"/>
          <w:rtl/>
        </w:rPr>
        <w:t xml:space="preserve">من أعرض عن الكتاب والسنة اتبع هواه، كما قال تعالى: </w:t>
      </w:r>
      <w:r w:rsidR="004A66C0" w:rsidRPr="004A66C0">
        <w:rPr>
          <w:rStyle w:val="Char"/>
          <w:szCs w:val="28"/>
          <w:rtl/>
        </w:rPr>
        <w:t>﴿</w:t>
      </w:r>
      <w:r w:rsidR="004A66C0" w:rsidRPr="00307F68">
        <w:rPr>
          <w:rStyle w:val="Char3"/>
          <w:rtl/>
        </w:rPr>
        <w:t>فَإِنْ لَمْ يَسْتَجِيبُوا لَكَ فَاعْلَمْ أَنَّمَا يَتَّبِعُونَ أَهْوَاءَهُمْ</w:t>
      </w:r>
      <w:r w:rsidR="00646F65">
        <w:rPr>
          <w:rStyle w:val="Char3"/>
          <w:rtl/>
        </w:rPr>
        <w:t xml:space="preserve"> </w:t>
      </w:r>
      <w:r w:rsidR="004A66C0" w:rsidRPr="00307F68">
        <w:rPr>
          <w:rStyle w:val="Char3"/>
          <w:rtl/>
        </w:rPr>
        <w:t>وَمَنْ أَضَلُّ مِمَّنِ اتَّبَعَ هَوَاهُ بِغَيْرِ هُدًى مِنَ اللَّهِ</w:t>
      </w:r>
      <w:r w:rsidR="004A66C0" w:rsidRPr="004A66C0">
        <w:rPr>
          <w:rStyle w:val="Char"/>
          <w:rFonts w:ascii="Tahoma" w:hAnsi="Tahoma" w:hint="cs"/>
          <w:szCs w:val="28"/>
          <w:rtl/>
        </w:rPr>
        <w:t>﴾</w:t>
      </w:r>
      <w:r w:rsidR="004A66C0" w:rsidRPr="00307F68">
        <w:rPr>
          <w:rStyle w:val="Char4"/>
          <w:rtl/>
        </w:rPr>
        <w:t xml:space="preserve"> [القصص: 50]</w:t>
      </w:r>
      <w:r w:rsidRPr="00181B4D">
        <w:rPr>
          <w:rStyle w:val="Char"/>
          <w:rtl/>
        </w:rPr>
        <w:t xml:space="preserve">، وقال تعالى: </w:t>
      </w:r>
      <w:r w:rsidR="004A66C0" w:rsidRPr="004A66C0">
        <w:rPr>
          <w:rStyle w:val="Char"/>
          <w:szCs w:val="28"/>
          <w:rtl/>
        </w:rPr>
        <w:t>﴿</w:t>
      </w:r>
      <w:r w:rsidR="004A66C0" w:rsidRPr="00307F68">
        <w:rPr>
          <w:rStyle w:val="Char3"/>
          <w:rtl/>
        </w:rPr>
        <w:t>أَفَرَأَيْتَ مَنِ اتَّخَذَ إِلَهَهُ هَوَاهُ وَأَضَلَّهُ اللَّهُ عَلَى عِلْمٍ وَخَتَمَ عَلَى سَمْعِهِ وَقَلْبِهِ وَجَعَلَ عَلَى بَصَرِهِ غِشَاوَةً فَمَنْ يَهْدِيهِ مِنْ بَعْدِ اللَّهِ</w:t>
      </w:r>
      <w:r w:rsidR="004A66C0" w:rsidRPr="004A66C0">
        <w:rPr>
          <w:rStyle w:val="Char"/>
          <w:rFonts w:ascii="Tahoma" w:hAnsi="Tahoma" w:hint="cs"/>
          <w:szCs w:val="28"/>
          <w:rtl/>
        </w:rPr>
        <w:t>﴾</w:t>
      </w:r>
      <w:r w:rsidR="004A66C0" w:rsidRPr="00307F68">
        <w:rPr>
          <w:rStyle w:val="Char4"/>
          <w:rtl/>
        </w:rPr>
        <w:t xml:space="preserve"> [الجاثية: 23]</w:t>
      </w:r>
      <w:r w:rsidRPr="00181B4D">
        <w:rPr>
          <w:rStyle w:val="Char"/>
          <w:rtl/>
        </w:rPr>
        <w:t xml:space="preserve">، والبدع إنما هي نسيج الهوى المتبع. </w:t>
      </w:r>
    </w:p>
    <w:p w:rsidR="00BD4409" w:rsidRDefault="00BD4409" w:rsidP="00572892">
      <w:pPr>
        <w:pStyle w:val="a0"/>
        <w:rPr>
          <w:rtl/>
        </w:rPr>
      </w:pPr>
      <w:r>
        <w:rPr>
          <w:rtl/>
        </w:rPr>
        <w:t xml:space="preserve">(ج) التعصب للآراء والرجال: </w:t>
      </w:r>
    </w:p>
    <w:p w:rsidR="00BD4409" w:rsidRPr="00181B4D" w:rsidRDefault="00BD4409" w:rsidP="00307F68">
      <w:pPr>
        <w:widowControl w:val="0"/>
        <w:spacing w:before="2" w:after="2"/>
        <w:ind w:firstLine="284"/>
        <w:jc w:val="both"/>
        <w:rPr>
          <w:rStyle w:val="Char"/>
          <w:rtl/>
        </w:rPr>
      </w:pPr>
      <w:r w:rsidRPr="00181B4D">
        <w:rPr>
          <w:rStyle w:val="Char"/>
          <w:rtl/>
        </w:rPr>
        <w:t xml:space="preserve">يحول بين المرء واتباع الدليل ومعرفة الحق التعصب للآراء والرجال، قال تعالى: </w:t>
      </w:r>
      <w:r w:rsidR="004A66C0" w:rsidRPr="004A66C0">
        <w:rPr>
          <w:rStyle w:val="Char"/>
          <w:szCs w:val="28"/>
          <w:rtl/>
        </w:rPr>
        <w:t>﴿</w:t>
      </w:r>
      <w:r w:rsidR="004A66C0" w:rsidRPr="00307F68">
        <w:rPr>
          <w:rStyle w:val="Char3"/>
          <w:rtl/>
        </w:rPr>
        <w:t>وَإِذَا قِيلَ لَهُمُ اتَّبِعُوا مَا أَنْزَلَ اللَّهُ قَالُوا بَلْ نَتَّبِعُ مَا أَلْفَيْنَا عَلَيْهِ آبَاءَنَا</w:t>
      </w:r>
      <w:r w:rsidR="004A66C0" w:rsidRPr="004A66C0">
        <w:rPr>
          <w:rStyle w:val="Char"/>
          <w:rFonts w:ascii="Tahoma" w:hAnsi="Tahoma" w:hint="cs"/>
          <w:szCs w:val="28"/>
          <w:rtl/>
        </w:rPr>
        <w:t>﴾</w:t>
      </w:r>
      <w:r w:rsidR="004A66C0" w:rsidRPr="00307F68">
        <w:rPr>
          <w:rStyle w:val="Char4"/>
          <w:rtl/>
        </w:rPr>
        <w:t xml:space="preserve"> [البقرة: 170]</w:t>
      </w:r>
      <w:r w:rsidRPr="00181B4D">
        <w:rPr>
          <w:rStyle w:val="Char"/>
          <w:rtl/>
        </w:rPr>
        <w:t xml:space="preserve">، وهذا هو الشأن في المتعصبين اليوم من بعض أتباع المذاهب الصوفية والقبوريين إذا دعوا إلى اتباع الكتاب والسنة ونبذ ما هم عليه مما يخالفهما احتجوا بمذاهبهم ومشائخهم وآبائهم وأجدادهم. </w:t>
      </w:r>
    </w:p>
    <w:p w:rsidR="00BD4409" w:rsidRDefault="00BD4409" w:rsidP="00572892">
      <w:pPr>
        <w:pStyle w:val="a0"/>
        <w:rPr>
          <w:rtl/>
        </w:rPr>
      </w:pPr>
      <w:r>
        <w:rPr>
          <w:rtl/>
        </w:rPr>
        <w:t xml:space="preserve">(د) التشبه بالكفار: </w:t>
      </w:r>
    </w:p>
    <w:p w:rsidR="00BD4409" w:rsidRPr="00181B4D" w:rsidRDefault="00BD4409" w:rsidP="00307F68">
      <w:pPr>
        <w:widowControl w:val="0"/>
        <w:spacing w:before="2" w:after="2"/>
        <w:ind w:firstLine="284"/>
        <w:jc w:val="both"/>
        <w:rPr>
          <w:rStyle w:val="Char"/>
          <w:rtl/>
        </w:rPr>
      </w:pPr>
      <w:r w:rsidRPr="00181B4D">
        <w:rPr>
          <w:rStyle w:val="Char"/>
          <w:rtl/>
        </w:rPr>
        <w:t xml:space="preserve">هو من أشد ما يوقع في البدع، كما في حديث أبي واقد الليثي قال: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خرجنا مع رسول الله إلى حنين ونحن 152 حدثاء عهد بكفر، وللمشركين سدرة" \</w:instrText>
      </w:r>
      <w:r w:rsidRPr="00841837">
        <w:rPr>
          <w:rStyle w:val="Char5"/>
        </w:rPr>
        <w:instrText xml:space="preserve">y "1" \b </w:instrText>
      </w:r>
      <w:r w:rsidRPr="00841837">
        <w:rPr>
          <w:rStyle w:val="Char5"/>
          <w:rtl/>
        </w:rPr>
        <w:fldChar w:fldCharType="end"/>
      </w:r>
      <w:r w:rsidRPr="00841837">
        <w:rPr>
          <w:rStyle w:val="Char5"/>
          <w:rtl/>
        </w:rPr>
        <w:t xml:space="preserve">خرجنا مع رسول اللّه </w:t>
      </w:r>
      <w:r w:rsidR="00B82E9C" w:rsidRPr="00307F68">
        <w:rPr>
          <w:rStyle w:val="Char5"/>
          <w:rFonts w:ascii="CTraditional Arabic" w:hAnsi="CTraditional Arabic" w:cs="CTraditional Arabic"/>
          <w:sz w:val="28"/>
          <w:szCs w:val="28"/>
          <w:rtl/>
        </w:rPr>
        <w:t>ج</w:t>
      </w:r>
      <w:r w:rsidRPr="00841837">
        <w:rPr>
          <w:rStyle w:val="Char5"/>
          <w:rtl/>
        </w:rPr>
        <w:t xml:space="preserve">إلى حنين ونحن حدثاء عهد بكفر، وللمشركين سدرة يعكفون عندها وينوطون بها أسلحتهم يقال لها ذات أنواط، فمررنا بسدرة فقلنا: يا رسول اللّه اجعل لنا ذات أنواط كما لهم ذات أنواط، فقال رسول اللّه </w:t>
      </w:r>
      <w:r w:rsidR="00B82E9C" w:rsidRPr="00307F68">
        <w:rPr>
          <w:rStyle w:val="Char5"/>
          <w:rFonts w:ascii="CTraditional Arabic" w:hAnsi="CTraditional Arabic" w:cs="CTraditional Arabic"/>
          <w:sz w:val="28"/>
          <w:szCs w:val="28"/>
          <w:rtl/>
        </w:rPr>
        <w:t>ج</w:t>
      </w:r>
      <w:r w:rsidRPr="00841837">
        <w:rPr>
          <w:rStyle w:val="Char5"/>
          <w:rtl/>
        </w:rPr>
        <w:t xml:space="preserve">اللّه أكبر، إنها السنن، قلتم والذي نفسي بيده كما قالت بنو إسرائيل لموسى </w:t>
      </w:r>
      <w:r w:rsidR="004A66C0" w:rsidRPr="004A66C0">
        <w:rPr>
          <w:rStyle w:val="Char"/>
          <w:szCs w:val="28"/>
          <w:rtl/>
        </w:rPr>
        <w:t>﴿</w:t>
      </w:r>
      <w:r w:rsidR="004A66C0" w:rsidRPr="00307F68">
        <w:rPr>
          <w:rStyle w:val="Char3"/>
          <w:rtl/>
        </w:rPr>
        <w:t>اجْعَلْ لَنَا إِلَهًا كَمَا لَهُمْ آلِهَةٌ</w:t>
      </w:r>
      <w:r w:rsidR="00646F65">
        <w:rPr>
          <w:rStyle w:val="Char3"/>
          <w:rtl/>
        </w:rPr>
        <w:t xml:space="preserve"> </w:t>
      </w:r>
      <w:r w:rsidR="004A66C0" w:rsidRPr="00307F68">
        <w:rPr>
          <w:rStyle w:val="Char3"/>
          <w:rtl/>
        </w:rPr>
        <w:t>قَالَ إِنَّكُمْ قَوْمٌ تَجْهَلُونَ</w:t>
      </w:r>
      <w:r w:rsidR="004A66C0" w:rsidRPr="004A66C0">
        <w:rPr>
          <w:rStyle w:val="Char"/>
          <w:rFonts w:ascii="Tahoma" w:hAnsi="Tahoma" w:hint="cs"/>
          <w:szCs w:val="28"/>
          <w:rtl/>
        </w:rPr>
        <w:t>﴾</w:t>
      </w:r>
      <w:r w:rsidR="004A66C0" w:rsidRPr="00307F68">
        <w:rPr>
          <w:rStyle w:val="Char4"/>
          <w:rtl/>
        </w:rPr>
        <w:t xml:space="preserve"> [الأعراف: 138]</w:t>
      </w:r>
      <w:r w:rsidR="004A66C0" w:rsidRPr="00307F68">
        <w:rPr>
          <w:rStyle w:val="Char4"/>
          <w:rFonts w:hint="cs"/>
          <w:rtl/>
        </w:rPr>
        <w:t>.</w:t>
      </w:r>
    </w:p>
    <w:p w:rsidR="00BD4409" w:rsidRPr="00181B4D" w:rsidRDefault="00BD4409" w:rsidP="00307F68">
      <w:pPr>
        <w:widowControl w:val="0"/>
        <w:spacing w:before="2" w:after="2"/>
        <w:ind w:firstLine="284"/>
        <w:jc w:val="both"/>
        <w:rPr>
          <w:rStyle w:val="Char"/>
          <w:rtl/>
        </w:rPr>
      </w:pPr>
      <w:r w:rsidRPr="00841837">
        <w:rPr>
          <w:rStyle w:val="Char5"/>
          <w:rtl/>
        </w:rPr>
        <w:t>لتركبن سنن من قبلكم</w:t>
      </w:r>
      <w:r w:rsidR="00646F65" w:rsidRPr="00646F65">
        <w:rPr>
          <w:rStyle w:val="Char5"/>
          <w:rtl/>
        </w:rPr>
        <w:t>}</w:t>
      </w:r>
      <w:r w:rsidRPr="00307F68">
        <w:rPr>
          <w:rStyle w:val="Char"/>
          <w:vertAlign w:val="superscript"/>
          <w:rtl/>
        </w:rPr>
        <w:t>(</w:t>
      </w:r>
      <w:r w:rsidRPr="00307F68">
        <w:rPr>
          <w:rStyle w:val="Char"/>
          <w:vertAlign w:val="superscript"/>
          <w:rtl/>
        </w:rPr>
        <w:footnoteReference w:id="188"/>
      </w:r>
      <w:r w:rsidRPr="00307F68">
        <w:rPr>
          <w:rStyle w:val="Char"/>
          <w:vertAlign w:val="superscript"/>
          <w:rtl/>
        </w:rPr>
        <w:t>)</w:t>
      </w:r>
      <w:r w:rsidRPr="00181B4D">
        <w:rPr>
          <w:rStyle w:val="Char"/>
          <w:rtl/>
        </w:rPr>
        <w:t xml:space="preserve"> ففي هذا الحديث أن التشبه بالكفار هو الذي حمل بني إسرائيل أن يطلبوا هذا الطلب القبيح، وهو أن يجعل لهم آلهة يعبدونها، وهو الذي حمل بعض أصحاب محمد أن يسألوه أن يجعل لهم شجرة يتبركون بها من دون اللّه، وهذا نفس الواقع اليوم، فإن غالب الناس من المسلمين قلدوا الكفار في عمل البدع والشركيات: كأعياد الموالد وإقامة الأيام والأسابيع لأعمال مخصصة والاحتفال بالمناسبات الدينية والذكريات وإقامة التماثيل والنصب التذكارية وإقامة المآتم وبدع الجنائز، والبناء على القبور وغير ذلك. </w:t>
      </w:r>
    </w:p>
    <w:p w:rsidR="00BD4409" w:rsidRPr="00572892" w:rsidRDefault="00BD4409" w:rsidP="00646F65">
      <w:pPr>
        <w:pStyle w:val="a2"/>
        <w:spacing w:line="230" w:lineRule="auto"/>
        <w:rPr>
          <w:rtl/>
        </w:rPr>
      </w:pPr>
      <w:r w:rsidRPr="00572892">
        <w:rPr>
          <w:rtl/>
        </w:rPr>
        <w:br w:type="page"/>
      </w:r>
      <w:bookmarkStart w:id="61" w:name="_Toc116264388"/>
      <w:bookmarkStart w:id="62" w:name="_Toc456712332"/>
      <w:r w:rsidRPr="00572892">
        <w:rPr>
          <w:rtl/>
        </w:rPr>
        <w:t>الفصل الثالث</w:t>
      </w:r>
      <w:r w:rsidR="00646F65">
        <w:rPr>
          <w:rFonts w:hint="cs"/>
          <w:rtl/>
        </w:rPr>
        <w:t>:</w:t>
      </w:r>
      <w:r w:rsidRPr="00572892">
        <w:rPr>
          <w:rtl/>
        </w:rPr>
        <w:t xml:space="preserve"> موقف الأمة الإسلامية من المبتدعة</w:t>
      </w:r>
      <w:r w:rsidRPr="00572892">
        <w:rPr>
          <w:rFonts w:hint="cs"/>
          <w:rtl/>
        </w:rPr>
        <w:t xml:space="preserve"> </w:t>
      </w:r>
      <w:r w:rsidRPr="00572892">
        <w:rPr>
          <w:rtl/>
        </w:rPr>
        <w:t>ومنهج أهل السنة في الرد عليهم</w:t>
      </w:r>
      <w:bookmarkEnd w:id="61"/>
      <w:bookmarkEnd w:id="62"/>
      <w:r w:rsidRPr="00572892">
        <w:rPr>
          <w:rtl/>
        </w:rPr>
        <w:t xml:space="preserve"> </w:t>
      </w:r>
    </w:p>
    <w:p w:rsidR="00BD4409" w:rsidRPr="00181B4D" w:rsidRDefault="00BD4409" w:rsidP="00646F65">
      <w:pPr>
        <w:widowControl w:val="0"/>
        <w:spacing w:before="2" w:after="2" w:line="230" w:lineRule="auto"/>
        <w:ind w:firstLine="284"/>
        <w:jc w:val="both"/>
        <w:rPr>
          <w:rStyle w:val="Char"/>
          <w:rtl/>
        </w:rPr>
      </w:pPr>
      <w:r w:rsidRPr="00181B4D">
        <w:rPr>
          <w:rStyle w:val="Char"/>
          <w:rtl/>
        </w:rPr>
        <w:t xml:space="preserve">ما زال أهل السنة والجماعة يردون على المبتدعة، وينكرون عليهم بدعهم ويمنعونهم من مزاولتها، وإليك نماذج من ذلك: </w:t>
      </w:r>
    </w:p>
    <w:p w:rsidR="00BD4409" w:rsidRPr="00181B4D" w:rsidRDefault="00BD4409" w:rsidP="00646F65">
      <w:pPr>
        <w:widowControl w:val="0"/>
        <w:spacing w:before="2" w:after="2" w:line="230" w:lineRule="auto"/>
        <w:ind w:firstLine="284"/>
        <w:jc w:val="both"/>
        <w:rPr>
          <w:rStyle w:val="Char"/>
          <w:rtl/>
        </w:rPr>
      </w:pPr>
      <w:r w:rsidRPr="00572892">
        <w:rPr>
          <w:rStyle w:val="Char0"/>
          <w:rtl/>
        </w:rPr>
        <w:t>(</w:t>
      </w:r>
      <w:r w:rsidRPr="00572892">
        <w:rPr>
          <w:rStyle w:val="Char0"/>
          <w:rFonts w:hint="cs"/>
          <w:rtl/>
        </w:rPr>
        <w:t>أ</w:t>
      </w:r>
      <w:r w:rsidRPr="00572892">
        <w:rPr>
          <w:rStyle w:val="Char0"/>
          <w:rtl/>
        </w:rPr>
        <w:t>)</w:t>
      </w:r>
      <w:r>
        <w:rPr>
          <w:rFonts w:ascii="HQPB2" w:hAnsi="Traditional Arabic"/>
          <w:b/>
          <w:bCs/>
          <w:sz w:val="36"/>
          <w:szCs w:val="36"/>
          <w:rtl/>
        </w:rPr>
        <w:t xml:space="preserve"> </w:t>
      </w:r>
      <w:r w:rsidRPr="00181B4D">
        <w:rPr>
          <w:rStyle w:val="Char"/>
          <w:rtl/>
        </w:rPr>
        <w:t xml:space="preserve">عن أم الدرداء قالت: دخل علي أبو الدرداء مغضبا فقلت له: مالك؟ فقال: واللّه ما أعرف فيهم شيئا من أمر محمد إلا أنهم يصلون جميعا </w:t>
      </w:r>
      <w:r w:rsidRPr="00307F68">
        <w:rPr>
          <w:rStyle w:val="Char"/>
          <w:vertAlign w:val="superscript"/>
          <w:rtl/>
        </w:rPr>
        <w:t>(</w:t>
      </w:r>
      <w:r w:rsidRPr="00307F68">
        <w:rPr>
          <w:rStyle w:val="Char"/>
          <w:vertAlign w:val="superscript"/>
          <w:rtl/>
        </w:rPr>
        <w:footnoteReference w:id="189"/>
      </w:r>
      <w:r w:rsidRPr="00307F68">
        <w:rPr>
          <w:rStyle w:val="Char"/>
          <w:vertAlign w:val="superscript"/>
          <w:rtl/>
        </w:rPr>
        <w:t>)</w:t>
      </w:r>
      <w:r w:rsidRPr="00181B4D">
        <w:rPr>
          <w:rStyle w:val="Char"/>
          <w:rtl/>
        </w:rPr>
        <w:t xml:space="preserve">. </w:t>
      </w:r>
    </w:p>
    <w:p w:rsidR="00BD4409" w:rsidRPr="00646F65" w:rsidRDefault="00BD4409" w:rsidP="00646F65">
      <w:pPr>
        <w:widowControl w:val="0"/>
        <w:spacing w:before="2" w:after="2" w:line="230" w:lineRule="auto"/>
        <w:ind w:firstLine="284"/>
        <w:jc w:val="both"/>
        <w:rPr>
          <w:rStyle w:val="Char"/>
          <w:spacing w:val="-4"/>
          <w:rtl/>
        </w:rPr>
      </w:pPr>
      <w:r w:rsidRPr="00646F65">
        <w:rPr>
          <w:rStyle w:val="Char0"/>
          <w:spacing w:val="-4"/>
          <w:rtl/>
        </w:rPr>
        <w:t>(ب)</w:t>
      </w:r>
      <w:r w:rsidRPr="00646F65">
        <w:rPr>
          <w:rFonts w:ascii="HQPB2" w:hAnsi="Traditional Arabic"/>
          <w:b/>
          <w:bCs/>
          <w:spacing w:val="-4"/>
          <w:sz w:val="36"/>
          <w:szCs w:val="36"/>
          <w:rtl/>
        </w:rPr>
        <w:t xml:space="preserve"> </w:t>
      </w:r>
      <w:r w:rsidRPr="00646F65">
        <w:rPr>
          <w:rStyle w:val="Char"/>
          <w:spacing w:val="-4"/>
          <w:rtl/>
        </w:rPr>
        <w:t xml:space="preserve">عن عمر بن يحيى قال: سمعت أبي يحدث عن أبيه قال: كنا نجلس على باب عبد اللّه بن مسعود قبل صلاة الغداة، فإذا خرج مشينا معه إلى المسجد، فجاءنا أبو موسى الأشعري، فقال: أخرج عليكم أبو عبد الرحمن بعد؟، قلنا: لا - فجلس معنا حتى خرج - فلما خرج قمنا إليه جميعا، فقال: يا أبا عبد الرحمن إني رأيت في المسجد آنفا أمرا أنكرته، ولم أر - والحمد للّه - إلا خيرا قال: وما هو؟ قال: إن عشت فستراه، قال: رأيت في المسجد قوما حلقَاَ جلوسا ينتظرون الصلاة، في كل حلقة رجل، وفي أيديهم حصى، فيقول: كبروا مائة، فيكبرون مائة، فيقول: هللوا مائة فيهللون مائة، فيقول: سبحوا مائة، فيسبحون مائة، قال فماذا قلت لهم؟ فقال: ما قلت شيئَاَ انتظار رأيك، أو انتظار أمرك، قال: أفلا أمرتهم أن يعدوا سيئاتهم، وضمنت لهم أن لا يضيع من حسناتهم شيء، ثم مضى ومضينا معه حتى أتى حلقة من تلك الحلق فوقف عليها فقال: ما هذا الذي أراكم تصنعون؟ فعدوا سيئاتكم، فأنا ضامن من أن لا يضيع من حسناتكم شيء، ويحكم يا أمة محمد ما أسرع هلكتكم، هؤلاء أصحابه متوافرون، وهذه ثيابه لم تبل، وآنيته لم تكسر، والذي نفسي بيده إنكم لعلى ملة هي أهدى من ملة محمد، أو مفتتحو باب ضلالة، قالوا: واللّه يا أبا عبد الرحمن ما أردنا إلا الخير، قال: وكم مريد للخير لن يصيبه، إن رسول اللّه </w:t>
      </w:r>
      <w:r w:rsidR="00B82E9C" w:rsidRPr="00646F65">
        <w:rPr>
          <w:rFonts w:ascii="CTraditional Arabic" w:hAnsi="CTraditional Arabic" w:cs="CTraditional Arabic"/>
          <w:spacing w:val="-4"/>
          <w:sz w:val="28"/>
          <w:szCs w:val="28"/>
          <w:rtl/>
        </w:rPr>
        <w:t>ج</w:t>
      </w:r>
      <w:r w:rsidRPr="00646F65">
        <w:rPr>
          <w:rStyle w:val="Char"/>
          <w:spacing w:val="-4"/>
          <w:rtl/>
        </w:rPr>
        <w:t xml:space="preserve"> حدثنا أن قوما يقرءون القرآن لا يجاوز تراقيهم، وايم اللّه لا أدري لعل أكثرهم منكم، ثم تولى عنهم. فقال عمر بن سلمة: رأينا عامة أولئك يطاعنوننا يوم - النهروان مع الخوارج </w:t>
      </w:r>
      <w:r w:rsidRPr="00646F65">
        <w:rPr>
          <w:rStyle w:val="Char"/>
          <w:spacing w:val="-4"/>
          <w:vertAlign w:val="superscript"/>
          <w:rtl/>
        </w:rPr>
        <w:t>(</w:t>
      </w:r>
      <w:r w:rsidRPr="00646F65">
        <w:rPr>
          <w:rStyle w:val="Char"/>
          <w:spacing w:val="-4"/>
          <w:vertAlign w:val="superscript"/>
          <w:rtl/>
        </w:rPr>
        <w:footnoteReference w:id="190"/>
      </w:r>
      <w:r w:rsidRPr="00646F65">
        <w:rPr>
          <w:rStyle w:val="Char"/>
          <w:spacing w:val="-4"/>
          <w:vertAlign w:val="superscript"/>
          <w:rtl/>
        </w:rPr>
        <w:t>)</w:t>
      </w:r>
      <w:r w:rsidRPr="00646F65">
        <w:rPr>
          <w:rStyle w:val="Char"/>
          <w:spacing w:val="-4"/>
          <w:rtl/>
        </w:rPr>
        <w:t xml:space="preserve">. </w:t>
      </w:r>
    </w:p>
    <w:p w:rsidR="00BD4409" w:rsidRPr="00181B4D" w:rsidRDefault="00BD4409" w:rsidP="00646F65">
      <w:pPr>
        <w:widowControl w:val="0"/>
        <w:spacing w:before="2" w:after="2" w:line="233" w:lineRule="auto"/>
        <w:ind w:firstLine="284"/>
        <w:jc w:val="both"/>
        <w:rPr>
          <w:rStyle w:val="Char"/>
          <w:rtl/>
        </w:rPr>
      </w:pPr>
      <w:r w:rsidRPr="00646F65">
        <w:rPr>
          <w:rStyle w:val="Char0"/>
          <w:rtl/>
        </w:rPr>
        <w:t>(ج)</w:t>
      </w:r>
      <w:r>
        <w:rPr>
          <w:rFonts w:ascii="AGA Arabesque" w:hAnsi="Traditional Arabic"/>
          <w:b/>
          <w:bCs/>
          <w:sz w:val="36"/>
          <w:szCs w:val="36"/>
          <w:rtl/>
        </w:rPr>
        <w:t xml:space="preserve"> </w:t>
      </w:r>
      <w:r w:rsidRPr="00181B4D">
        <w:rPr>
          <w:rStyle w:val="Char"/>
          <w:rtl/>
        </w:rPr>
        <w:t xml:space="preserve">جاء رجل إلى الإمام مالك بن أنس </w:t>
      </w:r>
      <w:r w:rsidR="00B82E9C" w:rsidRPr="00307F68">
        <w:rPr>
          <w:rStyle w:val="Char"/>
          <w:rFonts w:ascii="CTraditional Arabic" w:hAnsi="CTraditional Arabic" w:cs="CTraditional Arabic"/>
          <w:sz w:val="28"/>
          <w:szCs w:val="28"/>
          <w:rtl/>
        </w:rPr>
        <w:t>/</w:t>
      </w:r>
      <w:r w:rsidRPr="00181B4D">
        <w:rPr>
          <w:rStyle w:val="Char"/>
          <w:rtl/>
        </w:rPr>
        <w:t xml:space="preserve"> فقال: من أين أحرم؟ فقال: من الميقات الذي وقت رسول اللّه </w:t>
      </w:r>
      <w:r w:rsidR="00B82E9C" w:rsidRPr="00307F68">
        <w:rPr>
          <w:rFonts w:ascii="CTraditional Arabic" w:hAnsi="CTraditional Arabic" w:cs="CTraditional Arabic"/>
          <w:sz w:val="28"/>
          <w:szCs w:val="28"/>
          <w:rtl/>
        </w:rPr>
        <w:t>ج</w:t>
      </w:r>
      <w:r w:rsidRPr="00181B4D">
        <w:rPr>
          <w:rStyle w:val="Char"/>
          <w:rtl/>
        </w:rPr>
        <w:t xml:space="preserve"> وأحرم منه، فقال الرجل: فإن أحرمت من أبعد منه؟، فقال مالك: لا أرى ذلك، فقال: ما تكره من ذلك؟، قال: أكره عليك الفتنة، قال: وأي فتنة في ازدياد الخير؟ ! فقال: فإن اللّه تعالى يقول: </w:t>
      </w:r>
      <w:r w:rsidR="004A66C0" w:rsidRPr="004A66C0">
        <w:rPr>
          <w:rStyle w:val="Char"/>
          <w:szCs w:val="28"/>
          <w:rtl/>
        </w:rPr>
        <w:t>﴿</w:t>
      </w:r>
      <w:r w:rsidR="004A66C0" w:rsidRPr="00307F68">
        <w:rPr>
          <w:rStyle w:val="Char3"/>
          <w:rtl/>
        </w:rPr>
        <w:t>فَلْيَحْذَرِ الَّذِينَ يُخَالِفُونَ عَنْ أَمْرِهِ أَنْ تُصِيبَهُمْ فِتْنَةٌ أَوْ يُصِيبَهُمْ عَذَابٌ أَلِيمٌ</w:t>
      </w:r>
      <w:r w:rsidR="004A66C0" w:rsidRPr="004A66C0">
        <w:rPr>
          <w:rStyle w:val="Char"/>
          <w:rFonts w:ascii="Tahoma" w:hAnsi="Tahoma" w:hint="cs"/>
          <w:szCs w:val="28"/>
          <w:rtl/>
        </w:rPr>
        <w:t>﴾</w:t>
      </w:r>
      <w:r w:rsidR="004A66C0" w:rsidRPr="00307F68">
        <w:rPr>
          <w:rStyle w:val="Char4"/>
          <w:rtl/>
        </w:rPr>
        <w:t xml:space="preserve"> [النور: 63]</w:t>
      </w:r>
      <w:r w:rsidR="004A66C0" w:rsidRPr="00307F68">
        <w:rPr>
          <w:rStyle w:val="Char4"/>
          <w:rFonts w:hint="cs"/>
          <w:rtl/>
        </w:rPr>
        <w:t>.</w:t>
      </w:r>
      <w:r w:rsidRPr="00181B4D">
        <w:rPr>
          <w:rStyle w:val="Char"/>
          <w:rtl/>
        </w:rPr>
        <w:t xml:space="preserve">، وأي فتنة أعظم من أنك خصصت بفضل لم يختص به رسول اللّه </w:t>
      </w:r>
      <w:r w:rsidR="00B82E9C" w:rsidRPr="00307F68">
        <w:rPr>
          <w:rFonts w:ascii="CTraditional Arabic" w:hAnsi="CTraditional Arabic" w:cs="CTraditional Arabic"/>
          <w:sz w:val="28"/>
          <w:szCs w:val="28"/>
          <w:rtl/>
        </w:rPr>
        <w:t>ج</w:t>
      </w:r>
      <w:r w:rsidRPr="00307F68">
        <w:rPr>
          <w:rStyle w:val="Char"/>
          <w:vertAlign w:val="superscript"/>
          <w:rtl/>
        </w:rPr>
        <w:t>(</w:t>
      </w:r>
      <w:r w:rsidRPr="00307F68">
        <w:rPr>
          <w:rStyle w:val="Char"/>
          <w:vertAlign w:val="superscript"/>
          <w:rtl/>
        </w:rPr>
        <w:footnoteReference w:id="191"/>
      </w:r>
      <w:r w:rsidRPr="00307F68">
        <w:rPr>
          <w:rStyle w:val="Char"/>
          <w:vertAlign w:val="superscript"/>
          <w:rtl/>
        </w:rPr>
        <w:t>)</w:t>
      </w:r>
      <w:r w:rsidRPr="00181B4D">
        <w:rPr>
          <w:rStyle w:val="Char"/>
          <w:rtl/>
        </w:rPr>
        <w:t xml:space="preserve"> هذا نموذج ولا زال العلماء ينكرون على المبتدعة في كل عصر والحمد للّه. </w:t>
      </w:r>
    </w:p>
    <w:p w:rsidR="00BD4409" w:rsidRDefault="00BD4409" w:rsidP="00646F65">
      <w:pPr>
        <w:pStyle w:val="a0"/>
        <w:spacing w:line="233" w:lineRule="auto"/>
        <w:rPr>
          <w:rtl/>
        </w:rPr>
      </w:pPr>
      <w:r>
        <w:rPr>
          <w:rtl/>
        </w:rPr>
        <w:t xml:space="preserve">2 - منهج أهل السنة والجماعة في الرد على أهل البدع: </w:t>
      </w:r>
    </w:p>
    <w:p w:rsidR="00BD4409" w:rsidRPr="00181B4D" w:rsidRDefault="00BD4409" w:rsidP="00646F65">
      <w:pPr>
        <w:widowControl w:val="0"/>
        <w:spacing w:before="2" w:after="2" w:line="233" w:lineRule="auto"/>
        <w:ind w:firstLine="284"/>
        <w:jc w:val="both"/>
        <w:rPr>
          <w:rStyle w:val="Char"/>
          <w:rtl/>
        </w:rPr>
      </w:pPr>
      <w:r w:rsidRPr="00181B4D">
        <w:rPr>
          <w:rStyle w:val="Char"/>
          <w:rtl/>
        </w:rPr>
        <w:t xml:space="preserve">منهجهم في ذلك مبني على الكتاب والسنة. وهو المنهج المقنع حيث يوردون شبه المبتدعة وينقضونها. ويستدلون بالكتاب والسنة على وجوب التمسك بالسنن والنهي عن البدع والمحدثات. وقد ألفوا المؤلفات الكثيرة في ذلك، وردوا في كتب العقائد على الشيعة والخوارج والجهمية والمعتزلة والأشاعرة في مقالاتهم المبتدعة في أصول الإيمان والعقيدة، وألفوا كتباَ خاصة في </w:t>
      </w:r>
      <w:r w:rsidR="00646F65">
        <w:rPr>
          <w:rStyle w:val="Char"/>
          <w:rtl/>
        </w:rPr>
        <w:t>ذلك، كما ألف الإمام أحمد كتاب "الرد على الجهمية</w:t>
      </w:r>
      <w:r w:rsidRPr="00181B4D">
        <w:rPr>
          <w:rStyle w:val="Char"/>
          <w:rtl/>
        </w:rPr>
        <w:t xml:space="preserve">". وألف غيره من الأئمة في ذلك كعثمان بن سعيد الدارمي، وكما في كتب شيخ الإسلام ابن تيمية وتلميذه ابن القيم والشيخ محمد بن عبد الوهاب وغيرهم من الرد على تلك الفرق وعلى القبورية والصوفية، وأما الكتب الخاصة في الرد على أهل البدع فهي كثيرة منها على سبيل المثال من الكتب القديمة: </w:t>
      </w:r>
    </w:p>
    <w:p w:rsidR="00BD4409" w:rsidRPr="00181B4D" w:rsidRDefault="00BD4409" w:rsidP="00307F68">
      <w:pPr>
        <w:widowControl w:val="0"/>
        <w:spacing w:before="2" w:after="2"/>
        <w:ind w:firstLine="284"/>
        <w:jc w:val="both"/>
        <w:rPr>
          <w:rStyle w:val="Char"/>
          <w:rtl/>
        </w:rPr>
      </w:pPr>
      <w:r w:rsidRPr="00181B4D">
        <w:rPr>
          <w:rStyle w:val="Char"/>
          <w:rFonts w:hint="cs"/>
          <w:rtl/>
        </w:rPr>
        <w:t>1</w:t>
      </w:r>
      <w:r w:rsidR="00646F65">
        <w:rPr>
          <w:rStyle w:val="Char"/>
          <w:rtl/>
        </w:rPr>
        <w:t xml:space="preserve"> - كتاب "الاعتصام</w:t>
      </w:r>
      <w:r w:rsidRPr="00181B4D">
        <w:rPr>
          <w:rStyle w:val="Char"/>
          <w:rtl/>
        </w:rPr>
        <w:t xml:space="preserve">" للإمام الشاطبي. </w:t>
      </w:r>
    </w:p>
    <w:p w:rsidR="00BD4409" w:rsidRPr="00181B4D" w:rsidRDefault="00646F65" w:rsidP="00307F68">
      <w:pPr>
        <w:widowControl w:val="0"/>
        <w:spacing w:before="2" w:after="2"/>
        <w:ind w:firstLine="284"/>
        <w:jc w:val="both"/>
        <w:rPr>
          <w:rStyle w:val="Char"/>
          <w:rtl/>
        </w:rPr>
      </w:pPr>
      <w:r>
        <w:rPr>
          <w:rStyle w:val="Char"/>
          <w:rtl/>
        </w:rPr>
        <w:t>2 - كتاب "</w:t>
      </w:r>
      <w:r w:rsidR="00BD4409" w:rsidRPr="00181B4D">
        <w:rPr>
          <w:rStyle w:val="Char"/>
          <w:rtl/>
        </w:rPr>
        <w:t>ا</w:t>
      </w:r>
      <w:r>
        <w:rPr>
          <w:rStyle w:val="Char"/>
          <w:rtl/>
        </w:rPr>
        <w:t>قتضاء الصراط المستقيم</w:t>
      </w:r>
      <w:r w:rsidR="00BD4409" w:rsidRPr="00181B4D">
        <w:rPr>
          <w:rStyle w:val="Char"/>
          <w:rtl/>
        </w:rPr>
        <w:t xml:space="preserve">" لشيخ الإسلام ابن تيمية فقد استغرق الرد على المبتدعة جزءا كبيرا منه. </w:t>
      </w:r>
    </w:p>
    <w:p w:rsidR="00BD4409" w:rsidRPr="00181B4D" w:rsidRDefault="00646F65" w:rsidP="00307F68">
      <w:pPr>
        <w:widowControl w:val="0"/>
        <w:spacing w:before="2" w:after="2"/>
        <w:ind w:firstLine="284"/>
        <w:jc w:val="both"/>
        <w:rPr>
          <w:rStyle w:val="Char"/>
          <w:rtl/>
        </w:rPr>
      </w:pPr>
      <w:r>
        <w:rPr>
          <w:rStyle w:val="Char"/>
          <w:rtl/>
        </w:rPr>
        <w:t>3 - كتاب إنكار الحوادث والبدع</w:t>
      </w:r>
      <w:r w:rsidR="00BD4409" w:rsidRPr="00181B4D">
        <w:rPr>
          <w:rStyle w:val="Char"/>
          <w:rtl/>
        </w:rPr>
        <w:t xml:space="preserve">" لابن وضاح. </w:t>
      </w:r>
    </w:p>
    <w:p w:rsidR="00BD4409" w:rsidRPr="00181B4D" w:rsidRDefault="00646F65" w:rsidP="00307F68">
      <w:pPr>
        <w:widowControl w:val="0"/>
        <w:spacing w:before="2" w:after="2"/>
        <w:ind w:firstLine="284"/>
        <w:jc w:val="both"/>
        <w:rPr>
          <w:rStyle w:val="Char"/>
          <w:rtl/>
        </w:rPr>
      </w:pPr>
      <w:r>
        <w:rPr>
          <w:rStyle w:val="Char"/>
          <w:rtl/>
        </w:rPr>
        <w:t>4 - كتاب "الحوادث والبدع</w:t>
      </w:r>
      <w:r w:rsidR="00BD4409" w:rsidRPr="00181B4D">
        <w:rPr>
          <w:rStyle w:val="Char"/>
          <w:rtl/>
        </w:rPr>
        <w:t xml:space="preserve">" للطرطوشي. </w:t>
      </w:r>
    </w:p>
    <w:p w:rsidR="00BD4409" w:rsidRPr="00181B4D" w:rsidRDefault="00646F65" w:rsidP="00307F68">
      <w:pPr>
        <w:widowControl w:val="0"/>
        <w:spacing w:before="2" w:after="2"/>
        <w:ind w:firstLine="284"/>
        <w:jc w:val="both"/>
        <w:rPr>
          <w:rStyle w:val="Char"/>
          <w:rtl/>
        </w:rPr>
      </w:pPr>
      <w:r>
        <w:rPr>
          <w:rStyle w:val="Char"/>
          <w:rtl/>
        </w:rPr>
        <w:t>5 - كتاب "الباعث على إنكار البدع والحوادث</w:t>
      </w:r>
      <w:r w:rsidR="00BD4409" w:rsidRPr="00181B4D">
        <w:rPr>
          <w:rStyle w:val="Char"/>
          <w:rtl/>
        </w:rPr>
        <w:t xml:space="preserve">" لأبي شامة. </w:t>
      </w:r>
    </w:p>
    <w:p w:rsidR="00BD4409" w:rsidRDefault="00BD4409" w:rsidP="00572892">
      <w:pPr>
        <w:pStyle w:val="a0"/>
        <w:rPr>
          <w:rtl/>
        </w:rPr>
      </w:pPr>
      <w:r>
        <w:rPr>
          <w:rtl/>
        </w:rPr>
        <w:t xml:space="preserve">ومن الكتب العصرية: </w:t>
      </w:r>
    </w:p>
    <w:p w:rsidR="00BD4409" w:rsidRPr="00181B4D" w:rsidRDefault="00BD4409" w:rsidP="00307F68">
      <w:pPr>
        <w:widowControl w:val="0"/>
        <w:spacing w:before="2" w:after="2"/>
        <w:ind w:firstLine="284"/>
        <w:jc w:val="both"/>
        <w:rPr>
          <w:rStyle w:val="Char"/>
          <w:rtl/>
        </w:rPr>
      </w:pPr>
      <w:r w:rsidRPr="00181B4D">
        <w:rPr>
          <w:rStyle w:val="Char"/>
          <w:rtl/>
        </w:rPr>
        <w:t>1 -</w:t>
      </w:r>
      <w:r w:rsidR="00646F65">
        <w:rPr>
          <w:rStyle w:val="Char"/>
          <w:rtl/>
        </w:rPr>
        <w:t xml:space="preserve"> كتاب "الإبداع في مضار الابتداع</w:t>
      </w:r>
      <w:r w:rsidRPr="00181B4D">
        <w:rPr>
          <w:rStyle w:val="Char"/>
          <w:rtl/>
        </w:rPr>
        <w:t xml:space="preserve">" للشيخ علي محفوظ. </w:t>
      </w:r>
    </w:p>
    <w:p w:rsidR="00BD4409" w:rsidRPr="00181B4D" w:rsidRDefault="00BD4409" w:rsidP="00307F68">
      <w:pPr>
        <w:widowControl w:val="0"/>
        <w:spacing w:before="2" w:after="2"/>
        <w:ind w:firstLine="284"/>
        <w:jc w:val="both"/>
        <w:rPr>
          <w:rStyle w:val="Char"/>
          <w:rtl/>
        </w:rPr>
      </w:pPr>
      <w:r w:rsidRPr="00181B4D">
        <w:rPr>
          <w:rStyle w:val="Char"/>
          <w:rtl/>
        </w:rPr>
        <w:t xml:space="preserve">2 - كتاب السنن والمبتدعات المتعلقة بالأذكار والصلوات للشيخ محمد بن أحمد الشقيري الحوامدي. </w:t>
      </w:r>
    </w:p>
    <w:p w:rsidR="00BD4409" w:rsidRPr="00181B4D" w:rsidRDefault="00BD4409" w:rsidP="00307F68">
      <w:pPr>
        <w:widowControl w:val="0"/>
        <w:spacing w:before="2" w:after="2"/>
        <w:ind w:firstLine="284"/>
        <w:jc w:val="both"/>
        <w:rPr>
          <w:rStyle w:val="Char"/>
          <w:rtl/>
        </w:rPr>
      </w:pPr>
      <w:r w:rsidRPr="00181B4D">
        <w:rPr>
          <w:rStyle w:val="Char"/>
          <w:rtl/>
        </w:rPr>
        <w:t xml:space="preserve">3 - رسالة التحذير من البدع للشيخ عبد العزيز بن باز. </w:t>
      </w:r>
    </w:p>
    <w:p w:rsidR="00BD4409" w:rsidRPr="00181B4D" w:rsidRDefault="00BD4409" w:rsidP="00307F68">
      <w:pPr>
        <w:widowControl w:val="0"/>
        <w:spacing w:before="2" w:after="2"/>
        <w:ind w:firstLine="284"/>
        <w:jc w:val="both"/>
        <w:rPr>
          <w:rStyle w:val="Char"/>
          <w:rtl/>
        </w:rPr>
      </w:pPr>
      <w:r w:rsidRPr="00181B4D">
        <w:rPr>
          <w:rStyle w:val="Char"/>
          <w:rtl/>
        </w:rPr>
        <w:t xml:space="preserve">ولا يزال العلماء المسلمين - والحمد للّه - ينكرون البدع ويردون على المبتدعة من خلال الصحف والمجلات والإذاعات وخطب الجمع والندوات والمحاضرات مما له كبير الأثر في توعية المسلمين والقضاء على البدع وقمع المبتدعين. </w:t>
      </w:r>
    </w:p>
    <w:p w:rsidR="00BD4409" w:rsidRPr="00572892" w:rsidRDefault="00BD4409" w:rsidP="00572892">
      <w:pPr>
        <w:pStyle w:val="a2"/>
        <w:rPr>
          <w:rtl/>
        </w:rPr>
      </w:pPr>
      <w:r w:rsidRPr="00572892">
        <w:rPr>
          <w:rtl/>
        </w:rPr>
        <w:br w:type="page"/>
      </w:r>
      <w:bookmarkStart w:id="63" w:name="_Toc116264389"/>
      <w:bookmarkStart w:id="64" w:name="_Toc456712333"/>
      <w:r w:rsidRPr="00572892">
        <w:rPr>
          <w:rtl/>
        </w:rPr>
        <w:t>الفصل الرابع</w:t>
      </w:r>
      <w:r w:rsidR="00646F65">
        <w:rPr>
          <w:rFonts w:hint="cs"/>
          <w:rtl/>
        </w:rPr>
        <w:t>:</w:t>
      </w:r>
      <w:r w:rsidRPr="00572892">
        <w:rPr>
          <w:rtl/>
        </w:rPr>
        <w:t xml:space="preserve"> في بيان نماذج من البدع المعاصرة</w:t>
      </w:r>
      <w:bookmarkEnd w:id="63"/>
      <w:bookmarkEnd w:id="64"/>
      <w:r w:rsidRPr="00572892">
        <w:rPr>
          <w:rtl/>
        </w:rPr>
        <w:t xml:space="preserve"> </w:t>
      </w:r>
    </w:p>
    <w:p w:rsidR="00BD4409" w:rsidRDefault="00BD4409" w:rsidP="00572892">
      <w:pPr>
        <w:pStyle w:val="a0"/>
        <w:rPr>
          <w:rtl/>
        </w:rPr>
      </w:pPr>
      <w:r>
        <w:rPr>
          <w:rtl/>
        </w:rPr>
        <w:t xml:space="preserve">هي: </w:t>
      </w:r>
    </w:p>
    <w:p w:rsidR="00BD4409" w:rsidRPr="00181B4D" w:rsidRDefault="00BD4409" w:rsidP="00307F68">
      <w:pPr>
        <w:widowControl w:val="0"/>
        <w:spacing w:before="2" w:after="2"/>
        <w:ind w:firstLine="284"/>
        <w:jc w:val="both"/>
        <w:rPr>
          <w:rStyle w:val="Char"/>
          <w:rtl/>
        </w:rPr>
      </w:pPr>
      <w:r w:rsidRPr="00181B4D">
        <w:rPr>
          <w:rStyle w:val="Char"/>
          <w:rtl/>
        </w:rPr>
        <w:t xml:space="preserve">1 - الاحتفال بالمولد النبوي. </w:t>
      </w:r>
    </w:p>
    <w:p w:rsidR="00BD4409" w:rsidRPr="00181B4D" w:rsidRDefault="00BD4409" w:rsidP="00307F68">
      <w:pPr>
        <w:widowControl w:val="0"/>
        <w:spacing w:before="2" w:after="2"/>
        <w:ind w:firstLine="284"/>
        <w:jc w:val="both"/>
        <w:rPr>
          <w:rStyle w:val="Char"/>
          <w:rtl/>
        </w:rPr>
      </w:pPr>
      <w:r w:rsidRPr="00181B4D">
        <w:rPr>
          <w:rStyle w:val="Char"/>
          <w:rtl/>
        </w:rPr>
        <w:t xml:space="preserve">2 - التبرك بالأماكن والآثار والأموات ونحو ذلك. </w:t>
      </w:r>
    </w:p>
    <w:p w:rsidR="00BD4409" w:rsidRPr="00181B4D" w:rsidRDefault="00BD4409" w:rsidP="00307F68">
      <w:pPr>
        <w:widowControl w:val="0"/>
        <w:spacing w:before="2" w:after="2"/>
        <w:ind w:firstLine="284"/>
        <w:jc w:val="both"/>
        <w:rPr>
          <w:rStyle w:val="Char"/>
          <w:rtl/>
        </w:rPr>
      </w:pPr>
      <w:r w:rsidRPr="00181B4D">
        <w:rPr>
          <w:rStyle w:val="Char"/>
          <w:rtl/>
        </w:rPr>
        <w:t xml:space="preserve">3 - البدع في مجال العبادات والتقرب إلى الله. </w:t>
      </w:r>
    </w:p>
    <w:p w:rsidR="00BD4409" w:rsidRPr="00181B4D" w:rsidRDefault="00BD4409" w:rsidP="00307F68">
      <w:pPr>
        <w:widowControl w:val="0"/>
        <w:spacing w:before="2" w:after="2"/>
        <w:ind w:firstLine="284"/>
        <w:jc w:val="both"/>
        <w:rPr>
          <w:rStyle w:val="Char"/>
          <w:rtl/>
        </w:rPr>
      </w:pPr>
      <w:r w:rsidRPr="00181B4D">
        <w:rPr>
          <w:rStyle w:val="Char"/>
          <w:rtl/>
        </w:rPr>
        <w:t xml:space="preserve">البدع المعاصرة كثيرة بحكم تأخر الزمن وقلة العلم وكثرة الدعاة إلى البدع والمخالفات وسريان التشبه بالكفار في عاداتهم وطقوسهم مصداقا لقوله </w:t>
      </w:r>
      <w:r w:rsidR="00B82E9C" w:rsidRPr="00307F68">
        <w:rPr>
          <w:rFonts w:ascii="CTraditional Arabic" w:hAnsi="CTraditional Arabic" w:cs="CTraditional Arabic"/>
          <w:sz w:val="28"/>
          <w:szCs w:val="28"/>
          <w:rtl/>
        </w:rPr>
        <w:t>ج</w:t>
      </w:r>
      <w:r w:rsidRPr="00181B4D">
        <w:rPr>
          <w:rStyle w:val="Char"/>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لتتبعن سنن من كان قبلكم" \</w:instrText>
      </w:r>
      <w:r w:rsidRPr="00841837">
        <w:rPr>
          <w:rStyle w:val="Char5"/>
        </w:rPr>
        <w:instrText xml:space="preserve">y "1" \b </w:instrText>
      </w:r>
      <w:r w:rsidRPr="00841837">
        <w:rPr>
          <w:rStyle w:val="Char5"/>
          <w:rtl/>
        </w:rPr>
        <w:fldChar w:fldCharType="end"/>
      </w:r>
      <w:r w:rsidRPr="00841837">
        <w:rPr>
          <w:rStyle w:val="Char5"/>
          <w:rtl/>
        </w:rPr>
        <w:t>لتتبعن سنن من كان قبلكم</w:t>
      </w:r>
      <w:r w:rsidR="00646F65" w:rsidRPr="00646F65">
        <w:rPr>
          <w:rStyle w:val="Char5"/>
          <w:rtl/>
        </w:rPr>
        <w:t>}</w:t>
      </w:r>
      <w:r w:rsidRPr="00181B4D">
        <w:rPr>
          <w:rStyle w:val="Char"/>
          <w:rtl/>
        </w:rPr>
        <w:t xml:space="preserve"> </w:t>
      </w:r>
      <w:r w:rsidRPr="00307F68">
        <w:rPr>
          <w:rStyle w:val="Char"/>
          <w:vertAlign w:val="superscript"/>
          <w:rtl/>
        </w:rPr>
        <w:t>(</w:t>
      </w:r>
      <w:r w:rsidRPr="00307F68">
        <w:rPr>
          <w:rStyle w:val="Char"/>
          <w:vertAlign w:val="superscript"/>
          <w:rtl/>
        </w:rPr>
        <w:footnoteReference w:id="192"/>
      </w:r>
      <w:r w:rsidR="00307F68">
        <w:rPr>
          <w:rStyle w:val="Char"/>
          <w:vertAlign w:val="superscript"/>
          <w:rtl/>
        </w:rPr>
        <w:t>)،(</w:t>
      </w:r>
      <w:r w:rsidRPr="00307F68">
        <w:rPr>
          <w:rStyle w:val="Char"/>
          <w:vertAlign w:val="superscript"/>
          <w:rtl/>
        </w:rPr>
        <w:footnoteReference w:id="193"/>
      </w:r>
      <w:r w:rsidRPr="00307F68">
        <w:rPr>
          <w:rStyle w:val="Char"/>
          <w:vertAlign w:val="superscript"/>
          <w:rtl/>
        </w:rPr>
        <w:t>)</w:t>
      </w:r>
      <w:r w:rsidRPr="00181B4D">
        <w:rPr>
          <w:rStyle w:val="Char"/>
          <w:rtl/>
        </w:rPr>
        <w:t xml:space="preserve">. </w:t>
      </w:r>
    </w:p>
    <w:p w:rsidR="00BD4409" w:rsidRDefault="00BD4409" w:rsidP="00572892">
      <w:pPr>
        <w:pStyle w:val="a0"/>
        <w:rPr>
          <w:rtl/>
        </w:rPr>
      </w:pPr>
      <w:r>
        <w:rPr>
          <w:rtl/>
        </w:rPr>
        <w:t xml:space="preserve">1 - الاحتفال بمناسبة المولد النبوي في ربيع الأول: </w:t>
      </w:r>
    </w:p>
    <w:p w:rsidR="00BD4409" w:rsidRPr="00181B4D" w:rsidRDefault="00BD4409" w:rsidP="00307F68">
      <w:pPr>
        <w:widowControl w:val="0"/>
        <w:spacing w:before="2" w:after="2"/>
        <w:ind w:firstLine="284"/>
        <w:jc w:val="both"/>
        <w:rPr>
          <w:rStyle w:val="Char"/>
          <w:rFonts w:hint="cs"/>
          <w:rtl/>
        </w:rPr>
      </w:pPr>
      <w:r w:rsidRPr="00181B4D">
        <w:rPr>
          <w:rStyle w:val="Char"/>
          <w:rtl/>
        </w:rPr>
        <w:t xml:space="preserve">وهو تشبه بالنصارى في عمل ما يسمى بالاحتفال بمولد المسيح، فيحتفل جهلة المسلمين أو العلماء المضلين في ربيع الأول من كل سنة بمناسبة مولد الرسول محمد </w:t>
      </w:r>
      <w:r w:rsidR="00B82E9C" w:rsidRPr="00307F68">
        <w:rPr>
          <w:rFonts w:ascii="CTraditional Arabic" w:hAnsi="CTraditional Arabic" w:cs="CTraditional Arabic"/>
          <w:spacing w:val="-4"/>
          <w:sz w:val="28"/>
          <w:szCs w:val="28"/>
          <w:rtl/>
        </w:rPr>
        <w:t>ج</w:t>
      </w:r>
      <w:r w:rsidRPr="00181B4D">
        <w:rPr>
          <w:rStyle w:val="Char"/>
          <w:rtl/>
        </w:rPr>
        <w:t xml:space="preserve">. فمنهم من يقيم هذا الاحتفال في المساجد، ومنهم من يقيمه في البيوت أو الأمكنة المعدة لذلك. ويحضر جموع كثيرة من دهماء الناس وعوامهم - يعملون ذلك تشبها بالنصارى في ابتداعهم الاحتفال بمولد المسيح </w:t>
      </w:r>
      <w:r w:rsidR="00646F65" w:rsidRPr="00646F65">
        <w:rPr>
          <w:rStyle w:val="Char"/>
          <w:rFonts w:ascii="CTraditional Arabic" w:hAnsi="CTraditional Arabic" w:cs="CTraditional Arabic"/>
          <w:sz w:val="28"/>
          <w:szCs w:val="28"/>
          <w:rtl/>
        </w:rPr>
        <w:t>÷</w:t>
      </w:r>
      <w:r w:rsidRPr="00181B4D">
        <w:rPr>
          <w:rStyle w:val="Char"/>
          <w:rtl/>
        </w:rPr>
        <w:t xml:space="preserve"> - والغالب أن هذا الاحتفال علاوة على كونه بدعة وتشبها بالنصارى لا يخلو من وجود الشركيات والمنكرات كإنشاد القصائد التي فيها الغلو في حق الرسول </w:t>
      </w:r>
      <w:r w:rsidR="00B82E9C" w:rsidRPr="00307F68">
        <w:rPr>
          <w:rFonts w:ascii="CTraditional Arabic" w:hAnsi="CTraditional Arabic" w:cs="CTraditional Arabic"/>
          <w:spacing w:val="-4"/>
          <w:sz w:val="28"/>
          <w:szCs w:val="28"/>
          <w:rtl/>
        </w:rPr>
        <w:t>ج</w:t>
      </w:r>
      <w:r w:rsidRPr="00181B4D">
        <w:rPr>
          <w:rStyle w:val="Char"/>
          <w:rtl/>
        </w:rPr>
        <w:t xml:space="preserve"> إلى درجة دعائه من دون اللّه والاستغاثة به، وقد نهى النبي </w:t>
      </w:r>
      <w:r w:rsidR="00B82E9C" w:rsidRPr="00307F68">
        <w:rPr>
          <w:rFonts w:ascii="CTraditional Arabic" w:hAnsi="CTraditional Arabic" w:cs="CTraditional Arabic"/>
          <w:spacing w:val="-4"/>
          <w:sz w:val="28"/>
          <w:szCs w:val="28"/>
          <w:rtl/>
        </w:rPr>
        <w:t>ج</w:t>
      </w:r>
      <w:r w:rsidRPr="00181B4D">
        <w:rPr>
          <w:rStyle w:val="Char"/>
          <w:rtl/>
        </w:rPr>
        <w:t xml:space="preserve"> عن الغلو في مدحه فقال: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لا تطروني كما أطرت النصارى ابن مريم إنما أنا عبد فقولوا عبد الله ورسوله" \</w:instrText>
      </w:r>
      <w:r w:rsidRPr="00841837">
        <w:rPr>
          <w:rStyle w:val="Char5"/>
        </w:rPr>
        <w:instrText xml:space="preserve">y "1" \b </w:instrText>
      </w:r>
      <w:r w:rsidRPr="00841837">
        <w:rPr>
          <w:rStyle w:val="Char5"/>
          <w:rtl/>
        </w:rPr>
        <w:fldChar w:fldCharType="end"/>
      </w:r>
      <w:r w:rsidRPr="00841837">
        <w:rPr>
          <w:rStyle w:val="Char5"/>
          <w:rtl/>
        </w:rPr>
        <w:t>لا تطروني كما أطرت النصارى ابن مريم، إنما أنا عبد فقولوا: عبد اللّه ورسوله</w:t>
      </w:r>
      <w:r w:rsidR="00646F65" w:rsidRPr="00646F65">
        <w:rPr>
          <w:rStyle w:val="Char5"/>
          <w:rtl/>
        </w:rPr>
        <w:t>}</w:t>
      </w:r>
      <w:r w:rsidRPr="00181B4D">
        <w:rPr>
          <w:rStyle w:val="Char"/>
          <w:rtl/>
        </w:rPr>
        <w:t xml:space="preserve"> </w:t>
      </w:r>
      <w:r w:rsidRPr="00307F68">
        <w:rPr>
          <w:rStyle w:val="Char"/>
          <w:vertAlign w:val="superscript"/>
          <w:rtl/>
        </w:rPr>
        <w:t>(</w:t>
      </w:r>
      <w:r w:rsidRPr="00307F68">
        <w:rPr>
          <w:rStyle w:val="Char"/>
          <w:vertAlign w:val="superscript"/>
          <w:rtl/>
        </w:rPr>
        <w:footnoteReference w:id="194"/>
      </w:r>
      <w:r w:rsidR="00307F68">
        <w:rPr>
          <w:rStyle w:val="Char"/>
          <w:vertAlign w:val="superscript"/>
          <w:rtl/>
        </w:rPr>
        <w:t>)،(</w:t>
      </w:r>
      <w:r w:rsidRPr="00307F68">
        <w:rPr>
          <w:rStyle w:val="Char"/>
          <w:vertAlign w:val="superscript"/>
          <w:rtl/>
        </w:rPr>
        <w:footnoteReference w:id="195"/>
      </w:r>
      <w:r w:rsidRPr="00307F68">
        <w:rPr>
          <w:rStyle w:val="Char"/>
          <w:vertAlign w:val="superscript"/>
          <w:rtl/>
        </w:rPr>
        <w:t>)</w:t>
      </w:r>
      <w:r w:rsidRPr="00181B4D">
        <w:rPr>
          <w:rStyle w:val="Char"/>
          <w:rtl/>
        </w:rPr>
        <w:t xml:space="preserve"> </w:t>
      </w:r>
      <w:r w:rsidRPr="00181B4D">
        <w:rPr>
          <w:rStyle w:val="Char"/>
          <w:rFonts w:hint="cs"/>
          <w:rtl/>
        </w:rPr>
        <w:t>.</w:t>
      </w:r>
    </w:p>
    <w:p w:rsidR="00BD4409" w:rsidRPr="00181B4D" w:rsidRDefault="00BD4409" w:rsidP="00307F68">
      <w:pPr>
        <w:widowControl w:val="0"/>
        <w:spacing w:before="2" w:after="2"/>
        <w:ind w:firstLine="284"/>
        <w:jc w:val="both"/>
        <w:rPr>
          <w:rStyle w:val="Char"/>
          <w:rtl/>
        </w:rPr>
      </w:pPr>
      <w:r w:rsidRPr="00572892">
        <w:rPr>
          <w:rStyle w:val="Char0"/>
          <w:rtl/>
        </w:rPr>
        <w:t>الإطراء معناه:</w:t>
      </w:r>
      <w:r>
        <w:rPr>
          <w:rFonts w:ascii="AGA Arabesque" w:hAnsi="Traditional Arabic"/>
          <w:b/>
          <w:bCs/>
          <w:sz w:val="36"/>
          <w:szCs w:val="36"/>
          <w:rtl/>
        </w:rPr>
        <w:t xml:space="preserve"> </w:t>
      </w:r>
      <w:r w:rsidRPr="00181B4D">
        <w:rPr>
          <w:rStyle w:val="Char"/>
          <w:rtl/>
        </w:rPr>
        <w:t xml:space="preserve">الغلو في المدح. وربما يعتقدون أن الرسول </w:t>
      </w:r>
      <w:r w:rsidR="00B82E9C" w:rsidRPr="00307F68">
        <w:rPr>
          <w:rFonts w:ascii="CTraditional Arabic" w:hAnsi="CTraditional Arabic" w:cs="CTraditional Arabic"/>
          <w:sz w:val="28"/>
          <w:szCs w:val="28"/>
          <w:rtl/>
        </w:rPr>
        <w:t>ج</w:t>
      </w:r>
      <w:r w:rsidRPr="00181B4D">
        <w:rPr>
          <w:rStyle w:val="Char"/>
          <w:rtl/>
        </w:rPr>
        <w:t xml:space="preserve"> يحضر احتفالاتهم، ومن المنكرات التي تصاحب هذه الاحتفالات الأناشيد الجماعية المنغمة وضرب الطبول. وغير ذلك من عمل الأذكار الصوفية المبتدعة، وقد يكون فيها اختلاط بين الرجال والنساء مما يسبب الفتنة ويجر إلى الوقوع في الفواحش، وحتى لو خلا هذا الاحتفال من هذه المحاذير واقتصر على الاجتماع وتناول الطعام وإظهار الفرح. كما يقولون - فإنه بدعة محدثة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وكل محدثة بدعة، وكل بدعة ضلالة" \</w:instrText>
      </w:r>
      <w:r w:rsidRPr="00841837">
        <w:rPr>
          <w:rStyle w:val="Char5"/>
        </w:rPr>
        <w:instrText xml:space="preserve">y "1" \b </w:instrText>
      </w:r>
      <w:r w:rsidRPr="00841837">
        <w:rPr>
          <w:rStyle w:val="Char5"/>
          <w:rtl/>
        </w:rPr>
        <w:fldChar w:fldCharType="end"/>
      </w:r>
      <w:r w:rsidRPr="00841837">
        <w:rPr>
          <w:rStyle w:val="Char5"/>
          <w:rtl/>
        </w:rPr>
        <w:t>وكل محدثة بدعة، وكل بدعة ضلالة</w:t>
      </w:r>
      <w:r w:rsidR="00646F65" w:rsidRPr="00646F65">
        <w:rPr>
          <w:rStyle w:val="Char5"/>
          <w:rtl/>
        </w:rPr>
        <w:t>}</w:t>
      </w:r>
      <w:r w:rsidRPr="00307F68">
        <w:rPr>
          <w:rStyle w:val="Char"/>
          <w:vertAlign w:val="superscript"/>
          <w:rtl/>
        </w:rPr>
        <w:t>(</w:t>
      </w:r>
      <w:r w:rsidRPr="00307F68">
        <w:rPr>
          <w:rStyle w:val="Char"/>
          <w:vertAlign w:val="superscript"/>
          <w:rtl/>
        </w:rPr>
        <w:footnoteReference w:id="196"/>
      </w:r>
      <w:r w:rsidRPr="00307F68">
        <w:rPr>
          <w:rStyle w:val="Char"/>
          <w:vertAlign w:val="superscript"/>
          <w:rtl/>
        </w:rPr>
        <w:t>)</w:t>
      </w:r>
      <w:r w:rsidRPr="00181B4D">
        <w:rPr>
          <w:rStyle w:val="Char"/>
          <w:rtl/>
        </w:rPr>
        <w:t xml:space="preserve"> وأيضا هو وسيلة إلى أن يتطور ويحصل فيه ما يحصل في الاحتفالات الأخرى من المنكرات. </w:t>
      </w:r>
    </w:p>
    <w:p w:rsidR="00BD4409" w:rsidRPr="00181B4D" w:rsidRDefault="00BD4409" w:rsidP="00307F68">
      <w:pPr>
        <w:widowControl w:val="0"/>
        <w:spacing w:before="2" w:after="2"/>
        <w:ind w:firstLine="284"/>
        <w:jc w:val="both"/>
        <w:rPr>
          <w:rStyle w:val="Char"/>
          <w:rFonts w:hint="cs"/>
          <w:rtl/>
        </w:rPr>
      </w:pPr>
      <w:r w:rsidRPr="00572892">
        <w:rPr>
          <w:rStyle w:val="Char0"/>
          <w:rtl/>
        </w:rPr>
        <w:t>وقلنا:</w:t>
      </w:r>
      <w:r w:rsidRPr="00181B4D">
        <w:rPr>
          <w:rStyle w:val="Char"/>
          <w:rtl/>
        </w:rPr>
        <w:t xml:space="preserve"> إنه بدعة. لأنه لا أصل له في الكتاب والسنة وعمل السلف الصالح والقرون المفضلة، وإنما حدث متأخرا بعد القرن الرابع الهجري. أحدثه الفاطميون الشيعة، قال الإمام أبو حفص تاج الدين الفاكهاني </w:t>
      </w:r>
      <w:r w:rsidR="00B82E9C" w:rsidRPr="00307F68">
        <w:rPr>
          <w:rStyle w:val="Char"/>
          <w:rFonts w:ascii="CTraditional Arabic" w:hAnsi="CTraditional Arabic" w:cs="CTraditional Arabic"/>
          <w:sz w:val="28"/>
          <w:szCs w:val="28"/>
          <w:rtl/>
        </w:rPr>
        <w:t>/</w:t>
      </w:r>
      <w:r w:rsidRPr="00181B4D">
        <w:rPr>
          <w:rStyle w:val="Char"/>
          <w:rtl/>
        </w:rPr>
        <w:t xml:space="preserve">: أما بعد: فقد تكرر سؤال جماعة من المباركين عن الاجتماع الذي يعمله بعض الناس في شهر ربيع الأول ويسمونه المولد - هل له أصل في الدين، وقصدوا الجواب عن ذلك مبينا والإيضاح عنه معينا، فقلت وباللّه التوفيق: لا أعلم لهذا المولد أصلا في كتاب ولا سنة ولا ينقل عمله عن أحد من علماء الأمة الذين هم القدوة في الدين، المتمسكون بآثار المتقدمين، بل هو بدعة أحدثها البطالون، وشهوة نفس اغتنى بها الأكالون </w:t>
      </w:r>
      <w:r w:rsidRPr="00307F68">
        <w:rPr>
          <w:rStyle w:val="Char"/>
          <w:vertAlign w:val="superscript"/>
          <w:rtl/>
        </w:rPr>
        <w:t>(</w:t>
      </w:r>
      <w:r w:rsidRPr="00307F68">
        <w:rPr>
          <w:rStyle w:val="Char"/>
          <w:vertAlign w:val="superscript"/>
          <w:rtl/>
        </w:rPr>
        <w:footnoteReference w:id="197"/>
      </w:r>
      <w:r w:rsidRPr="00307F68">
        <w:rPr>
          <w:rStyle w:val="Char"/>
          <w:vertAlign w:val="superscript"/>
          <w:rtl/>
        </w:rPr>
        <w:t>)</w:t>
      </w:r>
      <w:r w:rsidRPr="00181B4D">
        <w:rPr>
          <w:rStyle w:val="Char"/>
          <w:rtl/>
        </w:rPr>
        <w:t xml:space="preserve"> </w:t>
      </w:r>
      <w:r w:rsidRPr="00181B4D">
        <w:rPr>
          <w:rStyle w:val="Char"/>
          <w:rFonts w:hint="cs"/>
          <w:rtl/>
        </w:rPr>
        <w:t>.</w:t>
      </w:r>
    </w:p>
    <w:p w:rsidR="00BD4409" w:rsidRPr="00181B4D" w:rsidRDefault="00BD4409" w:rsidP="00307F68">
      <w:pPr>
        <w:widowControl w:val="0"/>
        <w:spacing w:before="2" w:after="2"/>
        <w:ind w:firstLine="284"/>
        <w:jc w:val="both"/>
        <w:rPr>
          <w:rStyle w:val="Char"/>
          <w:rtl/>
        </w:rPr>
      </w:pPr>
      <w:r w:rsidRPr="00181B4D">
        <w:rPr>
          <w:rStyle w:val="Char"/>
          <w:rtl/>
        </w:rPr>
        <w:t xml:space="preserve">وقال شيخ الإسلام ابن تيمية </w:t>
      </w:r>
      <w:r w:rsidR="00B82E9C" w:rsidRPr="00307F68">
        <w:rPr>
          <w:rStyle w:val="Char"/>
          <w:rFonts w:ascii="CTraditional Arabic" w:hAnsi="CTraditional Arabic" w:cs="CTraditional Arabic"/>
          <w:sz w:val="28"/>
          <w:szCs w:val="28"/>
          <w:rtl/>
        </w:rPr>
        <w:t>/</w:t>
      </w:r>
      <w:r w:rsidRPr="00181B4D">
        <w:rPr>
          <w:rStyle w:val="Char"/>
          <w:rtl/>
        </w:rPr>
        <w:t xml:space="preserve">: وكذلك ما يحدث بعض الناس، إما مضاهاة للنصارى في ميلاد عيسى </w:t>
      </w:r>
      <w:r w:rsidR="00646F65" w:rsidRPr="00646F65">
        <w:rPr>
          <w:rStyle w:val="Char"/>
          <w:rFonts w:ascii="CTraditional Arabic" w:hAnsi="CTraditional Arabic" w:cs="CTraditional Arabic"/>
          <w:sz w:val="28"/>
          <w:szCs w:val="28"/>
          <w:rtl/>
        </w:rPr>
        <w:t>÷</w:t>
      </w:r>
      <w:r w:rsidRPr="00181B4D">
        <w:rPr>
          <w:rStyle w:val="Char"/>
          <w:rtl/>
        </w:rPr>
        <w:t xml:space="preserve">، وإما محبة للنبي </w:t>
      </w:r>
      <w:r w:rsidR="00B82E9C" w:rsidRPr="00307F68">
        <w:rPr>
          <w:rFonts w:ascii="CTraditional Arabic" w:hAnsi="CTraditional Arabic" w:cs="CTraditional Arabic"/>
          <w:sz w:val="28"/>
          <w:szCs w:val="28"/>
          <w:rtl/>
        </w:rPr>
        <w:t>ج</w:t>
      </w:r>
      <w:r w:rsidRPr="00181B4D">
        <w:rPr>
          <w:rStyle w:val="Char"/>
          <w:rtl/>
        </w:rPr>
        <w:t xml:space="preserve"> وتعظيما.. من اتخاذ مولد النبي</w:t>
      </w:r>
      <w:r w:rsidRPr="00181B4D">
        <w:rPr>
          <w:rStyle w:val="Char"/>
          <w:rFonts w:hint="cs"/>
          <w:rtl/>
        </w:rPr>
        <w:t> </w:t>
      </w:r>
      <w:r w:rsidR="00B82E9C" w:rsidRPr="00307F68">
        <w:rPr>
          <w:rFonts w:ascii="CTraditional Arabic" w:hAnsi="CTraditional Arabic" w:cs="CTraditional Arabic"/>
          <w:sz w:val="28"/>
          <w:szCs w:val="28"/>
          <w:rtl/>
        </w:rPr>
        <w:t>ج</w:t>
      </w:r>
      <w:r w:rsidRPr="00181B4D">
        <w:rPr>
          <w:rStyle w:val="Char"/>
          <w:rtl/>
        </w:rPr>
        <w:t xml:space="preserve"> عيداَ مع اختلاف الناس في مولده، فإن هذا لم يفعله السلف ولو كان هذا خيرا محضا وراجعا لكان السلف </w:t>
      </w:r>
      <w:r w:rsidR="00B82E9C" w:rsidRPr="00307F68">
        <w:rPr>
          <w:rStyle w:val="Char"/>
          <w:rFonts w:ascii="CTraditional Arabic" w:hAnsi="CTraditional Arabic" w:cs="CTraditional Arabic"/>
          <w:sz w:val="28"/>
          <w:szCs w:val="28"/>
          <w:rtl/>
        </w:rPr>
        <w:t>ش</w:t>
      </w:r>
      <w:r w:rsidRPr="00181B4D">
        <w:rPr>
          <w:rStyle w:val="Char"/>
          <w:rtl/>
        </w:rPr>
        <w:t xml:space="preserve"> أحق به مَنا. فإنهم كانوا أشد محبة للنبي </w:t>
      </w:r>
      <w:r w:rsidR="00B82E9C" w:rsidRPr="00307F68">
        <w:rPr>
          <w:rFonts w:ascii="CTraditional Arabic" w:hAnsi="CTraditional Arabic" w:cs="CTraditional Arabic"/>
          <w:sz w:val="28"/>
          <w:szCs w:val="28"/>
          <w:rtl/>
        </w:rPr>
        <w:t>ج</w:t>
      </w:r>
      <w:r w:rsidRPr="00181B4D">
        <w:rPr>
          <w:rStyle w:val="Char"/>
          <w:rtl/>
        </w:rPr>
        <w:t xml:space="preserve"> وتعظيماَ له منا. وهم على الخير أحرص، وإنما كان محبته وتعظيمه في متابعته وطاعته واتباع أمره وإحياء سنته باطن</w:t>
      </w:r>
      <w:r w:rsidRPr="00181B4D">
        <w:rPr>
          <w:rStyle w:val="Char"/>
          <w:rFonts w:hint="cs"/>
          <w:rtl/>
        </w:rPr>
        <w:t>ً</w:t>
      </w:r>
      <w:r w:rsidRPr="00181B4D">
        <w:rPr>
          <w:rStyle w:val="Char"/>
          <w:rtl/>
        </w:rPr>
        <w:t>ا وظاهر</w:t>
      </w:r>
      <w:r w:rsidRPr="00181B4D">
        <w:rPr>
          <w:rStyle w:val="Char"/>
          <w:rFonts w:hint="cs"/>
          <w:rtl/>
        </w:rPr>
        <w:t>ً</w:t>
      </w:r>
      <w:r w:rsidRPr="00181B4D">
        <w:rPr>
          <w:rStyle w:val="Char"/>
          <w:rtl/>
        </w:rPr>
        <w:t xml:space="preserve">ا ونشر ما بعث به والجهاد على ذلك بالقلب واليد واللسان، فإن هذه طريقة السابقين الأولين من المهاجرين والأنصار والذين اتبعوهم بإحسان </w:t>
      </w:r>
      <w:r w:rsidRPr="00307F68">
        <w:rPr>
          <w:rStyle w:val="Char"/>
          <w:vertAlign w:val="superscript"/>
          <w:rtl/>
        </w:rPr>
        <w:t>(</w:t>
      </w:r>
      <w:r w:rsidRPr="00307F68">
        <w:rPr>
          <w:rStyle w:val="Char"/>
          <w:vertAlign w:val="superscript"/>
          <w:rtl/>
        </w:rPr>
        <w:footnoteReference w:id="198"/>
      </w:r>
      <w:r w:rsidRPr="00307F68">
        <w:rPr>
          <w:rStyle w:val="Char"/>
          <w:vertAlign w:val="superscript"/>
          <w:rtl/>
        </w:rPr>
        <w:t>)</w:t>
      </w:r>
      <w:r w:rsidRPr="00181B4D">
        <w:rPr>
          <w:rStyle w:val="Char"/>
          <w:rtl/>
        </w:rPr>
        <w:t xml:space="preserve"> انتهى ببعض اختصار. </w:t>
      </w:r>
    </w:p>
    <w:p w:rsidR="00BD4409" w:rsidRPr="00181B4D" w:rsidRDefault="00BD4409" w:rsidP="00307F68">
      <w:pPr>
        <w:widowControl w:val="0"/>
        <w:spacing w:before="2" w:after="2"/>
        <w:ind w:firstLine="284"/>
        <w:jc w:val="both"/>
        <w:rPr>
          <w:rStyle w:val="Char"/>
          <w:rtl/>
        </w:rPr>
      </w:pPr>
      <w:r w:rsidRPr="00181B4D">
        <w:rPr>
          <w:rStyle w:val="Char"/>
          <w:rtl/>
        </w:rPr>
        <w:t>وقد ألف في إنكار هذه البدعة كتب ورسائل قديمة وحديثة، وهو علاوة على كونه بدعة وتشبه</w:t>
      </w:r>
      <w:r w:rsidRPr="00181B4D">
        <w:rPr>
          <w:rStyle w:val="Char"/>
          <w:rFonts w:hint="cs"/>
          <w:rtl/>
        </w:rPr>
        <w:t>ً</w:t>
      </w:r>
      <w:r w:rsidRPr="00181B4D">
        <w:rPr>
          <w:rStyle w:val="Char"/>
          <w:rtl/>
        </w:rPr>
        <w:t xml:space="preserve">ا فإنه يجر في إقامة موالد أخرى كموالد الأولياء والمشائخ والزعماء. فيفتح أبواب شر كثيرة. </w:t>
      </w:r>
    </w:p>
    <w:p w:rsidR="00BD4409" w:rsidRDefault="00BD4409" w:rsidP="00572892">
      <w:pPr>
        <w:pStyle w:val="a0"/>
        <w:rPr>
          <w:rtl/>
        </w:rPr>
      </w:pPr>
      <w:r>
        <w:rPr>
          <w:rtl/>
        </w:rPr>
        <w:t xml:space="preserve">2 - التبرك بالأماكن والآثار والأشخاص أحياء وأمواتا: </w:t>
      </w:r>
    </w:p>
    <w:p w:rsidR="00BD4409" w:rsidRPr="00181B4D" w:rsidRDefault="00BD4409" w:rsidP="00307F68">
      <w:pPr>
        <w:widowControl w:val="0"/>
        <w:spacing w:before="2" w:after="2"/>
        <w:ind w:firstLine="284"/>
        <w:jc w:val="both"/>
        <w:rPr>
          <w:rStyle w:val="Char"/>
          <w:rtl/>
        </w:rPr>
      </w:pPr>
      <w:r w:rsidRPr="00181B4D">
        <w:rPr>
          <w:rStyle w:val="Char"/>
          <w:rtl/>
        </w:rPr>
        <w:t>من البدع المحدثة التبرك بالمخلوقين - وهو لون من ألوان الوثنية وشبهة يصطاد بها المرتزقة أموال السذج من الناس، والتبرك: طلب البركة وهي ثبوت الخير في الشيء وزيادته</w:t>
      </w:r>
      <w:r w:rsidRPr="00181B4D">
        <w:rPr>
          <w:rStyle w:val="Char"/>
          <w:rFonts w:hint="cs"/>
          <w:rtl/>
        </w:rPr>
        <w:t> </w:t>
      </w:r>
      <w:r w:rsidRPr="00181B4D">
        <w:rPr>
          <w:rStyle w:val="Char"/>
          <w:rtl/>
        </w:rPr>
        <w:t xml:space="preserve">- وطلب ثبوت الخير وزيادته إنما يكون ممن يملك ذلك ويقدر عليه وهو اللّه سبحانه. فهو الذي ينزل البركة ويثبتها - أما المخلوق فإنه لا يقدر على منح البركة وإيجادها ولا على إبقائها وتثبيتها، فالتبرك بالأماكن والآثار والأًشخاص أحياء وأمواتا لا يجوز، لأنه إما شرك، إن اعتقد أن ذلك الشيء يمنح البركة أو وسيلة إلى الشرك إن اعتقد أن زيادته وملامسته والتمسح به سبب لحصولها من اللّه، وأما ما كان الصحابة يفعلونه من التبرك بشعر النبي </w:t>
      </w:r>
      <w:r w:rsidR="00B82E9C" w:rsidRPr="00307F68">
        <w:rPr>
          <w:rFonts w:ascii="CTraditional Arabic" w:hAnsi="CTraditional Arabic" w:cs="CTraditional Arabic"/>
          <w:sz w:val="28"/>
          <w:szCs w:val="28"/>
          <w:rtl/>
        </w:rPr>
        <w:t>ج</w:t>
      </w:r>
      <w:r w:rsidRPr="00181B4D">
        <w:rPr>
          <w:rStyle w:val="Char"/>
          <w:rtl/>
        </w:rPr>
        <w:t xml:space="preserve"> وريقه وما انفصل من جسمه كما تقدم </w:t>
      </w:r>
      <w:r w:rsidRPr="00307F68">
        <w:rPr>
          <w:rStyle w:val="Char"/>
          <w:vertAlign w:val="superscript"/>
          <w:rtl/>
        </w:rPr>
        <w:t>(</w:t>
      </w:r>
      <w:r w:rsidRPr="00307F68">
        <w:rPr>
          <w:rStyle w:val="Char"/>
          <w:vertAlign w:val="superscript"/>
          <w:rtl/>
        </w:rPr>
        <w:footnoteReference w:id="199"/>
      </w:r>
      <w:r w:rsidRPr="00307F68">
        <w:rPr>
          <w:rStyle w:val="Char"/>
          <w:vertAlign w:val="superscript"/>
          <w:rtl/>
        </w:rPr>
        <w:t>)</w:t>
      </w:r>
      <w:r w:rsidRPr="00181B4D">
        <w:rPr>
          <w:rStyle w:val="Char"/>
          <w:rtl/>
        </w:rPr>
        <w:t xml:space="preserve"> فذلك خاص به </w:t>
      </w:r>
      <w:r w:rsidR="00B82E9C" w:rsidRPr="00307F68">
        <w:rPr>
          <w:rFonts w:ascii="CTraditional Arabic" w:hAnsi="CTraditional Arabic" w:cs="CTraditional Arabic"/>
          <w:sz w:val="28"/>
          <w:szCs w:val="28"/>
          <w:rtl/>
        </w:rPr>
        <w:t>ج</w:t>
      </w:r>
      <w:r w:rsidRPr="00181B4D">
        <w:rPr>
          <w:rStyle w:val="Char"/>
          <w:rtl/>
        </w:rPr>
        <w:t xml:space="preserve"> في حال حياته ووجوده بينهم بدليل أن الصحابة لم يكونوا يتبركون بحجرته وقبره بعد موته. ولا كانوا يقصدون الأماكن التي صلى فيها أو جلس فيها ليتبركوا بها، وكذلك مقامات الأولياء من باب أولى، ولم يكونوا يتبركون بالأشخاص الصالحين كأبي بكر وعمر وغيرهما من أفاضل الصحابة لا في الحياة ولا بعد الموت. ولم يكونوا يذهبون إلى غار حراء ليصلوا فيه أو يدعوا، ولم يكونوا يذهبون إلى الطور الذي كلم اللّه عليه موسى ليصلوا فيه ويدعوا. أو إلى غير هذه الأمكنة من الجبال التي يقال إن فيها مقامات الأنبياء أو غيرهم. ولا إلى مشهد مبني على أثر نبي من الأنبياء، وأيضاَ فإن المكان الذي كان النبي</w:t>
      </w:r>
      <w:r w:rsidRPr="00181B4D">
        <w:rPr>
          <w:rStyle w:val="Char"/>
          <w:rFonts w:hint="cs"/>
          <w:rtl/>
        </w:rPr>
        <w:t> </w:t>
      </w:r>
      <w:r w:rsidR="00B82E9C" w:rsidRPr="00307F68">
        <w:rPr>
          <w:rFonts w:ascii="CTraditional Arabic" w:hAnsi="CTraditional Arabic" w:cs="CTraditional Arabic"/>
          <w:sz w:val="28"/>
          <w:szCs w:val="28"/>
          <w:rtl/>
        </w:rPr>
        <w:t>ج</w:t>
      </w:r>
      <w:r w:rsidRPr="00181B4D">
        <w:rPr>
          <w:rStyle w:val="Char"/>
          <w:rtl/>
        </w:rPr>
        <w:t xml:space="preserve"> يصلي فيه بالمدينة النبوية دائما لم يكن أحد من السلف يستلمه ولا يقبله، ولا الموضع الذي صلى فيه بمكة وغيرها، فإذا كأن الموضع الذي كان يطؤه بقدميه الكريم ويصلي عليه لم يشرع لأمته التمسح به ولا تقبيله فكيف بما يقال إن غيره صلى فيه أو نام عليه. فتقبيل الشيء من ذلك والتمسح به قد علم العلماء بالاضطرار من دين الإسلام أن هذا ليس من شريعته</w:t>
      </w:r>
      <w:r w:rsidRPr="00181B4D">
        <w:rPr>
          <w:rStyle w:val="Char"/>
          <w:rFonts w:hint="cs"/>
          <w:rtl/>
        </w:rPr>
        <w:t> </w:t>
      </w:r>
      <w:r w:rsidR="00B82E9C" w:rsidRPr="00307F68">
        <w:rPr>
          <w:rFonts w:ascii="CTraditional Arabic" w:hAnsi="CTraditional Arabic" w:cs="CTraditional Arabic"/>
          <w:sz w:val="28"/>
          <w:szCs w:val="28"/>
          <w:rtl/>
        </w:rPr>
        <w:t>ج</w:t>
      </w:r>
      <w:r w:rsidRPr="00181B4D">
        <w:rPr>
          <w:rStyle w:val="Char"/>
          <w:rtl/>
        </w:rPr>
        <w:t xml:space="preserve"> </w:t>
      </w:r>
      <w:r w:rsidRPr="00307F68">
        <w:rPr>
          <w:rStyle w:val="Char"/>
          <w:vertAlign w:val="superscript"/>
          <w:rtl/>
        </w:rPr>
        <w:t>(</w:t>
      </w:r>
      <w:r w:rsidRPr="00307F68">
        <w:rPr>
          <w:rStyle w:val="Char"/>
          <w:vertAlign w:val="superscript"/>
          <w:rtl/>
        </w:rPr>
        <w:footnoteReference w:id="200"/>
      </w:r>
      <w:r w:rsidRPr="00307F68">
        <w:rPr>
          <w:rStyle w:val="Char"/>
          <w:vertAlign w:val="superscript"/>
          <w:rtl/>
        </w:rPr>
        <w:t>)</w:t>
      </w:r>
      <w:r w:rsidRPr="00181B4D">
        <w:rPr>
          <w:rStyle w:val="Char"/>
          <w:rtl/>
        </w:rPr>
        <w:t xml:space="preserve">. </w:t>
      </w:r>
    </w:p>
    <w:p w:rsidR="00BD4409" w:rsidRDefault="00BD4409" w:rsidP="00572892">
      <w:pPr>
        <w:pStyle w:val="a0"/>
        <w:rPr>
          <w:rtl/>
        </w:rPr>
      </w:pPr>
      <w:r>
        <w:rPr>
          <w:rtl/>
        </w:rPr>
        <w:t xml:space="preserve">3 - البدع في مجال العبادات والتقرب إلى الله: </w:t>
      </w:r>
    </w:p>
    <w:p w:rsidR="00BD4409" w:rsidRPr="00181B4D" w:rsidRDefault="00BD4409" w:rsidP="00307F68">
      <w:pPr>
        <w:widowControl w:val="0"/>
        <w:spacing w:before="2" w:after="2"/>
        <w:ind w:firstLine="284"/>
        <w:jc w:val="both"/>
        <w:rPr>
          <w:rStyle w:val="Char"/>
          <w:rtl/>
        </w:rPr>
      </w:pPr>
      <w:r w:rsidRPr="00181B4D">
        <w:rPr>
          <w:rStyle w:val="Char"/>
          <w:rtl/>
        </w:rPr>
        <w:t xml:space="preserve">البدع التي أحدثت في مجال العبادات في هذا الزمان كثيرة - والأصل في العبادات التوقيف فلا يشرع شيء منها إلا بدليل. وما لم يدل عليه دليل فهو بدعة لقوله </w:t>
      </w:r>
      <w:r w:rsidR="00B82E9C" w:rsidRPr="00307F68">
        <w:rPr>
          <w:rFonts w:ascii="CTraditional Arabic" w:hAnsi="CTraditional Arabic" w:cs="CTraditional Arabic"/>
          <w:sz w:val="28"/>
          <w:szCs w:val="28"/>
          <w:rtl/>
        </w:rPr>
        <w:t>ج</w:t>
      </w:r>
      <w:r w:rsidRPr="00181B4D">
        <w:rPr>
          <w:rStyle w:val="Char"/>
          <w:rtl/>
        </w:rPr>
        <w:t xml:space="preserve"> </w:t>
      </w:r>
      <w:r w:rsidR="00646F65" w:rsidRPr="00646F65">
        <w:rPr>
          <w:rStyle w:val="Char5"/>
          <w:rtl/>
        </w:rPr>
        <w:t>{</w:t>
      </w:r>
      <w:r w:rsidRPr="00841837">
        <w:rPr>
          <w:rStyle w:val="Char5"/>
          <w:rtl/>
        </w:rPr>
        <w:fldChar w:fldCharType="begin"/>
      </w:r>
      <w:r w:rsidRPr="00841837">
        <w:rPr>
          <w:rStyle w:val="Char5"/>
        </w:rPr>
        <w:instrText xml:space="preserve"> XE </w:instrText>
      </w:r>
      <w:r w:rsidRPr="00841837">
        <w:rPr>
          <w:rStyle w:val="Char5"/>
          <w:rtl/>
        </w:rPr>
        <w:instrText>"</w:instrText>
      </w:r>
      <w:r w:rsidRPr="00841837">
        <w:rPr>
          <w:rStyle w:val="Char5"/>
        </w:rPr>
        <w:instrText>32:</w:instrText>
      </w:r>
      <w:r w:rsidRPr="00841837">
        <w:rPr>
          <w:rStyle w:val="Char5"/>
          <w:rtl/>
        </w:rPr>
        <w:instrText>من عمل عملا ليس عليه أمرنا فهو رد" \</w:instrText>
      </w:r>
      <w:r w:rsidRPr="00841837">
        <w:rPr>
          <w:rStyle w:val="Char5"/>
        </w:rPr>
        <w:instrText xml:space="preserve">y "1" \b </w:instrText>
      </w:r>
      <w:r w:rsidRPr="00841837">
        <w:rPr>
          <w:rStyle w:val="Char5"/>
          <w:rtl/>
        </w:rPr>
        <w:fldChar w:fldCharType="end"/>
      </w:r>
      <w:r w:rsidRPr="00841837">
        <w:rPr>
          <w:rStyle w:val="Char5"/>
          <w:rtl/>
        </w:rPr>
        <w:t>من عمل عملا ليس عليه أمرنا فهو رد</w:t>
      </w:r>
      <w:r w:rsidR="00646F65" w:rsidRPr="00646F65">
        <w:rPr>
          <w:rStyle w:val="Char5"/>
          <w:rtl/>
        </w:rPr>
        <w:t>}</w:t>
      </w:r>
      <w:r w:rsidRPr="00181B4D">
        <w:rPr>
          <w:rStyle w:val="Char"/>
          <w:rtl/>
        </w:rPr>
        <w:t xml:space="preserve"> </w:t>
      </w:r>
      <w:r w:rsidRPr="00307F68">
        <w:rPr>
          <w:rStyle w:val="Char"/>
          <w:vertAlign w:val="superscript"/>
          <w:rtl/>
        </w:rPr>
        <w:t>(</w:t>
      </w:r>
      <w:r w:rsidRPr="00307F68">
        <w:rPr>
          <w:rStyle w:val="Char"/>
          <w:vertAlign w:val="superscript"/>
          <w:rtl/>
        </w:rPr>
        <w:footnoteReference w:id="201"/>
      </w:r>
      <w:r w:rsidR="00307F68">
        <w:rPr>
          <w:rStyle w:val="Char"/>
          <w:vertAlign w:val="superscript"/>
          <w:rtl/>
        </w:rPr>
        <w:t>)،(</w:t>
      </w:r>
      <w:r w:rsidRPr="00307F68">
        <w:rPr>
          <w:rStyle w:val="Char"/>
          <w:vertAlign w:val="superscript"/>
          <w:rtl/>
        </w:rPr>
        <w:footnoteReference w:id="202"/>
      </w:r>
      <w:r w:rsidRPr="00307F68">
        <w:rPr>
          <w:rStyle w:val="Char"/>
          <w:vertAlign w:val="superscript"/>
          <w:rtl/>
        </w:rPr>
        <w:t>)</w:t>
      </w:r>
      <w:r w:rsidRPr="00181B4D">
        <w:rPr>
          <w:rStyle w:val="Char"/>
          <w:rtl/>
        </w:rPr>
        <w:t xml:space="preserve">. </w:t>
      </w:r>
    </w:p>
    <w:p w:rsidR="00BD4409" w:rsidRPr="00572892" w:rsidRDefault="00BD4409" w:rsidP="00572892">
      <w:pPr>
        <w:pStyle w:val="a0"/>
        <w:rPr>
          <w:rtl/>
        </w:rPr>
      </w:pPr>
      <w:r w:rsidRPr="00572892">
        <w:rPr>
          <w:rtl/>
        </w:rPr>
        <w:t xml:space="preserve">والعبادات التي تمارس الآن ولا دليل عليها كثيرة جدا، منها: </w:t>
      </w:r>
    </w:p>
    <w:p w:rsidR="00BD4409" w:rsidRDefault="00BD4409" w:rsidP="00646F65">
      <w:pPr>
        <w:pStyle w:val="a"/>
        <w:rPr>
          <w:rFonts w:ascii="HQPB2"/>
          <w:rtl/>
        </w:rPr>
      </w:pPr>
      <w:r w:rsidRPr="00572892">
        <w:rPr>
          <w:rtl/>
        </w:rPr>
        <w:t>الجهر بالنية بالصلاة:</w:t>
      </w:r>
      <w:r>
        <w:rPr>
          <w:rtl/>
        </w:rPr>
        <w:t xml:space="preserve"> بأن يقول: نويت أن أصلي للّه كذا وكذا، وهذه بدعة لأنه ليس من سنة النبي </w:t>
      </w:r>
      <w:r w:rsidR="00B82E9C" w:rsidRPr="00307F68">
        <w:rPr>
          <w:rFonts w:ascii="CTraditional Arabic" w:hAnsi="CTraditional Arabic" w:cs="CTraditional Arabic"/>
          <w:rtl/>
        </w:rPr>
        <w:t>ج</w:t>
      </w:r>
      <w:r>
        <w:rPr>
          <w:rtl/>
        </w:rPr>
        <w:t xml:space="preserve"> ولأن اللّه تعالى يقول: </w:t>
      </w:r>
      <w:r w:rsidR="004A66C0" w:rsidRPr="00646F65">
        <w:rPr>
          <w:rtl/>
        </w:rPr>
        <w:t>﴿</w:t>
      </w:r>
      <w:r w:rsidR="004A66C0" w:rsidRPr="00646F65">
        <w:rPr>
          <w:rStyle w:val="Char3"/>
          <w:rtl/>
        </w:rPr>
        <w:t>قُلْ أَتُعَلِّمُونَ اللَّهَ بِدِينِكُمْ وَاللَّهُ يَعْلَمُ مَا فِي السَّمَاوَاتِ وَمَا فِي الْأَرْضِ</w:t>
      </w:r>
      <w:r w:rsidR="00646F65">
        <w:rPr>
          <w:rStyle w:val="Char3"/>
          <w:rtl/>
        </w:rPr>
        <w:t xml:space="preserve"> </w:t>
      </w:r>
      <w:r w:rsidR="004A66C0" w:rsidRPr="00646F65">
        <w:rPr>
          <w:rStyle w:val="Char3"/>
          <w:rtl/>
        </w:rPr>
        <w:t>وَاللَّهُ بِكُلِّ شَيْءٍ عَلِيمٌ١٦</w:t>
      </w:r>
      <w:r w:rsidR="004A66C0" w:rsidRPr="00646F65">
        <w:rPr>
          <w:rFonts w:ascii="Tahoma" w:hAnsi="Tahoma" w:hint="cs"/>
          <w:rtl/>
        </w:rPr>
        <w:t>﴾</w:t>
      </w:r>
      <w:r w:rsidR="004A66C0" w:rsidRPr="00307F68">
        <w:rPr>
          <w:rStyle w:val="Char4"/>
          <w:rtl/>
        </w:rPr>
        <w:t xml:space="preserve"> [الحجرات: 16]</w:t>
      </w:r>
      <w:r>
        <w:rPr>
          <w:rFonts w:ascii="HQPB2"/>
          <w:rtl/>
        </w:rPr>
        <w:t xml:space="preserve">، والنية محلها القلب. فهي عمل قلبي لا عمل لساني، ومنها الذكر الجماعي بعد الصلاة، لأن المشروع أن كل شخص يقول الذكر الوارد منفردا، ومنها طلب قراءة الفاتحة في المناسبات وبعد الدعاء وللأموات، ومنها إقامة المآتم على الأموات وصناعة الأطعمة واستئجار المقرئين يزعمون أن ذلك من باب العزاء أو أن ذلك ينفع الميت، وكل ذلك بدع لا أصل لها وآصال وأغلال ما أنزل اللّه بها من سلطان. </w:t>
      </w:r>
    </w:p>
    <w:p w:rsidR="00BD4409" w:rsidRPr="00181B4D" w:rsidRDefault="00BD4409" w:rsidP="00307F68">
      <w:pPr>
        <w:widowControl w:val="0"/>
        <w:spacing w:before="2" w:after="2"/>
        <w:ind w:firstLine="284"/>
        <w:jc w:val="both"/>
        <w:rPr>
          <w:rStyle w:val="Char"/>
          <w:rtl/>
        </w:rPr>
      </w:pPr>
      <w:r w:rsidRPr="00181B4D">
        <w:rPr>
          <w:rStyle w:val="Char"/>
          <w:rtl/>
        </w:rPr>
        <w:t>ومنها الاحتفال بالمناسبات الدينية كمناسبة الإسراء والمعراج ومناسبة الهجرة النبوية. وهذا الاحتفال بتلك المناسبات لا أصل له في الشرع، ومن ذلك ما يفعل في شهر رجب كالعمرة الرجبية وما يفعل فيه من العبادات الخاصة به كالتطوع بالصلاة والصيام فيه خاصة،</w:t>
      </w:r>
      <w:r w:rsidRPr="00181B4D">
        <w:rPr>
          <w:rStyle w:val="Char"/>
          <w:rFonts w:hint="cs"/>
          <w:rtl/>
        </w:rPr>
        <w:tab/>
      </w:r>
      <w:r w:rsidRPr="00181B4D">
        <w:rPr>
          <w:rStyle w:val="Char"/>
          <w:rtl/>
        </w:rPr>
        <w:t xml:space="preserve"> فإنه لا ميزة له على غيره من الشهور لا في العمرة والصيام والصلاة والذبح للنسك فيه ولا غير ذلك. </w:t>
      </w:r>
    </w:p>
    <w:p w:rsidR="00BD4409" w:rsidRPr="00181B4D" w:rsidRDefault="00BD4409" w:rsidP="00307F68">
      <w:pPr>
        <w:widowControl w:val="0"/>
        <w:spacing w:before="2" w:after="2"/>
        <w:ind w:firstLine="284"/>
        <w:jc w:val="both"/>
        <w:rPr>
          <w:rStyle w:val="Char"/>
          <w:rtl/>
        </w:rPr>
      </w:pPr>
      <w:r w:rsidRPr="00181B4D">
        <w:rPr>
          <w:rStyle w:val="Char"/>
          <w:rtl/>
        </w:rPr>
        <w:t xml:space="preserve">ومن ذلك الأذكار الصوفية بأنواعها. كلها بدع ومحدثات، لأنها مخالفة للأذكار المشروعة في صيغها وهيئاتها وأوقاتها. </w:t>
      </w:r>
    </w:p>
    <w:p w:rsidR="00BD4409" w:rsidRPr="00181B4D" w:rsidRDefault="00BD4409" w:rsidP="00307F68">
      <w:pPr>
        <w:widowControl w:val="0"/>
        <w:spacing w:before="2" w:after="2"/>
        <w:ind w:firstLine="284"/>
        <w:jc w:val="both"/>
        <w:rPr>
          <w:rStyle w:val="Char"/>
          <w:rtl/>
        </w:rPr>
      </w:pPr>
      <w:r w:rsidRPr="00181B4D">
        <w:rPr>
          <w:rStyle w:val="Char"/>
          <w:rtl/>
        </w:rPr>
        <w:t xml:space="preserve">ومن ذلك تخصيص ليلة النصف من شعبان بقيام، ويوم النصف من شعبان بصيام، فإنه لم يثبت عن النبي </w:t>
      </w:r>
      <w:r w:rsidR="00B82E9C" w:rsidRPr="00307F68">
        <w:rPr>
          <w:rFonts w:ascii="CTraditional Arabic" w:hAnsi="CTraditional Arabic" w:cs="CTraditional Arabic"/>
          <w:sz w:val="28"/>
          <w:szCs w:val="28"/>
          <w:rtl/>
        </w:rPr>
        <w:t>ج</w:t>
      </w:r>
      <w:r w:rsidRPr="00181B4D">
        <w:rPr>
          <w:rStyle w:val="Char"/>
          <w:rtl/>
        </w:rPr>
        <w:t xml:space="preserve"> في ذلك شيء خاص به. ومن ذلك البناء على القبور واتخاذها مساجد وزيارتها لأجل التبرك بها والتوسل بالموتى وغير ذلك من الأعراض الشركية. وزيارة النساء لها مع أن الرسول </w:t>
      </w:r>
      <w:r w:rsidR="00B82E9C" w:rsidRPr="00307F68">
        <w:rPr>
          <w:rFonts w:ascii="CTraditional Arabic" w:hAnsi="CTraditional Arabic" w:cs="CTraditional Arabic"/>
          <w:sz w:val="28"/>
          <w:szCs w:val="28"/>
          <w:rtl/>
        </w:rPr>
        <w:t>ج</w:t>
      </w:r>
      <w:r w:rsidRPr="00181B4D">
        <w:rPr>
          <w:rStyle w:val="Char"/>
          <w:rtl/>
        </w:rPr>
        <w:t xml:space="preserve"> لعن زوارات القبور والمتخذين عليها المساجد والسرج. </w:t>
      </w:r>
    </w:p>
    <w:p w:rsidR="00BD4409" w:rsidRPr="00572892" w:rsidRDefault="00BD4409" w:rsidP="00572892">
      <w:pPr>
        <w:pStyle w:val="a0"/>
        <w:rPr>
          <w:rtl/>
        </w:rPr>
      </w:pPr>
      <w:r w:rsidRPr="00572892">
        <w:rPr>
          <w:rtl/>
        </w:rPr>
        <w:t xml:space="preserve">وختاما: </w:t>
      </w:r>
    </w:p>
    <w:p w:rsidR="00BD4409" w:rsidRPr="00181B4D" w:rsidRDefault="00BD4409" w:rsidP="00307F68">
      <w:pPr>
        <w:widowControl w:val="0"/>
        <w:spacing w:before="2" w:after="2"/>
        <w:ind w:firstLine="284"/>
        <w:jc w:val="both"/>
        <w:rPr>
          <w:rStyle w:val="Char"/>
          <w:rtl/>
        </w:rPr>
      </w:pPr>
      <w:r w:rsidRPr="00181B4D">
        <w:rPr>
          <w:rStyle w:val="Char"/>
          <w:rtl/>
        </w:rPr>
        <w:t xml:space="preserve">نقول: إن البدع بريد الكفر. وهي زيادة دين لم يشرعه اللّه ولا رسوله، والبدعة شر من المعصية الكبيرة. والشيطان يفرح بها أكثر مما يفرح بالمعاصي الكبيرة، لأن العاصي يفعل المعصية وهو يعلم أنها معصية فيتوب منها، والمبتدع يفعل البدعة يعتقدها دينا يتقرب به إلى اللّه فلا يتوب منها، والبدع تقضي على السنن وتكره إلى أصحابها فعل السنن وأهل السنة، والبدعة تباعد عن اللّه وتوجب غضبه وعقابه وتسبب زيغ القلوب وفسادها. </w:t>
      </w:r>
    </w:p>
    <w:p w:rsidR="00BD4409" w:rsidRPr="00572892" w:rsidRDefault="00BD4409" w:rsidP="00572892">
      <w:pPr>
        <w:pStyle w:val="a0"/>
        <w:rPr>
          <w:rtl/>
        </w:rPr>
      </w:pPr>
      <w:r w:rsidRPr="00572892">
        <w:rPr>
          <w:rtl/>
        </w:rPr>
        <w:t xml:space="preserve">ما يعامل به المبتدعة: </w:t>
      </w:r>
    </w:p>
    <w:p w:rsidR="00BD4409" w:rsidRPr="00181B4D" w:rsidRDefault="00BD4409" w:rsidP="00307F68">
      <w:pPr>
        <w:widowControl w:val="0"/>
        <w:spacing w:before="2" w:after="2"/>
        <w:ind w:firstLine="284"/>
        <w:jc w:val="both"/>
        <w:rPr>
          <w:rStyle w:val="Char"/>
          <w:rtl/>
        </w:rPr>
      </w:pPr>
      <w:r w:rsidRPr="00181B4D">
        <w:rPr>
          <w:rStyle w:val="Char"/>
          <w:rtl/>
        </w:rPr>
        <w:t xml:space="preserve">تحرم زيارة المبتدع ومجالسته إلا على وجه النصيحة له والإنكار عليه، لأن مخالطته تؤثر على مخالطه شرا وتنشر عداوته إلى غيره، ويجب التحذير منهم ومن شرهم إذا لم يكن الأخذ على أيديهم ومنعهم من مزاولة البدع - وإلا فإنه يجب على علماء المسلمين وولاة أمورهم منع البدع والأخذ على أيدي المبتدعة وردعهم عن شرهم. لأن خطرهم على الإسلام شديد، ثم أنه يجب أن يعلم أن دول الكفر تشجع المبتدعة على نشر بدعتهم وتساعدهم على ذلك بشتى الطرق، لأن في ذلك القضاء على الإسلام وتشويه صورته. </w:t>
      </w:r>
    </w:p>
    <w:p w:rsidR="00BD4409" w:rsidRDefault="00BD4409" w:rsidP="00307F68">
      <w:pPr>
        <w:widowControl w:val="0"/>
        <w:spacing w:before="2" w:after="2"/>
        <w:ind w:firstLine="284"/>
        <w:jc w:val="both"/>
        <w:rPr>
          <w:rFonts w:hint="cs"/>
          <w:rtl/>
        </w:rPr>
      </w:pPr>
      <w:r w:rsidRPr="00181B4D">
        <w:rPr>
          <w:rStyle w:val="Char"/>
          <w:rtl/>
        </w:rPr>
        <w:t xml:space="preserve">نسأل اللّه </w:t>
      </w:r>
      <w:r w:rsidR="00307F68" w:rsidRPr="00307F68">
        <w:rPr>
          <w:rFonts w:ascii="CTraditional Arabic" w:hAnsi="CTraditional Arabic" w:cs="CTraditional Arabic"/>
          <w:sz w:val="28"/>
          <w:szCs w:val="28"/>
          <w:rtl/>
        </w:rPr>
        <w:t>ﻷ</w:t>
      </w:r>
      <w:r w:rsidRPr="00181B4D">
        <w:rPr>
          <w:rStyle w:val="Char"/>
          <w:rtl/>
        </w:rPr>
        <w:t xml:space="preserve"> أن ينصر دينه ويعلي كلمته ويخذل أعداءه - وصلى اللّه وسلم على نبينا محمد وآله وصحبه. </w:t>
      </w:r>
    </w:p>
    <w:sectPr w:rsidR="00BD4409" w:rsidSect="005E6938">
      <w:headerReference w:type="even" r:id="rId16"/>
      <w:footnotePr>
        <w:numRestart w:val="eachPage"/>
      </w:footnotePr>
      <w:pgSz w:w="7938" w:h="11907" w:code="9"/>
      <w:pgMar w:top="567" w:right="851" w:bottom="851" w:left="851" w:header="454" w:footer="0" w:gutter="0"/>
      <w:pgNumType w:chapSep="period"/>
      <w:cols w:space="708"/>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538" w:rsidRDefault="00835538">
      <w:r>
        <w:separator/>
      </w:r>
    </w:p>
  </w:endnote>
  <w:endnote w:type="continuationSeparator" w:id="0">
    <w:p w:rsidR="00835538" w:rsidRDefault="00835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raditional Arabic">
    <w:panose1 w:val="00000000000000000000"/>
    <w:charset w:val="00"/>
    <w:family w:val="roman"/>
    <w:pitch w:val="variable"/>
    <w:sig w:usb0="00002003" w:usb1="80000000" w:usb2="00000008" w:usb3="00000000" w:csb0="00000041" w:csb1="00000000"/>
    <w:embedRegular r:id="rId1" w:fontKey="{E8242364-5C1C-4AB3-90E7-459194176F6A}"/>
    <w:embedBold r:id="rId2" w:fontKey="{4A1E94B1-5C83-426D-AA8E-B9E684940204}"/>
    <w:embedBoldItalic r:id="rId3" w:fontKey="{A2079B87-5769-41FB-B231-E188BBBC3E3D}"/>
  </w:font>
  <w:font w:name="Arial">
    <w:panose1 w:val="020B0604020202020204"/>
    <w:charset w:val="00"/>
    <w:family w:val="swiss"/>
    <w:pitch w:val="variable"/>
    <w:sig w:usb0="E0002EFF" w:usb1="C0007843" w:usb2="00000009" w:usb3="00000000" w:csb0="000001FF" w:csb1="00000000"/>
  </w:font>
  <w:font w:name="HQPB2">
    <w:panose1 w:val="00000000000000000000"/>
    <w:charset w:val="02"/>
    <w:family w:val="auto"/>
    <w:pitch w:val="variable"/>
    <w:sig w:usb0="00000000" w:usb1="10000000" w:usb2="00000000" w:usb3="00000000" w:csb0="80000000" w:csb1="00000000"/>
    <w:embedRegular r:id="rId4" w:fontKey="{C7C04C2A-E4C9-4DE2-BECE-DEC7B26939B3}"/>
    <w:embedBold r:id="rId5" w:fontKey="{1FF0B6E1-D4CF-4225-94A3-86E9706742EB}"/>
  </w:font>
  <w:font w:name="AGA Arabesque">
    <w:panose1 w:val="05000000000000000000"/>
    <w:charset w:val="02"/>
    <w:family w:val="auto"/>
    <w:pitch w:val="variable"/>
    <w:sig w:usb0="00000000" w:usb1="10000000" w:usb2="00000000" w:usb3="00000000" w:csb0="80000000" w:csb1="00000000"/>
    <w:embedRegular r:id="rId6" w:fontKey="{4DB50719-0508-4C46-86BC-ABCFC89814E9}"/>
    <w:embedBold r:id="rId7" w:fontKey="{54223052-F289-48B3-8B75-8640CD2A4A0A}"/>
    <w:embedBoldItalic r:id="rId8" w:fontKey="{C4B95614-2552-4931-AD19-D2692D6FDE82}"/>
  </w:font>
  <w:font w:name="HQPB1">
    <w:panose1 w:val="00000000000000000000"/>
    <w:charset w:val="02"/>
    <w:family w:val="auto"/>
    <w:pitch w:val="variable"/>
    <w:sig w:usb0="00000000" w:usb1="10000000" w:usb2="00000000" w:usb3="00000000" w:csb0="80000000" w:csb1="00000000"/>
    <w:embedRegular r:id="rId9" w:fontKey="{2A0D7675-AC99-47AB-B034-3C6AFF76587A}"/>
    <w:embedBold r:id="rId10" w:fontKey="{CF647575-D6C0-464F-8F23-B2D49F903EF8}"/>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1" w:fontKey="{0E2D8AE7-DE71-4D7B-88FA-5858C49F2BFF}"/>
  </w:font>
  <w:font w:name="KFGQPC Uthman Taha Naskh">
    <w:panose1 w:val="02000000000000000000"/>
    <w:charset w:val="B2"/>
    <w:family w:val="auto"/>
    <w:pitch w:val="variable"/>
    <w:sig w:usb0="80002001" w:usb1="90000000" w:usb2="00000008" w:usb3="00000000" w:csb0="00000040" w:csb1="00000000"/>
    <w:embedRegular r:id="rId12" w:fontKey="{C209E5E0-52F9-4F9F-818D-CB2D360179FC}"/>
    <w:embedBold r:id="rId13" w:fontKey="{6A1FFE41-21BA-4753-9B2D-17634FBCED70}"/>
  </w:font>
  <w:font w:name="mylotus">
    <w:panose1 w:val="02000000000000000000"/>
    <w:charset w:val="00"/>
    <w:family w:val="auto"/>
    <w:pitch w:val="variable"/>
    <w:sig w:usb0="00002007" w:usb1="80000000" w:usb2="00000008" w:usb3="00000000" w:csb0="00000043" w:csb1="00000000"/>
    <w:embedBold r:id="rId14" w:fontKey="{193DEA68-9EF8-4E8D-AA2B-75A7B6E63B65}"/>
  </w:font>
  <w:font w:name="Calibri">
    <w:panose1 w:val="020F0502020204030204"/>
    <w:charset w:val="00"/>
    <w:family w:val="swiss"/>
    <w:pitch w:val="variable"/>
    <w:sig w:usb0="E00002FF" w:usb1="4000ACFF" w:usb2="00000001" w:usb3="00000000" w:csb0="0000019F" w:csb1="00000000"/>
    <w:embedRegular r:id="rId15" w:fontKey="{5F1D6DBE-4F0F-43CC-A724-C4D89B0BECFB}"/>
  </w:font>
  <w:font w:name="CTraditional Arabic">
    <w:panose1 w:val="00000000000000000000"/>
    <w:charset w:val="B2"/>
    <w:family w:val="auto"/>
    <w:pitch w:val="variable"/>
    <w:sig w:usb0="00002001" w:usb1="00000000" w:usb2="00000000" w:usb3="00000000" w:csb0="00000040" w:csb1="00000000"/>
    <w:embedRegular r:id="rId16" w:fontKey="{5A0BFC17-8473-4CE7-8C8F-8BD71C8C40D4}"/>
    <w:embedBold r:id="rId17" w:fontKey="{C5871B73-DB9A-4018-9E38-1B17E3496D68}"/>
  </w:font>
  <w:font w:name="Tahoma">
    <w:panose1 w:val="020B0604030504040204"/>
    <w:charset w:val="00"/>
    <w:family w:val="swiss"/>
    <w:pitch w:val="variable"/>
    <w:sig w:usb0="E1002EFF" w:usb1="C000605B" w:usb2="00000029" w:usb3="00000000" w:csb0="000101FF" w:csb1="00000000"/>
    <w:embedRegular r:id="rId18" w:fontKey="{92FC6325-EC66-4CE1-95A1-03937313DDA2}"/>
  </w:font>
  <w:font w:name="HQPB4">
    <w:panose1 w:val="00000000000000000000"/>
    <w:charset w:val="02"/>
    <w:family w:val="auto"/>
    <w:pitch w:val="variable"/>
    <w:sig w:usb0="00000000" w:usb1="10000000" w:usb2="00000000" w:usb3="00000000" w:csb0="80000000" w:csb1="00000000"/>
    <w:embedBold r:id="rId19" w:fontKey="{60182F9B-D357-407D-B25E-EA94F8FE15C2}"/>
  </w:font>
  <w:font w:name="HQPB5">
    <w:panose1 w:val="00000000000000000000"/>
    <w:charset w:val="02"/>
    <w:family w:val="auto"/>
    <w:pitch w:val="variable"/>
    <w:sig w:usb0="00000000" w:usb1="10000000" w:usb2="00000000" w:usb3="00000000" w:csb0="80000000" w:csb1="00000000"/>
    <w:embedRegular r:id="rId20" w:fontKey="{536268E9-8657-4FA6-B59A-8371EBBF00E2}"/>
  </w:font>
  <w:font w:name="Cambria">
    <w:panose1 w:val="02040503050406030204"/>
    <w:charset w:val="00"/>
    <w:family w:val="roman"/>
    <w:pitch w:val="variable"/>
    <w:sig w:usb0="E00002FF" w:usb1="400004FF" w:usb2="00000000" w:usb3="00000000" w:csb0="0000019F" w:csb1="00000000"/>
    <w:embedRegular r:id="rId21" w:fontKey="{7D34E4B3-3575-4323-A06F-C624174C5EA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538" w:rsidRDefault="00835538">
      <w:pPr>
        <w:jc w:val="lowKashida"/>
        <w:rPr>
          <w:rtl/>
        </w:rPr>
      </w:pPr>
      <w:r>
        <w:separator/>
      </w:r>
    </w:p>
  </w:footnote>
  <w:footnote w:type="continuationSeparator" w:id="0">
    <w:p w:rsidR="00835538" w:rsidRDefault="00835538">
      <w:r>
        <w:continuationSeparator/>
      </w:r>
    </w:p>
  </w:footnote>
  <w:footnote w:type="continuationNotice" w:id="1">
    <w:p w:rsidR="00835538" w:rsidRPr="00307F68" w:rsidRDefault="00835538" w:rsidP="00307F68">
      <w:pPr>
        <w:pStyle w:val="Footer"/>
        <w:rPr>
          <w:sz w:val="2"/>
          <w:szCs w:val="2"/>
          <w:rtl/>
        </w:rPr>
      </w:pPr>
    </w:p>
  </w:footnote>
  <w:footnote w:id="2">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البخاري الجنائز (1292)، مسلم القدر (2658)، الترمذي القدر (2138)، أبو داود السنة (4714)، أحمد (2/275)، مالك الجنائز (569). </w:t>
      </w:r>
    </w:p>
  </w:footnote>
  <w:footnote w:id="3">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في الصحيحين من حديث أبي هريرة. </w:t>
      </w:r>
    </w:p>
  </w:footnote>
  <w:footnote w:id="4">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إغاثة اللهفان (2 / 102). </w:t>
      </w:r>
    </w:p>
  </w:footnote>
  <w:footnote w:id="5">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البخاري الجهاد والسير (2786)، مسلم الإيمان (21)، الترمذي الإيمان (2606)، النسائي تحريم الدم (3971)، أبو داود الجهاد (2640)، ابن ماجه الفتن (3928)، أحمد (1/11). </w:t>
      </w:r>
    </w:p>
  </w:footnote>
  <w:footnote w:id="6">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البخاري ومسلم. </w:t>
      </w:r>
    </w:p>
  </w:footnote>
  <w:footnote w:id="7">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البخاري الشهادات (2511)، مسلم الإيمان (87)، الترمذي تفسير القرآن (3019)، أحمد (5/37). </w:t>
      </w:r>
    </w:p>
  </w:footnote>
  <w:footnote w:id="8">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البخاري ومسلم. </w:t>
      </w:r>
    </w:p>
  </w:footnote>
  <w:footnote w:id="9">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الجواب الكافي ص 109. </w:t>
      </w:r>
    </w:p>
  </w:footnote>
  <w:footnote w:id="10">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البخاري الأدب (5757)، مسلم الأيمان (1646)، الترمذي النذور والأيمان (1534)، النسائي الأيمان والنذور (3766)، أبو داود الأيمان والنذور (3249)، ابن ماجه الكفارات (2101)، أحمد (2/125)، مالك النذور والأيمان (1037)، الدارمي النذور والأيمان (2341). </w:t>
      </w:r>
    </w:p>
  </w:footnote>
  <w:footnote w:id="11">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الترمذي وحسنه، وصححه الحاكم. </w:t>
      </w:r>
    </w:p>
  </w:footnote>
  <w:footnote w:id="12">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ابن ماجه الكفارات (2117)، أحمد (1/214). </w:t>
      </w:r>
    </w:p>
  </w:footnote>
  <w:footnote w:id="13">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النسائي. </w:t>
      </w:r>
    </w:p>
  </w:footnote>
  <w:footnote w:id="14">
    <w:p w:rsidR="00307F68" w:rsidRPr="000C471B" w:rsidRDefault="00307F68" w:rsidP="000C471B">
      <w:pPr>
        <w:pStyle w:val="a6"/>
        <w:rPr>
          <w:rtl/>
        </w:rPr>
      </w:pPr>
      <w:r w:rsidRPr="000C471B">
        <w:rPr>
          <w:rtl/>
        </w:rPr>
        <w:t>(</w:t>
      </w:r>
      <w:r w:rsidRPr="000C471B">
        <w:rPr>
          <w:rStyle w:val="FootnoteReference"/>
          <w:vertAlign w:val="baseline"/>
          <w:rtl/>
        </w:rPr>
        <w:footnoteRef/>
      </w:r>
      <w:r w:rsidRPr="000C471B">
        <w:rPr>
          <w:rtl/>
        </w:rPr>
        <w:t xml:space="preserve">) أحمد (5/428). </w:t>
      </w:r>
    </w:p>
  </w:footnote>
  <w:footnote w:id="15">
    <w:p w:rsidR="00307F68" w:rsidRPr="000C471B" w:rsidRDefault="00307F68" w:rsidP="000C471B">
      <w:pPr>
        <w:pStyle w:val="a6"/>
        <w:rPr>
          <w:rtl/>
        </w:rPr>
      </w:pPr>
      <w:r w:rsidRPr="000C471B">
        <w:rPr>
          <w:rtl/>
        </w:rPr>
        <w:t>(</w:t>
      </w:r>
      <w:r w:rsidRPr="000C471B">
        <w:rPr>
          <w:rStyle w:val="FootnoteReference"/>
          <w:vertAlign w:val="baseline"/>
          <w:rtl/>
        </w:rPr>
        <w:footnoteRef/>
      </w:r>
      <w:r w:rsidRPr="000C471B">
        <w:rPr>
          <w:rtl/>
        </w:rPr>
        <w:t xml:space="preserve">) رواه أحمد والطبراني والبغوي في شرح السنة. </w:t>
      </w:r>
    </w:p>
  </w:footnote>
  <w:footnote w:id="16">
    <w:p w:rsidR="00307F68" w:rsidRPr="000C471B" w:rsidRDefault="00307F68" w:rsidP="000C471B">
      <w:pPr>
        <w:pStyle w:val="a6"/>
        <w:rPr>
          <w:rtl/>
        </w:rPr>
      </w:pPr>
      <w:r w:rsidRPr="000C471B">
        <w:rPr>
          <w:rtl/>
        </w:rPr>
        <w:t>(</w:t>
      </w:r>
      <w:r w:rsidRPr="000C471B">
        <w:rPr>
          <w:rStyle w:val="FootnoteReference"/>
          <w:vertAlign w:val="baseline"/>
          <w:rtl/>
        </w:rPr>
        <w:footnoteRef/>
      </w:r>
      <w:r w:rsidRPr="000C471B">
        <w:rPr>
          <w:rtl/>
        </w:rPr>
        <w:t xml:space="preserve">) البخاري الجهاد والسير (2730)، الترمذي الزهد (2375)، ابن ماجه الزهد (4136). </w:t>
      </w:r>
    </w:p>
  </w:footnote>
  <w:footnote w:id="17">
    <w:p w:rsidR="00307F68" w:rsidRPr="00307F68" w:rsidRDefault="00307F68" w:rsidP="000C471B">
      <w:pPr>
        <w:pStyle w:val="a6"/>
        <w:rPr>
          <w:rtl/>
        </w:rPr>
      </w:pPr>
      <w:r w:rsidRPr="000C471B">
        <w:rPr>
          <w:rtl/>
        </w:rPr>
        <w:t>(</w:t>
      </w:r>
      <w:r w:rsidRPr="000C471B">
        <w:rPr>
          <w:rStyle w:val="FootnoteReference"/>
          <w:vertAlign w:val="baseline"/>
          <w:rtl/>
        </w:rPr>
        <w:footnoteRef/>
      </w:r>
      <w:r w:rsidRPr="000C471B">
        <w:rPr>
          <w:rtl/>
        </w:rPr>
        <w:t>) رواه البخاري.</w:t>
      </w:r>
      <w:r w:rsidRPr="00307F68">
        <w:rPr>
          <w:rtl/>
        </w:rPr>
        <w:t xml:space="preserve"> </w:t>
      </w:r>
    </w:p>
  </w:footnote>
  <w:footnote w:id="18">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الجواب الكافي ص 115. </w:t>
      </w:r>
    </w:p>
  </w:footnote>
  <w:footnote w:id="19">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مجموع الفتاوى لشيخ الإسلام ابن تيمية (12 - 335). </w:t>
      </w:r>
    </w:p>
  </w:footnote>
  <w:footnote w:id="20">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البخاري الإيمان (48)، مسلم الإيمان (64)، الترمذي البر والصلة (1983)، النسائي تحريم الدم (4108)، ابن ماجه المقدمة (69)، أحمد (1/385). </w:t>
      </w:r>
    </w:p>
  </w:footnote>
  <w:footnote w:id="21">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البخاري ومسلم. </w:t>
      </w:r>
    </w:p>
  </w:footnote>
  <w:footnote w:id="22">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البخاري العلم (121)، مسلم الإيمان (65)، النسائي تحريم الدم (4131)، ابن ماجه الفتن (3942)، أحمد (4/358)، الدارمي المناسك (1921). </w:t>
      </w:r>
    </w:p>
  </w:footnote>
  <w:footnote w:id="23">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الشيخان. </w:t>
      </w:r>
    </w:p>
  </w:footnote>
  <w:footnote w:id="24">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البخاري الأدب (5757)، مسلم الأيمان (1646)، الترمذي النذور والأيمان (1535)، النسائي الأيمان والنذور (3766)، أبو داود الأيمان والنذور (3251)، ابن ماجه الكفارات (2094)، أحمد (2/69)، مالك النذور والأيمان (1037)، الدارمي النذور والأيمان (2341). </w:t>
      </w:r>
    </w:p>
  </w:footnote>
  <w:footnote w:id="25">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الترمذي وصححه الحاكم. </w:t>
      </w:r>
    </w:p>
  </w:footnote>
  <w:footnote w:id="26">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صفحة (361) ط المكتب الإسلامي. </w:t>
      </w:r>
    </w:p>
  </w:footnote>
  <w:footnote w:id="27">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النهاية لابن الأثير (5 / 98) بمعناه. </w:t>
      </w:r>
    </w:p>
  </w:footnote>
  <w:footnote w:id="28">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من رسالة لابن القيم في بيان صفات المنافقين. </w:t>
      </w:r>
    </w:p>
  </w:footnote>
  <w:footnote w:id="29">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مجموعة التوحيد النجدية صفحة (9). </w:t>
      </w:r>
    </w:p>
  </w:footnote>
  <w:footnote w:id="30">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البخاري الإيمان (34)، مسلم الإيمان (58)، الترمذي الإيمان (2632)، النسائي الإيمان وشرائعه (5020)، أبو داود السنة (4688)، أحمد (2/189). </w:t>
      </w:r>
    </w:p>
  </w:footnote>
  <w:footnote w:id="31">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متفق عليه. </w:t>
      </w:r>
    </w:p>
  </w:footnote>
  <w:footnote w:id="32">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انظر كتاب الإيمان صفحة 238. </w:t>
      </w:r>
    </w:p>
  </w:footnote>
  <w:footnote w:id="33">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مسلم الإيمان (132)، أبو داود الأدب (5111)، أحمد (2/397). </w:t>
      </w:r>
    </w:p>
  </w:footnote>
  <w:footnote w:id="34">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أحمد ومسلم. </w:t>
      </w:r>
    </w:p>
  </w:footnote>
  <w:footnote w:id="35">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أبو داود الأدب (5112)، أحمد (1/340). </w:t>
      </w:r>
    </w:p>
  </w:footnote>
  <w:footnote w:id="36">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انظر مجموع الفتاوى (28 / 434 - 435). </w:t>
      </w:r>
    </w:p>
  </w:footnote>
  <w:footnote w:id="37">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النهاية لابن الأثير 1 / 323. </w:t>
      </w:r>
    </w:p>
  </w:footnote>
  <w:footnote w:id="38">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مسلم الجنائز (934)، ابن ماجه ما جاء في الجنائز (1581)، أحمد (5/343). </w:t>
      </w:r>
    </w:p>
  </w:footnote>
  <w:footnote w:id="39">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مسلم. </w:t>
      </w:r>
    </w:p>
  </w:footnote>
  <w:footnote w:id="40">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البخاري الإيمان (30)، مسلم الأيمان (1661)، أبو داود الأدب (5157)، أحمد (5/161). </w:t>
      </w:r>
    </w:p>
  </w:footnote>
  <w:footnote w:id="41">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في الصحيحين. </w:t>
      </w:r>
    </w:p>
  </w:footnote>
  <w:footnote w:id="42">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اقتضاء الصراط المستقيم (1 / 225 - 227) تحقيق الدكتور ناصر العقل. </w:t>
      </w:r>
    </w:p>
  </w:footnote>
  <w:footnote w:id="43">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كتاب الإيمان لشيخ الإسلام ابن تيمية ص278. </w:t>
      </w:r>
    </w:p>
  </w:footnote>
  <w:footnote w:id="44">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ص 297 - 298 من المفردات للراغب. </w:t>
      </w:r>
    </w:p>
  </w:footnote>
  <w:footnote w:id="45">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البخاري الجهاد والسير (2854)، الترمذي الحدود (1458)، النسائي تحريم الدم (4060)، أبو داود الحدود (4351)، ابن ماجه الحدود (2535)، أحمد (1/282). </w:t>
      </w:r>
    </w:p>
  </w:footnote>
  <w:footnote w:id="46">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البخاري وأبو داود. </w:t>
      </w:r>
    </w:p>
  </w:footnote>
  <w:footnote w:id="47">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انظر مجموعة التوحيد (797، 801). </w:t>
      </w:r>
    </w:p>
  </w:footnote>
  <w:footnote w:id="48">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البخاري الوصايا (2615)، مسلم الإيمان (89)، النسائي الوصايا (3671)، أبو داود الوصايا (2874). </w:t>
      </w:r>
    </w:p>
  </w:footnote>
  <w:footnote w:id="49">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البخاري ومسلم. </w:t>
      </w:r>
    </w:p>
  </w:footnote>
  <w:footnote w:id="50">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الترمذي الطهارة (135)، أبو داود الطب (3904)، أحمد (2/429)، الدارمي الطهارة (1136). </w:t>
      </w:r>
    </w:p>
  </w:footnote>
  <w:footnote w:id="51">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أبو داود. </w:t>
      </w:r>
    </w:p>
  </w:footnote>
  <w:footnote w:id="52">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مجموع الفتاوى ج 11 / 446 - 465. </w:t>
      </w:r>
    </w:p>
  </w:footnote>
  <w:footnote w:id="53">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ابن ماجه المناسك (3029)، أحمد (1/215). </w:t>
      </w:r>
    </w:p>
  </w:footnote>
  <w:footnote w:id="54">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الإمام أحمد والترمذي وابن ماجه. </w:t>
      </w:r>
    </w:p>
  </w:footnote>
  <w:footnote w:id="55">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البخاري أحاديث الأنبياء (3261)، أحمد (1/47). </w:t>
      </w:r>
    </w:p>
  </w:footnote>
  <w:footnote w:id="56">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البخاري. </w:t>
      </w:r>
    </w:p>
  </w:footnote>
  <w:footnote w:id="57">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مسلم الجنائز (969)، الترمذي الجنائز (1049)، النسائي الجنائز (2031)، أبو داود الجنائز (3218)، أحمد (1/96). </w:t>
      </w:r>
    </w:p>
  </w:footnote>
  <w:footnote w:id="58">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مسلم. </w:t>
      </w:r>
    </w:p>
  </w:footnote>
  <w:footnote w:id="59">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مسلم الجنائز (970)، الترمذي الجنائز (1052)، النسائي الجنائز (2027)، أبو داود الجنائز (3225)، ابن ماجه ما جاء في الجنائز (1563)، أحمد (3/339). </w:t>
      </w:r>
    </w:p>
  </w:footnote>
  <w:footnote w:id="60">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مسلم. </w:t>
      </w:r>
    </w:p>
  </w:footnote>
  <w:footnote w:id="61">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البخاري الصلاة (425)، مسلم المساجد ومواضع الصلاة (531)، النسائي المساجد (703)، أحمد (6/146)، الدارمي الصلاة (1403). </w:t>
      </w:r>
    </w:p>
  </w:footnote>
  <w:footnote w:id="62">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متفق عليه. </w:t>
      </w:r>
    </w:p>
  </w:footnote>
  <w:footnote w:id="63">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مسلم المساجد ومواضع الصلاة (532). </w:t>
      </w:r>
    </w:p>
  </w:footnote>
  <w:footnote w:id="64">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مسلم في صحيحه. </w:t>
      </w:r>
    </w:p>
  </w:footnote>
  <w:footnote w:id="65">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مسلم المساجد ومواضع الصلاة (523)، ابن ماجه الطهارة وسننها (567). </w:t>
      </w:r>
    </w:p>
  </w:footnote>
  <w:footnote w:id="66">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البخاري ومسلم. </w:t>
      </w:r>
    </w:p>
  </w:footnote>
  <w:footnote w:id="67">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يعني في وقته </w:t>
      </w:r>
      <w:r w:rsidRPr="00307F68">
        <w:rPr>
          <w:rFonts w:ascii="CTraditional Arabic" w:hAnsi="CTraditional Arabic" w:cs="CTraditional Arabic"/>
          <w:sz w:val="28"/>
          <w:szCs w:val="28"/>
          <w:rtl/>
        </w:rPr>
        <w:t>/</w:t>
      </w:r>
      <w:r w:rsidRPr="00307F68">
        <w:rPr>
          <w:rtl/>
        </w:rPr>
        <w:t xml:space="preserve"> وقد زاد الأمر على ما ذكر. </w:t>
      </w:r>
    </w:p>
  </w:footnote>
  <w:footnote w:id="68">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مسلم الجنائز (969)، الترمذي الجنائز (1049)، النسائي الجنائز (2031)، أبو داود الجنائز (3218)، أحمد (1/150). </w:t>
      </w:r>
    </w:p>
  </w:footnote>
  <w:footnote w:id="69">
    <w:p w:rsidR="00307F68" w:rsidRPr="000C471B" w:rsidRDefault="00307F68" w:rsidP="00572892">
      <w:pPr>
        <w:pStyle w:val="a6"/>
        <w:rPr>
          <w:spacing w:val="-6"/>
          <w:rtl/>
        </w:rPr>
      </w:pPr>
      <w:r w:rsidRPr="000C471B">
        <w:rPr>
          <w:spacing w:val="-6"/>
          <w:rtl/>
        </w:rPr>
        <w:t>(</w:t>
      </w:r>
      <w:r w:rsidRPr="000C471B">
        <w:rPr>
          <w:rStyle w:val="FootnoteReference"/>
          <w:spacing w:val="-6"/>
          <w:vertAlign w:val="baseline"/>
          <w:rtl/>
        </w:rPr>
        <w:footnoteRef/>
      </w:r>
      <w:r w:rsidRPr="000C471B">
        <w:rPr>
          <w:spacing w:val="-6"/>
          <w:rtl/>
        </w:rPr>
        <w:t xml:space="preserve">) مسلم الجنائز (968)، النسائي الجنائز (2030)، أبو داود الجنائز (3219)، أحمد (6/18). </w:t>
      </w:r>
    </w:p>
  </w:footnote>
  <w:footnote w:id="70">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أي بعدم رفعها. </w:t>
      </w:r>
    </w:p>
  </w:footnote>
  <w:footnote w:id="71">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إغاثة اللهفان (1 / 214 - 215 - 217). </w:t>
      </w:r>
    </w:p>
  </w:footnote>
  <w:footnote w:id="72">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أحمد (2/246). </w:t>
      </w:r>
    </w:p>
  </w:footnote>
  <w:footnote w:id="73">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مالك وأحمد. </w:t>
      </w:r>
    </w:p>
  </w:footnote>
  <w:footnote w:id="74">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البخاري. </w:t>
      </w:r>
    </w:p>
  </w:footnote>
  <w:footnote w:id="75">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مجموع الفتاوى (15 / 48 - 49). </w:t>
      </w:r>
    </w:p>
  </w:footnote>
  <w:footnote w:id="76">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مجموعة التوحيد النجدية صفحة 409. </w:t>
      </w:r>
    </w:p>
  </w:footnote>
  <w:footnote w:id="77">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يعنى قوله تعالى (فمن يكفر بالطاغوت ويؤمن بالله فقد استمسك بالعروة الوثقى). </w:t>
      </w:r>
    </w:p>
  </w:footnote>
  <w:footnote w:id="78">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فتح المجيد ص467 - 468. </w:t>
      </w:r>
    </w:p>
  </w:footnote>
  <w:footnote w:id="79">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شرح الطحاوية صفحة (363 - 364). </w:t>
      </w:r>
    </w:p>
  </w:footnote>
  <w:footnote w:id="80">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مجموع الفتاوى (35 / 388). </w:t>
      </w:r>
    </w:p>
  </w:footnote>
  <w:footnote w:id="81">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منهاج السنة النبوية. </w:t>
      </w:r>
    </w:p>
  </w:footnote>
  <w:footnote w:id="82">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فتاوى الشيخ محمد بن إبراهيم آل الشيخ (12 / 280). </w:t>
      </w:r>
    </w:p>
  </w:footnote>
  <w:footnote w:id="83">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البخاري الصلح (2550)، مسلم الأقضية (1718)، أبو داود السنة (4606)، ابن ماجه المقدمة (14)، أحمد (6/270). </w:t>
      </w:r>
    </w:p>
  </w:footnote>
  <w:footnote w:id="84">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الحديث رواه البخاري ومسلم. </w:t>
      </w:r>
    </w:p>
  </w:footnote>
  <w:footnote w:id="85">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البخاري الصلح (2550)، مسلم الأقضية (1718)، أبو داود السنة (4606)، ابن ماجه المقدمة (14)، أحمد (6/256). </w:t>
      </w:r>
    </w:p>
  </w:footnote>
  <w:footnote w:id="86">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مسلم. </w:t>
      </w:r>
    </w:p>
  </w:footnote>
  <w:footnote w:id="87">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الترمذي تفسير القرآن (3095). </w:t>
      </w:r>
    </w:p>
  </w:footnote>
  <w:footnote w:id="88">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الترمذي وابن جرير وغيرهما. </w:t>
      </w:r>
    </w:p>
  </w:footnote>
  <w:footnote w:id="89">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فتح المجيد ص107. </w:t>
      </w:r>
    </w:p>
  </w:footnote>
  <w:footnote w:id="90">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صفات المنافقين رسالة لابن القيم ص 19. </w:t>
      </w:r>
    </w:p>
  </w:footnote>
  <w:footnote w:id="91">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أبو داود الأدب (5121). </w:t>
      </w:r>
    </w:p>
  </w:footnote>
  <w:footnote w:id="92">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مسلم. </w:t>
      </w:r>
    </w:p>
  </w:footnote>
  <w:footnote w:id="93">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الترمذي المناقب (3955)، أبو داود الأدب (5116). </w:t>
      </w:r>
    </w:p>
  </w:footnote>
  <w:footnote w:id="94">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الترمذي وغيره. </w:t>
      </w:r>
    </w:p>
  </w:footnote>
  <w:footnote w:id="95">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من رسالة: (ردة ولا أبا بكر لها) لأبي حسن الندوي. </w:t>
      </w:r>
    </w:p>
  </w:footnote>
  <w:footnote w:id="96">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ابن ماجه الفتن (4019). </w:t>
      </w:r>
    </w:p>
  </w:footnote>
  <w:footnote w:id="97">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من حديث رواه ابن ماجه. </w:t>
      </w:r>
    </w:p>
  </w:footnote>
  <w:footnote w:id="98">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مسلم السلام (2200)، أبو داود الطب (3886). </w:t>
      </w:r>
    </w:p>
  </w:footnote>
  <w:footnote w:id="99">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مسلم. </w:t>
      </w:r>
    </w:p>
  </w:footnote>
  <w:footnote w:id="100">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فتح المجيد ص 135. </w:t>
      </w:r>
    </w:p>
  </w:footnote>
  <w:footnote w:id="101">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أبو داود الطب (3885). </w:t>
      </w:r>
    </w:p>
  </w:footnote>
  <w:footnote w:id="102">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أبو داود. </w:t>
      </w:r>
    </w:p>
  </w:footnote>
  <w:footnote w:id="103">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أبو داود الطب (3883)، ابن ماجه الطب (3530)، أحمد (1/381). </w:t>
      </w:r>
    </w:p>
  </w:footnote>
  <w:footnote w:id="104">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أحمد وأبو داود وابن ماجه والحاكم. </w:t>
      </w:r>
    </w:p>
  </w:footnote>
  <w:footnote w:id="105">
    <w:p w:rsidR="00307F68" w:rsidRPr="00307F68" w:rsidRDefault="00307F68" w:rsidP="00572892">
      <w:pPr>
        <w:pStyle w:val="a6"/>
        <w:rPr>
          <w:rtl/>
        </w:rPr>
      </w:pPr>
      <w:r w:rsidRPr="00307F68">
        <w:rPr>
          <w:rtl/>
        </w:rPr>
        <w:t>(</w:t>
      </w:r>
      <w:r w:rsidRPr="00307F68">
        <w:rPr>
          <w:rStyle w:val="FootnoteReference"/>
          <w:sz w:val="20"/>
          <w:vertAlign w:val="baseline"/>
          <w:rtl/>
        </w:rPr>
        <w:footnoteRef/>
      </w:r>
      <w:r w:rsidRPr="00307F68">
        <w:rPr>
          <w:rtl/>
        </w:rPr>
        <w:t xml:space="preserve">) فتح المجيد ص 136. </w:t>
      </w:r>
    </w:p>
  </w:footnote>
  <w:footnote w:id="106">
    <w:p w:rsidR="00307F68" w:rsidRPr="00307F68" w:rsidRDefault="00307F68" w:rsidP="00572892">
      <w:pPr>
        <w:pStyle w:val="a6"/>
        <w:rPr>
          <w:rtl/>
        </w:rPr>
      </w:pPr>
      <w:r w:rsidRPr="00307F68">
        <w:rPr>
          <w:rtl/>
        </w:rPr>
        <w:t>(</w:t>
      </w:r>
      <w:r w:rsidRPr="00307F68">
        <w:rPr>
          <w:rStyle w:val="FootnoteReference"/>
          <w:sz w:val="20"/>
          <w:vertAlign w:val="baseline"/>
          <w:rtl/>
        </w:rPr>
        <w:footnoteRef/>
      </w:r>
      <w:r w:rsidRPr="00307F68">
        <w:rPr>
          <w:rtl/>
        </w:rPr>
        <w:t xml:space="preserve">) الترمذي الطب (2072). </w:t>
      </w:r>
    </w:p>
  </w:footnote>
  <w:footnote w:id="107">
    <w:p w:rsidR="00307F68" w:rsidRPr="00307F68" w:rsidRDefault="00307F68" w:rsidP="00572892">
      <w:pPr>
        <w:pStyle w:val="a6"/>
        <w:rPr>
          <w:rtl/>
        </w:rPr>
      </w:pPr>
      <w:r w:rsidRPr="00307F68">
        <w:rPr>
          <w:rtl/>
        </w:rPr>
        <w:t>(</w:t>
      </w:r>
      <w:r w:rsidRPr="00307F68">
        <w:rPr>
          <w:rStyle w:val="FootnoteReference"/>
          <w:sz w:val="20"/>
          <w:vertAlign w:val="baseline"/>
          <w:rtl/>
        </w:rPr>
        <w:footnoteRef/>
      </w:r>
      <w:r w:rsidRPr="00307F68">
        <w:rPr>
          <w:rtl/>
        </w:rPr>
        <w:t xml:space="preserve">) رواه أحمد والترمذي. </w:t>
      </w:r>
    </w:p>
  </w:footnote>
  <w:footnote w:id="108">
    <w:p w:rsidR="00307F68" w:rsidRPr="00307F68" w:rsidRDefault="00307F68" w:rsidP="00572892">
      <w:pPr>
        <w:pStyle w:val="a6"/>
        <w:rPr>
          <w:rtl/>
        </w:rPr>
      </w:pPr>
      <w:r w:rsidRPr="00307F68">
        <w:rPr>
          <w:rtl/>
        </w:rPr>
        <w:t>(</w:t>
      </w:r>
      <w:r w:rsidRPr="00307F68">
        <w:rPr>
          <w:rStyle w:val="FootnoteReference"/>
          <w:sz w:val="20"/>
          <w:vertAlign w:val="baseline"/>
          <w:rtl/>
        </w:rPr>
        <w:footnoteRef/>
      </w:r>
      <w:r w:rsidRPr="00307F68">
        <w:rPr>
          <w:rtl/>
        </w:rPr>
        <w:t xml:space="preserve">) حاشية ابن قاسم على كتاب التوحيد ص 303. </w:t>
      </w:r>
    </w:p>
  </w:footnote>
  <w:footnote w:id="109">
    <w:p w:rsidR="00307F68" w:rsidRPr="00307F68" w:rsidRDefault="00307F68" w:rsidP="00572892">
      <w:pPr>
        <w:pStyle w:val="a6"/>
        <w:rPr>
          <w:rtl/>
        </w:rPr>
      </w:pPr>
      <w:r w:rsidRPr="00307F68">
        <w:rPr>
          <w:rtl/>
        </w:rPr>
        <w:t>(</w:t>
      </w:r>
      <w:r w:rsidRPr="00307F68">
        <w:rPr>
          <w:rStyle w:val="FootnoteReference"/>
          <w:sz w:val="20"/>
          <w:vertAlign w:val="baseline"/>
          <w:rtl/>
        </w:rPr>
        <w:footnoteRef/>
      </w:r>
      <w:r w:rsidRPr="00307F68">
        <w:rPr>
          <w:rtl/>
        </w:rPr>
        <w:t xml:space="preserve">) البخاري الأدب (5757)، مسلم الأيمان (1646)، الترمذي النذور والأيمان (1535)، النسائي الأيمان والنذور (3766)، أبو داود الأيمان والنذور (3251)، ابن ماجه الكفارات (2094)، أحمد (2/69)، مالك النذور والأيمان (1037)، الدارمي النذور والأيمان (2341). </w:t>
      </w:r>
    </w:p>
  </w:footnote>
  <w:footnote w:id="110">
    <w:p w:rsidR="00307F68" w:rsidRPr="00307F68" w:rsidRDefault="00307F68" w:rsidP="00572892">
      <w:pPr>
        <w:pStyle w:val="a6"/>
        <w:rPr>
          <w:rtl/>
        </w:rPr>
      </w:pPr>
      <w:r w:rsidRPr="00307F68">
        <w:rPr>
          <w:rtl/>
        </w:rPr>
        <w:t>(</w:t>
      </w:r>
      <w:r w:rsidRPr="00307F68">
        <w:rPr>
          <w:rStyle w:val="FootnoteReference"/>
          <w:sz w:val="20"/>
          <w:vertAlign w:val="baseline"/>
          <w:rtl/>
        </w:rPr>
        <w:footnoteRef/>
      </w:r>
      <w:r w:rsidRPr="00307F68">
        <w:rPr>
          <w:rtl/>
        </w:rPr>
        <w:t xml:space="preserve">) رواه أحمد والترمذي والحاكم. </w:t>
      </w:r>
    </w:p>
  </w:footnote>
  <w:footnote w:id="111">
    <w:p w:rsidR="00307F68" w:rsidRPr="00307F68" w:rsidRDefault="00307F68" w:rsidP="00572892">
      <w:pPr>
        <w:pStyle w:val="a6"/>
        <w:rPr>
          <w:rtl/>
        </w:rPr>
      </w:pPr>
      <w:r w:rsidRPr="00307F68">
        <w:rPr>
          <w:rtl/>
        </w:rPr>
        <w:t>(</w:t>
      </w:r>
      <w:r w:rsidRPr="00307F68">
        <w:rPr>
          <w:rStyle w:val="FootnoteReference"/>
          <w:sz w:val="20"/>
          <w:vertAlign w:val="baseline"/>
          <w:rtl/>
        </w:rPr>
        <w:footnoteRef/>
      </w:r>
      <w:r w:rsidRPr="00307F68">
        <w:rPr>
          <w:rtl/>
        </w:rPr>
        <w:t xml:space="preserve">) البخاري الشهادات (2527)، مسلم الإيمان (108)، الترمذي السير (1595)، النسائي البيوع (4462)، أبو داود البيوع (3474)، ابن ماجه التجارات (2207)، أحمد (2/253). </w:t>
      </w:r>
    </w:p>
  </w:footnote>
  <w:footnote w:id="112">
    <w:p w:rsidR="00307F68" w:rsidRPr="00307F68" w:rsidRDefault="00307F68" w:rsidP="00572892">
      <w:pPr>
        <w:pStyle w:val="a6"/>
        <w:rPr>
          <w:rtl/>
        </w:rPr>
      </w:pPr>
      <w:r w:rsidRPr="00307F68">
        <w:rPr>
          <w:rtl/>
        </w:rPr>
        <w:t>(</w:t>
      </w:r>
      <w:r w:rsidRPr="00307F68">
        <w:rPr>
          <w:rStyle w:val="FootnoteReference"/>
          <w:sz w:val="20"/>
          <w:vertAlign w:val="baseline"/>
          <w:rtl/>
        </w:rPr>
        <w:footnoteRef/>
      </w:r>
      <w:r w:rsidRPr="00307F68">
        <w:rPr>
          <w:rtl/>
        </w:rPr>
        <w:t xml:space="preserve">) رواه الطبراني بسند صحيح. </w:t>
      </w:r>
    </w:p>
  </w:footnote>
  <w:footnote w:id="113">
    <w:p w:rsidR="00307F68" w:rsidRPr="00307F68" w:rsidRDefault="00307F68" w:rsidP="00572892">
      <w:pPr>
        <w:pStyle w:val="a6"/>
        <w:rPr>
          <w:rtl/>
        </w:rPr>
      </w:pPr>
      <w:r w:rsidRPr="00307F68">
        <w:rPr>
          <w:rtl/>
        </w:rPr>
        <w:t>(</w:t>
      </w:r>
      <w:r w:rsidRPr="00307F68">
        <w:rPr>
          <w:rStyle w:val="FootnoteReference"/>
          <w:sz w:val="20"/>
          <w:vertAlign w:val="baseline"/>
          <w:rtl/>
        </w:rPr>
        <w:footnoteRef/>
      </w:r>
      <w:r w:rsidRPr="00307F68">
        <w:rPr>
          <w:rtl/>
        </w:rPr>
        <w:t xml:space="preserve">) هي التي تغمس صاحبها في الإثم ثم في النار، وهي التي يحلفها على أمر ماض كاذبا عالما. </w:t>
      </w:r>
    </w:p>
  </w:footnote>
  <w:footnote w:id="114">
    <w:p w:rsidR="00307F68" w:rsidRPr="00307F68" w:rsidRDefault="00307F68" w:rsidP="00572892">
      <w:pPr>
        <w:pStyle w:val="a6"/>
        <w:rPr>
          <w:rtl/>
        </w:rPr>
      </w:pPr>
      <w:r w:rsidRPr="00307F68">
        <w:rPr>
          <w:rtl/>
        </w:rPr>
        <w:t>(</w:t>
      </w:r>
      <w:r w:rsidRPr="00307F68">
        <w:rPr>
          <w:rStyle w:val="FootnoteReference"/>
          <w:sz w:val="20"/>
          <w:vertAlign w:val="baseline"/>
          <w:rtl/>
        </w:rPr>
        <w:footnoteRef/>
      </w:r>
      <w:r w:rsidRPr="00307F68">
        <w:rPr>
          <w:rtl/>
        </w:rPr>
        <w:t xml:space="preserve">) هذا مضمون الحديث وهو متفق عليه. </w:t>
      </w:r>
    </w:p>
  </w:footnote>
  <w:footnote w:id="115">
    <w:p w:rsidR="00307F68" w:rsidRPr="00307F68" w:rsidRDefault="00307F68" w:rsidP="00572892">
      <w:pPr>
        <w:pStyle w:val="a6"/>
        <w:rPr>
          <w:rtl/>
        </w:rPr>
      </w:pPr>
      <w:r w:rsidRPr="00307F68">
        <w:rPr>
          <w:rtl/>
        </w:rPr>
        <w:t>(</w:t>
      </w:r>
      <w:r w:rsidRPr="00307F68">
        <w:rPr>
          <w:rStyle w:val="FootnoteReference"/>
          <w:sz w:val="20"/>
          <w:vertAlign w:val="baseline"/>
          <w:rtl/>
        </w:rPr>
        <w:footnoteRef/>
      </w:r>
      <w:r w:rsidRPr="00307F68">
        <w:rPr>
          <w:rtl/>
        </w:rPr>
        <w:t xml:space="preserve">) رواه البخاري. </w:t>
      </w:r>
    </w:p>
  </w:footnote>
  <w:footnote w:id="116">
    <w:p w:rsidR="00307F68" w:rsidRPr="00307F68" w:rsidRDefault="00307F68" w:rsidP="00572892">
      <w:pPr>
        <w:pStyle w:val="a6"/>
        <w:rPr>
          <w:rtl/>
        </w:rPr>
      </w:pPr>
      <w:r w:rsidRPr="00307F68">
        <w:rPr>
          <w:rtl/>
        </w:rPr>
        <w:t>(</w:t>
      </w:r>
      <w:r w:rsidRPr="00307F68">
        <w:rPr>
          <w:rStyle w:val="FootnoteReference"/>
          <w:sz w:val="20"/>
          <w:vertAlign w:val="baseline"/>
          <w:rtl/>
        </w:rPr>
        <w:footnoteRef/>
      </w:r>
      <w:r w:rsidRPr="00307F68">
        <w:rPr>
          <w:rtl/>
        </w:rPr>
        <w:t>) مجموع الفتاوى (1</w:t>
      </w:r>
      <w:r w:rsidRPr="00307F68">
        <w:rPr>
          <w:rFonts w:hint="cs"/>
          <w:rtl/>
        </w:rPr>
        <w:t>/</w:t>
      </w:r>
      <w:r w:rsidRPr="00307F68">
        <w:rPr>
          <w:rtl/>
        </w:rPr>
        <w:t xml:space="preserve"> 318). </w:t>
      </w:r>
    </w:p>
  </w:footnote>
  <w:footnote w:id="117">
    <w:p w:rsidR="00307F68" w:rsidRPr="00307F68" w:rsidRDefault="00307F68" w:rsidP="00572892">
      <w:pPr>
        <w:pStyle w:val="a6"/>
        <w:rPr>
          <w:rtl/>
        </w:rPr>
      </w:pPr>
      <w:r w:rsidRPr="00307F68">
        <w:rPr>
          <w:rtl/>
        </w:rPr>
        <w:t>(</w:t>
      </w:r>
      <w:r w:rsidRPr="00307F68">
        <w:rPr>
          <w:rStyle w:val="FootnoteReference"/>
          <w:sz w:val="20"/>
          <w:vertAlign w:val="baseline"/>
          <w:rtl/>
        </w:rPr>
        <w:footnoteRef/>
      </w:r>
      <w:r w:rsidRPr="00307F68">
        <w:rPr>
          <w:rtl/>
        </w:rPr>
        <w:t>) مجموع الفتاوى (10</w:t>
      </w:r>
      <w:r w:rsidRPr="00307F68">
        <w:rPr>
          <w:rFonts w:hint="cs"/>
          <w:rtl/>
        </w:rPr>
        <w:t>/</w:t>
      </w:r>
      <w:r w:rsidRPr="00307F68">
        <w:rPr>
          <w:rtl/>
        </w:rPr>
        <w:t xml:space="preserve"> 319). </w:t>
      </w:r>
    </w:p>
  </w:footnote>
  <w:footnote w:id="118">
    <w:p w:rsidR="00307F68" w:rsidRPr="00307F68" w:rsidRDefault="00307F68" w:rsidP="00572892">
      <w:pPr>
        <w:pStyle w:val="a6"/>
        <w:rPr>
          <w:rtl/>
        </w:rPr>
      </w:pPr>
      <w:r w:rsidRPr="00307F68">
        <w:rPr>
          <w:rtl/>
        </w:rPr>
        <w:t>(</w:t>
      </w:r>
      <w:r w:rsidRPr="00307F68">
        <w:rPr>
          <w:rStyle w:val="FootnoteReference"/>
          <w:sz w:val="20"/>
          <w:vertAlign w:val="baseline"/>
          <w:rtl/>
        </w:rPr>
        <w:footnoteRef/>
      </w:r>
      <w:r w:rsidRPr="00307F68">
        <w:rPr>
          <w:rtl/>
        </w:rPr>
        <w:t xml:space="preserve">) ابن ماجه المساجد والجماعات (778)، أحمد (3/21). </w:t>
      </w:r>
    </w:p>
  </w:footnote>
  <w:footnote w:id="119">
    <w:p w:rsidR="00307F68" w:rsidRPr="00307F68" w:rsidRDefault="00307F68" w:rsidP="00572892">
      <w:pPr>
        <w:pStyle w:val="a6"/>
        <w:rPr>
          <w:rtl/>
        </w:rPr>
      </w:pPr>
      <w:r w:rsidRPr="00307F68">
        <w:rPr>
          <w:rtl/>
        </w:rPr>
        <w:t>(</w:t>
      </w:r>
      <w:r w:rsidRPr="00307F68">
        <w:rPr>
          <w:rStyle w:val="FootnoteReference"/>
          <w:sz w:val="20"/>
          <w:vertAlign w:val="baseline"/>
          <w:rtl/>
        </w:rPr>
        <w:footnoteRef/>
      </w:r>
      <w:r w:rsidRPr="00307F68">
        <w:rPr>
          <w:rtl/>
        </w:rPr>
        <w:t xml:space="preserve">) رواه الطبراني - ضعيف. </w:t>
      </w:r>
    </w:p>
  </w:footnote>
  <w:footnote w:id="120">
    <w:p w:rsidR="00307F68" w:rsidRPr="00307F68" w:rsidRDefault="00307F68" w:rsidP="00572892">
      <w:pPr>
        <w:pStyle w:val="a6"/>
        <w:rPr>
          <w:rtl/>
        </w:rPr>
      </w:pPr>
      <w:r w:rsidRPr="00307F68">
        <w:rPr>
          <w:rtl/>
        </w:rPr>
        <w:t>(</w:t>
      </w:r>
      <w:r w:rsidRPr="00307F68">
        <w:rPr>
          <w:rStyle w:val="FootnoteReference"/>
          <w:sz w:val="20"/>
          <w:vertAlign w:val="baseline"/>
          <w:rtl/>
        </w:rPr>
        <w:footnoteRef/>
      </w:r>
      <w:r w:rsidRPr="00307F68">
        <w:rPr>
          <w:rtl/>
        </w:rPr>
        <w:t xml:space="preserve">) فتح المجيد ص196 - 197. </w:t>
      </w:r>
    </w:p>
  </w:footnote>
  <w:footnote w:id="121">
    <w:p w:rsidR="00307F68" w:rsidRPr="00307F68" w:rsidRDefault="00307F68" w:rsidP="00572892">
      <w:pPr>
        <w:pStyle w:val="a6"/>
        <w:rPr>
          <w:rtl/>
        </w:rPr>
      </w:pPr>
      <w:r w:rsidRPr="00307F68">
        <w:rPr>
          <w:rtl/>
        </w:rPr>
        <w:t>(</w:t>
      </w:r>
      <w:r w:rsidRPr="00307F68">
        <w:rPr>
          <w:rStyle w:val="FootnoteReference"/>
          <w:sz w:val="20"/>
          <w:vertAlign w:val="baseline"/>
          <w:rtl/>
        </w:rPr>
        <w:footnoteRef/>
      </w:r>
      <w:r w:rsidRPr="00307F68">
        <w:rPr>
          <w:rtl/>
        </w:rPr>
        <w:t xml:space="preserve">) البخاري الإيمان (16)، مسلم الإيمان (43)، الترمذي الإيمان (2624)، النسائي الإيمان وشرائعه (4988)، ابن ماجه الفتن (4033)، أحمد (3/288). </w:t>
      </w:r>
    </w:p>
  </w:footnote>
  <w:footnote w:id="122">
    <w:p w:rsidR="00307F68" w:rsidRPr="00307F68" w:rsidRDefault="00307F68" w:rsidP="00572892">
      <w:pPr>
        <w:pStyle w:val="a6"/>
        <w:rPr>
          <w:rtl/>
        </w:rPr>
      </w:pPr>
      <w:r w:rsidRPr="00307F68">
        <w:rPr>
          <w:rtl/>
        </w:rPr>
        <w:t>(</w:t>
      </w:r>
      <w:r w:rsidRPr="00307F68">
        <w:rPr>
          <w:rStyle w:val="FootnoteReference"/>
          <w:sz w:val="20"/>
          <w:vertAlign w:val="baseline"/>
          <w:rtl/>
        </w:rPr>
        <w:footnoteRef/>
      </w:r>
      <w:r w:rsidRPr="00307F68">
        <w:rPr>
          <w:rtl/>
        </w:rPr>
        <w:t xml:space="preserve">) متفق عليه. </w:t>
      </w:r>
    </w:p>
  </w:footnote>
  <w:footnote w:id="123">
    <w:p w:rsidR="00307F68" w:rsidRPr="00307F68" w:rsidRDefault="00307F68" w:rsidP="00572892">
      <w:pPr>
        <w:pStyle w:val="a6"/>
        <w:rPr>
          <w:rtl/>
        </w:rPr>
      </w:pPr>
      <w:r w:rsidRPr="00307F68">
        <w:rPr>
          <w:rtl/>
        </w:rPr>
        <w:t>(</w:t>
      </w:r>
      <w:r w:rsidRPr="00307F68">
        <w:rPr>
          <w:rStyle w:val="FootnoteReference"/>
          <w:sz w:val="20"/>
          <w:vertAlign w:val="baseline"/>
          <w:rtl/>
        </w:rPr>
        <w:footnoteRef/>
      </w:r>
      <w:r w:rsidRPr="00307F68">
        <w:rPr>
          <w:rtl/>
        </w:rPr>
        <w:t xml:space="preserve">) البخاري الإيمان (15)، مسلم الإيمان (44)، النسائي الإيمان وشرائعه (5013)، ابن ماجه المقدمة (67)، أحمد (3/207)، الدارمي الرقاق (2741). </w:t>
      </w:r>
    </w:p>
  </w:footnote>
  <w:footnote w:id="124">
    <w:p w:rsidR="00307F68" w:rsidRPr="00307F68" w:rsidRDefault="00307F68" w:rsidP="00572892">
      <w:pPr>
        <w:pStyle w:val="a6"/>
        <w:rPr>
          <w:rtl/>
        </w:rPr>
      </w:pPr>
      <w:r w:rsidRPr="00307F68">
        <w:rPr>
          <w:rtl/>
        </w:rPr>
        <w:t>(</w:t>
      </w:r>
      <w:r w:rsidRPr="00307F68">
        <w:rPr>
          <w:rStyle w:val="FootnoteReference"/>
          <w:sz w:val="20"/>
          <w:vertAlign w:val="baseline"/>
          <w:rtl/>
        </w:rPr>
        <w:footnoteRef/>
      </w:r>
      <w:r w:rsidRPr="00307F68">
        <w:rPr>
          <w:rtl/>
        </w:rPr>
        <w:t xml:space="preserve">) متفق عليه. </w:t>
      </w:r>
    </w:p>
  </w:footnote>
  <w:footnote w:id="125">
    <w:p w:rsidR="00307F68" w:rsidRPr="00307F68" w:rsidRDefault="00307F68" w:rsidP="00572892">
      <w:pPr>
        <w:pStyle w:val="a6"/>
        <w:rPr>
          <w:rtl/>
        </w:rPr>
      </w:pPr>
      <w:r w:rsidRPr="00307F68">
        <w:rPr>
          <w:rtl/>
        </w:rPr>
        <w:t>(</w:t>
      </w:r>
      <w:r w:rsidRPr="00307F68">
        <w:rPr>
          <w:rStyle w:val="FootnoteReference"/>
          <w:sz w:val="20"/>
          <w:vertAlign w:val="baseline"/>
          <w:rtl/>
        </w:rPr>
        <w:footnoteRef/>
      </w:r>
      <w:r w:rsidRPr="00307F68">
        <w:rPr>
          <w:rtl/>
        </w:rPr>
        <w:t xml:space="preserve">) البخاري الأيمان والنذور (6257)، أحمد (4/336). </w:t>
      </w:r>
    </w:p>
  </w:footnote>
  <w:footnote w:id="126">
    <w:p w:rsidR="00307F68" w:rsidRPr="00307F68" w:rsidRDefault="00307F68" w:rsidP="00572892">
      <w:pPr>
        <w:pStyle w:val="a6"/>
        <w:rPr>
          <w:rtl/>
        </w:rPr>
      </w:pPr>
      <w:r w:rsidRPr="00307F68">
        <w:rPr>
          <w:rtl/>
        </w:rPr>
        <w:t>(</w:t>
      </w:r>
      <w:r w:rsidRPr="00307F68">
        <w:rPr>
          <w:rStyle w:val="FootnoteReference"/>
          <w:sz w:val="20"/>
          <w:vertAlign w:val="baseline"/>
          <w:rtl/>
        </w:rPr>
        <w:footnoteRef/>
      </w:r>
      <w:r w:rsidRPr="00307F68">
        <w:rPr>
          <w:rtl/>
        </w:rPr>
        <w:t xml:space="preserve">) رواه البخاري. </w:t>
      </w:r>
    </w:p>
  </w:footnote>
  <w:footnote w:id="127">
    <w:p w:rsidR="00307F68" w:rsidRPr="00307F68" w:rsidRDefault="00307F68" w:rsidP="00572892">
      <w:pPr>
        <w:pStyle w:val="a6"/>
        <w:rPr>
          <w:rtl/>
        </w:rPr>
      </w:pPr>
      <w:r w:rsidRPr="00307F68">
        <w:rPr>
          <w:rtl/>
        </w:rPr>
        <w:t>(</w:t>
      </w:r>
      <w:r w:rsidRPr="00307F68">
        <w:rPr>
          <w:rStyle w:val="FootnoteReference"/>
          <w:sz w:val="20"/>
          <w:vertAlign w:val="baseline"/>
          <w:rtl/>
        </w:rPr>
        <w:footnoteRef/>
      </w:r>
      <w:r w:rsidRPr="00307F68">
        <w:rPr>
          <w:rtl/>
        </w:rPr>
        <w:t xml:space="preserve">) متفق عليه. </w:t>
      </w:r>
    </w:p>
  </w:footnote>
  <w:footnote w:id="128">
    <w:p w:rsidR="00307F68" w:rsidRPr="00307F68" w:rsidRDefault="00307F68" w:rsidP="00572892">
      <w:pPr>
        <w:pStyle w:val="a6"/>
        <w:rPr>
          <w:rtl/>
        </w:rPr>
      </w:pPr>
      <w:r w:rsidRPr="00307F68">
        <w:rPr>
          <w:rtl/>
        </w:rPr>
        <w:t>(</w:t>
      </w:r>
      <w:r w:rsidRPr="00307F68">
        <w:rPr>
          <w:rStyle w:val="FootnoteReference"/>
          <w:sz w:val="20"/>
          <w:vertAlign w:val="baseline"/>
          <w:rtl/>
        </w:rPr>
        <w:footnoteRef/>
      </w:r>
      <w:r w:rsidRPr="00307F68">
        <w:rPr>
          <w:rtl/>
        </w:rPr>
        <w:t xml:space="preserve">) متفق عليه. </w:t>
      </w:r>
    </w:p>
  </w:footnote>
  <w:footnote w:id="129">
    <w:p w:rsidR="00307F68" w:rsidRPr="00307F68" w:rsidRDefault="00307F68" w:rsidP="00572892">
      <w:pPr>
        <w:pStyle w:val="a6"/>
        <w:rPr>
          <w:rtl/>
        </w:rPr>
      </w:pPr>
      <w:r w:rsidRPr="00307F68">
        <w:rPr>
          <w:rtl/>
        </w:rPr>
        <w:t>(</w:t>
      </w:r>
      <w:r w:rsidRPr="00307F68">
        <w:rPr>
          <w:rStyle w:val="FootnoteReference"/>
          <w:sz w:val="20"/>
          <w:vertAlign w:val="baseline"/>
          <w:rtl/>
        </w:rPr>
        <w:footnoteRef/>
      </w:r>
      <w:r w:rsidRPr="00307F68">
        <w:rPr>
          <w:rtl/>
        </w:rPr>
        <w:t xml:space="preserve">) البخاري أحاديث الأنبياء (3261)، أحمد (1/47). </w:t>
      </w:r>
    </w:p>
  </w:footnote>
  <w:footnote w:id="130">
    <w:p w:rsidR="00307F68" w:rsidRPr="00307F68" w:rsidRDefault="00307F68" w:rsidP="00572892">
      <w:pPr>
        <w:pStyle w:val="a6"/>
        <w:rPr>
          <w:rtl/>
        </w:rPr>
      </w:pPr>
      <w:r w:rsidRPr="00307F68">
        <w:rPr>
          <w:rtl/>
        </w:rPr>
        <w:t>(</w:t>
      </w:r>
      <w:r w:rsidRPr="00307F68">
        <w:rPr>
          <w:rStyle w:val="FootnoteReference"/>
          <w:sz w:val="20"/>
          <w:vertAlign w:val="baseline"/>
          <w:rtl/>
        </w:rPr>
        <w:footnoteRef/>
      </w:r>
      <w:r w:rsidRPr="00307F68">
        <w:rPr>
          <w:rtl/>
        </w:rPr>
        <w:t xml:space="preserve">) جلاء الإفهام 120 - 121. </w:t>
      </w:r>
    </w:p>
  </w:footnote>
  <w:footnote w:id="131">
    <w:p w:rsidR="00307F68" w:rsidRPr="00307F68" w:rsidRDefault="00307F68" w:rsidP="00572892">
      <w:pPr>
        <w:pStyle w:val="a6"/>
        <w:rPr>
          <w:rtl/>
        </w:rPr>
      </w:pPr>
      <w:r w:rsidRPr="00307F68">
        <w:rPr>
          <w:rtl/>
        </w:rPr>
        <w:t>(</w:t>
      </w:r>
      <w:r w:rsidRPr="00307F68">
        <w:rPr>
          <w:rStyle w:val="FootnoteReference"/>
          <w:sz w:val="20"/>
          <w:vertAlign w:val="baseline"/>
          <w:rtl/>
        </w:rPr>
        <w:footnoteRef/>
      </w:r>
      <w:r w:rsidRPr="00307F68">
        <w:rPr>
          <w:rtl/>
        </w:rPr>
        <w:t xml:space="preserve">) أبو داود الأدب (4806)، أحمد (4/25). </w:t>
      </w:r>
    </w:p>
  </w:footnote>
  <w:footnote w:id="132">
    <w:p w:rsidR="00307F68" w:rsidRPr="00307F68" w:rsidRDefault="00307F68" w:rsidP="00572892">
      <w:pPr>
        <w:pStyle w:val="a6"/>
        <w:rPr>
          <w:rtl/>
        </w:rPr>
      </w:pPr>
      <w:r w:rsidRPr="00307F68">
        <w:rPr>
          <w:rtl/>
        </w:rPr>
        <w:t>(</w:t>
      </w:r>
      <w:r w:rsidRPr="00307F68">
        <w:rPr>
          <w:rStyle w:val="FootnoteReference"/>
          <w:sz w:val="20"/>
          <w:vertAlign w:val="baseline"/>
          <w:rtl/>
        </w:rPr>
        <w:footnoteRef/>
      </w:r>
      <w:r w:rsidRPr="00307F68">
        <w:rPr>
          <w:rtl/>
        </w:rPr>
        <w:t xml:space="preserve">) رواه أبو داود بسند صحيح. </w:t>
      </w:r>
    </w:p>
  </w:footnote>
  <w:footnote w:id="133">
    <w:p w:rsidR="00307F68" w:rsidRPr="00307F68" w:rsidRDefault="00307F68" w:rsidP="00572892">
      <w:pPr>
        <w:pStyle w:val="a6"/>
        <w:rPr>
          <w:rtl/>
        </w:rPr>
      </w:pPr>
      <w:r w:rsidRPr="00307F68">
        <w:rPr>
          <w:rtl/>
        </w:rPr>
        <w:t>(</w:t>
      </w:r>
      <w:r w:rsidRPr="00307F68">
        <w:rPr>
          <w:rStyle w:val="FootnoteReference"/>
          <w:sz w:val="20"/>
          <w:vertAlign w:val="baseline"/>
          <w:rtl/>
        </w:rPr>
        <w:footnoteRef/>
      </w:r>
      <w:r w:rsidRPr="00307F68">
        <w:rPr>
          <w:rtl/>
        </w:rPr>
        <w:t xml:space="preserve">) أحمد (3/153). </w:t>
      </w:r>
    </w:p>
  </w:footnote>
  <w:footnote w:id="134">
    <w:p w:rsidR="00307F68" w:rsidRPr="00307F68" w:rsidRDefault="00307F68" w:rsidP="00572892">
      <w:pPr>
        <w:pStyle w:val="a6"/>
        <w:rPr>
          <w:rtl/>
        </w:rPr>
      </w:pPr>
      <w:r w:rsidRPr="00307F68">
        <w:rPr>
          <w:rtl/>
        </w:rPr>
        <w:t>(</w:t>
      </w:r>
      <w:r w:rsidRPr="00307F68">
        <w:rPr>
          <w:rStyle w:val="FootnoteReference"/>
          <w:sz w:val="20"/>
          <w:vertAlign w:val="baseline"/>
          <w:rtl/>
        </w:rPr>
        <w:footnoteRef/>
      </w:r>
      <w:r w:rsidRPr="00307F68">
        <w:rPr>
          <w:rtl/>
        </w:rPr>
        <w:t xml:space="preserve">) رواه أحمد والنسائي. </w:t>
      </w:r>
    </w:p>
  </w:footnote>
  <w:footnote w:id="135">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البخاري الأذان (605)، الدارمي الصلاة (1253). </w:t>
      </w:r>
    </w:p>
  </w:footnote>
  <w:footnote w:id="136">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البخاري. </w:t>
      </w:r>
    </w:p>
  </w:footnote>
  <w:footnote w:id="137">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مسلم الحج (1297)، أبو داود المناسك (1970)، أحمد (3/318). </w:t>
      </w:r>
    </w:p>
  </w:footnote>
  <w:footnote w:id="138">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الحديث رواه مسلم. </w:t>
      </w:r>
    </w:p>
  </w:footnote>
  <w:footnote w:id="139">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البخاري الصلح (2550)، مسلم الأقضية (1718)، أبو داود السنة (4606)، ابن ماجه المقدمة (14)، أحمد (6/256). </w:t>
      </w:r>
    </w:p>
  </w:footnote>
  <w:footnote w:id="140">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متفق عليه. </w:t>
      </w:r>
    </w:p>
  </w:footnote>
  <w:footnote w:id="141">
    <w:p w:rsidR="00307F68" w:rsidRPr="000C471B" w:rsidRDefault="00307F68" w:rsidP="00572892">
      <w:pPr>
        <w:pStyle w:val="a6"/>
        <w:rPr>
          <w:spacing w:val="-6"/>
          <w:rtl/>
        </w:rPr>
      </w:pPr>
      <w:r w:rsidRPr="000C471B">
        <w:rPr>
          <w:spacing w:val="-6"/>
          <w:rtl/>
        </w:rPr>
        <w:t>(</w:t>
      </w:r>
      <w:r w:rsidRPr="000C471B">
        <w:rPr>
          <w:rStyle w:val="FootnoteReference"/>
          <w:spacing w:val="-6"/>
          <w:vertAlign w:val="baseline"/>
          <w:rtl/>
        </w:rPr>
        <w:footnoteRef/>
      </w:r>
      <w:r w:rsidRPr="000C471B">
        <w:rPr>
          <w:spacing w:val="-6"/>
          <w:rtl/>
        </w:rPr>
        <w:t xml:space="preserve">) البخاري النكاح (4776)، مسلم النكاح (1401)، النسائي النكاح (3217)، أحمد (3/285). </w:t>
      </w:r>
    </w:p>
  </w:footnote>
  <w:footnote w:id="142">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متفق عليه. </w:t>
      </w:r>
    </w:p>
  </w:footnote>
  <w:footnote w:id="143">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ذكره البخاري عن أبي العالية. </w:t>
      </w:r>
    </w:p>
  </w:footnote>
  <w:footnote w:id="144">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جلاء الإفهام 222 - 223. </w:t>
      </w:r>
    </w:p>
  </w:footnote>
  <w:footnote w:id="145">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جلاء الإفهام 302. </w:t>
      </w:r>
    </w:p>
  </w:footnote>
  <w:footnote w:id="146">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مسلم فضائل الصحابة (2408)، أحمد (4/367)، الدارمي فضائل القرآن (3316). </w:t>
      </w:r>
    </w:p>
  </w:footnote>
  <w:footnote w:id="147">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مسلم. </w:t>
      </w:r>
    </w:p>
  </w:footnote>
  <w:footnote w:id="148">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البخاري. </w:t>
      </w:r>
    </w:p>
  </w:footnote>
  <w:footnote w:id="149">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مسلم الذكر والدعاء والتوبة والاستغفار (2699)، الترمذي القراءات (2945)، ابن ماجه المقدمة (225)، أحمد (2/252)، الدارمي المقدمة (344). </w:t>
      </w:r>
    </w:p>
  </w:footnote>
  <w:footnote w:id="150">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مسلم. </w:t>
      </w:r>
    </w:p>
  </w:footnote>
  <w:footnote w:id="151">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مجموع الفتاوى (25 / 304 - 305). </w:t>
      </w:r>
    </w:p>
  </w:footnote>
  <w:footnote w:id="152">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البخاري الاعتصام بالكتاب والسنة (6919)، مسلم الأقضية (1716)، أبو داود الأقضية (3574)، ابن ماجه الأحكام (2314)، أحمد (2/187). </w:t>
      </w:r>
    </w:p>
  </w:footnote>
  <w:footnote w:id="153">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في الصحيحين من عمرو بن العاص </w:t>
      </w:r>
      <w:r w:rsidRPr="00307F68">
        <w:rPr>
          <w:rFonts w:ascii="CTraditional Arabic" w:hAnsi="CTraditional Arabic" w:cs="CTraditional Arabic"/>
          <w:sz w:val="28"/>
          <w:szCs w:val="28"/>
          <w:rtl/>
        </w:rPr>
        <w:t>س</w:t>
      </w:r>
      <w:r w:rsidRPr="00307F68">
        <w:rPr>
          <w:rtl/>
        </w:rPr>
        <w:t xml:space="preserve">. </w:t>
      </w:r>
    </w:p>
  </w:footnote>
  <w:footnote w:id="154">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البخاري المناقب (3470)، مسلم فضائل الصحابة (2541)، الترمذي المناقب (3861)، أبو داود السنة (4658)، أحمد (3/55). </w:t>
      </w:r>
    </w:p>
  </w:footnote>
  <w:footnote w:id="155">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في الحديث المتفق عليه. </w:t>
      </w:r>
    </w:p>
  </w:footnote>
  <w:footnote w:id="156">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انظر مجموع الفتاوي (15 / 69). </w:t>
      </w:r>
    </w:p>
  </w:footnote>
  <w:footnote w:id="157">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البخاري المناقب (3470)، مسلم فضائل الصحابة (2541)، الترمذي المناقب (3861)، أبو داود السنة (4658)، ابن ماجه المقدمة (161)، أحمد (3/55). </w:t>
      </w:r>
    </w:p>
  </w:footnote>
  <w:footnote w:id="158">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في الحديث المتفق عليه. </w:t>
      </w:r>
    </w:p>
  </w:footnote>
  <w:footnote w:id="159">
    <w:p w:rsidR="00307F68" w:rsidRPr="00646F65" w:rsidRDefault="00307F68" w:rsidP="00572892">
      <w:pPr>
        <w:pStyle w:val="a6"/>
        <w:rPr>
          <w:spacing w:val="-6"/>
          <w:rtl/>
        </w:rPr>
      </w:pPr>
      <w:r w:rsidRPr="00646F65">
        <w:rPr>
          <w:spacing w:val="-6"/>
          <w:rtl/>
        </w:rPr>
        <w:t>(</w:t>
      </w:r>
      <w:r w:rsidRPr="00646F65">
        <w:rPr>
          <w:rStyle w:val="FootnoteReference"/>
          <w:spacing w:val="-6"/>
          <w:vertAlign w:val="baseline"/>
          <w:rtl/>
        </w:rPr>
        <w:footnoteRef/>
      </w:r>
      <w:r w:rsidRPr="00646F65">
        <w:rPr>
          <w:spacing w:val="-6"/>
          <w:rtl/>
        </w:rPr>
        <w:t xml:space="preserve">) البخاري الشهادات (2508)، مسلم فضائل الصحابة (2535)، الترمذي الفتن (2222)، النسائي الأيمان والنذور (3809)، أبو داود السنة (4657)، أحمد (4/427). </w:t>
      </w:r>
    </w:p>
  </w:footnote>
  <w:footnote w:id="160">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الحديث في الصحيحين. </w:t>
      </w:r>
    </w:p>
  </w:footnote>
  <w:footnote w:id="161">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الترمذي الإيمان (2641). </w:t>
      </w:r>
    </w:p>
  </w:footnote>
  <w:footnote w:id="162">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الإمام أحمد وغيره. </w:t>
      </w:r>
    </w:p>
  </w:footnote>
  <w:footnote w:id="163">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شرح عقيدة الفاريني (2 / 388 - 389). </w:t>
      </w:r>
    </w:p>
  </w:footnote>
  <w:footnote w:id="164">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البخاري الصلح (2550)، مسلم الأقضية (1718)، أبو داود السنة (4606)، ابن ماجه المقدمة (14)، أحمد (6/270). </w:t>
      </w:r>
    </w:p>
  </w:footnote>
  <w:footnote w:id="165">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البخاري ومسلم. </w:t>
      </w:r>
    </w:p>
  </w:footnote>
  <w:footnote w:id="166">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البخاري الصلح (2550)، مسلم الأقضية (1718)، أبو داود السنة (4606)، ابن ماجه المقدمة (14)، أحمد (6/256). </w:t>
      </w:r>
    </w:p>
  </w:footnote>
  <w:footnote w:id="167">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متفق عليه. </w:t>
      </w:r>
    </w:p>
  </w:footnote>
  <w:footnote w:id="168">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الترمذي العلم (2676)، الدارمي المقدمة (95). </w:t>
      </w:r>
    </w:p>
  </w:footnote>
  <w:footnote w:id="169">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أبو داود والترمذي وقال: حديث حسن صحيح. </w:t>
      </w:r>
    </w:p>
  </w:footnote>
  <w:footnote w:id="170">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البخاري الصلح (2550)، مسلم الأقضية (1718)، أبو داود السنة (4606)، ابن ماجه المقدمة (14)، أحمد (6/270). </w:t>
      </w:r>
    </w:p>
  </w:footnote>
  <w:footnote w:id="171">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متفق عليه. </w:t>
      </w:r>
    </w:p>
  </w:footnote>
  <w:footnote w:id="172">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البخاري الصلح (2550)، مسلم الأقضية (1718)، أبو داود السنة (4606)، ابن ماجه المقدمة (14)، أحمد (6/256). </w:t>
      </w:r>
    </w:p>
  </w:footnote>
  <w:footnote w:id="173">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مسلم. </w:t>
      </w:r>
    </w:p>
  </w:footnote>
  <w:footnote w:id="174">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انظر الاعتصام للشاطبي (2 / 37). </w:t>
      </w:r>
    </w:p>
  </w:footnote>
  <w:footnote w:id="175">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أبو داود السنة (4607)، ابن ماجه المقدمة (42)، الدارمي المقدمة (95). </w:t>
      </w:r>
    </w:p>
  </w:footnote>
  <w:footnote w:id="176">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أبو داود السنة (4607)، ابن ماجه المقدمة (42)، الدارمي المقدمة (95). </w:t>
      </w:r>
    </w:p>
  </w:footnote>
  <w:footnote w:id="177">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البخاري الصلح (2550)، مسلم الأقضية (1718)، أبو داود السنة (4606)، ابن ماجه المقدمة (14)، أحمد (6/270). </w:t>
      </w:r>
    </w:p>
  </w:footnote>
  <w:footnote w:id="178">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جامع العلوم والحكم. </w:t>
      </w:r>
    </w:p>
  </w:footnote>
  <w:footnote w:id="179">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مجموع الفتاوى (10 / 354). </w:t>
      </w:r>
    </w:p>
  </w:footnote>
  <w:footnote w:id="180">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الترمذي العلم (2676)، أبو داود السنة (4607)، ابن ماجه المقدمة (44)، أحمد (4/126)، الدارمي المقدمة (95). </w:t>
      </w:r>
    </w:p>
  </w:footnote>
  <w:footnote w:id="181">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أبو داود والترمذي وقال: حديث حسن صحيح. </w:t>
      </w:r>
    </w:p>
  </w:footnote>
  <w:footnote w:id="182">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مجموع الفتاوى (20 / 300 - 303). </w:t>
      </w:r>
    </w:p>
  </w:footnote>
  <w:footnote w:id="183">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احمد وابن حبان والحاكم وغيرهم. </w:t>
      </w:r>
    </w:p>
  </w:footnote>
  <w:footnote w:id="184">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الترمذي العلم (2676)، أبو داود السنة (4607)، ابن ماجه المقدمة (44)، أحمد (4/126)، الدارمي المقدمة (95). </w:t>
      </w:r>
    </w:p>
  </w:footnote>
  <w:footnote w:id="185">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من حديث رواه أبو داود والترمذي وقال: حديث حسن صحيح. </w:t>
      </w:r>
    </w:p>
  </w:footnote>
  <w:footnote w:id="186">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البخاري العلم (100)، مسلم العلم (2673)، الترمذي العلم (2652)، ابن ماجه المقدمة (52)، أحمد (2/162)، الدارمي المقدمة (239). </w:t>
      </w:r>
    </w:p>
  </w:footnote>
  <w:footnote w:id="187">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متفق عليه. </w:t>
      </w:r>
    </w:p>
  </w:footnote>
  <w:footnote w:id="188">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الترمذي وصححه. </w:t>
      </w:r>
    </w:p>
  </w:footnote>
  <w:footnote w:id="189">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البخاري. </w:t>
      </w:r>
    </w:p>
  </w:footnote>
  <w:footnote w:id="190">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الدارمي في مقدمة سننه رقم (210). </w:t>
      </w:r>
    </w:p>
  </w:footnote>
  <w:footnote w:id="191">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ذكره أبو شامة في كتاب: الباعث على إنكار البدع والحوادث نقلا عن أبي بكر الخلال ص 14. </w:t>
      </w:r>
    </w:p>
  </w:footnote>
  <w:footnote w:id="192">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البخاري الاعتصام بالكتاب والسنة (6889)، مسلم العلم (2669)، أحمد (3/84). </w:t>
      </w:r>
    </w:p>
  </w:footnote>
  <w:footnote w:id="193">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الترمذي وصححه. </w:t>
      </w:r>
    </w:p>
  </w:footnote>
  <w:footnote w:id="194">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البخاري أحاديث الأنبياء (3261)، أحمد (1/47). </w:t>
      </w:r>
    </w:p>
  </w:footnote>
  <w:footnote w:id="195">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الشيخان. </w:t>
      </w:r>
    </w:p>
  </w:footnote>
  <w:footnote w:id="196">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مسلم الجمعة (867)، النسائي صلاة العيدين (1578)، أبو داود البيوع (3343)، ابن ماجه المقدمة (45)، أحمد (3/311)، الدارمي المقدمة (206). </w:t>
      </w:r>
    </w:p>
  </w:footnote>
  <w:footnote w:id="197">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رسالة المورد في عمل المولد. </w:t>
      </w:r>
    </w:p>
  </w:footnote>
  <w:footnote w:id="198">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اقتضاء الصراط المستقيم (2 </w:t>
      </w:r>
      <w:r w:rsidRPr="00307F68">
        <w:rPr>
          <w:rFonts w:hint="cs"/>
          <w:rtl/>
        </w:rPr>
        <w:t>/</w:t>
      </w:r>
      <w:r w:rsidRPr="00307F68">
        <w:rPr>
          <w:rtl/>
        </w:rPr>
        <w:t xml:space="preserve">615) بتحقيق د. ناصر العقل. </w:t>
      </w:r>
    </w:p>
  </w:footnote>
  <w:footnote w:id="199">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في صفحة 106. </w:t>
      </w:r>
    </w:p>
  </w:footnote>
  <w:footnote w:id="200">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انظر اقتضاء الصراط المستقيم (2</w:t>
      </w:r>
      <w:r w:rsidRPr="00307F68">
        <w:rPr>
          <w:rFonts w:hint="cs"/>
          <w:rtl/>
        </w:rPr>
        <w:t>/</w:t>
      </w:r>
      <w:r w:rsidRPr="00307F68">
        <w:rPr>
          <w:rtl/>
        </w:rPr>
        <w:t xml:space="preserve"> 795 - 802) تحقيق د. ناصر العقل. </w:t>
      </w:r>
    </w:p>
  </w:footnote>
  <w:footnote w:id="201">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البخاري الصلح (2550)، مسلم الأقضية (1718)، أبو داود السنة (4606)، ابن ماجه المقدمة (14)، أحمد (6/256). </w:t>
      </w:r>
    </w:p>
  </w:footnote>
  <w:footnote w:id="202">
    <w:p w:rsidR="00307F68" w:rsidRPr="00307F68" w:rsidRDefault="00307F68" w:rsidP="00572892">
      <w:pPr>
        <w:pStyle w:val="a6"/>
        <w:rPr>
          <w:rtl/>
        </w:rPr>
      </w:pPr>
      <w:r w:rsidRPr="00307F68">
        <w:rPr>
          <w:rtl/>
        </w:rPr>
        <w:t>(</w:t>
      </w:r>
      <w:r w:rsidRPr="00307F68">
        <w:rPr>
          <w:rStyle w:val="FootnoteReference"/>
          <w:vertAlign w:val="baseline"/>
          <w:rtl/>
        </w:rPr>
        <w:footnoteRef/>
      </w:r>
      <w:r w:rsidRPr="00307F68">
        <w:rPr>
          <w:rtl/>
        </w:rPr>
        <w:t xml:space="preserve">) رواه مسلم.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F68" w:rsidRPr="00892AE7" w:rsidRDefault="002C0A55" w:rsidP="00892AE7">
    <w:pPr>
      <w:pStyle w:val="Header"/>
      <w:tabs>
        <w:tab w:val="clear" w:pos="4153"/>
        <w:tab w:val="clear" w:pos="8306"/>
        <w:tab w:val="left" w:pos="3401"/>
        <w:tab w:val="right" w:pos="5952"/>
      </w:tabs>
      <w:spacing w:after="180"/>
      <w:ind w:left="284" w:right="284"/>
      <w:jc w:val="both"/>
      <w:rPr>
        <w:rFonts w:ascii="Traditional Arabic" w:hAnsi="Traditional Arabic" w:hint="cs"/>
        <w:b/>
        <w:sz w:val="30"/>
        <w:szCs w:val="30"/>
      </w:rPr>
    </w:pPr>
    <w:r>
      <w:rPr>
        <w:rFonts w:ascii="Traditional Arabic" w:hAnsi="Traditional Arabic"/>
        <w:noProof/>
        <w:lang w:eastAsia="en-US"/>
      </w:rPr>
      <mc:AlternateContent>
        <mc:Choice Requires="wps">
          <w:drawing>
            <wp:anchor distT="4294967295" distB="4294967295" distL="114300" distR="114300" simplePos="0" relativeHeight="251654656" behindDoc="0" locked="0" layoutInCell="1" allowOverlap="1">
              <wp:simplePos x="0" y="0"/>
              <wp:positionH relativeFrom="column">
                <wp:posOffset>5080</wp:posOffset>
              </wp:positionH>
              <wp:positionV relativeFrom="paragraph">
                <wp:posOffset>313054</wp:posOffset>
              </wp:positionV>
              <wp:extent cx="3959860" cy="0"/>
              <wp:effectExtent l="0" t="19050" r="2540" b="19050"/>
              <wp:wrapNone/>
              <wp:docPr id="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4.65pt" to="312.2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p+IgIAAD8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" strokeweight="3pt">
              <v:stroke linestyle="thinThin"/>
            </v:line>
          </w:pict>
        </mc:Fallback>
      </mc:AlternateContent>
    </w:r>
    <w:r w:rsidR="00646F65">
      <w:rPr>
        <w:rFonts w:ascii="Traditional Arabic" w:hAnsi="Traditional Arabic"/>
        <w:b/>
        <w:bCs/>
        <w:sz w:val="26"/>
        <w:szCs w:val="26"/>
        <w:rtl/>
        <w:lang w:bidi="fa-IR"/>
      </w:rPr>
      <w:t>الواجب</w:t>
    </w:r>
    <w:r w:rsidR="00646F65">
      <w:rPr>
        <w:rFonts w:ascii="Traditional Arabic" w:hAnsi="Traditional Arabic" w:hint="cs"/>
        <w:b/>
        <w:bCs/>
        <w:sz w:val="26"/>
        <w:szCs w:val="26"/>
        <w:rtl/>
        <w:lang w:bidi="fa-IR"/>
      </w:rPr>
      <w:tab/>
    </w:r>
    <w:r w:rsidR="00307F68" w:rsidRPr="00F00381">
      <w:rPr>
        <w:rFonts w:ascii="Traditional Arabic" w:hAnsi="Traditional Arabic"/>
        <w:b/>
        <w:bCs/>
        <w:sz w:val="26"/>
        <w:szCs w:val="26"/>
        <w:rtl/>
        <w:lang w:bidi="fa-IR"/>
      </w:rPr>
      <w:tab/>
    </w:r>
    <w:r w:rsidR="00307F68" w:rsidRPr="00F00381">
      <w:rPr>
        <w:rFonts w:ascii="Traditional Arabic" w:hAnsi="Traditional Arabic"/>
        <w:b/>
        <w:sz w:val="30"/>
        <w:szCs w:val="30"/>
        <w:rtl/>
        <w:lang w:bidi="fa-IR"/>
      </w:rPr>
      <w:fldChar w:fldCharType="begin"/>
    </w:r>
    <w:r w:rsidR="00307F68" w:rsidRPr="00F00381">
      <w:rPr>
        <w:rFonts w:ascii="Traditional Arabic" w:hAnsi="Traditional Arabic"/>
        <w:b/>
        <w:sz w:val="30"/>
        <w:szCs w:val="30"/>
        <w:lang w:bidi="fa-IR"/>
      </w:rPr>
      <w:instrText xml:space="preserve"> PAGE </w:instrText>
    </w:r>
    <w:r w:rsidR="00307F68" w:rsidRPr="00F00381">
      <w:rPr>
        <w:rFonts w:ascii="Traditional Arabic" w:hAnsi="Traditional Arabic"/>
        <w:b/>
        <w:sz w:val="30"/>
        <w:szCs w:val="30"/>
        <w:rtl/>
        <w:lang w:bidi="fa-IR"/>
      </w:rPr>
      <w:fldChar w:fldCharType="separate"/>
    </w:r>
    <w:r w:rsidR="00646F65">
      <w:rPr>
        <w:rFonts w:ascii="Traditional Arabic" w:hAnsi="Traditional Arabic" w:hint="eastAsia"/>
        <w:b/>
        <w:noProof/>
        <w:sz w:val="30"/>
        <w:szCs w:val="30"/>
        <w:rtl/>
      </w:rPr>
      <w:t>ب‌</w:t>
    </w:r>
    <w:r w:rsidR="00307F68" w:rsidRPr="00F00381">
      <w:rPr>
        <w:rFonts w:ascii="Traditional Arabic" w:hAnsi="Traditional Arabic"/>
        <w:b/>
        <w:sz w:val="30"/>
        <w:szCs w:val="30"/>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F68" w:rsidRPr="005E6938" w:rsidRDefault="002C0A55" w:rsidP="00892AE7">
    <w:pPr>
      <w:pStyle w:val="Header"/>
      <w:tabs>
        <w:tab w:val="clear" w:pos="4153"/>
        <w:tab w:val="clear" w:pos="8306"/>
        <w:tab w:val="right" w:pos="5952"/>
      </w:tabs>
      <w:spacing w:after="180"/>
      <w:ind w:left="284" w:right="284"/>
      <w:jc w:val="both"/>
      <w:rPr>
        <w:rFonts w:ascii="KFGQPC Uthman Taha Naskh" w:hAnsi="KFGQPC Uthman Taha Naskh" w:cs="KFGQPC Uthman Taha Naskh"/>
        <w:sz w:val="28"/>
        <w:szCs w:val="28"/>
        <w:rtl/>
      </w:rPr>
    </w:pPr>
    <w:r>
      <w:rPr>
        <w:rFonts w:ascii="KFGQPC Uthman Taha Naskh" w:hAnsi="KFGQPC Uthman Taha Naskh" w:cs="KFGQPC Uthman Taha Naskh"/>
        <w:noProof/>
        <w:sz w:val="30"/>
        <w:szCs w:val="30"/>
        <w:lang w:eastAsia="en-US"/>
      </w:rPr>
      <mc:AlternateContent>
        <mc:Choice Requires="wps">
          <w:drawing>
            <wp:anchor distT="4294967295" distB="4294967295" distL="114300" distR="114300" simplePos="0" relativeHeight="251655680" behindDoc="0" locked="0" layoutInCell="1" allowOverlap="1">
              <wp:simplePos x="0" y="0"/>
              <wp:positionH relativeFrom="column">
                <wp:posOffset>0</wp:posOffset>
              </wp:positionH>
              <wp:positionV relativeFrom="paragraph">
                <wp:posOffset>343534</wp:posOffset>
              </wp:positionV>
              <wp:extent cx="3959860" cy="0"/>
              <wp:effectExtent l="0" t="19050" r="2540" b="19050"/>
              <wp:wrapNone/>
              <wp:docPr id="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05pt" to="311.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Rf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D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" strokeweight="3pt">
              <v:stroke linestyle="thinThin"/>
            </v:line>
          </w:pict>
        </mc:Fallback>
      </mc:AlternateContent>
    </w:r>
    <w:r w:rsidR="00307F68" w:rsidRPr="005E6938">
      <w:rPr>
        <w:rFonts w:ascii="KFGQPC Uthman Taha Naskh" w:hAnsi="KFGQPC Uthman Taha Naskh" w:cs="KFGQPC Uthman Taha Naskh"/>
        <w:b/>
        <w:sz w:val="30"/>
        <w:szCs w:val="30"/>
        <w:rtl/>
        <w:lang w:bidi="fa-IR"/>
      </w:rPr>
      <w:fldChar w:fldCharType="begin"/>
    </w:r>
    <w:r w:rsidR="00307F68" w:rsidRPr="005E6938">
      <w:rPr>
        <w:rFonts w:ascii="KFGQPC Uthman Taha Naskh" w:hAnsi="KFGQPC Uthman Taha Naskh" w:cs="KFGQPC Uthman Taha Naskh"/>
        <w:b/>
        <w:sz w:val="30"/>
        <w:szCs w:val="30"/>
        <w:lang w:bidi="fa-IR"/>
      </w:rPr>
      <w:instrText xml:space="preserve"> PAGE </w:instrText>
    </w:r>
    <w:r w:rsidR="00307F68" w:rsidRPr="005E6938">
      <w:rPr>
        <w:rFonts w:ascii="KFGQPC Uthman Taha Naskh" w:hAnsi="KFGQPC Uthman Taha Naskh" w:cs="KFGQPC Uthman Taha Naskh"/>
        <w:b/>
        <w:sz w:val="30"/>
        <w:szCs w:val="30"/>
        <w:rtl/>
        <w:lang w:bidi="fa-IR"/>
      </w:rPr>
      <w:fldChar w:fldCharType="separate"/>
    </w:r>
    <w:r>
      <w:rPr>
        <w:rFonts w:ascii="KFGQPC Uthman Taha Naskh" w:hAnsi="KFGQPC Uthman Taha Naskh" w:cs="KFGQPC Uthman Taha Naskh"/>
        <w:b/>
        <w:noProof/>
        <w:sz w:val="30"/>
        <w:szCs w:val="30"/>
        <w:rtl/>
        <w:lang w:bidi="fa-IR"/>
      </w:rPr>
      <w:t>13</w:t>
    </w:r>
    <w:r w:rsidR="00307F68" w:rsidRPr="005E6938">
      <w:rPr>
        <w:rFonts w:ascii="KFGQPC Uthman Taha Naskh" w:hAnsi="KFGQPC Uthman Taha Naskh" w:cs="KFGQPC Uthman Taha Naskh"/>
        <w:b/>
        <w:sz w:val="30"/>
        <w:szCs w:val="30"/>
        <w:rtl/>
        <w:lang w:bidi="fa-IR"/>
      </w:rPr>
      <w:fldChar w:fldCharType="end"/>
    </w:r>
    <w:r w:rsidR="00307F68" w:rsidRPr="005E6938">
      <w:rPr>
        <w:rFonts w:ascii="KFGQPC Uthman Taha Naskh" w:hAnsi="KFGQPC Uthman Taha Naskh" w:cs="KFGQPC Uthman Taha Naskh"/>
        <w:rtl/>
        <w:lang w:bidi="fa-IR"/>
      </w:rPr>
      <w:tab/>
    </w:r>
    <w:r w:rsidR="00307F68" w:rsidRPr="005E6938">
      <w:rPr>
        <w:rFonts w:ascii="KFGQPC Uthman Taha Naskh" w:hAnsi="KFGQPC Uthman Taha Naskh" w:cs="KFGQPC Uthman Taha Naskh"/>
        <w:sz w:val="22"/>
        <w:szCs w:val="22"/>
        <w:rtl/>
        <w:lang w:bidi="fa-IR"/>
      </w:rPr>
      <w:t xml:space="preserve"> </w:t>
    </w:r>
    <w:r w:rsidR="00646F65" w:rsidRPr="005E6938">
      <w:rPr>
        <w:rFonts w:ascii="KFGQPC Uthman Taha Naskh" w:hAnsi="KFGQPC Uthman Taha Naskh" w:cs="KFGQPC Uthman Taha Naskh"/>
        <w:b/>
        <w:bCs/>
        <w:rtl/>
        <w:lang w:bidi="fa-IR"/>
      </w:rPr>
      <w:t>کتاب التوحید</w:t>
    </w:r>
    <w:r w:rsidR="00646F65" w:rsidRPr="005E6938">
      <w:rPr>
        <w:rFonts w:ascii="KFGQPC Uthman Taha Naskh" w:hAnsi="KFGQPC Uthman Taha Naskh" w:cs="KFGQPC Uthman Taha Naskh"/>
        <w:sz w:val="22"/>
        <w:szCs w:val="22"/>
        <w:rtl/>
        <w:lang w:bidi="fa-IR"/>
      </w:rPr>
      <w:t xml:space="preserve"> </w:t>
    </w:r>
    <w:r w:rsidR="00307F68" w:rsidRPr="005E6938">
      <w:rPr>
        <w:rFonts w:ascii="KFGQPC Uthman Taha Naskh" w:hAnsi="KFGQPC Uthman Taha Naskh" w:cs="KFGQPC Uthman Taha Naskh"/>
        <w:sz w:val="22"/>
        <w:szCs w:val="22"/>
        <w:rtl/>
        <w:lang w:bidi="fa-IR"/>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F65" w:rsidRPr="00892AE7" w:rsidRDefault="002C0A55" w:rsidP="00892AE7">
    <w:pPr>
      <w:pStyle w:val="Header"/>
      <w:tabs>
        <w:tab w:val="clear" w:pos="4153"/>
        <w:tab w:val="clear" w:pos="8306"/>
        <w:tab w:val="left" w:pos="3401"/>
        <w:tab w:val="right" w:pos="5952"/>
      </w:tabs>
      <w:spacing w:after="180"/>
      <w:ind w:left="284" w:right="284"/>
      <w:jc w:val="both"/>
      <w:rPr>
        <w:rFonts w:ascii="Traditional Arabic" w:hAnsi="Traditional Arabic" w:hint="cs"/>
        <w:b/>
        <w:sz w:val="30"/>
        <w:szCs w:val="30"/>
      </w:rPr>
    </w:pPr>
    <w:r>
      <w:rPr>
        <w:rFonts w:ascii="Traditional Arabic" w:hAnsi="Traditional Arabic"/>
        <w:noProof/>
        <w:lang w:eastAsia="en-US"/>
      </w:rPr>
      <mc:AlternateContent>
        <mc:Choice Requires="wps">
          <w:drawing>
            <wp:anchor distT="4294967295" distB="4294967295" distL="114300" distR="114300" simplePos="0" relativeHeight="251660800" behindDoc="0" locked="0" layoutInCell="1" allowOverlap="1">
              <wp:simplePos x="0" y="0"/>
              <wp:positionH relativeFrom="column">
                <wp:posOffset>5080</wp:posOffset>
              </wp:positionH>
              <wp:positionV relativeFrom="paragraph">
                <wp:posOffset>313054</wp:posOffset>
              </wp:positionV>
              <wp:extent cx="3959860" cy="0"/>
              <wp:effectExtent l="0" t="19050" r="2540" b="19050"/>
              <wp:wrapNone/>
              <wp:docPr id="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4.65pt" to="312.2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Zc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j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" strokeweight="3pt">
              <v:stroke linestyle="thinThin"/>
            </v:line>
          </w:pict>
        </mc:Fallback>
      </mc:AlternateContent>
    </w:r>
    <w:r w:rsidR="00646F65">
      <w:rPr>
        <w:rFonts w:ascii="Traditional Arabic" w:hAnsi="Traditional Arabic" w:hint="cs"/>
        <w:b/>
        <w:bCs/>
        <w:sz w:val="26"/>
        <w:szCs w:val="26"/>
        <w:rtl/>
        <w:lang w:bidi="fa-IR"/>
      </w:rPr>
      <w:t>الفهرس</w:t>
    </w:r>
    <w:r w:rsidR="00646F65">
      <w:rPr>
        <w:rFonts w:ascii="Traditional Arabic" w:hAnsi="Traditional Arabic" w:hint="cs"/>
        <w:b/>
        <w:bCs/>
        <w:sz w:val="26"/>
        <w:szCs w:val="26"/>
        <w:rtl/>
        <w:lang w:bidi="fa-IR"/>
      </w:rPr>
      <w:tab/>
    </w:r>
    <w:r w:rsidR="00646F65" w:rsidRPr="00F00381">
      <w:rPr>
        <w:rFonts w:ascii="Traditional Arabic" w:hAnsi="Traditional Arabic"/>
        <w:b/>
        <w:bCs/>
        <w:sz w:val="26"/>
        <w:szCs w:val="26"/>
        <w:rtl/>
        <w:lang w:bidi="fa-IR"/>
      </w:rPr>
      <w:tab/>
    </w:r>
    <w:r w:rsidR="00646F65" w:rsidRPr="00F00381">
      <w:rPr>
        <w:rFonts w:ascii="Traditional Arabic" w:hAnsi="Traditional Arabic"/>
        <w:b/>
        <w:sz w:val="30"/>
        <w:szCs w:val="30"/>
        <w:rtl/>
        <w:lang w:bidi="fa-IR"/>
      </w:rPr>
      <w:fldChar w:fldCharType="begin"/>
    </w:r>
    <w:r w:rsidR="00646F65" w:rsidRPr="00F00381">
      <w:rPr>
        <w:rFonts w:ascii="Traditional Arabic" w:hAnsi="Traditional Arabic"/>
        <w:b/>
        <w:sz w:val="30"/>
        <w:szCs w:val="30"/>
        <w:lang w:bidi="fa-IR"/>
      </w:rPr>
      <w:instrText xml:space="preserve"> PAGE </w:instrText>
    </w:r>
    <w:r w:rsidR="00646F65" w:rsidRPr="00F00381">
      <w:rPr>
        <w:rFonts w:ascii="Traditional Arabic" w:hAnsi="Traditional Arabic"/>
        <w:b/>
        <w:sz w:val="30"/>
        <w:szCs w:val="30"/>
        <w:rtl/>
        <w:lang w:bidi="fa-IR"/>
      </w:rPr>
      <w:fldChar w:fldCharType="separate"/>
    </w:r>
    <w:r>
      <w:rPr>
        <w:rFonts w:ascii="Traditional Arabic" w:hAnsi="Traditional Arabic" w:hint="eastAsia"/>
        <w:b/>
        <w:noProof/>
        <w:sz w:val="30"/>
        <w:szCs w:val="30"/>
        <w:rtl/>
      </w:rPr>
      <w:t>ب‌</w:t>
    </w:r>
    <w:r w:rsidR="00646F65" w:rsidRPr="00F00381">
      <w:rPr>
        <w:rFonts w:ascii="Traditional Arabic" w:hAnsi="Traditional Arabic"/>
        <w:b/>
        <w:sz w:val="30"/>
        <w:szCs w:val="30"/>
        <w:rtl/>
        <w:lang w:bidi="fa-I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F68" w:rsidRDefault="00307F68">
    <w:pPr>
      <w:pStyle w:val="Header"/>
      <w:rPr>
        <w:rFonts w:hint="cs"/>
        <w:rtl/>
      </w:rPr>
    </w:pPr>
  </w:p>
  <w:p w:rsidR="00307F68" w:rsidRDefault="00307F68">
    <w:pPr>
      <w:pStyle w:val="Header"/>
      <w:rPr>
        <w:rFonts w:hint="cs"/>
        <w:rtl/>
      </w:rPr>
    </w:pPr>
  </w:p>
  <w:p w:rsidR="00307F68" w:rsidRDefault="00307F6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F65" w:rsidRPr="00892AE7" w:rsidRDefault="002C0A55" w:rsidP="00892AE7">
    <w:pPr>
      <w:pStyle w:val="Header"/>
      <w:tabs>
        <w:tab w:val="clear" w:pos="4153"/>
        <w:tab w:val="clear" w:pos="8306"/>
        <w:tab w:val="left" w:pos="3401"/>
        <w:tab w:val="right" w:pos="5952"/>
      </w:tabs>
      <w:spacing w:after="180"/>
      <w:ind w:left="284" w:right="284"/>
      <w:jc w:val="both"/>
      <w:rPr>
        <w:rFonts w:ascii="Traditional Arabic" w:hAnsi="Traditional Arabic"/>
        <w:b/>
        <w:sz w:val="30"/>
        <w:szCs w:val="30"/>
      </w:rPr>
    </w:pPr>
    <w:r>
      <w:rPr>
        <w:rFonts w:ascii="KFGQPC Uthman Taha Naskh" w:hAnsi="KFGQPC Uthman Taha Naskh" w:cs="KFGQPC Uthman Taha Naskh"/>
        <w:noProof/>
        <w:spacing w:val="-10"/>
        <w:lang w:eastAsia="en-US"/>
      </w:rPr>
      <mc:AlternateContent>
        <mc:Choice Requires="wps">
          <w:drawing>
            <wp:anchor distT="4294967295" distB="4294967295" distL="114300" distR="114300" simplePos="0" relativeHeight="251656704" behindDoc="0" locked="0" layoutInCell="1" allowOverlap="1">
              <wp:simplePos x="0" y="0"/>
              <wp:positionH relativeFrom="column">
                <wp:posOffset>5080</wp:posOffset>
              </wp:positionH>
              <wp:positionV relativeFrom="paragraph">
                <wp:posOffset>322579</wp:posOffset>
              </wp:positionV>
              <wp:extent cx="3959860" cy="0"/>
              <wp:effectExtent l="0" t="19050" r="2540" b="19050"/>
              <wp:wrapNone/>
              <wp:docPr id="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4pt" to="312.2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hNIQ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" strokeweight="3pt">
              <v:stroke linestyle="thinThin"/>
            </v:line>
          </w:pict>
        </mc:Fallback>
      </mc:AlternateContent>
    </w:r>
    <w:r w:rsidR="00646F65" w:rsidRPr="005E6938">
      <w:rPr>
        <w:rFonts w:ascii="KFGQPC Uthman Taha Naskh" w:hAnsi="KFGQPC Uthman Taha Naskh" w:cs="KFGQPC Uthman Taha Naskh"/>
        <w:b/>
        <w:bCs/>
        <w:spacing w:val="-10"/>
        <w:rtl/>
      </w:rPr>
      <w:t>الباب الأول: الانحراف في حياة البشرية ولمحة عن الكفر والإلحاد والشرك والنفاق</w:t>
    </w:r>
    <w:r w:rsidR="00646F65" w:rsidRPr="005E6938">
      <w:rPr>
        <w:rFonts w:ascii="Traditional Arabic" w:hAnsi="Traditional Arabic"/>
        <w:b/>
        <w:bCs/>
        <w:rtl/>
      </w:rPr>
      <w:t xml:space="preserve"> </w:t>
    </w:r>
    <w:r w:rsidR="00646F65" w:rsidRPr="00F00381">
      <w:rPr>
        <w:rFonts w:ascii="Traditional Arabic" w:hAnsi="Traditional Arabic"/>
        <w:b/>
        <w:bCs/>
        <w:sz w:val="26"/>
        <w:szCs w:val="26"/>
        <w:rtl/>
      </w:rPr>
      <w:tab/>
    </w:r>
    <w:r w:rsidR="00646F65" w:rsidRPr="00F00381">
      <w:rPr>
        <w:rFonts w:ascii="Traditional Arabic" w:hAnsi="Traditional Arabic"/>
        <w:b/>
        <w:sz w:val="30"/>
        <w:szCs w:val="30"/>
        <w:rtl/>
      </w:rPr>
      <w:fldChar w:fldCharType="begin"/>
    </w:r>
    <w:r w:rsidR="00646F65" w:rsidRPr="00F00381">
      <w:rPr>
        <w:rFonts w:ascii="Traditional Arabic" w:hAnsi="Traditional Arabic"/>
        <w:b/>
        <w:sz w:val="30"/>
        <w:szCs w:val="30"/>
      </w:rPr>
      <w:instrText xml:space="preserve"> PAGE </w:instrText>
    </w:r>
    <w:r w:rsidR="00646F65" w:rsidRPr="00F00381">
      <w:rPr>
        <w:rFonts w:ascii="Traditional Arabic" w:hAnsi="Traditional Arabic"/>
        <w:b/>
        <w:sz w:val="30"/>
        <w:szCs w:val="30"/>
        <w:rtl/>
      </w:rPr>
      <w:fldChar w:fldCharType="separate"/>
    </w:r>
    <w:r>
      <w:rPr>
        <w:rFonts w:ascii="Traditional Arabic" w:hAnsi="Traditional Arabic"/>
        <w:b/>
        <w:noProof/>
        <w:sz w:val="30"/>
        <w:szCs w:val="30"/>
        <w:rtl/>
      </w:rPr>
      <w:t>12</w:t>
    </w:r>
    <w:r w:rsidR="00646F65" w:rsidRPr="00F00381">
      <w:rPr>
        <w:rFonts w:ascii="Traditional Arabic" w:hAnsi="Traditional Arabic"/>
        <w:b/>
        <w:sz w:val="30"/>
        <w:szCs w:val="30"/>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F65" w:rsidRPr="00892AE7" w:rsidRDefault="002C0A55" w:rsidP="00892AE7">
    <w:pPr>
      <w:pStyle w:val="Header"/>
      <w:tabs>
        <w:tab w:val="clear" w:pos="4153"/>
        <w:tab w:val="clear" w:pos="8306"/>
        <w:tab w:val="left" w:pos="3401"/>
        <w:tab w:val="right" w:pos="5952"/>
      </w:tabs>
      <w:spacing w:after="180"/>
      <w:ind w:left="284" w:right="284"/>
      <w:jc w:val="both"/>
      <w:rPr>
        <w:rFonts w:ascii="Traditional Arabic" w:hAnsi="Traditional Arabic" w:hint="cs"/>
        <w:b/>
        <w:sz w:val="30"/>
        <w:szCs w:val="30"/>
      </w:rPr>
    </w:pPr>
    <w:r>
      <w:rPr>
        <w:rFonts w:ascii="KFGQPC Uthman Taha Naskh" w:hAnsi="KFGQPC Uthman Taha Naskh" w:cs="KFGQPC Uthman Taha Naskh"/>
        <w:noProof/>
        <w:spacing w:val="-6"/>
        <w:lang w:eastAsia="en-US"/>
      </w:rPr>
      <mc:AlternateContent>
        <mc:Choice Requires="wps">
          <w:drawing>
            <wp:anchor distT="4294967295" distB="4294967295" distL="114300" distR="114300" simplePos="0" relativeHeight="251657728" behindDoc="0" locked="0" layoutInCell="1" allowOverlap="1">
              <wp:simplePos x="0" y="0"/>
              <wp:positionH relativeFrom="column">
                <wp:posOffset>5080</wp:posOffset>
              </wp:positionH>
              <wp:positionV relativeFrom="paragraph">
                <wp:posOffset>322579</wp:posOffset>
              </wp:positionV>
              <wp:extent cx="3959860" cy="0"/>
              <wp:effectExtent l="0" t="19050" r="2540" b="1905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4pt" to="312.2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7IQ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" strokeweight="3pt">
              <v:stroke linestyle="thinThin"/>
            </v:line>
          </w:pict>
        </mc:Fallback>
      </mc:AlternateContent>
    </w:r>
    <w:r w:rsidR="00646F65" w:rsidRPr="005E6938">
      <w:rPr>
        <w:rFonts w:ascii="KFGQPC Uthman Taha Naskh" w:hAnsi="KFGQPC Uthman Taha Naskh" w:cs="KFGQPC Uthman Taha Naskh" w:hint="cs"/>
        <w:b/>
        <w:bCs/>
        <w:spacing w:val="-6"/>
        <w:rtl/>
        <w:lang w:bidi="fa-IR"/>
      </w:rPr>
      <w:t>الباب الثان</w:t>
    </w:r>
    <w:r w:rsidR="00646F65" w:rsidRPr="005E6938">
      <w:rPr>
        <w:rFonts w:ascii="KFGQPC Uthman Taha Naskh" w:hAnsi="KFGQPC Uthman Taha Naskh" w:cs="KFGQPC Uthman Taha Naskh" w:hint="cs"/>
        <w:b/>
        <w:bCs/>
        <w:spacing w:val="-6"/>
        <w:rtl/>
      </w:rPr>
      <w:t>ي: أقوال و أفعال تنافي التوحيد أو تنقصه</w:t>
    </w:r>
    <w:r w:rsidR="00646F65">
      <w:rPr>
        <w:rFonts w:ascii="Traditional Arabic" w:hAnsi="Traditional Arabic" w:hint="cs"/>
        <w:b/>
        <w:bCs/>
        <w:sz w:val="26"/>
        <w:szCs w:val="26"/>
        <w:rtl/>
        <w:lang w:bidi="fa-IR"/>
      </w:rPr>
      <w:t xml:space="preserve"> </w:t>
    </w:r>
    <w:r w:rsidR="00646F65" w:rsidRPr="00F00381">
      <w:rPr>
        <w:rFonts w:ascii="Traditional Arabic" w:hAnsi="Traditional Arabic"/>
        <w:b/>
        <w:bCs/>
        <w:sz w:val="26"/>
        <w:szCs w:val="26"/>
        <w:rtl/>
        <w:lang w:bidi="fa-IR"/>
      </w:rPr>
      <w:tab/>
    </w:r>
    <w:r w:rsidR="00646F65" w:rsidRPr="00F00381">
      <w:rPr>
        <w:rFonts w:ascii="Traditional Arabic" w:hAnsi="Traditional Arabic"/>
        <w:b/>
        <w:sz w:val="30"/>
        <w:szCs w:val="30"/>
        <w:rtl/>
        <w:lang w:bidi="fa-IR"/>
      </w:rPr>
      <w:fldChar w:fldCharType="begin"/>
    </w:r>
    <w:r w:rsidR="00646F65" w:rsidRPr="00F00381">
      <w:rPr>
        <w:rFonts w:ascii="Traditional Arabic" w:hAnsi="Traditional Arabic"/>
        <w:b/>
        <w:sz w:val="30"/>
        <w:szCs w:val="30"/>
        <w:lang w:bidi="fa-IR"/>
      </w:rPr>
      <w:instrText xml:space="preserve"> PAGE </w:instrText>
    </w:r>
    <w:r w:rsidR="00646F65" w:rsidRPr="00F00381">
      <w:rPr>
        <w:rFonts w:ascii="Traditional Arabic" w:hAnsi="Traditional Arabic"/>
        <w:b/>
        <w:sz w:val="30"/>
        <w:szCs w:val="30"/>
        <w:rtl/>
        <w:lang w:bidi="fa-IR"/>
      </w:rPr>
      <w:fldChar w:fldCharType="separate"/>
    </w:r>
    <w:r w:rsidR="005E6938">
      <w:rPr>
        <w:rFonts w:ascii="Traditional Arabic" w:hAnsi="Traditional Arabic"/>
        <w:b/>
        <w:noProof/>
        <w:sz w:val="30"/>
        <w:szCs w:val="30"/>
        <w:rtl/>
        <w:lang w:bidi="fa-IR"/>
      </w:rPr>
      <w:t>68</w:t>
    </w:r>
    <w:r w:rsidR="00646F65" w:rsidRPr="00F00381">
      <w:rPr>
        <w:rFonts w:ascii="Traditional Arabic" w:hAnsi="Traditional Arabic"/>
        <w:b/>
        <w:sz w:val="30"/>
        <w:szCs w:val="30"/>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F65" w:rsidRPr="00892AE7" w:rsidRDefault="002C0A55" w:rsidP="00892AE7">
    <w:pPr>
      <w:pStyle w:val="Header"/>
      <w:tabs>
        <w:tab w:val="clear" w:pos="4153"/>
        <w:tab w:val="clear" w:pos="8306"/>
        <w:tab w:val="left" w:pos="3401"/>
        <w:tab w:val="right" w:pos="5952"/>
      </w:tabs>
      <w:spacing w:after="180"/>
      <w:ind w:left="284" w:right="284"/>
      <w:jc w:val="both"/>
      <w:rPr>
        <w:rFonts w:ascii="Traditional Arabic" w:hAnsi="Traditional Arabic" w:hint="cs"/>
        <w:b/>
        <w:sz w:val="30"/>
        <w:szCs w:val="30"/>
      </w:rPr>
    </w:pPr>
    <w:r>
      <w:rPr>
        <w:rFonts w:ascii="KFGQPC Uthman Taha Naskh" w:hAnsi="KFGQPC Uthman Taha Naskh" w:cs="KFGQPC Uthman Taha Naskh"/>
        <w:noProof/>
        <w:spacing w:val="-6"/>
        <w:sz w:val="22"/>
        <w:szCs w:val="22"/>
        <w:lang w:eastAsia="en-US"/>
      </w:rPr>
      <mc:AlternateContent>
        <mc:Choice Requires="wps">
          <w:drawing>
            <wp:anchor distT="4294967295" distB="4294967295" distL="114300" distR="114300" simplePos="0" relativeHeight="251658752" behindDoc="0" locked="0" layoutInCell="1" allowOverlap="1">
              <wp:simplePos x="0" y="0"/>
              <wp:positionH relativeFrom="column">
                <wp:posOffset>5080</wp:posOffset>
              </wp:positionH>
              <wp:positionV relativeFrom="paragraph">
                <wp:posOffset>322579</wp:posOffset>
              </wp:positionV>
              <wp:extent cx="3959860" cy="0"/>
              <wp:effectExtent l="0" t="19050" r="2540" b="19050"/>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4pt" to="312.2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0q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h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" strokeweight="3pt">
              <v:stroke linestyle="thinThin"/>
            </v:line>
          </w:pict>
        </mc:Fallback>
      </mc:AlternateContent>
    </w:r>
    <w:r w:rsidR="00646F65" w:rsidRPr="005E6938">
      <w:rPr>
        <w:rFonts w:ascii="KFGQPC Uthman Taha Naskh" w:hAnsi="KFGQPC Uthman Taha Naskh" w:cs="KFGQPC Uthman Taha Naskh" w:hint="cs"/>
        <w:b/>
        <w:bCs/>
        <w:spacing w:val="-6"/>
        <w:rtl/>
        <w:lang w:bidi="fa-IR"/>
      </w:rPr>
      <w:t>الباب الثا</w:t>
    </w:r>
    <w:r w:rsidR="00646F65" w:rsidRPr="005E6938">
      <w:rPr>
        <w:rFonts w:ascii="KFGQPC Uthman Taha Naskh" w:hAnsi="KFGQPC Uthman Taha Naskh" w:cs="KFGQPC Uthman Taha Naskh" w:hint="cs"/>
        <w:b/>
        <w:bCs/>
        <w:spacing w:val="-6"/>
        <w:rtl/>
      </w:rPr>
      <w:t>لث: في بيان ما يجب اعتقاده في الرسول</w:t>
    </w:r>
    <w:r w:rsidR="00646F65" w:rsidRPr="005E6938">
      <w:rPr>
        <w:rFonts w:ascii="KFGQPC Uthman Taha Naskh" w:hAnsi="KFGQPC Uthman Taha Naskh" w:cs="CTraditional Arabic" w:hint="cs"/>
        <w:b/>
        <w:bCs/>
        <w:spacing w:val="-6"/>
        <w:sz w:val="26"/>
        <w:szCs w:val="26"/>
        <w:rtl/>
      </w:rPr>
      <w:t xml:space="preserve"> </w:t>
    </w:r>
    <w:r w:rsidR="00646F65" w:rsidRPr="005E6938">
      <w:rPr>
        <w:rFonts w:ascii="KFGQPC Uthman Taha Naskh" w:hAnsi="KFGQPC Uthman Taha Naskh" w:cs="CTraditional Arabic" w:hint="cs"/>
        <w:spacing w:val="-6"/>
        <w:sz w:val="26"/>
        <w:szCs w:val="26"/>
        <w:rtl/>
      </w:rPr>
      <w:t>ج</w:t>
    </w:r>
    <w:r w:rsidR="00646F65" w:rsidRPr="005E6938">
      <w:rPr>
        <w:rFonts w:ascii="KFGQPC Uthman Taha Naskh" w:hAnsi="KFGQPC Uthman Taha Naskh" w:cs="KFGQPC Uthman Taha Naskh" w:hint="cs"/>
        <w:b/>
        <w:bCs/>
        <w:spacing w:val="-6"/>
        <w:rtl/>
      </w:rPr>
      <w:t xml:space="preserve"> وأهل بيته وصحابته</w:t>
    </w:r>
    <w:r w:rsidR="00646F65" w:rsidRPr="005E6938">
      <w:rPr>
        <w:rFonts w:ascii="KFGQPC Uthman Taha Naskh" w:hAnsi="KFGQPC Uthman Taha Naskh" w:cs="KFGQPC Uthman Taha Naskh" w:hint="cs"/>
        <w:b/>
        <w:bCs/>
        <w:rtl/>
        <w:lang w:bidi="fa-IR"/>
      </w:rPr>
      <w:t xml:space="preserve"> </w:t>
    </w:r>
    <w:r w:rsidR="00646F65" w:rsidRPr="00F00381">
      <w:rPr>
        <w:rFonts w:ascii="Traditional Arabic" w:hAnsi="Traditional Arabic"/>
        <w:b/>
        <w:bCs/>
        <w:sz w:val="26"/>
        <w:szCs w:val="26"/>
        <w:rtl/>
        <w:lang w:bidi="fa-IR"/>
      </w:rPr>
      <w:tab/>
    </w:r>
    <w:r w:rsidR="00646F65" w:rsidRPr="00F00381">
      <w:rPr>
        <w:rFonts w:ascii="Traditional Arabic" w:hAnsi="Traditional Arabic"/>
        <w:b/>
        <w:sz w:val="30"/>
        <w:szCs w:val="30"/>
        <w:rtl/>
        <w:lang w:bidi="fa-IR"/>
      </w:rPr>
      <w:fldChar w:fldCharType="begin"/>
    </w:r>
    <w:r w:rsidR="00646F65" w:rsidRPr="00F00381">
      <w:rPr>
        <w:rFonts w:ascii="Traditional Arabic" w:hAnsi="Traditional Arabic"/>
        <w:b/>
        <w:sz w:val="30"/>
        <w:szCs w:val="30"/>
        <w:lang w:bidi="fa-IR"/>
      </w:rPr>
      <w:instrText xml:space="preserve"> PAGE </w:instrText>
    </w:r>
    <w:r w:rsidR="00646F65" w:rsidRPr="00F00381">
      <w:rPr>
        <w:rFonts w:ascii="Traditional Arabic" w:hAnsi="Traditional Arabic"/>
        <w:b/>
        <w:sz w:val="30"/>
        <w:szCs w:val="30"/>
        <w:rtl/>
        <w:lang w:bidi="fa-IR"/>
      </w:rPr>
      <w:fldChar w:fldCharType="separate"/>
    </w:r>
    <w:r w:rsidR="005E6938">
      <w:rPr>
        <w:rFonts w:ascii="Traditional Arabic" w:hAnsi="Traditional Arabic"/>
        <w:b/>
        <w:noProof/>
        <w:sz w:val="30"/>
        <w:szCs w:val="30"/>
        <w:rtl/>
        <w:lang w:bidi="fa-IR"/>
      </w:rPr>
      <w:t>92</w:t>
    </w:r>
    <w:r w:rsidR="00646F65" w:rsidRPr="00F00381">
      <w:rPr>
        <w:rFonts w:ascii="Traditional Arabic" w:hAnsi="Traditional Arabic"/>
        <w:b/>
        <w:sz w:val="30"/>
        <w:szCs w:val="30"/>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F65" w:rsidRPr="005E6938" w:rsidRDefault="002C0A55" w:rsidP="00892AE7">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hint="cs"/>
        <w:b/>
        <w:sz w:val="30"/>
        <w:szCs w:val="30"/>
      </w:rPr>
    </w:pPr>
    <w:r>
      <w:rPr>
        <w:rFonts w:ascii="KFGQPC Uthman Taha Naskh" w:hAnsi="KFGQPC Uthman Taha Naskh" w:cs="KFGQPC Uthman Taha Naskh"/>
        <w:noProof/>
        <w:spacing w:val="-6"/>
        <w:sz w:val="22"/>
        <w:szCs w:val="22"/>
        <w:lang w:eastAsia="en-US"/>
      </w:rPr>
      <mc:AlternateContent>
        <mc:Choice Requires="wps">
          <w:drawing>
            <wp:anchor distT="4294967295" distB="4294967295" distL="114300" distR="114300" simplePos="0" relativeHeight="251659776" behindDoc="0" locked="0" layoutInCell="1" allowOverlap="1">
              <wp:simplePos x="0" y="0"/>
              <wp:positionH relativeFrom="column">
                <wp:posOffset>5080</wp:posOffset>
              </wp:positionH>
              <wp:positionV relativeFrom="paragraph">
                <wp:posOffset>351154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7.65pt" to="312.2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" strokeweight="3pt">
              <v:stroke linestyle="thinThin"/>
            </v:line>
          </w:pict>
        </mc:Fallback>
      </mc:AlternateContent>
    </w:r>
    <w:r w:rsidR="00646F65" w:rsidRPr="005E6938">
      <w:rPr>
        <w:rFonts w:ascii="KFGQPC Uthman Taha Naskh" w:hAnsi="KFGQPC Uthman Taha Naskh" w:cs="KFGQPC Uthman Taha Naskh" w:hint="cs"/>
        <w:b/>
        <w:bCs/>
        <w:spacing w:val="-6"/>
        <w:rtl/>
        <w:lang w:bidi="fa-IR"/>
      </w:rPr>
      <w:t>الباب الرابع: البدع</w:t>
    </w:r>
    <w:r w:rsidR="00646F65" w:rsidRPr="005E6938">
      <w:rPr>
        <w:rFonts w:ascii="KFGQPC Uthman Taha Naskh" w:hAnsi="KFGQPC Uthman Taha Naskh" w:cs="KFGQPC Uthman Taha Naskh" w:hint="cs"/>
        <w:b/>
        <w:bCs/>
        <w:spacing w:val="-6"/>
        <w:sz w:val="26"/>
        <w:szCs w:val="26"/>
        <w:rtl/>
        <w:lang w:bidi="fa-IR"/>
      </w:rPr>
      <w:tab/>
    </w:r>
    <w:r w:rsidR="00646F65" w:rsidRPr="005E6938">
      <w:rPr>
        <w:rFonts w:ascii="KFGQPC Uthman Taha Naskh" w:hAnsi="KFGQPC Uthman Taha Naskh" w:cs="KFGQPC Uthman Taha Naskh" w:hint="cs"/>
        <w:b/>
        <w:bCs/>
        <w:sz w:val="26"/>
        <w:szCs w:val="26"/>
        <w:rtl/>
        <w:lang w:bidi="fa-IR"/>
      </w:rPr>
      <w:t xml:space="preserve"> </w:t>
    </w:r>
    <w:r w:rsidR="00646F65" w:rsidRPr="005E6938">
      <w:rPr>
        <w:rFonts w:ascii="KFGQPC Uthman Taha Naskh" w:hAnsi="KFGQPC Uthman Taha Naskh" w:cs="KFGQPC Uthman Taha Naskh"/>
        <w:b/>
        <w:bCs/>
        <w:sz w:val="26"/>
        <w:szCs w:val="26"/>
        <w:rtl/>
        <w:lang w:bidi="fa-IR"/>
      </w:rPr>
      <w:tab/>
    </w:r>
    <w:r w:rsidR="00646F65" w:rsidRPr="005E6938">
      <w:rPr>
        <w:rFonts w:ascii="KFGQPC Uthman Taha Naskh" w:hAnsi="KFGQPC Uthman Taha Naskh" w:cs="KFGQPC Uthman Taha Naskh"/>
        <w:b/>
        <w:sz w:val="30"/>
        <w:szCs w:val="30"/>
        <w:rtl/>
        <w:lang w:bidi="fa-IR"/>
      </w:rPr>
      <w:fldChar w:fldCharType="begin"/>
    </w:r>
    <w:r w:rsidR="00646F65" w:rsidRPr="005E6938">
      <w:rPr>
        <w:rFonts w:ascii="KFGQPC Uthman Taha Naskh" w:hAnsi="KFGQPC Uthman Taha Naskh" w:cs="KFGQPC Uthman Taha Naskh"/>
        <w:b/>
        <w:sz w:val="30"/>
        <w:szCs w:val="30"/>
        <w:lang w:bidi="fa-IR"/>
      </w:rPr>
      <w:instrText xml:space="preserve"> PAGE </w:instrText>
    </w:r>
    <w:r w:rsidR="00646F65" w:rsidRPr="005E6938">
      <w:rPr>
        <w:rFonts w:ascii="KFGQPC Uthman Taha Naskh" w:hAnsi="KFGQPC Uthman Taha Naskh" w:cs="KFGQPC Uthman Taha Naskh"/>
        <w:b/>
        <w:sz w:val="30"/>
        <w:szCs w:val="30"/>
        <w:rtl/>
        <w:lang w:bidi="fa-IR"/>
      </w:rPr>
      <w:fldChar w:fldCharType="separate"/>
    </w:r>
    <w:r w:rsidR="005E6938">
      <w:rPr>
        <w:rFonts w:ascii="KFGQPC Uthman Taha Naskh" w:hAnsi="KFGQPC Uthman Taha Naskh" w:cs="KFGQPC Uthman Taha Naskh"/>
        <w:b/>
        <w:noProof/>
        <w:sz w:val="30"/>
        <w:szCs w:val="30"/>
        <w:rtl/>
        <w:lang w:bidi="fa-IR"/>
      </w:rPr>
      <w:t>114</w:t>
    </w:r>
    <w:r w:rsidR="00646F65" w:rsidRPr="005E6938">
      <w:rPr>
        <w:rFonts w:ascii="KFGQPC Uthman Taha Naskh" w:hAnsi="KFGQPC Uthman Taha Naskh" w:cs="KFGQPC Uthman Taha Naskh"/>
        <w:b/>
        <w:sz w:val="30"/>
        <w:szCs w:val="30"/>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9E8AAA4"/>
    <w:lvl w:ilvl="0">
      <w:start w:val="1"/>
      <w:numFmt w:val="decimal"/>
      <w:lvlText w:val="%1."/>
      <w:lvlJc w:val="left"/>
      <w:pPr>
        <w:tabs>
          <w:tab w:val="num" w:pos="1492"/>
        </w:tabs>
        <w:ind w:left="1492" w:right="1492" w:hanging="360"/>
      </w:pPr>
    </w:lvl>
  </w:abstractNum>
  <w:abstractNum w:abstractNumId="1">
    <w:nsid w:val="FFFFFF7D"/>
    <w:multiLevelType w:val="singleLevel"/>
    <w:tmpl w:val="4D0062E6"/>
    <w:lvl w:ilvl="0">
      <w:start w:val="1"/>
      <w:numFmt w:val="decimal"/>
      <w:lvlText w:val="%1."/>
      <w:lvlJc w:val="left"/>
      <w:pPr>
        <w:tabs>
          <w:tab w:val="num" w:pos="1209"/>
        </w:tabs>
        <w:ind w:left="1209" w:right="1209" w:hanging="360"/>
      </w:pPr>
    </w:lvl>
  </w:abstractNum>
  <w:abstractNum w:abstractNumId="2">
    <w:nsid w:val="03AB6B42"/>
    <w:multiLevelType w:val="hybridMultilevel"/>
    <w:tmpl w:val="06846D6C"/>
    <w:lvl w:ilvl="0" w:tplc="FA6CB8C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2148001D"/>
    <w:multiLevelType w:val="hybridMultilevel"/>
    <w:tmpl w:val="252EBB9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23DB4976"/>
    <w:multiLevelType w:val="hybridMultilevel"/>
    <w:tmpl w:val="C20A957E"/>
    <w:lvl w:ilvl="0" w:tplc="B946289E">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45A330D9"/>
    <w:multiLevelType w:val="hybridMultilevel"/>
    <w:tmpl w:val="5BD2DE3A"/>
    <w:lvl w:ilvl="0" w:tplc="65585088">
      <w:start w:val="1"/>
      <w:numFmt w:val="decimal"/>
      <w:lvlText w:val="%1-"/>
      <w:lvlJc w:val="left"/>
      <w:pPr>
        <w:ind w:left="1288"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4EDD37BD"/>
    <w:multiLevelType w:val="hybridMultilevel"/>
    <w:tmpl w:val="AFFAB42E"/>
    <w:lvl w:ilvl="0" w:tplc="65585088">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63E46B5C"/>
    <w:multiLevelType w:val="hybridMultilevel"/>
    <w:tmpl w:val="D4FA08B8"/>
    <w:lvl w:ilvl="0" w:tplc="65585088">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7CC60561"/>
    <w:multiLevelType w:val="hybridMultilevel"/>
    <w:tmpl w:val="3AC60904"/>
    <w:lvl w:ilvl="0" w:tplc="DE4CA908">
      <w:start w:val="1"/>
      <w:numFmt w:val="decimal"/>
      <w:lvlText w:val="%1-"/>
      <w:lvlJc w:val="left"/>
      <w:pPr>
        <w:ind w:left="689" w:hanging="405"/>
      </w:pPr>
      <w:rPr>
        <w:rFonts w:hint="default"/>
        <w:sz w:val="3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
  </w:num>
  <w:num w:numId="2">
    <w:abstractNumId w:val="0"/>
  </w:num>
  <w:num w:numId="3">
    <w:abstractNumId w:val="2"/>
  </w:num>
  <w:num w:numId="4">
    <w:abstractNumId w:val="7"/>
  </w:num>
  <w:num w:numId="5">
    <w:abstractNumId w:val="5"/>
  </w:num>
  <w:num w:numId="6">
    <w:abstractNumId w:val="6"/>
  </w:num>
  <w:num w:numId="7">
    <w:abstractNumId w:val="3"/>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activeWritingStyle w:appName="MSWord" w:lang="ar-SA" w:vendorID="4"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409"/>
    <w:rsid w:val="000C471B"/>
    <w:rsid w:val="000E3B87"/>
    <w:rsid w:val="00181B4D"/>
    <w:rsid w:val="002C0A55"/>
    <w:rsid w:val="00307F68"/>
    <w:rsid w:val="004A66C0"/>
    <w:rsid w:val="00563B0E"/>
    <w:rsid w:val="00572892"/>
    <w:rsid w:val="005E6938"/>
    <w:rsid w:val="00646F65"/>
    <w:rsid w:val="0065155D"/>
    <w:rsid w:val="00682702"/>
    <w:rsid w:val="0078201D"/>
    <w:rsid w:val="00835538"/>
    <w:rsid w:val="00841837"/>
    <w:rsid w:val="00892AE7"/>
    <w:rsid w:val="008A511C"/>
    <w:rsid w:val="009341E0"/>
    <w:rsid w:val="009A59B6"/>
    <w:rsid w:val="009D1214"/>
    <w:rsid w:val="009F4814"/>
    <w:rsid w:val="00A147EB"/>
    <w:rsid w:val="00B82E9C"/>
    <w:rsid w:val="00BD4409"/>
    <w:rsid w:val="00C62149"/>
    <w:rsid w:val="00CE4432"/>
    <w:rsid w:val="00D46B67"/>
    <w:rsid w:val="00D76C64"/>
    <w:rsid w:val="00DB57E0"/>
    <w:rsid w:val="00E123B3"/>
    <w:rsid w:val="00F66843"/>
    <w:rsid w:val="00F770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Traditional Arabic"/>
      <w:sz w:val="24"/>
      <w:szCs w:val="24"/>
      <w:lang w:eastAsia="ar-SA"/>
    </w:rPr>
  </w:style>
  <w:style w:type="paragraph" w:styleId="Heading1">
    <w:name w:val="heading 1"/>
    <w:basedOn w:val="Normal"/>
    <w:next w:val="Normal"/>
    <w:qFormat/>
    <w:pPr>
      <w:keepNext/>
      <w:jc w:val="center"/>
      <w:outlineLvl w:val="0"/>
    </w:pPr>
    <w:rPr>
      <w:rFonts w:ascii="Arial" w:hAnsi="Arial"/>
      <w:b/>
      <w:bCs/>
      <w:color w:val="FF00FF"/>
      <w:kern w:val="32"/>
      <w:sz w:val="48"/>
      <w:szCs w:val="48"/>
      <w:lang w:bidi="ar-EG"/>
    </w:rPr>
  </w:style>
  <w:style w:type="paragraph" w:styleId="Heading2">
    <w:name w:val="heading 2"/>
    <w:basedOn w:val="Normal"/>
    <w:next w:val="Normal"/>
    <w:qFormat/>
    <w:pPr>
      <w:keepNext/>
      <w:jc w:val="center"/>
      <w:outlineLvl w:val="1"/>
    </w:pPr>
    <w:rPr>
      <w:rFonts w:ascii="Arial" w:hAnsi="Arial"/>
      <w:b/>
      <w:bCs/>
      <w:color w:val="FF0000"/>
      <w:sz w:val="40"/>
      <w:szCs w:val="40"/>
      <w:lang w:bidi="ar-EG"/>
    </w:rPr>
  </w:style>
  <w:style w:type="paragraph" w:styleId="Heading3">
    <w:name w:val="heading 3"/>
    <w:basedOn w:val="Normal"/>
    <w:next w:val="Normal"/>
    <w:qFormat/>
    <w:pPr>
      <w:keepNext/>
      <w:jc w:val="center"/>
      <w:outlineLvl w:val="2"/>
    </w:pPr>
    <w:rPr>
      <w:rFonts w:ascii="Arial" w:hAnsi="Arial"/>
      <w:b/>
      <w:bCs/>
      <w:color w:val="008000"/>
      <w:sz w:val="36"/>
      <w:szCs w:val="36"/>
      <w:lang w:bidi="ar-EG"/>
    </w:rPr>
  </w:style>
  <w:style w:type="paragraph" w:styleId="Heading4">
    <w:name w:val="heading 4"/>
    <w:basedOn w:val="Normal"/>
    <w:next w:val="Normal"/>
    <w:qFormat/>
    <w:pPr>
      <w:keepNext/>
      <w:jc w:val="center"/>
      <w:outlineLvl w:val="3"/>
    </w:pPr>
    <w:rPr>
      <w:b/>
      <w:bCs/>
      <w:color w:val="993300"/>
      <w:sz w:val="36"/>
      <w:szCs w:val="36"/>
    </w:rPr>
  </w:style>
  <w:style w:type="paragraph" w:styleId="Heading5">
    <w:name w:val="heading 5"/>
    <w:basedOn w:val="Normal"/>
    <w:next w:val="Normal"/>
    <w:qFormat/>
    <w:pPr>
      <w:keepNext/>
      <w:jc w:val="center"/>
      <w:outlineLvl w:val="4"/>
    </w:pPr>
    <w:rPr>
      <w:b/>
      <w:bCs/>
      <w:color w:val="003300"/>
      <w:sz w:val="96"/>
      <w:szCs w:val="102"/>
    </w:rPr>
  </w:style>
  <w:style w:type="paragraph" w:styleId="Heading6">
    <w:name w:val="heading 6"/>
    <w:basedOn w:val="Normal"/>
    <w:next w:val="Normal"/>
    <w:qFormat/>
    <w:pPr>
      <w:keepNext/>
      <w:spacing w:before="2" w:after="2" w:line="600" w:lineRule="atLeast"/>
      <w:ind w:firstLine="400"/>
      <w:jc w:val="center"/>
      <w:outlineLvl w:val="5"/>
    </w:pPr>
    <w:rPr>
      <w:rFonts w:ascii="HQPB2" w:hAnsi="Traditional Arabic"/>
    </w:rPr>
  </w:style>
  <w:style w:type="paragraph" w:styleId="Heading7">
    <w:name w:val="heading 7"/>
    <w:basedOn w:val="Normal"/>
    <w:next w:val="Normal"/>
    <w:qFormat/>
    <w:pPr>
      <w:keepNext/>
      <w:jc w:val="center"/>
      <w:outlineLvl w:val="6"/>
    </w:pPr>
    <w:rPr>
      <w:b/>
      <w:bCs/>
      <w:color w:val="003300"/>
      <w:sz w:val="96"/>
      <w:szCs w:val="132"/>
      <w:lang w:bidi="ar-EG"/>
    </w:rPr>
  </w:style>
  <w:style w:type="paragraph" w:styleId="Heading8">
    <w:name w:val="heading 8"/>
    <w:basedOn w:val="Normal"/>
    <w:next w:val="Normal"/>
    <w:qFormat/>
    <w:pPr>
      <w:keepNext/>
      <w:jc w:val="center"/>
      <w:outlineLvl w:val="7"/>
    </w:pPr>
    <w:rPr>
      <w:b/>
      <w:bCs/>
      <w:color w:val="003300"/>
      <w:sz w:val="96"/>
      <w:szCs w:val="112"/>
    </w:rPr>
  </w:style>
  <w:style w:type="paragraph" w:styleId="Heading9">
    <w:name w:val="heading 9"/>
    <w:basedOn w:val="Normal"/>
    <w:next w:val="Normal"/>
    <w:qFormat/>
    <w:pPr>
      <w:keepNext/>
      <w:framePr w:hSpace="180" w:wrap="notBeside" w:vAnchor="text" w:hAnchor="margin" w:y="1293"/>
      <w:spacing w:before="2" w:after="2" w:line="600" w:lineRule="atLeast"/>
      <w:jc w:val="center"/>
      <w:outlineLvl w:val="8"/>
    </w:pPr>
    <w:rPr>
      <w:rFonts w:hAnsi="Traditional Arabic"/>
      <w:b/>
      <w:bCs/>
      <w:color w:val="FF00FF"/>
      <w:sz w:val="96"/>
      <w:szCs w:val="9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pPr>
      <w:ind w:left="340" w:hanging="340"/>
      <w:jc w:val="both"/>
    </w:pPr>
    <w:rPr>
      <w:sz w:val="36"/>
      <w:szCs w:val="28"/>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ListContinue5">
    <w:name w:val="List Continue 5"/>
    <w:basedOn w:val="Normal"/>
    <w:pPr>
      <w:spacing w:after="120"/>
      <w:ind w:left="1415"/>
    </w:pPr>
  </w:style>
  <w:style w:type="paragraph" w:styleId="Index1">
    <w:name w:val="index 1"/>
    <w:basedOn w:val="Normal"/>
    <w:next w:val="Normal"/>
    <w:autoRedefine/>
    <w:semiHidden/>
    <w:pPr>
      <w:ind w:left="240" w:hanging="240"/>
    </w:pPr>
  </w:style>
  <w:style w:type="paragraph" w:styleId="Index2">
    <w:name w:val="index 2"/>
    <w:basedOn w:val="Normal"/>
    <w:next w:val="Normal"/>
    <w:semiHidden/>
    <w:rPr>
      <w:sz w:val="28"/>
      <w:szCs w:val="32"/>
    </w:rPr>
  </w:style>
  <w:style w:type="character" w:styleId="Hyperlink">
    <w:name w:val="Hyperlink"/>
    <w:uiPriority w:val="99"/>
    <w:rPr>
      <w:rFonts w:ascii="Times New Roman" w:hAnsi="Times New Roman" w:cs="Traditional Arabic"/>
      <w:color w:val="0000FF"/>
      <w:sz w:val="28"/>
      <w:szCs w:val="32"/>
      <w:u w:val="single"/>
    </w:rPr>
  </w:style>
  <w:style w:type="paragraph" w:styleId="Index3">
    <w:name w:val="index 3"/>
    <w:basedOn w:val="Normal"/>
    <w:next w:val="Normal"/>
    <w:autoRedefine/>
    <w:semiHidden/>
    <w:pPr>
      <w:ind w:left="1080" w:hanging="360"/>
    </w:pPr>
  </w:style>
  <w:style w:type="paragraph" w:styleId="Index4">
    <w:name w:val="index 4"/>
    <w:basedOn w:val="Normal"/>
    <w:next w:val="Normal"/>
    <w:autoRedefine/>
    <w:semiHidden/>
    <w:pPr>
      <w:ind w:left="1440" w:hanging="360"/>
    </w:pPr>
  </w:style>
  <w:style w:type="paragraph" w:styleId="Index5">
    <w:name w:val="index 5"/>
    <w:basedOn w:val="Normal"/>
    <w:next w:val="Normal"/>
    <w:autoRedefine/>
    <w:semiHidden/>
    <w:pPr>
      <w:ind w:left="1800" w:hanging="360"/>
    </w:pPr>
  </w:style>
  <w:style w:type="paragraph" w:styleId="Index6">
    <w:name w:val="index 6"/>
    <w:basedOn w:val="Normal"/>
    <w:next w:val="Normal"/>
    <w:autoRedefine/>
    <w:semiHidden/>
    <w:pPr>
      <w:ind w:left="2160" w:hanging="360"/>
    </w:pPr>
  </w:style>
  <w:style w:type="paragraph" w:styleId="Index7">
    <w:name w:val="index 7"/>
    <w:basedOn w:val="Normal"/>
    <w:next w:val="Normal"/>
    <w:autoRedefine/>
    <w:semiHidden/>
    <w:pPr>
      <w:ind w:left="2520" w:hanging="360"/>
    </w:pPr>
  </w:style>
  <w:style w:type="paragraph" w:styleId="Index8">
    <w:name w:val="index 8"/>
    <w:basedOn w:val="Normal"/>
    <w:next w:val="Normal"/>
    <w:autoRedefine/>
    <w:semiHidden/>
    <w:pPr>
      <w:ind w:left="2880" w:hanging="360"/>
    </w:pPr>
  </w:style>
  <w:style w:type="paragraph" w:styleId="Index9">
    <w:name w:val="index 9"/>
    <w:basedOn w:val="Normal"/>
    <w:next w:val="Normal"/>
    <w:autoRedefine/>
    <w:semiHidden/>
    <w:pPr>
      <w:ind w:left="3240" w:hanging="360"/>
    </w:pPr>
  </w:style>
  <w:style w:type="paragraph" w:styleId="IndexHeading">
    <w:name w:val="index heading"/>
    <w:basedOn w:val="Normal"/>
    <w:next w:val="Index1"/>
    <w:semiHidden/>
  </w:style>
  <w:style w:type="paragraph" w:styleId="TOC1">
    <w:name w:val="toc 1"/>
    <w:basedOn w:val="Normal"/>
    <w:next w:val="Normal"/>
    <w:autoRedefine/>
    <w:uiPriority w:val="39"/>
    <w:rsid w:val="00646F65"/>
    <w:pPr>
      <w:spacing w:before="120"/>
      <w:jc w:val="both"/>
    </w:pPr>
    <w:rPr>
      <w:rFonts w:ascii="Traditional Arabic" w:hAnsi="Traditional Arabic"/>
      <w:b/>
      <w:bCs/>
      <w:sz w:val="32"/>
      <w:szCs w:val="32"/>
    </w:rPr>
  </w:style>
  <w:style w:type="paragraph" w:styleId="TOC2">
    <w:name w:val="toc 2"/>
    <w:basedOn w:val="Normal"/>
    <w:next w:val="Normal"/>
    <w:autoRedefine/>
    <w:uiPriority w:val="39"/>
    <w:rsid w:val="00646F65"/>
    <w:pPr>
      <w:ind w:left="284"/>
      <w:jc w:val="both"/>
    </w:pPr>
    <w:rPr>
      <w:rFonts w:ascii="Traditional Arabic" w:hAnsi="Traditional Arabic"/>
      <w:sz w:val="28"/>
      <w:szCs w:val="28"/>
    </w:rPr>
  </w:style>
  <w:style w:type="paragraph" w:styleId="TOC3">
    <w:name w:val="toc 3"/>
    <w:basedOn w:val="Normal"/>
    <w:next w:val="Normal"/>
    <w:autoRedefine/>
    <w:semiHidden/>
    <w:pPr>
      <w:ind w:left="720"/>
    </w:pPr>
  </w:style>
  <w:style w:type="paragraph" w:styleId="TOC4">
    <w:name w:val="toc 4"/>
    <w:basedOn w:val="Normal"/>
    <w:next w:val="Normal"/>
    <w:autoRedefine/>
    <w:semiHidden/>
    <w:pPr>
      <w:ind w:left="1080"/>
    </w:pPr>
  </w:style>
  <w:style w:type="paragraph" w:styleId="TOC5">
    <w:name w:val="toc 5"/>
    <w:basedOn w:val="Normal"/>
    <w:next w:val="Normal"/>
    <w:autoRedefine/>
    <w:semiHidden/>
    <w:pPr>
      <w:ind w:left="1440"/>
    </w:pPr>
  </w:style>
  <w:style w:type="paragraph" w:styleId="TOC6">
    <w:name w:val="toc 6"/>
    <w:basedOn w:val="Normal"/>
    <w:next w:val="Normal"/>
    <w:autoRedefine/>
    <w:semiHidden/>
    <w:pPr>
      <w:ind w:left="1800"/>
    </w:pPr>
  </w:style>
  <w:style w:type="paragraph" w:styleId="TOC7">
    <w:name w:val="toc 7"/>
    <w:basedOn w:val="Normal"/>
    <w:next w:val="Normal"/>
    <w:autoRedefine/>
    <w:semiHidden/>
    <w:pPr>
      <w:ind w:left="2160"/>
    </w:pPr>
  </w:style>
  <w:style w:type="paragraph" w:styleId="TOC8">
    <w:name w:val="toc 8"/>
    <w:basedOn w:val="Normal"/>
    <w:next w:val="Normal"/>
    <w:autoRedefine/>
    <w:semiHidden/>
    <w:pPr>
      <w:ind w:left="2520"/>
    </w:pPr>
  </w:style>
  <w:style w:type="paragraph" w:styleId="TOC9">
    <w:name w:val="toc 9"/>
    <w:basedOn w:val="Normal"/>
    <w:next w:val="Normal"/>
    <w:autoRedefine/>
    <w:semiHidden/>
    <w:pPr>
      <w:ind w:left="2880"/>
    </w:pPr>
  </w:style>
  <w:style w:type="paragraph" w:customStyle="1" w:styleId="1TraditionalArabic">
    <w:name w:val="نمط عنوان 1 + (العربية وغيرها) Traditional Arabic أخضر ساطع"/>
    <w:basedOn w:val="Heading1"/>
    <w:rPr>
      <w:color w:val="00FF00"/>
      <w:sz w:val="32"/>
      <w:lang w:bidi="ar-SA"/>
    </w:rPr>
  </w:style>
  <w:style w:type="paragraph" w:customStyle="1" w:styleId="1TraditionalArabic0">
    <w:name w:val="نمط نمط عنوان 1 + (العربية وغيرها) Traditional Arabic + (العربية ..."/>
    <w:basedOn w:val="Normal"/>
    <w:pPr>
      <w:keepNext/>
      <w:jc w:val="center"/>
      <w:outlineLvl w:val="0"/>
    </w:pPr>
    <w:rPr>
      <w:rFonts w:ascii="Arial" w:hAnsi="Arial"/>
      <w:b/>
      <w:bCs/>
      <w:color w:val="0000FF"/>
      <w:kern w:val="32"/>
      <w:sz w:val="32"/>
      <w:szCs w:val="48"/>
    </w:rPr>
  </w:style>
  <w:style w:type="paragraph" w:customStyle="1" w:styleId="TraditionalArabic18">
    <w:name w:val="نمط (رمز) Traditional Arabic ‏18 نقطة أحمر"/>
    <w:basedOn w:val="Normal"/>
    <w:next w:val="Heading2"/>
    <w:pPr>
      <w:spacing w:line="600" w:lineRule="atLeast"/>
      <w:jc w:val="center"/>
    </w:pPr>
    <w:rPr>
      <w:rFonts w:hAnsi="Traditional Arabic"/>
      <w:bCs/>
      <w:color w:val="FF0000"/>
      <w:sz w:val="36"/>
      <w:szCs w:val="40"/>
    </w:rPr>
  </w:style>
  <w:style w:type="paragraph" w:customStyle="1" w:styleId="2TraditionalArabic18">
    <w:name w:val="نمط عنوان 2  (رمز) (رمز) Traditional Arabic ‏18 ..."/>
    <w:basedOn w:val="Heading2"/>
    <w:next w:val="Heading2"/>
    <w:autoRedefine/>
    <w:rPr>
      <w:rFonts w:ascii="AGA Arabesque" w:hAnsi="AGA Arabesque"/>
      <w:i/>
      <w:sz w:val="36"/>
      <w:lang w:bidi="ar-SA"/>
    </w:rPr>
  </w:style>
  <w:style w:type="paragraph" w:customStyle="1" w:styleId="zz01HarfH1">
    <w:name w:val="zz01HarfH1"/>
    <w:basedOn w:val="Normal"/>
    <w:pPr>
      <w:spacing w:before="2" w:after="2" w:line="600" w:lineRule="atLeast"/>
      <w:jc w:val="both"/>
    </w:pPr>
    <w:rPr>
      <w:rFonts w:cs="Times New Roman"/>
    </w:rPr>
  </w:style>
  <w:style w:type="paragraph" w:customStyle="1" w:styleId="zz02HarfH2">
    <w:name w:val="zz02HarfH2"/>
    <w:basedOn w:val="Normal"/>
    <w:pPr>
      <w:spacing w:before="2" w:after="2" w:line="600" w:lineRule="atLeast"/>
      <w:jc w:val="both"/>
    </w:pPr>
    <w:rPr>
      <w:rFonts w:cs="Times New Roman"/>
    </w:rPr>
  </w:style>
  <w:style w:type="paragraph" w:customStyle="1" w:styleId="zz03HarfTitle1">
    <w:name w:val="zz03HarfTitle1"/>
    <w:basedOn w:val="Normal"/>
    <w:pPr>
      <w:spacing w:before="2" w:after="2" w:line="600" w:lineRule="atLeast"/>
      <w:jc w:val="both"/>
    </w:pPr>
    <w:rPr>
      <w:rFonts w:cs="Times New Roman"/>
    </w:rPr>
  </w:style>
  <w:style w:type="paragraph" w:customStyle="1" w:styleId="zz04HarfTitle2">
    <w:name w:val="zz04HarfTitle2"/>
    <w:basedOn w:val="Normal"/>
    <w:pPr>
      <w:spacing w:before="2" w:after="2" w:line="600" w:lineRule="atLeast"/>
      <w:jc w:val="both"/>
    </w:pPr>
    <w:rPr>
      <w:rFonts w:cs="Times New Roman"/>
    </w:rPr>
  </w:style>
  <w:style w:type="paragraph" w:customStyle="1" w:styleId="zz05HarfH3">
    <w:name w:val="zz05HarfH3"/>
    <w:basedOn w:val="Normal"/>
    <w:pPr>
      <w:spacing w:before="2" w:after="2" w:line="600" w:lineRule="atLeast"/>
      <w:jc w:val="both"/>
    </w:pPr>
    <w:rPr>
      <w:rFonts w:cs="Times New Roman"/>
    </w:rPr>
  </w:style>
  <w:style w:type="paragraph" w:customStyle="1" w:styleId="zz06HarfH4">
    <w:name w:val="zz06HarfH4"/>
    <w:basedOn w:val="Normal"/>
    <w:pPr>
      <w:spacing w:before="2" w:after="2" w:line="600" w:lineRule="atLeast"/>
      <w:jc w:val="both"/>
    </w:pPr>
    <w:rPr>
      <w:rFonts w:cs="Times New Roman"/>
    </w:rPr>
  </w:style>
  <w:style w:type="paragraph" w:customStyle="1" w:styleId="zz07HarfCell">
    <w:name w:val="zz07HarfCell"/>
    <w:basedOn w:val="Normal"/>
    <w:pPr>
      <w:spacing w:before="2" w:after="2" w:line="600" w:lineRule="atLeast"/>
      <w:jc w:val="both"/>
    </w:pPr>
    <w:rPr>
      <w:rFonts w:cs="Times New Roman"/>
    </w:rPr>
  </w:style>
  <w:style w:type="paragraph" w:customStyle="1" w:styleId="zz08HarfOther">
    <w:name w:val="zz08HarfOther"/>
    <w:basedOn w:val="Normal"/>
    <w:pPr>
      <w:spacing w:before="2" w:after="2" w:line="600" w:lineRule="atLeast"/>
    </w:pPr>
    <w:rPr>
      <w:rFonts w:hAnsi="Traditional Arabic"/>
      <w:szCs w:val="36"/>
    </w:rPr>
  </w:style>
  <w:style w:type="paragraph" w:customStyle="1" w:styleId="zz09HarfInx">
    <w:name w:val="zz09HarfInx"/>
    <w:basedOn w:val="Normal"/>
    <w:pPr>
      <w:spacing w:before="2" w:after="2" w:line="600" w:lineRule="atLeast"/>
    </w:pPr>
    <w:rPr>
      <w:rFonts w:hAnsi="Traditional Arabic"/>
      <w:szCs w:val="36"/>
    </w:rPr>
  </w:style>
  <w:style w:type="paragraph" w:customStyle="1" w:styleId="zz10HarfH5">
    <w:name w:val="zz10HarfH5"/>
    <w:basedOn w:val="Normal"/>
    <w:pPr>
      <w:spacing w:before="2" w:after="2" w:line="600" w:lineRule="atLeast"/>
    </w:pPr>
    <w:rPr>
      <w:rFonts w:hAnsi="Traditional Arabic"/>
      <w:szCs w:val="36"/>
    </w:rPr>
  </w:style>
  <w:style w:type="paragraph" w:customStyle="1" w:styleId="zz16HarfQuran">
    <w:name w:val="zz16HarfQuran"/>
    <w:basedOn w:val="Normal"/>
    <w:pPr>
      <w:spacing w:before="2" w:after="2" w:line="600" w:lineRule="atLeast"/>
    </w:pPr>
    <w:rPr>
      <w:rFonts w:hAnsi="Traditional Arabic"/>
    </w:rPr>
  </w:style>
  <w:style w:type="character" w:styleId="FollowedHyperlink">
    <w:name w:val="FollowedHyperlink"/>
    <w:rPr>
      <w:color w:val="800080"/>
      <w:u w:val="single"/>
    </w:rPr>
  </w:style>
  <w:style w:type="paragraph" w:styleId="BodyTextIndent">
    <w:name w:val="Body Text Indent"/>
    <w:basedOn w:val="Normal"/>
    <w:pPr>
      <w:widowControl w:val="0"/>
      <w:spacing w:before="2" w:after="2" w:line="600" w:lineRule="atLeast"/>
      <w:ind w:firstLine="400"/>
      <w:jc w:val="both"/>
    </w:pPr>
    <w:rPr>
      <w:rFonts w:ascii="HQPB1" w:hAnsi="Traditional Arabic"/>
      <w:sz w:val="36"/>
      <w:szCs w:val="36"/>
    </w:rPr>
  </w:style>
  <w:style w:type="paragraph" w:customStyle="1" w:styleId="a">
    <w:name w:val="المتون"/>
    <w:basedOn w:val="Normal"/>
    <w:link w:val="Char"/>
    <w:qFormat/>
    <w:rsid w:val="00892AE7"/>
    <w:pPr>
      <w:widowControl w:val="0"/>
      <w:ind w:firstLine="284"/>
      <w:jc w:val="both"/>
    </w:pPr>
    <w:rPr>
      <w:rFonts w:hAnsi="Traditional Arabic"/>
      <w:sz w:val="32"/>
      <w:szCs w:val="32"/>
    </w:rPr>
  </w:style>
  <w:style w:type="paragraph" w:customStyle="1" w:styleId="a0">
    <w:name w:val="المتون بولى"/>
    <w:basedOn w:val="a"/>
    <w:link w:val="Char0"/>
    <w:qFormat/>
    <w:rsid w:val="00892AE7"/>
    <w:rPr>
      <w:b/>
      <w:bCs/>
      <w:sz w:val="30"/>
      <w:szCs w:val="30"/>
    </w:rPr>
  </w:style>
  <w:style w:type="character" w:customStyle="1" w:styleId="Char">
    <w:name w:val="المتون Char"/>
    <w:link w:val="a"/>
    <w:rsid w:val="00892AE7"/>
    <w:rPr>
      <w:rFonts w:hAnsi="Traditional Arabic" w:cs="Traditional Arabic"/>
      <w:sz w:val="32"/>
      <w:szCs w:val="32"/>
      <w:lang w:eastAsia="ar-SA"/>
    </w:rPr>
  </w:style>
  <w:style w:type="paragraph" w:customStyle="1" w:styleId="a1">
    <w:name w:val="عنوان الاول"/>
    <w:basedOn w:val="Heading2"/>
    <w:link w:val="Char1"/>
    <w:qFormat/>
    <w:rsid w:val="00892AE7"/>
    <w:pPr>
      <w:spacing w:before="360" w:after="360"/>
      <w:outlineLvl w:val="0"/>
    </w:pPr>
    <w:rPr>
      <w:rFonts w:hAnsi="Traditional Arabic"/>
      <w:i/>
      <w:szCs w:val="44"/>
      <w:lang w:bidi="ar-SA"/>
    </w:rPr>
  </w:style>
  <w:style w:type="character" w:customStyle="1" w:styleId="Char0">
    <w:name w:val="المتون بولى Char"/>
    <w:link w:val="a0"/>
    <w:rsid w:val="00892AE7"/>
    <w:rPr>
      <w:rFonts w:hAnsi="Traditional Arabic" w:cs="Traditional Arabic"/>
      <w:b/>
      <w:bCs/>
      <w:sz w:val="30"/>
      <w:szCs w:val="30"/>
      <w:lang w:eastAsia="ar-SA"/>
    </w:rPr>
  </w:style>
  <w:style w:type="paragraph" w:customStyle="1" w:styleId="a2">
    <w:name w:val="عنوان الثاني"/>
    <w:basedOn w:val="a"/>
    <w:link w:val="Char2"/>
    <w:qFormat/>
    <w:rsid w:val="00892AE7"/>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892AE7"/>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892AE7"/>
    <w:pPr>
      <w:widowControl w:val="0"/>
      <w:ind w:left="567"/>
      <w:jc w:val="both"/>
    </w:pPr>
    <w:rPr>
      <w:rFonts w:ascii="KFGQPC Uthmanic Script HAFS" w:cs="KFGQPC Uthmanic Script HAFS"/>
      <w:color w:val="000000"/>
      <w:sz w:val="28"/>
      <w:szCs w:val="28"/>
      <w:lang w:eastAsia="en-US"/>
    </w:rPr>
  </w:style>
  <w:style w:type="character" w:customStyle="1" w:styleId="Char2">
    <w:name w:val="عنوان الثاني Char"/>
    <w:link w:val="a2"/>
    <w:rsid w:val="00892AE7"/>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892AE7"/>
    <w:pPr>
      <w:widowControl w:val="0"/>
      <w:ind w:firstLine="284"/>
      <w:jc w:val="both"/>
    </w:pPr>
    <w:rPr>
      <w:rFonts w:ascii="HQPB2" w:hAnsi="Traditional Arabic"/>
      <w:sz w:val="28"/>
      <w:szCs w:val="28"/>
    </w:rPr>
  </w:style>
  <w:style w:type="character" w:customStyle="1" w:styleId="Char3">
    <w:name w:val="الآيات Char"/>
    <w:link w:val="a3"/>
    <w:rsid w:val="00892AE7"/>
    <w:rPr>
      <w:rFonts w:ascii="KFGQPC Uthmanic Script HAFS" w:cs="KFGQPC Uthmanic Script HAFS"/>
      <w:color w:val="000000"/>
      <w:sz w:val="28"/>
      <w:szCs w:val="28"/>
    </w:rPr>
  </w:style>
  <w:style w:type="paragraph" w:customStyle="1" w:styleId="a5">
    <w:name w:val="الأحادیث"/>
    <w:basedOn w:val="Normal"/>
    <w:link w:val="Char5"/>
    <w:qFormat/>
    <w:rsid w:val="00892AE7"/>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link w:val="a4"/>
    <w:rsid w:val="00892AE7"/>
    <w:rPr>
      <w:rFonts w:ascii="HQPB2" w:hAnsi="Traditional Arabic" w:cs="Traditional Arabic"/>
      <w:sz w:val="28"/>
      <w:szCs w:val="28"/>
      <w:lang w:eastAsia="ar-SA"/>
    </w:rPr>
  </w:style>
  <w:style w:type="paragraph" w:customStyle="1" w:styleId="a6">
    <w:name w:val="حوامش"/>
    <w:basedOn w:val="Normal"/>
    <w:link w:val="Char6"/>
    <w:qFormat/>
    <w:rsid w:val="00572892"/>
    <w:pPr>
      <w:widowControl w:val="0"/>
      <w:ind w:left="284" w:hanging="284"/>
      <w:jc w:val="both"/>
    </w:pPr>
    <w:rPr>
      <w:rFonts w:ascii="Traditional Arabic" w:hAnsi="Traditional Arabic"/>
      <w:sz w:val="27"/>
      <w:szCs w:val="27"/>
    </w:rPr>
  </w:style>
  <w:style w:type="character" w:customStyle="1" w:styleId="Char5">
    <w:name w:val="الأحادیث Char"/>
    <w:link w:val="a5"/>
    <w:rsid w:val="00892AE7"/>
    <w:rPr>
      <w:rFonts w:ascii="KFGQPC Uthman Taha Naskh" w:hAnsi="KFGQPC Uthman Taha Naskh" w:cs="KFGQPC Uthman Taha Naskh"/>
      <w:color w:val="0070C0"/>
      <w:sz w:val="27"/>
      <w:szCs w:val="27"/>
      <w:lang w:eastAsia="ar-SA"/>
    </w:rPr>
  </w:style>
  <w:style w:type="character" w:customStyle="1" w:styleId="Char6">
    <w:name w:val="حوامش Char"/>
    <w:link w:val="a6"/>
    <w:rsid w:val="00572892"/>
    <w:rPr>
      <w:rFonts w:ascii="Traditional Arabic" w:hAnsi="Traditional Arabic" w:cs="Traditional Arabic"/>
      <w:sz w:val="27"/>
      <w:szCs w:val="27"/>
      <w:lang w:eastAsia="ar-SA"/>
    </w:rPr>
  </w:style>
  <w:style w:type="character" w:customStyle="1" w:styleId="HeaderChar">
    <w:name w:val="Header Char"/>
    <w:link w:val="Header"/>
    <w:rsid w:val="00892AE7"/>
    <w:rPr>
      <w:rFonts w:cs="Traditional Arabic"/>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Traditional Arabic"/>
      <w:sz w:val="24"/>
      <w:szCs w:val="24"/>
      <w:lang w:eastAsia="ar-SA"/>
    </w:rPr>
  </w:style>
  <w:style w:type="paragraph" w:styleId="Heading1">
    <w:name w:val="heading 1"/>
    <w:basedOn w:val="Normal"/>
    <w:next w:val="Normal"/>
    <w:qFormat/>
    <w:pPr>
      <w:keepNext/>
      <w:jc w:val="center"/>
      <w:outlineLvl w:val="0"/>
    </w:pPr>
    <w:rPr>
      <w:rFonts w:ascii="Arial" w:hAnsi="Arial"/>
      <w:b/>
      <w:bCs/>
      <w:color w:val="FF00FF"/>
      <w:kern w:val="32"/>
      <w:sz w:val="48"/>
      <w:szCs w:val="48"/>
      <w:lang w:bidi="ar-EG"/>
    </w:rPr>
  </w:style>
  <w:style w:type="paragraph" w:styleId="Heading2">
    <w:name w:val="heading 2"/>
    <w:basedOn w:val="Normal"/>
    <w:next w:val="Normal"/>
    <w:qFormat/>
    <w:pPr>
      <w:keepNext/>
      <w:jc w:val="center"/>
      <w:outlineLvl w:val="1"/>
    </w:pPr>
    <w:rPr>
      <w:rFonts w:ascii="Arial" w:hAnsi="Arial"/>
      <w:b/>
      <w:bCs/>
      <w:color w:val="FF0000"/>
      <w:sz w:val="40"/>
      <w:szCs w:val="40"/>
      <w:lang w:bidi="ar-EG"/>
    </w:rPr>
  </w:style>
  <w:style w:type="paragraph" w:styleId="Heading3">
    <w:name w:val="heading 3"/>
    <w:basedOn w:val="Normal"/>
    <w:next w:val="Normal"/>
    <w:qFormat/>
    <w:pPr>
      <w:keepNext/>
      <w:jc w:val="center"/>
      <w:outlineLvl w:val="2"/>
    </w:pPr>
    <w:rPr>
      <w:rFonts w:ascii="Arial" w:hAnsi="Arial"/>
      <w:b/>
      <w:bCs/>
      <w:color w:val="008000"/>
      <w:sz w:val="36"/>
      <w:szCs w:val="36"/>
      <w:lang w:bidi="ar-EG"/>
    </w:rPr>
  </w:style>
  <w:style w:type="paragraph" w:styleId="Heading4">
    <w:name w:val="heading 4"/>
    <w:basedOn w:val="Normal"/>
    <w:next w:val="Normal"/>
    <w:qFormat/>
    <w:pPr>
      <w:keepNext/>
      <w:jc w:val="center"/>
      <w:outlineLvl w:val="3"/>
    </w:pPr>
    <w:rPr>
      <w:b/>
      <w:bCs/>
      <w:color w:val="993300"/>
      <w:sz w:val="36"/>
      <w:szCs w:val="36"/>
    </w:rPr>
  </w:style>
  <w:style w:type="paragraph" w:styleId="Heading5">
    <w:name w:val="heading 5"/>
    <w:basedOn w:val="Normal"/>
    <w:next w:val="Normal"/>
    <w:qFormat/>
    <w:pPr>
      <w:keepNext/>
      <w:jc w:val="center"/>
      <w:outlineLvl w:val="4"/>
    </w:pPr>
    <w:rPr>
      <w:b/>
      <w:bCs/>
      <w:color w:val="003300"/>
      <w:sz w:val="96"/>
      <w:szCs w:val="102"/>
    </w:rPr>
  </w:style>
  <w:style w:type="paragraph" w:styleId="Heading6">
    <w:name w:val="heading 6"/>
    <w:basedOn w:val="Normal"/>
    <w:next w:val="Normal"/>
    <w:qFormat/>
    <w:pPr>
      <w:keepNext/>
      <w:spacing w:before="2" w:after="2" w:line="600" w:lineRule="atLeast"/>
      <w:ind w:firstLine="400"/>
      <w:jc w:val="center"/>
      <w:outlineLvl w:val="5"/>
    </w:pPr>
    <w:rPr>
      <w:rFonts w:ascii="HQPB2" w:hAnsi="Traditional Arabic"/>
    </w:rPr>
  </w:style>
  <w:style w:type="paragraph" w:styleId="Heading7">
    <w:name w:val="heading 7"/>
    <w:basedOn w:val="Normal"/>
    <w:next w:val="Normal"/>
    <w:qFormat/>
    <w:pPr>
      <w:keepNext/>
      <w:jc w:val="center"/>
      <w:outlineLvl w:val="6"/>
    </w:pPr>
    <w:rPr>
      <w:b/>
      <w:bCs/>
      <w:color w:val="003300"/>
      <w:sz w:val="96"/>
      <w:szCs w:val="132"/>
      <w:lang w:bidi="ar-EG"/>
    </w:rPr>
  </w:style>
  <w:style w:type="paragraph" w:styleId="Heading8">
    <w:name w:val="heading 8"/>
    <w:basedOn w:val="Normal"/>
    <w:next w:val="Normal"/>
    <w:qFormat/>
    <w:pPr>
      <w:keepNext/>
      <w:jc w:val="center"/>
      <w:outlineLvl w:val="7"/>
    </w:pPr>
    <w:rPr>
      <w:b/>
      <w:bCs/>
      <w:color w:val="003300"/>
      <w:sz w:val="96"/>
      <w:szCs w:val="112"/>
    </w:rPr>
  </w:style>
  <w:style w:type="paragraph" w:styleId="Heading9">
    <w:name w:val="heading 9"/>
    <w:basedOn w:val="Normal"/>
    <w:next w:val="Normal"/>
    <w:qFormat/>
    <w:pPr>
      <w:keepNext/>
      <w:framePr w:hSpace="180" w:wrap="notBeside" w:vAnchor="text" w:hAnchor="margin" w:y="1293"/>
      <w:spacing w:before="2" w:after="2" w:line="600" w:lineRule="atLeast"/>
      <w:jc w:val="center"/>
      <w:outlineLvl w:val="8"/>
    </w:pPr>
    <w:rPr>
      <w:rFonts w:hAnsi="Traditional Arabic"/>
      <w:b/>
      <w:bCs/>
      <w:color w:val="FF00FF"/>
      <w:sz w:val="96"/>
      <w:szCs w:val="9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pPr>
      <w:ind w:left="340" w:hanging="340"/>
      <w:jc w:val="both"/>
    </w:pPr>
    <w:rPr>
      <w:sz w:val="36"/>
      <w:szCs w:val="28"/>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ListContinue5">
    <w:name w:val="List Continue 5"/>
    <w:basedOn w:val="Normal"/>
    <w:pPr>
      <w:spacing w:after="120"/>
      <w:ind w:left="1415"/>
    </w:pPr>
  </w:style>
  <w:style w:type="paragraph" w:styleId="Index1">
    <w:name w:val="index 1"/>
    <w:basedOn w:val="Normal"/>
    <w:next w:val="Normal"/>
    <w:autoRedefine/>
    <w:semiHidden/>
    <w:pPr>
      <w:ind w:left="240" w:hanging="240"/>
    </w:pPr>
  </w:style>
  <w:style w:type="paragraph" w:styleId="Index2">
    <w:name w:val="index 2"/>
    <w:basedOn w:val="Normal"/>
    <w:next w:val="Normal"/>
    <w:semiHidden/>
    <w:rPr>
      <w:sz w:val="28"/>
      <w:szCs w:val="32"/>
    </w:rPr>
  </w:style>
  <w:style w:type="character" w:styleId="Hyperlink">
    <w:name w:val="Hyperlink"/>
    <w:uiPriority w:val="99"/>
    <w:rPr>
      <w:rFonts w:ascii="Times New Roman" w:hAnsi="Times New Roman" w:cs="Traditional Arabic"/>
      <w:color w:val="0000FF"/>
      <w:sz w:val="28"/>
      <w:szCs w:val="32"/>
      <w:u w:val="single"/>
    </w:rPr>
  </w:style>
  <w:style w:type="paragraph" w:styleId="Index3">
    <w:name w:val="index 3"/>
    <w:basedOn w:val="Normal"/>
    <w:next w:val="Normal"/>
    <w:autoRedefine/>
    <w:semiHidden/>
    <w:pPr>
      <w:ind w:left="1080" w:hanging="360"/>
    </w:pPr>
  </w:style>
  <w:style w:type="paragraph" w:styleId="Index4">
    <w:name w:val="index 4"/>
    <w:basedOn w:val="Normal"/>
    <w:next w:val="Normal"/>
    <w:autoRedefine/>
    <w:semiHidden/>
    <w:pPr>
      <w:ind w:left="1440" w:hanging="360"/>
    </w:pPr>
  </w:style>
  <w:style w:type="paragraph" w:styleId="Index5">
    <w:name w:val="index 5"/>
    <w:basedOn w:val="Normal"/>
    <w:next w:val="Normal"/>
    <w:autoRedefine/>
    <w:semiHidden/>
    <w:pPr>
      <w:ind w:left="1800" w:hanging="360"/>
    </w:pPr>
  </w:style>
  <w:style w:type="paragraph" w:styleId="Index6">
    <w:name w:val="index 6"/>
    <w:basedOn w:val="Normal"/>
    <w:next w:val="Normal"/>
    <w:autoRedefine/>
    <w:semiHidden/>
    <w:pPr>
      <w:ind w:left="2160" w:hanging="360"/>
    </w:pPr>
  </w:style>
  <w:style w:type="paragraph" w:styleId="Index7">
    <w:name w:val="index 7"/>
    <w:basedOn w:val="Normal"/>
    <w:next w:val="Normal"/>
    <w:autoRedefine/>
    <w:semiHidden/>
    <w:pPr>
      <w:ind w:left="2520" w:hanging="360"/>
    </w:pPr>
  </w:style>
  <w:style w:type="paragraph" w:styleId="Index8">
    <w:name w:val="index 8"/>
    <w:basedOn w:val="Normal"/>
    <w:next w:val="Normal"/>
    <w:autoRedefine/>
    <w:semiHidden/>
    <w:pPr>
      <w:ind w:left="2880" w:hanging="360"/>
    </w:pPr>
  </w:style>
  <w:style w:type="paragraph" w:styleId="Index9">
    <w:name w:val="index 9"/>
    <w:basedOn w:val="Normal"/>
    <w:next w:val="Normal"/>
    <w:autoRedefine/>
    <w:semiHidden/>
    <w:pPr>
      <w:ind w:left="3240" w:hanging="360"/>
    </w:pPr>
  </w:style>
  <w:style w:type="paragraph" w:styleId="IndexHeading">
    <w:name w:val="index heading"/>
    <w:basedOn w:val="Normal"/>
    <w:next w:val="Index1"/>
    <w:semiHidden/>
  </w:style>
  <w:style w:type="paragraph" w:styleId="TOC1">
    <w:name w:val="toc 1"/>
    <w:basedOn w:val="Normal"/>
    <w:next w:val="Normal"/>
    <w:autoRedefine/>
    <w:uiPriority w:val="39"/>
    <w:rsid w:val="00646F65"/>
    <w:pPr>
      <w:spacing w:before="120"/>
      <w:jc w:val="both"/>
    </w:pPr>
    <w:rPr>
      <w:rFonts w:ascii="Traditional Arabic" w:hAnsi="Traditional Arabic"/>
      <w:b/>
      <w:bCs/>
      <w:sz w:val="32"/>
      <w:szCs w:val="32"/>
    </w:rPr>
  </w:style>
  <w:style w:type="paragraph" w:styleId="TOC2">
    <w:name w:val="toc 2"/>
    <w:basedOn w:val="Normal"/>
    <w:next w:val="Normal"/>
    <w:autoRedefine/>
    <w:uiPriority w:val="39"/>
    <w:rsid w:val="00646F65"/>
    <w:pPr>
      <w:ind w:left="284"/>
      <w:jc w:val="both"/>
    </w:pPr>
    <w:rPr>
      <w:rFonts w:ascii="Traditional Arabic" w:hAnsi="Traditional Arabic"/>
      <w:sz w:val="28"/>
      <w:szCs w:val="28"/>
    </w:rPr>
  </w:style>
  <w:style w:type="paragraph" w:styleId="TOC3">
    <w:name w:val="toc 3"/>
    <w:basedOn w:val="Normal"/>
    <w:next w:val="Normal"/>
    <w:autoRedefine/>
    <w:semiHidden/>
    <w:pPr>
      <w:ind w:left="720"/>
    </w:pPr>
  </w:style>
  <w:style w:type="paragraph" w:styleId="TOC4">
    <w:name w:val="toc 4"/>
    <w:basedOn w:val="Normal"/>
    <w:next w:val="Normal"/>
    <w:autoRedefine/>
    <w:semiHidden/>
    <w:pPr>
      <w:ind w:left="1080"/>
    </w:pPr>
  </w:style>
  <w:style w:type="paragraph" w:styleId="TOC5">
    <w:name w:val="toc 5"/>
    <w:basedOn w:val="Normal"/>
    <w:next w:val="Normal"/>
    <w:autoRedefine/>
    <w:semiHidden/>
    <w:pPr>
      <w:ind w:left="1440"/>
    </w:pPr>
  </w:style>
  <w:style w:type="paragraph" w:styleId="TOC6">
    <w:name w:val="toc 6"/>
    <w:basedOn w:val="Normal"/>
    <w:next w:val="Normal"/>
    <w:autoRedefine/>
    <w:semiHidden/>
    <w:pPr>
      <w:ind w:left="1800"/>
    </w:pPr>
  </w:style>
  <w:style w:type="paragraph" w:styleId="TOC7">
    <w:name w:val="toc 7"/>
    <w:basedOn w:val="Normal"/>
    <w:next w:val="Normal"/>
    <w:autoRedefine/>
    <w:semiHidden/>
    <w:pPr>
      <w:ind w:left="2160"/>
    </w:pPr>
  </w:style>
  <w:style w:type="paragraph" w:styleId="TOC8">
    <w:name w:val="toc 8"/>
    <w:basedOn w:val="Normal"/>
    <w:next w:val="Normal"/>
    <w:autoRedefine/>
    <w:semiHidden/>
    <w:pPr>
      <w:ind w:left="2520"/>
    </w:pPr>
  </w:style>
  <w:style w:type="paragraph" w:styleId="TOC9">
    <w:name w:val="toc 9"/>
    <w:basedOn w:val="Normal"/>
    <w:next w:val="Normal"/>
    <w:autoRedefine/>
    <w:semiHidden/>
    <w:pPr>
      <w:ind w:left="2880"/>
    </w:pPr>
  </w:style>
  <w:style w:type="paragraph" w:customStyle="1" w:styleId="1TraditionalArabic">
    <w:name w:val="نمط عنوان 1 + (العربية وغيرها) Traditional Arabic أخضر ساطع"/>
    <w:basedOn w:val="Heading1"/>
    <w:rPr>
      <w:color w:val="00FF00"/>
      <w:sz w:val="32"/>
      <w:lang w:bidi="ar-SA"/>
    </w:rPr>
  </w:style>
  <w:style w:type="paragraph" w:customStyle="1" w:styleId="1TraditionalArabic0">
    <w:name w:val="نمط نمط عنوان 1 + (العربية وغيرها) Traditional Arabic + (العربية ..."/>
    <w:basedOn w:val="Normal"/>
    <w:pPr>
      <w:keepNext/>
      <w:jc w:val="center"/>
      <w:outlineLvl w:val="0"/>
    </w:pPr>
    <w:rPr>
      <w:rFonts w:ascii="Arial" w:hAnsi="Arial"/>
      <w:b/>
      <w:bCs/>
      <w:color w:val="0000FF"/>
      <w:kern w:val="32"/>
      <w:sz w:val="32"/>
      <w:szCs w:val="48"/>
    </w:rPr>
  </w:style>
  <w:style w:type="paragraph" w:customStyle="1" w:styleId="TraditionalArabic18">
    <w:name w:val="نمط (رمز) Traditional Arabic ‏18 نقطة أحمر"/>
    <w:basedOn w:val="Normal"/>
    <w:next w:val="Heading2"/>
    <w:pPr>
      <w:spacing w:line="600" w:lineRule="atLeast"/>
      <w:jc w:val="center"/>
    </w:pPr>
    <w:rPr>
      <w:rFonts w:hAnsi="Traditional Arabic"/>
      <w:bCs/>
      <w:color w:val="FF0000"/>
      <w:sz w:val="36"/>
      <w:szCs w:val="40"/>
    </w:rPr>
  </w:style>
  <w:style w:type="paragraph" w:customStyle="1" w:styleId="2TraditionalArabic18">
    <w:name w:val="نمط عنوان 2  (رمز) (رمز) Traditional Arabic ‏18 ..."/>
    <w:basedOn w:val="Heading2"/>
    <w:next w:val="Heading2"/>
    <w:autoRedefine/>
    <w:rPr>
      <w:rFonts w:ascii="AGA Arabesque" w:hAnsi="AGA Arabesque"/>
      <w:i/>
      <w:sz w:val="36"/>
      <w:lang w:bidi="ar-SA"/>
    </w:rPr>
  </w:style>
  <w:style w:type="paragraph" w:customStyle="1" w:styleId="zz01HarfH1">
    <w:name w:val="zz01HarfH1"/>
    <w:basedOn w:val="Normal"/>
    <w:pPr>
      <w:spacing w:before="2" w:after="2" w:line="600" w:lineRule="atLeast"/>
      <w:jc w:val="both"/>
    </w:pPr>
    <w:rPr>
      <w:rFonts w:cs="Times New Roman"/>
    </w:rPr>
  </w:style>
  <w:style w:type="paragraph" w:customStyle="1" w:styleId="zz02HarfH2">
    <w:name w:val="zz02HarfH2"/>
    <w:basedOn w:val="Normal"/>
    <w:pPr>
      <w:spacing w:before="2" w:after="2" w:line="600" w:lineRule="atLeast"/>
      <w:jc w:val="both"/>
    </w:pPr>
    <w:rPr>
      <w:rFonts w:cs="Times New Roman"/>
    </w:rPr>
  </w:style>
  <w:style w:type="paragraph" w:customStyle="1" w:styleId="zz03HarfTitle1">
    <w:name w:val="zz03HarfTitle1"/>
    <w:basedOn w:val="Normal"/>
    <w:pPr>
      <w:spacing w:before="2" w:after="2" w:line="600" w:lineRule="atLeast"/>
      <w:jc w:val="both"/>
    </w:pPr>
    <w:rPr>
      <w:rFonts w:cs="Times New Roman"/>
    </w:rPr>
  </w:style>
  <w:style w:type="paragraph" w:customStyle="1" w:styleId="zz04HarfTitle2">
    <w:name w:val="zz04HarfTitle2"/>
    <w:basedOn w:val="Normal"/>
    <w:pPr>
      <w:spacing w:before="2" w:after="2" w:line="600" w:lineRule="atLeast"/>
      <w:jc w:val="both"/>
    </w:pPr>
    <w:rPr>
      <w:rFonts w:cs="Times New Roman"/>
    </w:rPr>
  </w:style>
  <w:style w:type="paragraph" w:customStyle="1" w:styleId="zz05HarfH3">
    <w:name w:val="zz05HarfH3"/>
    <w:basedOn w:val="Normal"/>
    <w:pPr>
      <w:spacing w:before="2" w:after="2" w:line="600" w:lineRule="atLeast"/>
      <w:jc w:val="both"/>
    </w:pPr>
    <w:rPr>
      <w:rFonts w:cs="Times New Roman"/>
    </w:rPr>
  </w:style>
  <w:style w:type="paragraph" w:customStyle="1" w:styleId="zz06HarfH4">
    <w:name w:val="zz06HarfH4"/>
    <w:basedOn w:val="Normal"/>
    <w:pPr>
      <w:spacing w:before="2" w:after="2" w:line="600" w:lineRule="atLeast"/>
      <w:jc w:val="both"/>
    </w:pPr>
    <w:rPr>
      <w:rFonts w:cs="Times New Roman"/>
    </w:rPr>
  </w:style>
  <w:style w:type="paragraph" w:customStyle="1" w:styleId="zz07HarfCell">
    <w:name w:val="zz07HarfCell"/>
    <w:basedOn w:val="Normal"/>
    <w:pPr>
      <w:spacing w:before="2" w:after="2" w:line="600" w:lineRule="atLeast"/>
      <w:jc w:val="both"/>
    </w:pPr>
    <w:rPr>
      <w:rFonts w:cs="Times New Roman"/>
    </w:rPr>
  </w:style>
  <w:style w:type="paragraph" w:customStyle="1" w:styleId="zz08HarfOther">
    <w:name w:val="zz08HarfOther"/>
    <w:basedOn w:val="Normal"/>
    <w:pPr>
      <w:spacing w:before="2" w:after="2" w:line="600" w:lineRule="atLeast"/>
    </w:pPr>
    <w:rPr>
      <w:rFonts w:hAnsi="Traditional Arabic"/>
      <w:szCs w:val="36"/>
    </w:rPr>
  </w:style>
  <w:style w:type="paragraph" w:customStyle="1" w:styleId="zz09HarfInx">
    <w:name w:val="zz09HarfInx"/>
    <w:basedOn w:val="Normal"/>
    <w:pPr>
      <w:spacing w:before="2" w:after="2" w:line="600" w:lineRule="atLeast"/>
    </w:pPr>
    <w:rPr>
      <w:rFonts w:hAnsi="Traditional Arabic"/>
      <w:szCs w:val="36"/>
    </w:rPr>
  </w:style>
  <w:style w:type="paragraph" w:customStyle="1" w:styleId="zz10HarfH5">
    <w:name w:val="zz10HarfH5"/>
    <w:basedOn w:val="Normal"/>
    <w:pPr>
      <w:spacing w:before="2" w:after="2" w:line="600" w:lineRule="atLeast"/>
    </w:pPr>
    <w:rPr>
      <w:rFonts w:hAnsi="Traditional Arabic"/>
      <w:szCs w:val="36"/>
    </w:rPr>
  </w:style>
  <w:style w:type="paragraph" w:customStyle="1" w:styleId="zz16HarfQuran">
    <w:name w:val="zz16HarfQuran"/>
    <w:basedOn w:val="Normal"/>
    <w:pPr>
      <w:spacing w:before="2" w:after="2" w:line="600" w:lineRule="atLeast"/>
    </w:pPr>
    <w:rPr>
      <w:rFonts w:hAnsi="Traditional Arabic"/>
    </w:rPr>
  </w:style>
  <w:style w:type="character" w:styleId="FollowedHyperlink">
    <w:name w:val="FollowedHyperlink"/>
    <w:rPr>
      <w:color w:val="800080"/>
      <w:u w:val="single"/>
    </w:rPr>
  </w:style>
  <w:style w:type="paragraph" w:styleId="BodyTextIndent">
    <w:name w:val="Body Text Indent"/>
    <w:basedOn w:val="Normal"/>
    <w:pPr>
      <w:widowControl w:val="0"/>
      <w:spacing w:before="2" w:after="2" w:line="600" w:lineRule="atLeast"/>
      <w:ind w:firstLine="400"/>
      <w:jc w:val="both"/>
    </w:pPr>
    <w:rPr>
      <w:rFonts w:ascii="HQPB1" w:hAnsi="Traditional Arabic"/>
      <w:sz w:val="36"/>
      <w:szCs w:val="36"/>
    </w:rPr>
  </w:style>
  <w:style w:type="paragraph" w:customStyle="1" w:styleId="a">
    <w:name w:val="المتون"/>
    <w:basedOn w:val="Normal"/>
    <w:link w:val="Char"/>
    <w:qFormat/>
    <w:rsid w:val="00892AE7"/>
    <w:pPr>
      <w:widowControl w:val="0"/>
      <w:ind w:firstLine="284"/>
      <w:jc w:val="both"/>
    </w:pPr>
    <w:rPr>
      <w:rFonts w:hAnsi="Traditional Arabic"/>
      <w:sz w:val="32"/>
      <w:szCs w:val="32"/>
    </w:rPr>
  </w:style>
  <w:style w:type="paragraph" w:customStyle="1" w:styleId="a0">
    <w:name w:val="المتون بولى"/>
    <w:basedOn w:val="a"/>
    <w:link w:val="Char0"/>
    <w:qFormat/>
    <w:rsid w:val="00892AE7"/>
    <w:rPr>
      <w:b/>
      <w:bCs/>
      <w:sz w:val="30"/>
      <w:szCs w:val="30"/>
    </w:rPr>
  </w:style>
  <w:style w:type="character" w:customStyle="1" w:styleId="Char">
    <w:name w:val="المتون Char"/>
    <w:link w:val="a"/>
    <w:rsid w:val="00892AE7"/>
    <w:rPr>
      <w:rFonts w:hAnsi="Traditional Arabic" w:cs="Traditional Arabic"/>
      <w:sz w:val="32"/>
      <w:szCs w:val="32"/>
      <w:lang w:eastAsia="ar-SA"/>
    </w:rPr>
  </w:style>
  <w:style w:type="paragraph" w:customStyle="1" w:styleId="a1">
    <w:name w:val="عنوان الاول"/>
    <w:basedOn w:val="Heading2"/>
    <w:link w:val="Char1"/>
    <w:qFormat/>
    <w:rsid w:val="00892AE7"/>
    <w:pPr>
      <w:spacing w:before="360" w:after="360"/>
      <w:outlineLvl w:val="0"/>
    </w:pPr>
    <w:rPr>
      <w:rFonts w:hAnsi="Traditional Arabic"/>
      <w:i/>
      <w:szCs w:val="44"/>
      <w:lang w:bidi="ar-SA"/>
    </w:rPr>
  </w:style>
  <w:style w:type="character" w:customStyle="1" w:styleId="Char0">
    <w:name w:val="المتون بولى Char"/>
    <w:link w:val="a0"/>
    <w:rsid w:val="00892AE7"/>
    <w:rPr>
      <w:rFonts w:hAnsi="Traditional Arabic" w:cs="Traditional Arabic"/>
      <w:b/>
      <w:bCs/>
      <w:sz w:val="30"/>
      <w:szCs w:val="30"/>
      <w:lang w:eastAsia="ar-SA"/>
    </w:rPr>
  </w:style>
  <w:style w:type="paragraph" w:customStyle="1" w:styleId="a2">
    <w:name w:val="عنوان الثاني"/>
    <w:basedOn w:val="a"/>
    <w:link w:val="Char2"/>
    <w:qFormat/>
    <w:rsid w:val="00892AE7"/>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892AE7"/>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892AE7"/>
    <w:pPr>
      <w:widowControl w:val="0"/>
      <w:ind w:left="567"/>
      <w:jc w:val="both"/>
    </w:pPr>
    <w:rPr>
      <w:rFonts w:ascii="KFGQPC Uthmanic Script HAFS" w:cs="KFGQPC Uthmanic Script HAFS"/>
      <w:color w:val="000000"/>
      <w:sz w:val="28"/>
      <w:szCs w:val="28"/>
      <w:lang w:eastAsia="en-US"/>
    </w:rPr>
  </w:style>
  <w:style w:type="character" w:customStyle="1" w:styleId="Char2">
    <w:name w:val="عنوان الثاني Char"/>
    <w:link w:val="a2"/>
    <w:rsid w:val="00892AE7"/>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892AE7"/>
    <w:pPr>
      <w:widowControl w:val="0"/>
      <w:ind w:firstLine="284"/>
      <w:jc w:val="both"/>
    </w:pPr>
    <w:rPr>
      <w:rFonts w:ascii="HQPB2" w:hAnsi="Traditional Arabic"/>
      <w:sz w:val="28"/>
      <w:szCs w:val="28"/>
    </w:rPr>
  </w:style>
  <w:style w:type="character" w:customStyle="1" w:styleId="Char3">
    <w:name w:val="الآيات Char"/>
    <w:link w:val="a3"/>
    <w:rsid w:val="00892AE7"/>
    <w:rPr>
      <w:rFonts w:ascii="KFGQPC Uthmanic Script HAFS" w:cs="KFGQPC Uthmanic Script HAFS"/>
      <w:color w:val="000000"/>
      <w:sz w:val="28"/>
      <w:szCs w:val="28"/>
    </w:rPr>
  </w:style>
  <w:style w:type="paragraph" w:customStyle="1" w:styleId="a5">
    <w:name w:val="الأحادیث"/>
    <w:basedOn w:val="Normal"/>
    <w:link w:val="Char5"/>
    <w:qFormat/>
    <w:rsid w:val="00892AE7"/>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link w:val="a4"/>
    <w:rsid w:val="00892AE7"/>
    <w:rPr>
      <w:rFonts w:ascii="HQPB2" w:hAnsi="Traditional Arabic" w:cs="Traditional Arabic"/>
      <w:sz w:val="28"/>
      <w:szCs w:val="28"/>
      <w:lang w:eastAsia="ar-SA"/>
    </w:rPr>
  </w:style>
  <w:style w:type="paragraph" w:customStyle="1" w:styleId="a6">
    <w:name w:val="حوامش"/>
    <w:basedOn w:val="Normal"/>
    <w:link w:val="Char6"/>
    <w:qFormat/>
    <w:rsid w:val="00572892"/>
    <w:pPr>
      <w:widowControl w:val="0"/>
      <w:ind w:left="284" w:hanging="284"/>
      <w:jc w:val="both"/>
    </w:pPr>
    <w:rPr>
      <w:rFonts w:ascii="Traditional Arabic" w:hAnsi="Traditional Arabic"/>
      <w:sz w:val="27"/>
      <w:szCs w:val="27"/>
    </w:rPr>
  </w:style>
  <w:style w:type="character" w:customStyle="1" w:styleId="Char5">
    <w:name w:val="الأحادیث Char"/>
    <w:link w:val="a5"/>
    <w:rsid w:val="00892AE7"/>
    <w:rPr>
      <w:rFonts w:ascii="KFGQPC Uthman Taha Naskh" w:hAnsi="KFGQPC Uthman Taha Naskh" w:cs="KFGQPC Uthman Taha Naskh"/>
      <w:color w:val="0070C0"/>
      <w:sz w:val="27"/>
      <w:szCs w:val="27"/>
      <w:lang w:eastAsia="ar-SA"/>
    </w:rPr>
  </w:style>
  <w:style w:type="character" w:customStyle="1" w:styleId="Char6">
    <w:name w:val="حوامش Char"/>
    <w:link w:val="a6"/>
    <w:rsid w:val="00572892"/>
    <w:rPr>
      <w:rFonts w:ascii="Traditional Arabic" w:hAnsi="Traditional Arabic" w:cs="Traditional Arabic"/>
      <w:sz w:val="27"/>
      <w:szCs w:val="27"/>
      <w:lang w:eastAsia="ar-SA"/>
    </w:rPr>
  </w:style>
  <w:style w:type="character" w:customStyle="1" w:styleId="HeaderChar">
    <w:name w:val="Header Char"/>
    <w:link w:val="Header"/>
    <w:rsid w:val="00892AE7"/>
    <w:rPr>
      <w:rFonts w:cs="Traditional Arabic"/>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7.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0DDE9-D595-4AB2-B654-97AB8AC36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18769</Words>
  <Characters>106989</Characters>
  <Application>Microsoft Office Word</Application>
  <DocSecurity>0</DocSecurity>
  <Lines>891</Lines>
  <Paragraphs>251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كتاب التوحيد</vt:lpstr>
      <vt:lpstr>كتاب التوحيد</vt:lpstr>
    </vt:vector>
  </TitlesOfParts>
  <Company>Harf</Company>
  <LinksUpToDate>false</LinksUpToDate>
  <CharactersWithSpaces>125507</CharactersWithSpaces>
  <SharedDoc>false</SharedDoc>
  <HyperlinkBase>www.islamhouse.com - www.al-islam.com</HyperlinkBase>
  <HLinks>
    <vt:vector size="192" baseType="variant">
      <vt:variant>
        <vt:i4>1310768</vt:i4>
      </vt:variant>
      <vt:variant>
        <vt:i4>188</vt:i4>
      </vt:variant>
      <vt:variant>
        <vt:i4>0</vt:i4>
      </vt:variant>
      <vt:variant>
        <vt:i4>5</vt:i4>
      </vt:variant>
      <vt:variant>
        <vt:lpwstr/>
      </vt:variant>
      <vt:variant>
        <vt:lpwstr>_Toc456712333</vt:lpwstr>
      </vt:variant>
      <vt:variant>
        <vt:i4>1310768</vt:i4>
      </vt:variant>
      <vt:variant>
        <vt:i4>182</vt:i4>
      </vt:variant>
      <vt:variant>
        <vt:i4>0</vt:i4>
      </vt:variant>
      <vt:variant>
        <vt:i4>5</vt:i4>
      </vt:variant>
      <vt:variant>
        <vt:lpwstr/>
      </vt:variant>
      <vt:variant>
        <vt:lpwstr>_Toc456712332</vt:lpwstr>
      </vt:variant>
      <vt:variant>
        <vt:i4>1310768</vt:i4>
      </vt:variant>
      <vt:variant>
        <vt:i4>176</vt:i4>
      </vt:variant>
      <vt:variant>
        <vt:i4>0</vt:i4>
      </vt:variant>
      <vt:variant>
        <vt:i4>5</vt:i4>
      </vt:variant>
      <vt:variant>
        <vt:lpwstr/>
      </vt:variant>
      <vt:variant>
        <vt:lpwstr>_Toc456712331</vt:lpwstr>
      </vt:variant>
      <vt:variant>
        <vt:i4>1310768</vt:i4>
      </vt:variant>
      <vt:variant>
        <vt:i4>170</vt:i4>
      </vt:variant>
      <vt:variant>
        <vt:i4>0</vt:i4>
      </vt:variant>
      <vt:variant>
        <vt:i4>5</vt:i4>
      </vt:variant>
      <vt:variant>
        <vt:lpwstr/>
      </vt:variant>
      <vt:variant>
        <vt:lpwstr>_Toc456712330</vt:lpwstr>
      </vt:variant>
      <vt:variant>
        <vt:i4>1376304</vt:i4>
      </vt:variant>
      <vt:variant>
        <vt:i4>164</vt:i4>
      </vt:variant>
      <vt:variant>
        <vt:i4>0</vt:i4>
      </vt:variant>
      <vt:variant>
        <vt:i4>5</vt:i4>
      </vt:variant>
      <vt:variant>
        <vt:lpwstr/>
      </vt:variant>
      <vt:variant>
        <vt:lpwstr>_Toc456712329</vt:lpwstr>
      </vt:variant>
      <vt:variant>
        <vt:i4>1376304</vt:i4>
      </vt:variant>
      <vt:variant>
        <vt:i4>158</vt:i4>
      </vt:variant>
      <vt:variant>
        <vt:i4>0</vt:i4>
      </vt:variant>
      <vt:variant>
        <vt:i4>5</vt:i4>
      </vt:variant>
      <vt:variant>
        <vt:lpwstr/>
      </vt:variant>
      <vt:variant>
        <vt:lpwstr>_Toc456712328</vt:lpwstr>
      </vt:variant>
      <vt:variant>
        <vt:i4>1376304</vt:i4>
      </vt:variant>
      <vt:variant>
        <vt:i4>152</vt:i4>
      </vt:variant>
      <vt:variant>
        <vt:i4>0</vt:i4>
      </vt:variant>
      <vt:variant>
        <vt:i4>5</vt:i4>
      </vt:variant>
      <vt:variant>
        <vt:lpwstr/>
      </vt:variant>
      <vt:variant>
        <vt:lpwstr>_Toc456712327</vt:lpwstr>
      </vt:variant>
      <vt:variant>
        <vt:i4>1376304</vt:i4>
      </vt:variant>
      <vt:variant>
        <vt:i4>146</vt:i4>
      </vt:variant>
      <vt:variant>
        <vt:i4>0</vt:i4>
      </vt:variant>
      <vt:variant>
        <vt:i4>5</vt:i4>
      </vt:variant>
      <vt:variant>
        <vt:lpwstr/>
      </vt:variant>
      <vt:variant>
        <vt:lpwstr>_Toc456712326</vt:lpwstr>
      </vt:variant>
      <vt:variant>
        <vt:i4>1376304</vt:i4>
      </vt:variant>
      <vt:variant>
        <vt:i4>140</vt:i4>
      </vt:variant>
      <vt:variant>
        <vt:i4>0</vt:i4>
      </vt:variant>
      <vt:variant>
        <vt:i4>5</vt:i4>
      </vt:variant>
      <vt:variant>
        <vt:lpwstr/>
      </vt:variant>
      <vt:variant>
        <vt:lpwstr>_Toc456712325</vt:lpwstr>
      </vt:variant>
      <vt:variant>
        <vt:i4>1376304</vt:i4>
      </vt:variant>
      <vt:variant>
        <vt:i4>134</vt:i4>
      </vt:variant>
      <vt:variant>
        <vt:i4>0</vt:i4>
      </vt:variant>
      <vt:variant>
        <vt:i4>5</vt:i4>
      </vt:variant>
      <vt:variant>
        <vt:lpwstr/>
      </vt:variant>
      <vt:variant>
        <vt:lpwstr>_Toc456712324</vt:lpwstr>
      </vt:variant>
      <vt:variant>
        <vt:i4>1376304</vt:i4>
      </vt:variant>
      <vt:variant>
        <vt:i4>128</vt:i4>
      </vt:variant>
      <vt:variant>
        <vt:i4>0</vt:i4>
      </vt:variant>
      <vt:variant>
        <vt:i4>5</vt:i4>
      </vt:variant>
      <vt:variant>
        <vt:lpwstr/>
      </vt:variant>
      <vt:variant>
        <vt:lpwstr>_Toc456712323</vt:lpwstr>
      </vt:variant>
      <vt:variant>
        <vt:i4>1376304</vt:i4>
      </vt:variant>
      <vt:variant>
        <vt:i4>122</vt:i4>
      </vt:variant>
      <vt:variant>
        <vt:i4>0</vt:i4>
      </vt:variant>
      <vt:variant>
        <vt:i4>5</vt:i4>
      </vt:variant>
      <vt:variant>
        <vt:lpwstr/>
      </vt:variant>
      <vt:variant>
        <vt:lpwstr>_Toc456712322</vt:lpwstr>
      </vt:variant>
      <vt:variant>
        <vt:i4>1376304</vt:i4>
      </vt:variant>
      <vt:variant>
        <vt:i4>116</vt:i4>
      </vt:variant>
      <vt:variant>
        <vt:i4>0</vt:i4>
      </vt:variant>
      <vt:variant>
        <vt:i4>5</vt:i4>
      </vt:variant>
      <vt:variant>
        <vt:lpwstr/>
      </vt:variant>
      <vt:variant>
        <vt:lpwstr>_Toc456712321</vt:lpwstr>
      </vt:variant>
      <vt:variant>
        <vt:i4>1376304</vt:i4>
      </vt:variant>
      <vt:variant>
        <vt:i4>110</vt:i4>
      </vt:variant>
      <vt:variant>
        <vt:i4>0</vt:i4>
      </vt:variant>
      <vt:variant>
        <vt:i4>5</vt:i4>
      </vt:variant>
      <vt:variant>
        <vt:lpwstr/>
      </vt:variant>
      <vt:variant>
        <vt:lpwstr>_Toc456712320</vt:lpwstr>
      </vt:variant>
      <vt:variant>
        <vt:i4>1441840</vt:i4>
      </vt:variant>
      <vt:variant>
        <vt:i4>104</vt:i4>
      </vt:variant>
      <vt:variant>
        <vt:i4>0</vt:i4>
      </vt:variant>
      <vt:variant>
        <vt:i4>5</vt:i4>
      </vt:variant>
      <vt:variant>
        <vt:lpwstr/>
      </vt:variant>
      <vt:variant>
        <vt:lpwstr>_Toc456712319</vt:lpwstr>
      </vt:variant>
      <vt:variant>
        <vt:i4>1441840</vt:i4>
      </vt:variant>
      <vt:variant>
        <vt:i4>98</vt:i4>
      </vt:variant>
      <vt:variant>
        <vt:i4>0</vt:i4>
      </vt:variant>
      <vt:variant>
        <vt:i4>5</vt:i4>
      </vt:variant>
      <vt:variant>
        <vt:lpwstr/>
      </vt:variant>
      <vt:variant>
        <vt:lpwstr>_Toc456712318</vt:lpwstr>
      </vt:variant>
      <vt:variant>
        <vt:i4>1441840</vt:i4>
      </vt:variant>
      <vt:variant>
        <vt:i4>92</vt:i4>
      </vt:variant>
      <vt:variant>
        <vt:i4>0</vt:i4>
      </vt:variant>
      <vt:variant>
        <vt:i4>5</vt:i4>
      </vt:variant>
      <vt:variant>
        <vt:lpwstr/>
      </vt:variant>
      <vt:variant>
        <vt:lpwstr>_Toc456712317</vt:lpwstr>
      </vt:variant>
      <vt:variant>
        <vt:i4>1441840</vt:i4>
      </vt:variant>
      <vt:variant>
        <vt:i4>86</vt:i4>
      </vt:variant>
      <vt:variant>
        <vt:i4>0</vt:i4>
      </vt:variant>
      <vt:variant>
        <vt:i4>5</vt:i4>
      </vt:variant>
      <vt:variant>
        <vt:lpwstr/>
      </vt:variant>
      <vt:variant>
        <vt:lpwstr>_Toc456712316</vt:lpwstr>
      </vt:variant>
      <vt:variant>
        <vt:i4>1441840</vt:i4>
      </vt:variant>
      <vt:variant>
        <vt:i4>80</vt:i4>
      </vt:variant>
      <vt:variant>
        <vt:i4>0</vt:i4>
      </vt:variant>
      <vt:variant>
        <vt:i4>5</vt:i4>
      </vt:variant>
      <vt:variant>
        <vt:lpwstr/>
      </vt:variant>
      <vt:variant>
        <vt:lpwstr>_Toc456712315</vt:lpwstr>
      </vt:variant>
      <vt:variant>
        <vt:i4>1441840</vt:i4>
      </vt:variant>
      <vt:variant>
        <vt:i4>74</vt:i4>
      </vt:variant>
      <vt:variant>
        <vt:i4>0</vt:i4>
      </vt:variant>
      <vt:variant>
        <vt:i4>5</vt:i4>
      </vt:variant>
      <vt:variant>
        <vt:lpwstr/>
      </vt:variant>
      <vt:variant>
        <vt:lpwstr>_Toc456712314</vt:lpwstr>
      </vt:variant>
      <vt:variant>
        <vt:i4>1441840</vt:i4>
      </vt:variant>
      <vt:variant>
        <vt:i4>68</vt:i4>
      </vt:variant>
      <vt:variant>
        <vt:i4>0</vt:i4>
      </vt:variant>
      <vt:variant>
        <vt:i4>5</vt:i4>
      </vt:variant>
      <vt:variant>
        <vt:lpwstr/>
      </vt:variant>
      <vt:variant>
        <vt:lpwstr>_Toc456712313</vt:lpwstr>
      </vt:variant>
      <vt:variant>
        <vt:i4>1441840</vt:i4>
      </vt:variant>
      <vt:variant>
        <vt:i4>62</vt:i4>
      </vt:variant>
      <vt:variant>
        <vt:i4>0</vt:i4>
      </vt:variant>
      <vt:variant>
        <vt:i4>5</vt:i4>
      </vt:variant>
      <vt:variant>
        <vt:lpwstr/>
      </vt:variant>
      <vt:variant>
        <vt:lpwstr>_Toc456712312</vt:lpwstr>
      </vt:variant>
      <vt:variant>
        <vt:i4>1441840</vt:i4>
      </vt:variant>
      <vt:variant>
        <vt:i4>56</vt:i4>
      </vt:variant>
      <vt:variant>
        <vt:i4>0</vt:i4>
      </vt:variant>
      <vt:variant>
        <vt:i4>5</vt:i4>
      </vt:variant>
      <vt:variant>
        <vt:lpwstr/>
      </vt:variant>
      <vt:variant>
        <vt:lpwstr>_Toc456712311</vt:lpwstr>
      </vt:variant>
      <vt:variant>
        <vt:i4>1441840</vt:i4>
      </vt:variant>
      <vt:variant>
        <vt:i4>50</vt:i4>
      </vt:variant>
      <vt:variant>
        <vt:i4>0</vt:i4>
      </vt:variant>
      <vt:variant>
        <vt:i4>5</vt:i4>
      </vt:variant>
      <vt:variant>
        <vt:lpwstr/>
      </vt:variant>
      <vt:variant>
        <vt:lpwstr>_Toc456712310</vt:lpwstr>
      </vt:variant>
      <vt:variant>
        <vt:i4>1507376</vt:i4>
      </vt:variant>
      <vt:variant>
        <vt:i4>44</vt:i4>
      </vt:variant>
      <vt:variant>
        <vt:i4>0</vt:i4>
      </vt:variant>
      <vt:variant>
        <vt:i4>5</vt:i4>
      </vt:variant>
      <vt:variant>
        <vt:lpwstr/>
      </vt:variant>
      <vt:variant>
        <vt:lpwstr>_Toc456712309</vt:lpwstr>
      </vt:variant>
      <vt:variant>
        <vt:i4>1507376</vt:i4>
      </vt:variant>
      <vt:variant>
        <vt:i4>38</vt:i4>
      </vt:variant>
      <vt:variant>
        <vt:i4>0</vt:i4>
      </vt:variant>
      <vt:variant>
        <vt:i4>5</vt:i4>
      </vt:variant>
      <vt:variant>
        <vt:lpwstr/>
      </vt:variant>
      <vt:variant>
        <vt:lpwstr>_Toc456712308</vt:lpwstr>
      </vt:variant>
      <vt:variant>
        <vt:i4>1507376</vt:i4>
      </vt:variant>
      <vt:variant>
        <vt:i4>32</vt:i4>
      </vt:variant>
      <vt:variant>
        <vt:i4>0</vt:i4>
      </vt:variant>
      <vt:variant>
        <vt:i4>5</vt:i4>
      </vt:variant>
      <vt:variant>
        <vt:lpwstr/>
      </vt:variant>
      <vt:variant>
        <vt:lpwstr>_Toc456712307</vt:lpwstr>
      </vt:variant>
      <vt:variant>
        <vt:i4>1507376</vt:i4>
      </vt:variant>
      <vt:variant>
        <vt:i4>26</vt:i4>
      </vt:variant>
      <vt:variant>
        <vt:i4>0</vt:i4>
      </vt:variant>
      <vt:variant>
        <vt:i4>5</vt:i4>
      </vt:variant>
      <vt:variant>
        <vt:lpwstr/>
      </vt:variant>
      <vt:variant>
        <vt:lpwstr>_Toc456712306</vt:lpwstr>
      </vt:variant>
      <vt:variant>
        <vt:i4>1507376</vt:i4>
      </vt:variant>
      <vt:variant>
        <vt:i4>20</vt:i4>
      </vt:variant>
      <vt:variant>
        <vt:i4>0</vt:i4>
      </vt:variant>
      <vt:variant>
        <vt:i4>5</vt:i4>
      </vt:variant>
      <vt:variant>
        <vt:lpwstr/>
      </vt:variant>
      <vt:variant>
        <vt:lpwstr>_Toc456712305</vt:lpwstr>
      </vt:variant>
      <vt:variant>
        <vt:i4>1507376</vt:i4>
      </vt:variant>
      <vt:variant>
        <vt:i4>14</vt:i4>
      </vt:variant>
      <vt:variant>
        <vt:i4>0</vt:i4>
      </vt:variant>
      <vt:variant>
        <vt:i4>5</vt:i4>
      </vt:variant>
      <vt:variant>
        <vt:lpwstr/>
      </vt:variant>
      <vt:variant>
        <vt:lpwstr>_Toc456712304</vt:lpwstr>
      </vt:variant>
      <vt:variant>
        <vt:i4>1507376</vt:i4>
      </vt:variant>
      <vt:variant>
        <vt:i4>8</vt:i4>
      </vt:variant>
      <vt:variant>
        <vt:i4>0</vt:i4>
      </vt:variant>
      <vt:variant>
        <vt:i4>5</vt:i4>
      </vt:variant>
      <vt:variant>
        <vt:lpwstr/>
      </vt:variant>
      <vt:variant>
        <vt:lpwstr>_Toc456712303</vt:lpwstr>
      </vt:variant>
      <vt:variant>
        <vt:i4>1507376</vt:i4>
      </vt:variant>
      <vt:variant>
        <vt:i4>2</vt:i4>
      </vt:variant>
      <vt:variant>
        <vt:i4>0</vt:i4>
      </vt:variant>
      <vt:variant>
        <vt:i4>5</vt:i4>
      </vt:variant>
      <vt:variant>
        <vt:lpwstr/>
      </vt:variant>
      <vt:variant>
        <vt:lpwstr>_Toc456712302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كتاب التوحيد</dc:title>
  <dc:subject>عقيدة</dc:subject>
  <dc:creator>صالح الفوزان</dc:creator>
  <cp:keywords>كتاب التوحيد</cp:keywords>
  <cp:lastModifiedBy>aqeedeh</cp:lastModifiedBy>
  <cp:revision>2</cp:revision>
  <cp:lastPrinted>2005-10-05T03:30:00Z</cp:lastPrinted>
  <dcterms:created xsi:type="dcterms:W3CDTF">2016-07-25T12:46:00Z</dcterms:created>
  <dcterms:modified xsi:type="dcterms:W3CDTF">2016-07-25T12:46:00Z</dcterms:modified>
</cp:coreProperties>
</file>