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692" w:rsidRDefault="00071E7D" w:rsidP="00531A0E">
      <w:pPr>
        <w:pStyle w:val="7"/>
        <w:ind w:firstLine="0"/>
        <w:jc w:val="center"/>
        <w:rPr>
          <w:rtl/>
        </w:rPr>
      </w:pPr>
      <w:r>
        <w:rPr>
          <w:noProof/>
        </w:rPr>
        <w:drawing>
          <wp:inline distT="0" distB="0" distL="0" distR="0" wp14:anchorId="038AE754" wp14:editId="02D936B9">
            <wp:extent cx="3876675" cy="6696075"/>
            <wp:effectExtent l="0" t="0" r="9525" b="9525"/>
            <wp:docPr id="5" name="Picture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6675" cy="6696075"/>
                    </a:xfrm>
                    <a:prstGeom prst="rect">
                      <a:avLst/>
                    </a:prstGeom>
                    <a:noFill/>
                    <a:ln>
                      <a:noFill/>
                    </a:ln>
                  </pic:spPr>
                </pic:pic>
              </a:graphicData>
            </a:graphic>
          </wp:inline>
        </w:drawing>
      </w:r>
    </w:p>
    <w:p w:rsidR="00EB5692" w:rsidRDefault="00EB5692" w:rsidP="00EB5692">
      <w:pPr>
        <w:pStyle w:val="7"/>
        <w:ind w:firstLine="0"/>
        <w:jc w:val="center"/>
        <w:rPr>
          <w:rtl/>
        </w:rPr>
        <w:sectPr w:rsidR="00EB5692" w:rsidSect="00EB5692">
          <w:headerReference w:type="even" r:id="rId10"/>
          <w:headerReference w:type="default" r:id="rId11"/>
          <w:footnotePr>
            <w:numRestart w:val="eachPage"/>
          </w:footnotePr>
          <w:pgSz w:w="7938" w:h="11907" w:code="9"/>
          <w:pgMar w:top="567" w:right="851" w:bottom="851" w:left="851" w:header="454" w:footer="0" w:gutter="0"/>
          <w:cols w:space="708"/>
          <w:titlePg/>
          <w:bidi/>
          <w:rtlGutter/>
          <w:docGrid w:linePitch="360"/>
        </w:sectPr>
      </w:pPr>
    </w:p>
    <w:p w:rsidR="00EB5692" w:rsidRPr="00EB5692" w:rsidRDefault="00EB5692" w:rsidP="00EB5692">
      <w:pPr>
        <w:pStyle w:val="7"/>
        <w:ind w:firstLine="0"/>
        <w:rPr>
          <w:b/>
          <w:bCs/>
          <w:rtl/>
        </w:rPr>
      </w:pPr>
      <w:r w:rsidRPr="00EB5692">
        <w:rPr>
          <w:b/>
          <w:bCs/>
          <w:sz w:val="34"/>
          <w:szCs w:val="34"/>
          <w:rtl/>
        </w:rPr>
        <w:lastRenderedPageBreak/>
        <w:t>سلسلة مؤلفات سعيد بن علي بن وهف القحطاني (63)</w:t>
      </w:r>
    </w:p>
    <w:p w:rsidR="00EB5692" w:rsidRDefault="00EB5692" w:rsidP="00EB5692">
      <w:pPr>
        <w:pStyle w:val="7"/>
        <w:ind w:firstLine="0"/>
        <w:jc w:val="center"/>
        <w:rPr>
          <w:rtl/>
        </w:rPr>
      </w:pPr>
    </w:p>
    <w:p w:rsidR="00EB5692" w:rsidRDefault="00EB5692" w:rsidP="00EB5692">
      <w:pPr>
        <w:pStyle w:val="7"/>
        <w:ind w:firstLine="0"/>
        <w:jc w:val="center"/>
        <w:rPr>
          <w:rtl/>
        </w:rPr>
      </w:pPr>
    </w:p>
    <w:p w:rsidR="00EB5692" w:rsidRDefault="00EB5692" w:rsidP="00EB5692">
      <w:pPr>
        <w:pStyle w:val="7"/>
        <w:ind w:firstLine="0"/>
        <w:jc w:val="center"/>
        <w:rPr>
          <w:rtl/>
        </w:rPr>
      </w:pPr>
    </w:p>
    <w:p w:rsidR="00EB5692" w:rsidRDefault="00EB5692" w:rsidP="00EB5692">
      <w:pPr>
        <w:pStyle w:val="7"/>
        <w:ind w:firstLine="0"/>
        <w:jc w:val="center"/>
        <w:rPr>
          <w:rtl/>
        </w:rPr>
      </w:pPr>
    </w:p>
    <w:p w:rsidR="00EB5692" w:rsidRPr="00EB5692" w:rsidRDefault="00EB5692" w:rsidP="00EB5692">
      <w:pPr>
        <w:pStyle w:val="7"/>
        <w:ind w:firstLine="0"/>
        <w:jc w:val="center"/>
        <w:rPr>
          <w:rFonts w:cs="KFGQPC Uthman Taha Naskh"/>
          <w:b/>
          <w:bCs/>
          <w:sz w:val="72"/>
          <w:szCs w:val="72"/>
          <w:rtl/>
        </w:rPr>
      </w:pPr>
      <w:r w:rsidRPr="00EB5692">
        <w:rPr>
          <w:rFonts w:cs="KFGQPC Uthman Taha Naskh"/>
          <w:b/>
          <w:bCs/>
          <w:sz w:val="72"/>
          <w:szCs w:val="72"/>
          <w:rtl/>
        </w:rPr>
        <w:t xml:space="preserve">مواقف النبي </w:t>
      </w:r>
      <w:r w:rsidRPr="00EB5692">
        <w:rPr>
          <w:rFonts w:cs="CTraditional Arabic"/>
          <w:sz w:val="72"/>
          <w:szCs w:val="72"/>
          <w:rtl/>
        </w:rPr>
        <w:t>ج</w:t>
      </w:r>
      <w:r w:rsidRPr="00EB5692">
        <w:rPr>
          <w:rFonts w:cs="KFGQPC Uthman Taha Naskh"/>
          <w:b/>
          <w:bCs/>
          <w:sz w:val="72"/>
          <w:szCs w:val="72"/>
          <w:rtl/>
        </w:rPr>
        <w:t xml:space="preserve"> </w:t>
      </w:r>
    </w:p>
    <w:p w:rsidR="00EB5692" w:rsidRPr="00EB5692" w:rsidRDefault="00EB5692" w:rsidP="00EB5692">
      <w:pPr>
        <w:pStyle w:val="7"/>
        <w:ind w:firstLine="0"/>
        <w:jc w:val="center"/>
        <w:rPr>
          <w:rFonts w:cs="KFGQPC Uthman Taha Naskh"/>
          <w:b/>
          <w:bCs/>
          <w:sz w:val="36"/>
          <w:szCs w:val="36"/>
          <w:rtl/>
        </w:rPr>
      </w:pPr>
      <w:r w:rsidRPr="00EB5692">
        <w:rPr>
          <w:rFonts w:cs="KFGQPC Uthman Taha Naskh"/>
          <w:b/>
          <w:bCs/>
          <w:sz w:val="72"/>
          <w:szCs w:val="72"/>
          <w:rtl/>
        </w:rPr>
        <w:t>في الدعوة إلى الله تعالى</w:t>
      </w:r>
    </w:p>
    <w:p w:rsidR="00EB5692" w:rsidRDefault="00EB5692" w:rsidP="00EB5692">
      <w:pPr>
        <w:pStyle w:val="7"/>
        <w:ind w:firstLine="0"/>
        <w:jc w:val="center"/>
        <w:rPr>
          <w:rFonts w:cs="KFGQPC Uthman Taha Naskh"/>
          <w:b/>
          <w:bCs/>
          <w:sz w:val="36"/>
          <w:szCs w:val="36"/>
          <w:rtl/>
        </w:rPr>
      </w:pPr>
    </w:p>
    <w:p w:rsidR="00EB5692" w:rsidRDefault="00EB5692" w:rsidP="00EB5692">
      <w:pPr>
        <w:pStyle w:val="7"/>
        <w:ind w:firstLine="0"/>
        <w:jc w:val="center"/>
        <w:rPr>
          <w:rFonts w:cs="KFGQPC Uthman Taha Naskh"/>
          <w:b/>
          <w:bCs/>
          <w:sz w:val="36"/>
          <w:szCs w:val="36"/>
          <w:rtl/>
        </w:rPr>
      </w:pPr>
    </w:p>
    <w:p w:rsidR="00EB5692" w:rsidRDefault="00EB5692" w:rsidP="00EB5692">
      <w:pPr>
        <w:pStyle w:val="7"/>
        <w:ind w:firstLine="0"/>
        <w:jc w:val="center"/>
        <w:rPr>
          <w:rFonts w:cs="KFGQPC Uthman Taha Naskh"/>
          <w:b/>
          <w:bCs/>
          <w:sz w:val="36"/>
          <w:szCs w:val="36"/>
          <w:rtl/>
        </w:rPr>
      </w:pPr>
    </w:p>
    <w:p w:rsidR="00EB5692" w:rsidRPr="00EB5692" w:rsidRDefault="00EB5692" w:rsidP="00EB5692">
      <w:pPr>
        <w:pStyle w:val="7"/>
        <w:ind w:firstLine="0"/>
        <w:jc w:val="center"/>
        <w:rPr>
          <w:rFonts w:cs="KFGQPC Uthman Taha Naskh"/>
          <w:b/>
          <w:bCs/>
          <w:sz w:val="36"/>
          <w:szCs w:val="36"/>
          <w:rtl/>
        </w:rPr>
      </w:pPr>
    </w:p>
    <w:p w:rsidR="00EB5692" w:rsidRPr="00EB5692" w:rsidRDefault="00EB5692" w:rsidP="00EB5692">
      <w:pPr>
        <w:pStyle w:val="7"/>
        <w:ind w:firstLine="0"/>
        <w:jc w:val="center"/>
        <w:rPr>
          <w:rFonts w:cs="KFGQPC Uthman Taha Naskh"/>
          <w:b/>
          <w:bCs/>
          <w:sz w:val="36"/>
          <w:szCs w:val="36"/>
          <w:rtl/>
        </w:rPr>
      </w:pPr>
      <w:r w:rsidRPr="00EB5692">
        <w:rPr>
          <w:rFonts w:cs="KFGQPC Uthman Taha Naskh"/>
          <w:b/>
          <w:bCs/>
          <w:sz w:val="36"/>
          <w:szCs w:val="36"/>
          <w:rtl/>
        </w:rPr>
        <w:t>تأليف الفقير إلى الله تعالى:</w:t>
      </w:r>
    </w:p>
    <w:p w:rsidR="00EB5692" w:rsidRDefault="00EB5692" w:rsidP="00531A0E">
      <w:pPr>
        <w:pStyle w:val="7"/>
        <w:ind w:firstLine="0"/>
        <w:jc w:val="center"/>
        <w:rPr>
          <w:rtl/>
        </w:rPr>
        <w:sectPr w:rsidR="00EB5692" w:rsidSect="00EB5692">
          <w:footnotePr>
            <w:numRestart w:val="eachPage"/>
          </w:footnotePr>
          <w:pgSz w:w="7938" w:h="11907" w:code="9"/>
          <w:pgMar w:top="567" w:right="851" w:bottom="851" w:left="851" w:header="454" w:footer="0" w:gutter="0"/>
          <w:pgBorders>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r w:rsidRPr="00EB5692">
        <w:rPr>
          <w:rFonts w:cs="KFGQPC Uthman Taha Naskh"/>
          <w:b/>
          <w:bCs/>
          <w:sz w:val="40"/>
          <w:szCs w:val="40"/>
          <w:rtl/>
        </w:rPr>
        <w:t>د. سعيد بن علي بن وهف القحطاني</w:t>
      </w:r>
    </w:p>
    <w:p w:rsidR="00EB5692" w:rsidRPr="00531A0E" w:rsidRDefault="00EB5692" w:rsidP="00531A0E">
      <w:pPr>
        <w:pStyle w:val="8"/>
        <w:ind w:firstLine="0"/>
        <w:jc w:val="center"/>
        <w:rPr>
          <w:rtl/>
        </w:rPr>
      </w:pPr>
      <w:r w:rsidRPr="00531A0E">
        <w:rPr>
          <w:rtl/>
        </w:rPr>
        <w:lastRenderedPageBreak/>
        <w:t>بسم الله الرحمن الرحيم</w:t>
      </w:r>
    </w:p>
    <w:p w:rsidR="00EB5692" w:rsidRDefault="00EB5692" w:rsidP="00EB5692">
      <w:pPr>
        <w:pStyle w:val="11"/>
        <w:rPr>
          <w:rtl/>
        </w:rPr>
      </w:pPr>
      <w:bookmarkStart w:id="0" w:name="_Toc466991540"/>
      <w:r>
        <w:rPr>
          <w:rtl/>
        </w:rPr>
        <w:t>فهرس الموضوعات</w:t>
      </w:r>
      <w:bookmarkEnd w:id="0"/>
    </w:p>
    <w:p w:rsidR="00531A0E" w:rsidRDefault="00E91AE9">
      <w:pPr>
        <w:pStyle w:val="TOC1"/>
        <w:tabs>
          <w:tab w:val="right" w:leader="dot" w:pos="6226"/>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1 عنوان الأول,1,2 عنوان الثاني,2,3 عنوان الثالث,3" </w:instrText>
      </w:r>
      <w:r>
        <w:rPr>
          <w:rtl/>
        </w:rPr>
        <w:fldChar w:fldCharType="separate"/>
      </w:r>
      <w:hyperlink w:anchor="_Toc466991540" w:history="1">
        <w:r w:rsidR="00531A0E" w:rsidRPr="009252EE">
          <w:rPr>
            <w:rStyle w:val="Hyperlink"/>
            <w:noProof/>
            <w:rtl/>
          </w:rPr>
          <w:t>فهرس الموضوعات</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Toc466991540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‌أ</w:t>
        </w:r>
        <w:r w:rsidR="00531A0E">
          <w:rPr>
            <w:noProof/>
            <w:webHidden/>
            <w:rtl/>
          </w:rPr>
          <w:fldChar w:fldCharType="end"/>
        </w:r>
      </w:hyperlink>
    </w:p>
    <w:p w:rsidR="00531A0E" w:rsidRDefault="0073726C">
      <w:pPr>
        <w:pStyle w:val="TOC1"/>
        <w:tabs>
          <w:tab w:val="right" w:leader="dot" w:pos="6226"/>
        </w:tabs>
        <w:rPr>
          <w:rFonts w:asciiTheme="minorHAnsi" w:eastAsiaTheme="minorEastAsia" w:hAnsiTheme="minorHAnsi" w:cstheme="minorBidi"/>
          <w:bCs w:val="0"/>
          <w:noProof/>
          <w:sz w:val="22"/>
          <w:szCs w:val="22"/>
          <w:rtl/>
        </w:rPr>
      </w:pPr>
      <w:hyperlink w:anchor="_Toc466991541" w:history="1">
        <w:r w:rsidR="00531A0E" w:rsidRPr="009252EE">
          <w:rPr>
            <w:rStyle w:val="Hyperlink"/>
            <w:noProof/>
            <w:rtl/>
          </w:rPr>
          <w:t>المقدمة</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Toc466991541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1</w:t>
        </w:r>
        <w:r w:rsidR="00531A0E">
          <w:rPr>
            <w:noProof/>
            <w:webHidden/>
            <w:rtl/>
          </w:rPr>
          <w:fldChar w:fldCharType="end"/>
        </w:r>
      </w:hyperlink>
    </w:p>
    <w:p w:rsidR="00531A0E" w:rsidRDefault="0073726C">
      <w:pPr>
        <w:pStyle w:val="TOC1"/>
        <w:tabs>
          <w:tab w:val="right" w:leader="dot" w:pos="6226"/>
        </w:tabs>
        <w:rPr>
          <w:rFonts w:asciiTheme="minorHAnsi" w:eastAsiaTheme="minorEastAsia" w:hAnsiTheme="minorHAnsi" w:cstheme="minorBidi"/>
          <w:bCs w:val="0"/>
          <w:noProof/>
          <w:sz w:val="22"/>
          <w:szCs w:val="22"/>
          <w:rtl/>
        </w:rPr>
      </w:pPr>
      <w:hyperlink w:anchor="_Toc466991542" w:history="1">
        <w:r w:rsidR="00531A0E" w:rsidRPr="009252EE">
          <w:rPr>
            <w:rStyle w:val="Hyperlink"/>
            <w:noProof/>
            <w:rtl/>
          </w:rPr>
          <w:t xml:space="preserve">تمهيد: مكانة مواقف النبي </w:t>
        </w:r>
        <w:r w:rsidR="00531A0E" w:rsidRPr="00531A0E">
          <w:rPr>
            <w:rStyle w:val="Hyperlink"/>
            <w:rFonts w:cs="CTraditional Arabic"/>
            <w:bCs w:val="0"/>
            <w:noProof/>
            <w:u w:val="none"/>
            <w:rtl/>
          </w:rPr>
          <w:t>ج</w:t>
        </w:r>
        <w:r w:rsidR="00531A0E" w:rsidRPr="009252EE">
          <w:rPr>
            <w:rStyle w:val="Hyperlink"/>
            <w:noProof/>
            <w:rtl/>
          </w:rPr>
          <w:t xml:space="preserve"> في نفس الداعية والمدعو</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Toc466991542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2</w:t>
        </w:r>
        <w:r w:rsidR="00531A0E">
          <w:rPr>
            <w:noProof/>
            <w:webHidden/>
            <w:rtl/>
          </w:rPr>
          <w:fldChar w:fldCharType="end"/>
        </w:r>
      </w:hyperlink>
    </w:p>
    <w:p w:rsidR="00531A0E" w:rsidRDefault="0073726C">
      <w:pPr>
        <w:pStyle w:val="TOC1"/>
        <w:tabs>
          <w:tab w:val="right" w:leader="dot" w:pos="6226"/>
        </w:tabs>
        <w:rPr>
          <w:rFonts w:asciiTheme="minorHAnsi" w:eastAsiaTheme="minorEastAsia" w:hAnsiTheme="minorHAnsi" w:cstheme="minorBidi"/>
          <w:bCs w:val="0"/>
          <w:noProof/>
          <w:sz w:val="22"/>
          <w:szCs w:val="22"/>
          <w:rtl/>
        </w:rPr>
      </w:pPr>
      <w:hyperlink w:anchor="_Toc466991543" w:history="1">
        <w:r w:rsidR="00531A0E" w:rsidRPr="009252EE">
          <w:rPr>
            <w:rStyle w:val="Hyperlink"/>
            <w:noProof/>
            <w:rtl/>
          </w:rPr>
          <w:t xml:space="preserve">المبحث الأول: مواقف النبي </w:t>
        </w:r>
        <w:r w:rsidR="00531A0E" w:rsidRPr="00531A0E">
          <w:rPr>
            <w:rStyle w:val="Hyperlink"/>
            <w:rFonts w:cs="CTraditional Arabic"/>
            <w:bCs w:val="0"/>
            <w:noProof/>
            <w:u w:val="none"/>
            <w:rtl/>
          </w:rPr>
          <w:t>ج</w:t>
        </w:r>
        <w:r w:rsidR="00531A0E" w:rsidRPr="009252EE">
          <w:rPr>
            <w:rStyle w:val="Hyperlink"/>
            <w:noProof/>
            <w:rtl/>
          </w:rPr>
          <w:t xml:space="preserve"> قبل الهجرة</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Toc466991543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3</w:t>
        </w:r>
        <w:r w:rsidR="00531A0E">
          <w:rPr>
            <w:noProof/>
            <w:webHidden/>
            <w:rtl/>
          </w:rPr>
          <w:fldChar w:fldCharType="end"/>
        </w:r>
      </w:hyperlink>
    </w:p>
    <w:p w:rsidR="00531A0E" w:rsidRDefault="0073726C">
      <w:pPr>
        <w:pStyle w:val="TOC2"/>
        <w:tabs>
          <w:tab w:val="right" w:leader="dot" w:pos="6226"/>
        </w:tabs>
        <w:rPr>
          <w:rFonts w:asciiTheme="minorHAnsi" w:eastAsiaTheme="minorEastAsia" w:hAnsiTheme="minorHAnsi" w:cstheme="minorBidi"/>
          <w:noProof/>
          <w:sz w:val="22"/>
          <w:szCs w:val="22"/>
          <w:rtl/>
        </w:rPr>
      </w:pPr>
      <w:hyperlink w:anchor="_Toc466991544" w:history="1">
        <w:r w:rsidR="00531A0E" w:rsidRPr="009252EE">
          <w:rPr>
            <w:rStyle w:val="Hyperlink"/>
            <w:noProof/>
            <w:rtl/>
          </w:rPr>
          <w:t xml:space="preserve">المطلب الأول: مواقفه </w:t>
        </w:r>
        <w:r w:rsidR="00531A0E" w:rsidRPr="009252EE">
          <w:rPr>
            <w:rStyle w:val="Hyperlink"/>
            <w:rFonts w:cs="CTraditional Arabic"/>
            <w:b/>
            <w:noProof/>
            <w:rtl/>
          </w:rPr>
          <w:t>ج</w:t>
        </w:r>
        <w:r w:rsidR="00531A0E" w:rsidRPr="009252EE">
          <w:rPr>
            <w:rStyle w:val="Hyperlink"/>
            <w:noProof/>
            <w:rtl/>
          </w:rPr>
          <w:t xml:space="preserve"> في مرحلة الدعوة السرية</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Toc466991544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3</w:t>
        </w:r>
        <w:r w:rsidR="00531A0E">
          <w:rPr>
            <w:noProof/>
            <w:webHidden/>
            <w:rtl/>
          </w:rPr>
          <w:fldChar w:fldCharType="end"/>
        </w:r>
      </w:hyperlink>
    </w:p>
    <w:p w:rsidR="00531A0E" w:rsidRDefault="0073726C">
      <w:pPr>
        <w:pStyle w:val="TOC2"/>
        <w:tabs>
          <w:tab w:val="right" w:leader="dot" w:pos="6226"/>
        </w:tabs>
        <w:rPr>
          <w:rFonts w:asciiTheme="minorHAnsi" w:eastAsiaTheme="minorEastAsia" w:hAnsiTheme="minorHAnsi" w:cstheme="minorBidi"/>
          <w:noProof/>
          <w:sz w:val="22"/>
          <w:szCs w:val="22"/>
          <w:rtl/>
        </w:rPr>
      </w:pPr>
      <w:hyperlink w:anchor="_Toc466991545" w:history="1">
        <w:r w:rsidR="00531A0E" w:rsidRPr="009252EE">
          <w:rPr>
            <w:rStyle w:val="Hyperlink"/>
            <w:noProof/>
            <w:rtl/>
          </w:rPr>
          <w:t xml:space="preserve">المطلب الثاني: مواقفه </w:t>
        </w:r>
        <w:r w:rsidR="00531A0E" w:rsidRPr="009252EE">
          <w:rPr>
            <w:rStyle w:val="Hyperlink"/>
            <w:rFonts w:cs="CTraditional Arabic"/>
            <w:b/>
            <w:noProof/>
            <w:rtl/>
          </w:rPr>
          <w:t>ج</w:t>
        </w:r>
        <w:r w:rsidR="00531A0E" w:rsidRPr="009252EE">
          <w:rPr>
            <w:rStyle w:val="Hyperlink"/>
            <w:noProof/>
            <w:rtl/>
          </w:rPr>
          <w:t xml:space="preserve"> في مرحلة الدعوة الجهرية بمكة</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Toc466991545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6</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46" w:history="1">
        <w:r w:rsidR="00531A0E" w:rsidRPr="009252EE">
          <w:rPr>
            <w:rStyle w:val="Hyperlink"/>
            <w:noProof/>
            <w:rtl/>
          </w:rPr>
          <w:t>(أ) موقفه الحكيم في صعوده على الصفا ونداؤه العام:</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Toc466991546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7</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47" w:history="1">
        <w:r w:rsidR="00531A0E" w:rsidRPr="009252EE">
          <w:rPr>
            <w:rStyle w:val="Hyperlink"/>
            <w:noProof/>
            <w:rtl/>
          </w:rPr>
          <w:t>(ب) صموده وثباته أمام ممثلي قريش واضطهادهما:</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Toc466991547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11</w:t>
        </w:r>
        <w:r w:rsidR="00531A0E">
          <w:rPr>
            <w:noProof/>
            <w:webHidden/>
            <w:rtl/>
          </w:rPr>
          <w:fldChar w:fldCharType="end"/>
        </w:r>
      </w:hyperlink>
    </w:p>
    <w:p w:rsidR="00531A0E" w:rsidRDefault="0073726C">
      <w:pPr>
        <w:pStyle w:val="TOC2"/>
        <w:tabs>
          <w:tab w:val="right" w:leader="dot" w:pos="6226"/>
        </w:tabs>
        <w:rPr>
          <w:rFonts w:asciiTheme="minorHAnsi" w:eastAsiaTheme="minorEastAsia" w:hAnsiTheme="minorHAnsi" w:cstheme="minorBidi"/>
          <w:noProof/>
          <w:sz w:val="22"/>
          <w:szCs w:val="22"/>
          <w:rtl/>
        </w:rPr>
      </w:pPr>
      <w:hyperlink w:anchor="_Toc466991548" w:history="1">
        <w:r w:rsidR="00531A0E" w:rsidRPr="009252EE">
          <w:rPr>
            <w:rStyle w:val="Hyperlink"/>
            <w:noProof/>
            <w:rtl/>
          </w:rPr>
          <w:t xml:space="preserve">المطلب الثالث: مواقف النبي </w:t>
        </w:r>
        <w:r w:rsidR="00531A0E" w:rsidRPr="009252EE">
          <w:rPr>
            <w:rStyle w:val="Hyperlink"/>
            <w:rFonts w:cs="CTraditional Arabic"/>
            <w:b/>
            <w:noProof/>
            <w:rtl/>
          </w:rPr>
          <w:t>ج</w:t>
        </w:r>
        <w:r w:rsidR="00531A0E" w:rsidRPr="009252EE">
          <w:rPr>
            <w:rStyle w:val="Hyperlink"/>
            <w:noProof/>
            <w:rtl/>
          </w:rPr>
          <w:t xml:space="preserve"> بعد خروجه إلى الطائف</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Toc466991548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22</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49" w:history="1">
        <w:r w:rsidR="00531A0E" w:rsidRPr="009252EE">
          <w:rPr>
            <w:rStyle w:val="Hyperlink"/>
            <w:noProof/>
            <w:rtl/>
          </w:rPr>
          <w:t>1- موقفه الحكيم في دعوته لأهل الطائف:</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Toc466991549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22</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50" w:history="1">
        <w:r w:rsidR="00531A0E" w:rsidRPr="009252EE">
          <w:rPr>
            <w:rStyle w:val="Hyperlink"/>
            <w:noProof/>
            <w:rtl/>
          </w:rPr>
          <w:t>2- حكمته العظيمة في جوابه لملك الجبال:</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Toc466991550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23</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51" w:history="1">
        <w:r w:rsidR="00531A0E" w:rsidRPr="009252EE">
          <w:rPr>
            <w:rStyle w:val="Hyperlink"/>
            <w:noProof/>
            <w:rtl/>
          </w:rPr>
          <w:t>3- حكمته في دخوله إلى مكة في جوار المطعم بن عدي:</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Toc466991551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25</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52" w:history="1">
        <w:r w:rsidR="00531A0E" w:rsidRPr="009252EE">
          <w:rPr>
            <w:rStyle w:val="Hyperlink"/>
            <w:noProof/>
            <w:rtl/>
          </w:rPr>
          <w:t>4- من مواقفه الحكيمة في الأسواق والمواسم:</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Toc466991552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26</w:t>
        </w:r>
        <w:r w:rsidR="00531A0E">
          <w:rPr>
            <w:noProof/>
            <w:webHidden/>
            <w:rtl/>
          </w:rPr>
          <w:fldChar w:fldCharType="end"/>
        </w:r>
      </w:hyperlink>
    </w:p>
    <w:p w:rsidR="00531A0E" w:rsidRDefault="0073726C">
      <w:pPr>
        <w:pStyle w:val="TOC1"/>
        <w:tabs>
          <w:tab w:val="right" w:leader="dot" w:pos="6226"/>
        </w:tabs>
        <w:rPr>
          <w:rFonts w:asciiTheme="minorHAnsi" w:eastAsiaTheme="minorEastAsia" w:hAnsiTheme="minorHAnsi" w:cstheme="minorBidi"/>
          <w:bCs w:val="0"/>
          <w:noProof/>
          <w:sz w:val="22"/>
          <w:szCs w:val="22"/>
          <w:rtl/>
        </w:rPr>
      </w:pPr>
      <w:hyperlink w:anchor="_Toc466991553" w:history="1">
        <w:r w:rsidR="00531A0E" w:rsidRPr="009252EE">
          <w:rPr>
            <w:rStyle w:val="Hyperlink"/>
            <w:noProof/>
            <w:rtl/>
          </w:rPr>
          <w:t xml:space="preserve">المبحث الثاني: مواقف النبي </w:t>
        </w:r>
        <w:r w:rsidR="00531A0E" w:rsidRPr="009252EE">
          <w:rPr>
            <w:rStyle w:val="Hyperlink"/>
            <w:rFonts w:cs="CTraditional Arabic"/>
            <w:b/>
            <w:noProof/>
            <w:rtl/>
          </w:rPr>
          <w:t>ج</w:t>
        </w:r>
        <w:r w:rsidR="00531A0E" w:rsidRPr="009252EE">
          <w:rPr>
            <w:rStyle w:val="Hyperlink"/>
            <w:noProof/>
            <w:rtl/>
          </w:rPr>
          <w:t xml:space="preserve"> بعد الهجرة</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Toc466991553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31</w:t>
        </w:r>
        <w:r w:rsidR="00531A0E">
          <w:rPr>
            <w:noProof/>
            <w:webHidden/>
            <w:rtl/>
          </w:rPr>
          <w:fldChar w:fldCharType="end"/>
        </w:r>
      </w:hyperlink>
    </w:p>
    <w:p w:rsidR="00531A0E" w:rsidRDefault="0073726C">
      <w:pPr>
        <w:pStyle w:val="TOC2"/>
        <w:tabs>
          <w:tab w:val="right" w:leader="dot" w:pos="6226"/>
        </w:tabs>
        <w:rPr>
          <w:rFonts w:asciiTheme="minorHAnsi" w:eastAsiaTheme="minorEastAsia" w:hAnsiTheme="minorHAnsi" w:cstheme="minorBidi"/>
          <w:noProof/>
          <w:sz w:val="22"/>
          <w:szCs w:val="22"/>
          <w:rtl/>
        </w:rPr>
      </w:pPr>
      <w:hyperlink w:anchor="_Toc466991554" w:history="1">
        <w:r w:rsidR="00531A0E" w:rsidRPr="009252EE">
          <w:rPr>
            <w:rStyle w:val="Hyperlink"/>
            <w:noProof/>
            <w:rtl/>
          </w:rPr>
          <w:t>المطلب الأول: مواقف الحكمة في الإصلاح والتأسيس</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Toc466991554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31</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55" w:history="1">
        <w:r w:rsidR="00531A0E" w:rsidRPr="009252EE">
          <w:rPr>
            <w:rStyle w:val="Hyperlink"/>
            <w:noProof/>
            <w:rtl/>
          </w:rPr>
          <w:t>1- بناء المسجد والاجتماع فيه أول عمل وحد بين القلوب:</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Toc466991555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32</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56" w:history="1">
        <w:r w:rsidR="00531A0E" w:rsidRPr="009252EE">
          <w:rPr>
            <w:rStyle w:val="Hyperlink"/>
            <w:noProof/>
            <w:rtl/>
          </w:rPr>
          <w:t>2- دعوة اليهود إلى الإسلام بالقول الحكيم:</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Toc466991556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33</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57" w:history="1">
        <w:r w:rsidR="00531A0E" w:rsidRPr="009252EE">
          <w:rPr>
            <w:rStyle w:val="Hyperlink"/>
            <w:noProof/>
            <w:rtl/>
          </w:rPr>
          <w:t>3- المؤاخاة بين المهاجرين والأنصار:</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Toc466991557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35</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58" w:history="1">
        <w:r w:rsidR="00531A0E" w:rsidRPr="009252EE">
          <w:rPr>
            <w:rStyle w:val="Hyperlink"/>
            <w:noProof/>
            <w:rtl/>
          </w:rPr>
          <w:t>4- التربية الحكيمة:</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Toc466991558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37</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59" w:history="1">
        <w:r w:rsidR="00531A0E" w:rsidRPr="009252EE">
          <w:rPr>
            <w:rStyle w:val="Hyperlink"/>
            <w:noProof/>
            <w:rtl/>
          </w:rPr>
          <w:t>5- ميثاق المهاجرين والأنصار وموادعة اليهود:</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Toc466991559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42</w:t>
        </w:r>
        <w:r w:rsidR="00531A0E">
          <w:rPr>
            <w:noProof/>
            <w:webHidden/>
            <w:rtl/>
          </w:rPr>
          <w:fldChar w:fldCharType="end"/>
        </w:r>
      </w:hyperlink>
    </w:p>
    <w:p w:rsidR="00531A0E" w:rsidRDefault="0073726C">
      <w:pPr>
        <w:pStyle w:val="TOC2"/>
        <w:tabs>
          <w:tab w:val="right" w:leader="dot" w:pos="6226"/>
        </w:tabs>
        <w:rPr>
          <w:rFonts w:asciiTheme="minorHAnsi" w:eastAsiaTheme="minorEastAsia" w:hAnsiTheme="minorHAnsi" w:cstheme="minorBidi"/>
          <w:noProof/>
          <w:sz w:val="22"/>
          <w:szCs w:val="22"/>
          <w:rtl/>
        </w:rPr>
      </w:pPr>
      <w:hyperlink w:anchor="_Toc466991560" w:history="1">
        <w:r w:rsidR="00531A0E" w:rsidRPr="009252EE">
          <w:rPr>
            <w:rStyle w:val="Hyperlink"/>
            <w:noProof/>
            <w:w w:val="85"/>
            <w:rtl/>
          </w:rPr>
          <w:t>المطلب الثاني: مواقف الحكمة في حسن الإعداد للقتال، والشجاعة والبطولة</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Toc466991560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43</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61" w:history="1">
        <w:r w:rsidR="00531A0E" w:rsidRPr="009252EE">
          <w:rPr>
            <w:rStyle w:val="Hyperlink"/>
            <w:noProof/>
            <w:rtl/>
          </w:rPr>
          <w:t>1- ما فعله في غزوة بدر الكبرى:</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Toc466991561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44</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62" w:history="1">
        <w:r w:rsidR="00531A0E" w:rsidRPr="009252EE">
          <w:rPr>
            <w:rStyle w:val="Hyperlink"/>
            <w:noProof/>
            <w:rtl/>
          </w:rPr>
          <w:t>2- مواقفه الحكيمة في غزوة أحد:</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Toc466991562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47</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63" w:history="1">
        <w:r w:rsidR="00531A0E" w:rsidRPr="009252EE">
          <w:rPr>
            <w:rStyle w:val="Hyperlink"/>
            <w:noProof/>
            <w:w w:val="95"/>
            <w:rtl/>
          </w:rPr>
          <w:t>3- ومن مواقفه التي تزخر بالحكمة والشجاعة ما فعله في معركة حنين:</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Toc466991563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50</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64" w:history="1">
        <w:r w:rsidR="00531A0E" w:rsidRPr="009252EE">
          <w:rPr>
            <w:rStyle w:val="Hyperlink"/>
            <w:noProof/>
            <w:rtl/>
          </w:rPr>
          <w:t>4- ومن مواقفه التي تزخر بالحكمة والشجاعة:</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Toc466991564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53</w:t>
        </w:r>
        <w:r w:rsidR="00531A0E">
          <w:rPr>
            <w:noProof/>
            <w:webHidden/>
            <w:rtl/>
          </w:rPr>
          <w:fldChar w:fldCharType="end"/>
        </w:r>
      </w:hyperlink>
    </w:p>
    <w:p w:rsidR="00531A0E" w:rsidRDefault="0073726C">
      <w:pPr>
        <w:pStyle w:val="TOC2"/>
        <w:tabs>
          <w:tab w:val="right" w:leader="dot" w:pos="6226"/>
        </w:tabs>
        <w:rPr>
          <w:rFonts w:asciiTheme="minorHAnsi" w:eastAsiaTheme="minorEastAsia" w:hAnsiTheme="minorHAnsi" w:cstheme="minorBidi"/>
          <w:noProof/>
          <w:sz w:val="22"/>
          <w:szCs w:val="22"/>
          <w:rtl/>
        </w:rPr>
      </w:pPr>
      <w:hyperlink w:anchor="_Toc466991565" w:history="1">
        <w:r w:rsidR="00531A0E" w:rsidRPr="009252EE">
          <w:rPr>
            <w:rStyle w:val="Hyperlink"/>
            <w:noProof/>
            <w:rtl/>
          </w:rPr>
          <w:t>المطلب الثالث: مواقف الحكمة الفردية</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Toc466991565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55</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66" w:history="1">
        <w:r w:rsidR="00531A0E" w:rsidRPr="009252EE">
          <w:rPr>
            <w:rStyle w:val="Hyperlink"/>
            <w:noProof/>
            <w:rtl/>
          </w:rPr>
          <w:t xml:space="preserve">1- موقفه </w:t>
        </w:r>
        <w:r w:rsidR="00531A0E" w:rsidRPr="009252EE">
          <w:rPr>
            <w:rStyle w:val="Hyperlink"/>
            <w:rFonts w:cs="CTraditional Arabic"/>
            <w:b/>
            <w:noProof/>
            <w:rtl/>
          </w:rPr>
          <w:t>ج</w:t>
        </w:r>
        <w:r w:rsidR="00531A0E" w:rsidRPr="009252EE">
          <w:rPr>
            <w:rStyle w:val="Hyperlink"/>
            <w:noProof/>
            <w:rtl/>
          </w:rPr>
          <w:t xml:space="preserve"> مع ثمامة بن أثال، سيد أهل اليمامة:</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Toc466991566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55</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67" w:history="1">
        <w:r w:rsidR="00531A0E" w:rsidRPr="009252EE">
          <w:rPr>
            <w:rStyle w:val="Hyperlink"/>
            <w:noProof/>
            <w:rtl/>
          </w:rPr>
          <w:t xml:space="preserve">2- موقفه </w:t>
        </w:r>
        <w:r w:rsidR="00531A0E" w:rsidRPr="009252EE">
          <w:rPr>
            <w:rStyle w:val="Hyperlink"/>
            <w:rFonts w:cs="CTraditional Arabic"/>
            <w:b/>
            <w:noProof/>
            <w:rtl/>
          </w:rPr>
          <w:t>ج</w:t>
        </w:r>
        <w:r w:rsidR="00531A0E" w:rsidRPr="009252EE">
          <w:rPr>
            <w:rStyle w:val="Hyperlink"/>
            <w:noProof/>
            <w:rtl/>
          </w:rPr>
          <w:t xml:space="preserve"> مع الأعرابي الذي أراد قتله:</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Toc466991567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57</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68" w:history="1">
        <w:r w:rsidR="00531A0E" w:rsidRPr="009252EE">
          <w:rPr>
            <w:rStyle w:val="Hyperlink"/>
            <w:noProof/>
            <w:rtl/>
          </w:rPr>
          <w:t xml:space="preserve">3- موقفه </w:t>
        </w:r>
        <w:r w:rsidR="00531A0E" w:rsidRPr="009252EE">
          <w:rPr>
            <w:rStyle w:val="Hyperlink"/>
            <w:rFonts w:ascii="AAAGoldenLotus Stg1_Ver1" w:hAnsi="AAAGoldenLotus Stg1_Ver1" w:cs="CTraditional Arabic"/>
            <w:noProof/>
            <w:rtl/>
          </w:rPr>
          <w:t>ج</w:t>
        </w:r>
        <w:r w:rsidR="00531A0E" w:rsidRPr="009252EE">
          <w:rPr>
            <w:rStyle w:val="Hyperlink"/>
            <w:noProof/>
            <w:rtl/>
          </w:rPr>
          <w:t xml:space="preserve"> مع اليهودي زيد بن سعنة، أحد أحبار اليهود:</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Toc466991568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59</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69" w:history="1">
        <w:r w:rsidR="00531A0E" w:rsidRPr="009252EE">
          <w:rPr>
            <w:rStyle w:val="Hyperlink"/>
            <w:noProof/>
            <w:rtl/>
          </w:rPr>
          <w:t xml:space="preserve">4- موقفه </w:t>
        </w:r>
        <w:r w:rsidR="00531A0E" w:rsidRPr="009252EE">
          <w:rPr>
            <w:rStyle w:val="Hyperlink"/>
            <w:rFonts w:ascii="AAAGoldenLotus Stg1_Ver1" w:hAnsi="AAAGoldenLotus Stg1_Ver1" w:cs="CTraditional Arabic"/>
            <w:noProof/>
            <w:rtl/>
          </w:rPr>
          <w:t>ج</w:t>
        </w:r>
        <w:r w:rsidR="00531A0E" w:rsidRPr="009252EE">
          <w:rPr>
            <w:rStyle w:val="Hyperlink"/>
            <w:noProof/>
            <w:rtl/>
          </w:rPr>
          <w:t xml:space="preserve"> مع الأعرابي الذي بال في المسجد:</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Toc466991569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60</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70" w:history="1">
        <w:r w:rsidR="00531A0E" w:rsidRPr="009252EE">
          <w:rPr>
            <w:rStyle w:val="Hyperlink"/>
            <w:noProof/>
            <w:rtl/>
          </w:rPr>
          <w:t xml:space="preserve">5- موقفه </w:t>
        </w:r>
        <w:r w:rsidR="00531A0E" w:rsidRPr="009252EE">
          <w:rPr>
            <w:rStyle w:val="Hyperlink"/>
            <w:rFonts w:ascii="AAAGoldenLotus Stg1_Ver1" w:hAnsi="AAAGoldenLotus Stg1_Ver1" w:cs="CTraditional Arabic"/>
            <w:noProof/>
            <w:rtl/>
          </w:rPr>
          <w:t>ج</w:t>
        </w:r>
        <w:r w:rsidR="00531A0E" w:rsidRPr="009252EE">
          <w:rPr>
            <w:rStyle w:val="Hyperlink"/>
            <w:noProof/>
            <w:rtl/>
          </w:rPr>
          <w:t xml:space="preserve"> مع معاوية بن الحكم:</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Toc466991570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64</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71" w:history="1">
        <w:r w:rsidR="00531A0E" w:rsidRPr="009252EE">
          <w:rPr>
            <w:rStyle w:val="Hyperlink"/>
            <w:noProof/>
            <w:rtl/>
          </w:rPr>
          <w:t xml:space="preserve">6- موقفه </w:t>
        </w:r>
        <w:r w:rsidR="00531A0E" w:rsidRPr="009252EE">
          <w:rPr>
            <w:rStyle w:val="Hyperlink"/>
            <w:rFonts w:ascii="AAAGoldenLotus Stg1_Ver1" w:hAnsi="AAAGoldenLotus Stg1_Ver1" w:cs="CTraditional Arabic"/>
            <w:noProof/>
            <w:rtl/>
          </w:rPr>
          <w:t>ج</w:t>
        </w:r>
        <w:r w:rsidR="00531A0E" w:rsidRPr="009252EE">
          <w:rPr>
            <w:rStyle w:val="Hyperlink"/>
            <w:noProof/>
            <w:rtl/>
          </w:rPr>
          <w:t xml:space="preserve"> مع الطفيل بن عمرو الدوسي:</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Toc466991571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66</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72" w:history="1">
        <w:r w:rsidR="00531A0E" w:rsidRPr="009252EE">
          <w:rPr>
            <w:rStyle w:val="Hyperlink"/>
            <w:noProof/>
            <w:rtl/>
          </w:rPr>
          <w:t xml:space="preserve">7- موقفه </w:t>
        </w:r>
        <w:r w:rsidR="00531A0E" w:rsidRPr="009252EE">
          <w:rPr>
            <w:rStyle w:val="Hyperlink"/>
            <w:rFonts w:ascii="AAAGoldenLotus Stg1_Ver1" w:hAnsi="AAAGoldenLotus Stg1_Ver1" w:cs="CTraditional Arabic"/>
            <w:noProof/>
            <w:rtl/>
          </w:rPr>
          <w:t>ج</w:t>
        </w:r>
        <w:r w:rsidR="00531A0E" w:rsidRPr="009252EE">
          <w:rPr>
            <w:rStyle w:val="Hyperlink"/>
            <w:noProof/>
            <w:rtl/>
          </w:rPr>
          <w:t xml:space="preserve"> مع الشاب الذي استأذنه في الزنا:</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Toc466991572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67</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73" w:history="1">
        <w:r w:rsidR="00531A0E" w:rsidRPr="009252EE">
          <w:rPr>
            <w:rStyle w:val="Hyperlink"/>
            <w:noProof/>
            <w:rtl/>
          </w:rPr>
          <w:t xml:space="preserve">8- موقفه </w:t>
        </w:r>
        <w:r w:rsidR="00531A0E" w:rsidRPr="009252EE">
          <w:rPr>
            <w:rStyle w:val="Hyperlink"/>
            <w:rFonts w:ascii="AAAGoldenLotus Stg1_Ver1" w:hAnsi="AAAGoldenLotus Stg1_Ver1" w:cs="CTraditional Arabic"/>
            <w:noProof/>
            <w:rtl/>
          </w:rPr>
          <w:t>ج</w:t>
        </w:r>
        <w:r w:rsidR="00531A0E" w:rsidRPr="009252EE">
          <w:rPr>
            <w:rStyle w:val="Hyperlink"/>
            <w:noProof/>
            <w:rtl/>
          </w:rPr>
          <w:t xml:space="preserve"> مع من شفع في ترك إقامة الحد:</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Toc466991573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72</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74" w:history="1">
        <w:r w:rsidR="00531A0E" w:rsidRPr="009252EE">
          <w:rPr>
            <w:rStyle w:val="Hyperlink"/>
            <w:noProof/>
            <w:rtl/>
          </w:rPr>
          <w:t xml:space="preserve">9- موقفه </w:t>
        </w:r>
        <w:r w:rsidR="00531A0E" w:rsidRPr="009252EE">
          <w:rPr>
            <w:rStyle w:val="Hyperlink"/>
            <w:rFonts w:ascii="AAAGoldenLotus Stg1_Ver1" w:hAnsi="AAAGoldenLotus Stg1_Ver1" w:cs="CTraditional Arabic"/>
            <w:noProof/>
            <w:rtl/>
          </w:rPr>
          <w:t>ج</w:t>
        </w:r>
        <w:r w:rsidR="00531A0E" w:rsidRPr="009252EE">
          <w:rPr>
            <w:rStyle w:val="Hyperlink"/>
            <w:noProof/>
            <w:rtl/>
          </w:rPr>
          <w:t xml:space="preserve"> الحكيم في الكرم والجود:</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Toc466991574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74</w:t>
        </w:r>
        <w:r w:rsidR="00531A0E">
          <w:rPr>
            <w:noProof/>
            <w:webHidden/>
            <w:rtl/>
          </w:rPr>
          <w:fldChar w:fldCharType="end"/>
        </w:r>
      </w:hyperlink>
    </w:p>
    <w:p w:rsidR="00531A0E" w:rsidRDefault="0073726C">
      <w:pPr>
        <w:pStyle w:val="TOC3"/>
        <w:tabs>
          <w:tab w:val="right" w:leader="dot" w:pos="6226"/>
        </w:tabs>
        <w:rPr>
          <w:rFonts w:asciiTheme="minorHAnsi" w:eastAsiaTheme="minorEastAsia" w:hAnsiTheme="minorHAnsi" w:cstheme="minorBidi"/>
          <w:noProof/>
          <w:sz w:val="22"/>
          <w:szCs w:val="22"/>
          <w:rtl/>
        </w:rPr>
      </w:pPr>
      <w:hyperlink w:anchor="_Toc466991575" w:history="1">
        <w:r w:rsidR="00531A0E" w:rsidRPr="009252EE">
          <w:rPr>
            <w:rStyle w:val="Hyperlink"/>
            <w:noProof/>
            <w:rtl/>
          </w:rPr>
          <w:t xml:space="preserve">10- مواقف النبي </w:t>
        </w:r>
        <w:r w:rsidR="00531A0E" w:rsidRPr="009252EE">
          <w:rPr>
            <w:rStyle w:val="Hyperlink"/>
            <w:rFonts w:cs="CTraditional Arabic"/>
            <w:b/>
            <w:noProof/>
            <w:rtl/>
          </w:rPr>
          <w:t>ج</w:t>
        </w:r>
        <w:r w:rsidR="00531A0E" w:rsidRPr="009252EE">
          <w:rPr>
            <w:rStyle w:val="Hyperlink"/>
            <w:noProof/>
            <w:rtl/>
          </w:rPr>
          <w:t xml:space="preserve"> مع زعيم المنافقين عبد اللَّه بن أُبيّ:</w:t>
        </w:r>
        <w:r w:rsidR="00531A0E">
          <w:rPr>
            <w:noProof/>
            <w:webHidden/>
            <w:rtl/>
          </w:rPr>
          <w:tab/>
        </w:r>
        <w:r w:rsidR="00531A0E">
          <w:rPr>
            <w:noProof/>
            <w:webHidden/>
            <w:rtl/>
          </w:rPr>
          <w:fldChar w:fldCharType="begin"/>
        </w:r>
        <w:r w:rsidR="00531A0E">
          <w:rPr>
            <w:noProof/>
            <w:webHidden/>
            <w:rtl/>
          </w:rPr>
          <w:instrText xml:space="preserve"> </w:instrText>
        </w:r>
        <w:r w:rsidR="00531A0E">
          <w:rPr>
            <w:noProof/>
            <w:webHidden/>
          </w:rPr>
          <w:instrText>PAGEREF</w:instrText>
        </w:r>
        <w:r w:rsidR="00531A0E">
          <w:rPr>
            <w:noProof/>
            <w:webHidden/>
            <w:rtl/>
          </w:rPr>
          <w:instrText xml:space="preserve"> _</w:instrText>
        </w:r>
        <w:r w:rsidR="00531A0E">
          <w:rPr>
            <w:noProof/>
            <w:webHidden/>
          </w:rPr>
          <w:instrText>Toc466991575 \h</w:instrText>
        </w:r>
        <w:r w:rsidR="00531A0E">
          <w:rPr>
            <w:noProof/>
            <w:webHidden/>
            <w:rtl/>
          </w:rPr>
          <w:instrText xml:space="preserve"> </w:instrText>
        </w:r>
        <w:r w:rsidR="00531A0E">
          <w:rPr>
            <w:noProof/>
            <w:webHidden/>
            <w:rtl/>
          </w:rPr>
        </w:r>
        <w:r w:rsidR="00531A0E">
          <w:rPr>
            <w:noProof/>
            <w:webHidden/>
            <w:rtl/>
          </w:rPr>
          <w:fldChar w:fldCharType="separate"/>
        </w:r>
        <w:r w:rsidR="00531A0E">
          <w:rPr>
            <w:noProof/>
            <w:webHidden/>
            <w:rtl/>
          </w:rPr>
          <w:t>78</w:t>
        </w:r>
        <w:r w:rsidR="00531A0E">
          <w:rPr>
            <w:noProof/>
            <w:webHidden/>
            <w:rtl/>
          </w:rPr>
          <w:fldChar w:fldCharType="end"/>
        </w:r>
      </w:hyperlink>
    </w:p>
    <w:p w:rsidR="00D068A0" w:rsidRDefault="00E91AE9" w:rsidP="00531A0E">
      <w:pPr>
        <w:pStyle w:val="7"/>
        <w:ind w:firstLine="0"/>
        <w:rPr>
          <w:rtl/>
        </w:rPr>
        <w:sectPr w:rsidR="00D068A0" w:rsidSect="00852B55">
          <w:headerReference w:type="first" r:id="rId12"/>
          <w:footnotePr>
            <w:numRestart w:val="eachPage"/>
          </w:footnotePr>
          <w:pgSz w:w="7938" w:h="11907" w:code="9"/>
          <w:pgMar w:top="567" w:right="851" w:bottom="851" w:left="851" w:header="454" w:footer="0" w:gutter="0"/>
          <w:pgNumType w:fmt="arabicAbjad" w:start="1"/>
          <w:cols w:space="708"/>
          <w:titlePg/>
          <w:bidi/>
          <w:rtlGutter/>
          <w:docGrid w:linePitch="360"/>
        </w:sectPr>
      </w:pPr>
      <w:r>
        <w:rPr>
          <w:rtl/>
        </w:rPr>
        <w:fldChar w:fldCharType="end"/>
      </w:r>
    </w:p>
    <w:p w:rsidR="00664FA2" w:rsidRPr="00B96F95" w:rsidRDefault="00664FA2" w:rsidP="00EB5692">
      <w:pPr>
        <w:pStyle w:val="11"/>
        <w:rPr>
          <w:rtl/>
        </w:rPr>
      </w:pPr>
      <w:bookmarkStart w:id="1" w:name="_Toc279595074"/>
      <w:bookmarkStart w:id="2" w:name="_Toc279596003"/>
      <w:bookmarkStart w:id="3" w:name="_Toc279666561"/>
      <w:bookmarkStart w:id="4" w:name="_Toc279701773"/>
      <w:bookmarkStart w:id="5" w:name="_Toc279706291"/>
      <w:bookmarkStart w:id="6" w:name="_Toc279875010"/>
      <w:bookmarkStart w:id="7" w:name="_Toc466991541"/>
      <w:r w:rsidRPr="00B96F95">
        <w:rPr>
          <w:rtl/>
        </w:rPr>
        <w:lastRenderedPageBreak/>
        <w:t>المقدمة</w:t>
      </w:r>
      <w:bookmarkEnd w:id="1"/>
      <w:bookmarkEnd w:id="2"/>
      <w:bookmarkEnd w:id="3"/>
      <w:bookmarkEnd w:id="4"/>
      <w:bookmarkEnd w:id="5"/>
      <w:bookmarkEnd w:id="6"/>
      <w:bookmarkEnd w:id="7"/>
    </w:p>
    <w:p w:rsidR="00D068A0" w:rsidRPr="00B96F95" w:rsidRDefault="00664FA2" w:rsidP="00D068A0">
      <w:pPr>
        <w:pStyle w:val="7"/>
        <w:rPr>
          <w:rtl/>
        </w:rPr>
      </w:pPr>
      <w:bookmarkStart w:id="8" w:name="_Toc279875011"/>
      <w:r w:rsidRPr="00B96F95">
        <w:rPr>
          <w:rtl/>
        </w:rPr>
        <w:t xml:space="preserve">إن الحمد </w:t>
      </w:r>
      <w:r w:rsidR="002926E4" w:rsidRPr="00B96F95">
        <w:rPr>
          <w:rtl/>
        </w:rPr>
        <w:t>للَّه</w:t>
      </w:r>
      <w:r w:rsidRPr="00B96F95">
        <w:rPr>
          <w:rtl/>
        </w:rPr>
        <w:t>، نحمده، ونستعينه، ونستغفره، ونعوذ با</w:t>
      </w:r>
      <w:r w:rsidR="002926E4" w:rsidRPr="00B96F95">
        <w:rPr>
          <w:rtl/>
        </w:rPr>
        <w:t>للَّه</w:t>
      </w:r>
      <w:r w:rsidRPr="00B96F95">
        <w:rPr>
          <w:rtl/>
        </w:rPr>
        <w:t xml:space="preserve"> من شرور أنفسنا، ومن سيئات أعمالنا، من يهده ا</w:t>
      </w:r>
      <w:r w:rsidR="002926E4" w:rsidRPr="00B96F95">
        <w:rPr>
          <w:rtl/>
        </w:rPr>
        <w:t>للَّه</w:t>
      </w:r>
      <w:r w:rsidRPr="00B96F95">
        <w:rPr>
          <w:rtl/>
        </w:rPr>
        <w:t xml:space="preserve"> فلا مضل له، ومن يضلل فلا هادي له، وأشهد أن لا إله إلا ا</w:t>
      </w:r>
      <w:r w:rsidR="002926E4" w:rsidRPr="00B96F95">
        <w:rPr>
          <w:rtl/>
        </w:rPr>
        <w:t>للَّه</w:t>
      </w:r>
      <w:r w:rsidRPr="00B96F95">
        <w:rPr>
          <w:rtl/>
        </w:rPr>
        <w:t xml:space="preserve"> وحده لا شريك له، وأشهد أن محمداً عبده ورسوله، صلى ا</w:t>
      </w:r>
      <w:r w:rsidR="002926E4" w:rsidRPr="00B96F95">
        <w:rPr>
          <w:rtl/>
        </w:rPr>
        <w:t>للَّه</w:t>
      </w:r>
      <w:r w:rsidRPr="00B96F95">
        <w:rPr>
          <w:rtl/>
        </w:rPr>
        <w:t xml:space="preserve"> عليه وعلى آله وأصحابه وسلم تسليماً كثيراً، أما بعد:</w:t>
      </w:r>
      <w:bookmarkEnd w:id="8"/>
    </w:p>
    <w:p w:rsidR="00664FA2" w:rsidRPr="00B96F95" w:rsidRDefault="00664FA2" w:rsidP="00D068A0">
      <w:pPr>
        <w:pStyle w:val="7"/>
        <w:rPr>
          <w:rtl/>
        </w:rPr>
      </w:pPr>
      <w:bookmarkStart w:id="9" w:name="_Toc279875012"/>
      <w:r w:rsidRPr="00B96F95">
        <w:rPr>
          <w:rtl/>
        </w:rPr>
        <w:t xml:space="preserve">فهذه رسالة مختصرة في </w:t>
      </w:r>
      <w:r w:rsidR="00D068A0" w:rsidRPr="00D068A0">
        <w:rPr>
          <w:rStyle w:val="8Char"/>
          <w:rtl/>
        </w:rPr>
        <w:t>«</w:t>
      </w:r>
      <w:r w:rsidRPr="00D068A0">
        <w:rPr>
          <w:rStyle w:val="8Char"/>
          <w:rtl/>
        </w:rPr>
        <w:t xml:space="preserve">مواقف النبي </w:t>
      </w:r>
      <w:r w:rsidR="00D068A0" w:rsidRPr="00D068A0">
        <w:rPr>
          <w:rStyle w:val="8Char"/>
          <w:rFonts w:cs="CTraditional Arabic"/>
          <w:b/>
          <w:bCs w:val="0"/>
          <w:rtl/>
        </w:rPr>
        <w:t>ج</w:t>
      </w:r>
      <w:r w:rsidRPr="00D068A0">
        <w:rPr>
          <w:rStyle w:val="8Char"/>
          <w:rtl/>
        </w:rPr>
        <w:t xml:space="preserve"> في الدعوة إلى ا</w:t>
      </w:r>
      <w:r w:rsidR="002926E4" w:rsidRPr="00D068A0">
        <w:rPr>
          <w:rStyle w:val="8Char"/>
          <w:rtl/>
        </w:rPr>
        <w:t>للَّه</w:t>
      </w:r>
      <w:r w:rsidRPr="00D068A0">
        <w:rPr>
          <w:rStyle w:val="8Char"/>
          <w:rtl/>
        </w:rPr>
        <w:t xml:space="preserve"> تعالى</w:t>
      </w:r>
      <w:r w:rsidR="00D068A0">
        <w:rPr>
          <w:rStyle w:val="8Char"/>
          <w:rtl/>
        </w:rPr>
        <w:t>»</w:t>
      </w:r>
      <w:r w:rsidRPr="00B96F95">
        <w:rPr>
          <w:rtl/>
        </w:rPr>
        <w:t xml:space="preserve"> بينت فيها مواقف النبي الكريم</w:t>
      </w:r>
      <w:r w:rsidR="00D068A0">
        <w:rPr>
          <w:rtl/>
        </w:rPr>
        <w:t xml:space="preserve"> </w:t>
      </w:r>
      <w:r w:rsidR="00D068A0">
        <w:rPr>
          <w:rFonts w:cs="CTraditional Arabic"/>
          <w:rtl/>
        </w:rPr>
        <w:t>ج</w:t>
      </w:r>
      <w:r w:rsidRPr="00B96F95">
        <w:rPr>
          <w:rtl/>
        </w:rPr>
        <w:t xml:space="preserve"> في دعوته إلى ا</w:t>
      </w:r>
      <w:r w:rsidR="002926E4" w:rsidRPr="00B96F95">
        <w:rPr>
          <w:rtl/>
        </w:rPr>
        <w:t>للَّه</w:t>
      </w:r>
      <w:r w:rsidRPr="00B96F95">
        <w:rPr>
          <w:rtl/>
        </w:rPr>
        <w:t xml:space="preserve"> تعالى قبل الهجرة وبعدها. وا</w:t>
      </w:r>
      <w:r w:rsidR="002926E4" w:rsidRPr="00B96F95">
        <w:rPr>
          <w:rtl/>
        </w:rPr>
        <w:t>للَّه</w:t>
      </w:r>
      <w:r w:rsidRPr="00B96F95">
        <w:rPr>
          <w:rtl/>
        </w:rPr>
        <w:t xml:space="preserve"> تعالى أسأل أن يجعل هذا العمل اليسير مباركاً، نافعاً، خالصاً لوجهه الكريم، وأن ينفعني به في حياتي وبعد مماتي، وأن ينفع به كل من انتهى إليه؛ فإنه تعالى خير مسؤول، وأكرم مأمول وهو حسبنا ونعم الوكيل.</w:t>
      </w:r>
      <w:bookmarkEnd w:id="9"/>
    </w:p>
    <w:p w:rsidR="00664FA2" w:rsidRPr="00B96F95" w:rsidRDefault="00664FA2" w:rsidP="00D068A0">
      <w:pPr>
        <w:pStyle w:val="7"/>
        <w:rPr>
          <w:rtl/>
        </w:rPr>
      </w:pPr>
      <w:bookmarkStart w:id="10" w:name="_Toc279875013"/>
      <w:r w:rsidRPr="00B96F95">
        <w:rPr>
          <w:rtl/>
        </w:rPr>
        <w:t>وصلى ا</w:t>
      </w:r>
      <w:r w:rsidR="002926E4" w:rsidRPr="00B96F95">
        <w:rPr>
          <w:rtl/>
        </w:rPr>
        <w:t>للَّه</w:t>
      </w:r>
      <w:r w:rsidRPr="00B96F95">
        <w:rPr>
          <w:rtl/>
        </w:rPr>
        <w:t xml:space="preserve"> وسلم وبارك على عبده ورسوله محمد بن عبد ا</w:t>
      </w:r>
      <w:r w:rsidR="002926E4" w:rsidRPr="00B96F95">
        <w:rPr>
          <w:rtl/>
        </w:rPr>
        <w:t>للَّه</w:t>
      </w:r>
      <w:r w:rsidRPr="00B96F95">
        <w:rPr>
          <w:rtl/>
        </w:rPr>
        <w:t xml:space="preserve"> وعلى آله وأصحابه ومن تبعهم بإحسان إلى يوم الدين.</w:t>
      </w:r>
      <w:bookmarkEnd w:id="10"/>
    </w:p>
    <w:p w:rsidR="00664FA2" w:rsidRPr="00B96F95" w:rsidRDefault="00664FA2" w:rsidP="00D068A0">
      <w:pPr>
        <w:pStyle w:val="8"/>
        <w:ind w:firstLine="0"/>
        <w:jc w:val="center"/>
        <w:rPr>
          <w:rtl/>
        </w:rPr>
      </w:pPr>
      <w:bookmarkStart w:id="11" w:name="_Toc279595075"/>
      <w:bookmarkStart w:id="12" w:name="_Toc279596004"/>
      <w:bookmarkStart w:id="13" w:name="_Toc279666562"/>
      <w:bookmarkStart w:id="14" w:name="_Toc279701774"/>
      <w:bookmarkStart w:id="15" w:name="_Toc279706292"/>
      <w:bookmarkStart w:id="16" w:name="_Toc279875014"/>
      <w:r w:rsidRPr="00B96F95">
        <w:rPr>
          <w:rtl/>
        </w:rPr>
        <w:t>المؤلف</w:t>
      </w:r>
      <w:bookmarkEnd w:id="11"/>
      <w:bookmarkEnd w:id="12"/>
      <w:bookmarkEnd w:id="13"/>
      <w:bookmarkEnd w:id="14"/>
      <w:bookmarkEnd w:id="15"/>
      <w:bookmarkEnd w:id="16"/>
    </w:p>
    <w:p w:rsidR="00664FA2" w:rsidRDefault="00664FA2" w:rsidP="00D068A0">
      <w:pPr>
        <w:pStyle w:val="8"/>
        <w:ind w:firstLine="0"/>
        <w:jc w:val="center"/>
        <w:rPr>
          <w:rtl/>
        </w:rPr>
      </w:pPr>
      <w:bookmarkStart w:id="17" w:name="_Toc279875015"/>
      <w:r w:rsidRPr="00B96F95">
        <w:rPr>
          <w:rtl/>
        </w:rPr>
        <w:t>حرر ضحى يوم الخميس 25/2/1425هـ</w:t>
      </w:r>
      <w:bookmarkEnd w:id="17"/>
    </w:p>
    <w:p w:rsidR="00D068A0" w:rsidRDefault="00D068A0" w:rsidP="00D068A0">
      <w:pPr>
        <w:pStyle w:val="8"/>
        <w:ind w:firstLine="0"/>
        <w:jc w:val="center"/>
        <w:rPr>
          <w:rtl/>
        </w:rPr>
        <w:sectPr w:rsidR="00D068A0" w:rsidSect="00852B55">
          <w:headerReference w:type="first" r:id="rId13"/>
          <w:footnotePr>
            <w:numRestart w:val="eachPage"/>
          </w:footnotePr>
          <w:pgSz w:w="7938" w:h="11907" w:code="9"/>
          <w:pgMar w:top="567" w:right="851" w:bottom="851" w:left="851" w:header="454" w:footer="0" w:gutter="0"/>
          <w:pgNumType w:start="1"/>
          <w:cols w:space="708"/>
          <w:titlePg/>
          <w:bidi/>
          <w:rtlGutter/>
          <w:docGrid w:linePitch="360"/>
        </w:sectPr>
      </w:pPr>
    </w:p>
    <w:p w:rsidR="00664FA2" w:rsidRPr="00B96F95" w:rsidRDefault="00664FA2" w:rsidP="00D068A0">
      <w:pPr>
        <w:pStyle w:val="11"/>
        <w:rPr>
          <w:rtl/>
        </w:rPr>
      </w:pPr>
      <w:bookmarkStart w:id="18" w:name="_Toc279595076"/>
      <w:bookmarkStart w:id="19" w:name="_Toc279596005"/>
      <w:bookmarkStart w:id="20" w:name="_Toc279666563"/>
      <w:bookmarkStart w:id="21" w:name="_Toc279701775"/>
      <w:bookmarkStart w:id="22" w:name="_Toc279706293"/>
      <w:bookmarkStart w:id="23" w:name="_Toc279875016"/>
      <w:bookmarkStart w:id="24" w:name="_Toc466991542"/>
      <w:r w:rsidRPr="00B96F95">
        <w:rPr>
          <w:rtl/>
        </w:rPr>
        <w:lastRenderedPageBreak/>
        <w:t xml:space="preserve">تمهيد: مكانة مواقف النبي </w:t>
      </w:r>
      <w:r w:rsidR="00D068A0" w:rsidRPr="00D068A0">
        <w:rPr>
          <w:rFonts w:cs="CTraditional Arabic"/>
          <w:b/>
          <w:bCs w:val="0"/>
          <w:rtl/>
        </w:rPr>
        <w:t>ج</w:t>
      </w:r>
      <w:r w:rsidRPr="00B96F95">
        <w:rPr>
          <w:rtl/>
        </w:rPr>
        <w:t xml:space="preserve"> في نفس الداعية والمدعو</w:t>
      </w:r>
      <w:bookmarkEnd w:id="18"/>
      <w:bookmarkEnd w:id="19"/>
      <w:bookmarkEnd w:id="20"/>
      <w:bookmarkEnd w:id="21"/>
      <w:bookmarkEnd w:id="22"/>
      <w:bookmarkEnd w:id="23"/>
      <w:bookmarkEnd w:id="24"/>
    </w:p>
    <w:p w:rsidR="00664FA2" w:rsidRPr="00B96F95" w:rsidRDefault="00664FA2" w:rsidP="00D068A0">
      <w:pPr>
        <w:pStyle w:val="7"/>
        <w:rPr>
          <w:rtl/>
        </w:rPr>
      </w:pPr>
      <w:bookmarkStart w:id="25" w:name="_Toc279875017"/>
      <w:r w:rsidRPr="00B96F95">
        <w:rPr>
          <w:rtl/>
        </w:rPr>
        <w:t xml:space="preserve">للنبي </w:t>
      </w:r>
      <w:r w:rsidR="00D068A0">
        <w:rPr>
          <w:rFonts w:cs="CTraditional Arabic"/>
          <w:rtl/>
        </w:rPr>
        <w:t>ج</w:t>
      </w:r>
      <w:r w:rsidRPr="00B96F95">
        <w:rPr>
          <w:rtl/>
        </w:rPr>
        <w:t xml:space="preserve"> مواقف حكيمة مشرفة، والداعية إلى ا</w:t>
      </w:r>
      <w:r w:rsidR="002926E4" w:rsidRPr="00B96F95">
        <w:rPr>
          <w:rtl/>
        </w:rPr>
        <w:t>للَّه</w:t>
      </w:r>
      <w:r w:rsidRPr="00B96F95">
        <w:rPr>
          <w:rtl/>
        </w:rPr>
        <w:t xml:space="preserve"> حينما يقف ويتأمل </w:t>
      </w:r>
      <w:r w:rsidRPr="00531A0E">
        <w:rPr>
          <w:spacing w:val="-6"/>
          <w:rtl/>
        </w:rPr>
        <w:t xml:space="preserve">المواقف التي وقفها النبي </w:t>
      </w:r>
      <w:r w:rsidR="00D068A0" w:rsidRPr="00531A0E">
        <w:rPr>
          <w:rFonts w:cs="CTraditional Arabic"/>
          <w:spacing w:val="-6"/>
          <w:rtl/>
        </w:rPr>
        <w:t>ج</w:t>
      </w:r>
      <w:r w:rsidRPr="00531A0E">
        <w:rPr>
          <w:spacing w:val="-6"/>
          <w:rtl/>
        </w:rPr>
        <w:t xml:space="preserve"> في دعوته إلى ا</w:t>
      </w:r>
      <w:r w:rsidR="002926E4" w:rsidRPr="00531A0E">
        <w:rPr>
          <w:spacing w:val="-6"/>
          <w:rtl/>
        </w:rPr>
        <w:t>للَّه</w:t>
      </w:r>
      <w:r w:rsidRPr="00531A0E">
        <w:rPr>
          <w:spacing w:val="-6"/>
          <w:rtl/>
        </w:rPr>
        <w:t xml:space="preserve"> يزداد حكمة، ويستفيد من هذه المواقف في دعوته، ويطبق الحكم التي يقتبسها من مواقفه </w:t>
      </w:r>
      <w:r w:rsidR="00D068A0" w:rsidRPr="00531A0E">
        <w:rPr>
          <w:rFonts w:cs="CTraditional Arabic"/>
          <w:spacing w:val="-6"/>
          <w:rtl/>
        </w:rPr>
        <w:t>ج</w:t>
      </w:r>
      <w:r w:rsidRPr="00531A0E">
        <w:rPr>
          <w:spacing w:val="-6"/>
          <w:rtl/>
        </w:rPr>
        <w:t xml:space="preserve"> في دعوته، فالنبي </w:t>
      </w:r>
      <w:r w:rsidR="00D068A0" w:rsidRPr="00531A0E">
        <w:rPr>
          <w:rFonts w:cs="CTraditional Arabic"/>
          <w:spacing w:val="-6"/>
          <w:rtl/>
        </w:rPr>
        <w:t>ج</w:t>
      </w:r>
      <w:r w:rsidRPr="00B96F95">
        <w:rPr>
          <w:rtl/>
        </w:rPr>
        <w:t xml:space="preserve"> هو الأسوة الحسنة التي ينبغي لكل مسلم أن يلتزمها</w:t>
      </w:r>
      <w:r w:rsidR="00D068A0">
        <w:rPr>
          <w:rtl/>
        </w:rPr>
        <w:t xml:space="preserve"> </w:t>
      </w:r>
      <w:r w:rsidR="00D068A0">
        <w:rPr>
          <w:szCs w:val="28"/>
          <w:rtl/>
        </w:rPr>
        <w:t>﴿</w:t>
      </w:r>
      <w:r w:rsidR="00D068A0" w:rsidRPr="00E61D64">
        <w:rPr>
          <w:rStyle w:val="6Char0"/>
          <w:rtl/>
        </w:rPr>
        <w:t>لَقَدْ كَانَ لَكُمْ فِي رَسُولِ اللَّهِ أُسْوَةٌ حَسَنَةٌ لِمَنْ كَانَ يَرْجُو اللَّهَ وَالْيَوْمَ الْآخِرَ وَذَكَرَ اللَّهَ كَثِيرًا٢١</w:t>
      </w:r>
      <w:r w:rsidR="00D068A0">
        <w:rPr>
          <w:szCs w:val="28"/>
          <w:rtl/>
        </w:rPr>
        <w:t>﴾</w:t>
      </w:r>
      <w:r w:rsidR="00D068A0" w:rsidRPr="00E61D64">
        <w:rPr>
          <w:rStyle w:val="6Char0"/>
          <w:rtl/>
        </w:rPr>
        <w:t xml:space="preserve"> </w:t>
      </w:r>
      <w:r w:rsidR="00D068A0" w:rsidRPr="00E61D64">
        <w:rPr>
          <w:rStyle w:val="9Char"/>
          <w:rtl/>
        </w:rPr>
        <w:t>[الأحزاب: 21]</w:t>
      </w:r>
      <w:r w:rsidRPr="00B96F95">
        <w:rPr>
          <w:rtl/>
        </w:rPr>
        <w:t>.</w:t>
      </w:r>
      <w:bookmarkEnd w:id="25"/>
    </w:p>
    <w:p w:rsidR="00664FA2" w:rsidRPr="00B96F95" w:rsidRDefault="00664FA2" w:rsidP="00D068A0">
      <w:pPr>
        <w:pStyle w:val="7"/>
        <w:rPr>
          <w:rtl/>
        </w:rPr>
      </w:pPr>
      <w:bookmarkStart w:id="26" w:name="_Toc279875018"/>
      <w:r w:rsidRPr="00B96F95">
        <w:rPr>
          <w:rtl/>
        </w:rPr>
        <w:t>وسأذكر بعون ا</w:t>
      </w:r>
      <w:r w:rsidR="002926E4" w:rsidRPr="00B96F95">
        <w:rPr>
          <w:rtl/>
        </w:rPr>
        <w:t>للَّه</w:t>
      </w:r>
      <w:r w:rsidRPr="00B96F95">
        <w:rPr>
          <w:rtl/>
        </w:rPr>
        <w:t xml:space="preserve"> – تعالى – في هذ</w:t>
      </w:r>
      <w:r w:rsidR="00A95712">
        <w:rPr>
          <w:rtl/>
        </w:rPr>
        <w:t>ه</w:t>
      </w:r>
      <w:r w:rsidRPr="00B96F95">
        <w:rPr>
          <w:rtl/>
        </w:rPr>
        <w:t xml:space="preserve"> ال</w:t>
      </w:r>
      <w:r w:rsidR="00A95712">
        <w:rPr>
          <w:rtl/>
        </w:rPr>
        <w:t>رسالة</w:t>
      </w:r>
      <w:r w:rsidRPr="00B96F95">
        <w:rPr>
          <w:rtl/>
        </w:rPr>
        <w:t xml:space="preserve"> نماذج من مواقف النبي</w:t>
      </w:r>
      <w:r w:rsidR="00D068A0">
        <w:rPr>
          <w:rtl/>
        </w:rPr>
        <w:t xml:space="preserve"> </w:t>
      </w:r>
      <w:r w:rsidR="00D068A0">
        <w:rPr>
          <w:rFonts w:cs="CTraditional Arabic"/>
          <w:rtl/>
        </w:rPr>
        <w:t>ج</w:t>
      </w:r>
      <w:r w:rsidRPr="00B96F95">
        <w:rPr>
          <w:rtl/>
        </w:rPr>
        <w:t xml:space="preserve"> التي وقفها في دعوته إلى ا</w:t>
      </w:r>
      <w:r w:rsidR="002926E4" w:rsidRPr="00B96F95">
        <w:rPr>
          <w:rtl/>
        </w:rPr>
        <w:t>للَّه</w:t>
      </w:r>
      <w:r w:rsidRPr="00B96F95">
        <w:rPr>
          <w:rtl/>
        </w:rPr>
        <w:t xml:space="preserve"> تعالى، ومواقفه في هذا الشأن كثيرة جداً لا يستطيع أحد أن يستغرقها، ولكني سأذكر بعضها على سبيل المثال لا الحصر في المبحثين الآتيين:</w:t>
      </w:r>
      <w:bookmarkEnd w:id="26"/>
    </w:p>
    <w:p w:rsidR="00664FA2" w:rsidRPr="00B96F95" w:rsidRDefault="00664FA2" w:rsidP="00D068A0">
      <w:pPr>
        <w:pStyle w:val="8"/>
        <w:rPr>
          <w:rtl/>
        </w:rPr>
      </w:pPr>
      <w:bookmarkStart w:id="27" w:name="_Toc279875019"/>
      <w:r w:rsidRPr="00B96F95">
        <w:rPr>
          <w:rtl/>
        </w:rPr>
        <w:t>المبحث الأول: مواقف النبي</w:t>
      </w:r>
      <w:r w:rsidR="00D068A0">
        <w:rPr>
          <w:rtl/>
        </w:rPr>
        <w:t xml:space="preserve"> </w:t>
      </w:r>
      <w:r w:rsidR="00D068A0" w:rsidRPr="00D068A0">
        <w:rPr>
          <w:rFonts w:cs="CTraditional Arabic"/>
          <w:b/>
          <w:bCs w:val="0"/>
          <w:rtl/>
        </w:rPr>
        <w:t>ج</w:t>
      </w:r>
      <w:r w:rsidRPr="00B96F95">
        <w:rPr>
          <w:rtl/>
        </w:rPr>
        <w:t xml:space="preserve"> قبل الهجرة.</w:t>
      </w:r>
      <w:bookmarkEnd w:id="27"/>
    </w:p>
    <w:p w:rsidR="00664FA2" w:rsidRDefault="00664FA2" w:rsidP="00D068A0">
      <w:pPr>
        <w:pStyle w:val="8"/>
        <w:rPr>
          <w:rtl/>
        </w:rPr>
      </w:pPr>
      <w:bookmarkStart w:id="28" w:name="_Toc279875020"/>
      <w:r w:rsidRPr="00B96F95">
        <w:rPr>
          <w:rtl/>
        </w:rPr>
        <w:t xml:space="preserve">المبحث الثاني: مواقف النبي </w:t>
      </w:r>
      <w:r w:rsidR="00D068A0" w:rsidRPr="00D068A0">
        <w:rPr>
          <w:rFonts w:cs="CTraditional Arabic"/>
          <w:b/>
          <w:bCs w:val="0"/>
          <w:rtl/>
        </w:rPr>
        <w:t>ج</w:t>
      </w:r>
      <w:r w:rsidRPr="00B96F95">
        <w:rPr>
          <w:rtl/>
        </w:rPr>
        <w:t xml:space="preserve"> بعد الهجرة.</w:t>
      </w:r>
      <w:bookmarkEnd w:id="28"/>
    </w:p>
    <w:p w:rsidR="00D068A0" w:rsidRDefault="00D068A0" w:rsidP="00D068A0">
      <w:pPr>
        <w:pStyle w:val="8"/>
        <w:rPr>
          <w:rtl/>
        </w:rPr>
        <w:sectPr w:rsidR="00D068A0" w:rsidSect="00EB5692">
          <w:footnotePr>
            <w:numRestart w:val="eachPage"/>
          </w:footnotePr>
          <w:pgSz w:w="7938" w:h="11907" w:code="9"/>
          <w:pgMar w:top="567" w:right="851" w:bottom="851" w:left="851" w:header="454" w:footer="0" w:gutter="0"/>
          <w:cols w:space="708"/>
          <w:titlePg/>
          <w:bidi/>
          <w:rtlGutter/>
          <w:docGrid w:linePitch="360"/>
        </w:sectPr>
      </w:pPr>
    </w:p>
    <w:p w:rsidR="00664FA2" w:rsidRPr="00B96F95" w:rsidRDefault="00664FA2" w:rsidP="00D068A0">
      <w:pPr>
        <w:pStyle w:val="11"/>
        <w:rPr>
          <w:rtl/>
        </w:rPr>
      </w:pPr>
      <w:bookmarkStart w:id="29" w:name="_Toc279595077"/>
      <w:bookmarkStart w:id="30" w:name="_Toc279596006"/>
      <w:bookmarkStart w:id="31" w:name="_Toc279666564"/>
      <w:bookmarkStart w:id="32" w:name="_Toc279701776"/>
      <w:bookmarkStart w:id="33" w:name="_Toc279706294"/>
      <w:bookmarkStart w:id="34" w:name="_Toc279875021"/>
      <w:bookmarkStart w:id="35" w:name="_Toc466991543"/>
      <w:r w:rsidRPr="00B96F95">
        <w:rPr>
          <w:rtl/>
        </w:rPr>
        <w:lastRenderedPageBreak/>
        <w:t xml:space="preserve">المبحث الأول: مواقف النبي </w:t>
      </w:r>
      <w:r w:rsidR="00D068A0" w:rsidRPr="00D068A0">
        <w:rPr>
          <w:rFonts w:cs="CTraditional Arabic"/>
          <w:b/>
          <w:bCs w:val="0"/>
          <w:rtl/>
        </w:rPr>
        <w:t>ج</w:t>
      </w:r>
      <w:r w:rsidRPr="00B96F95">
        <w:rPr>
          <w:rtl/>
        </w:rPr>
        <w:t xml:space="preserve"> قبل الهجرة</w:t>
      </w:r>
      <w:bookmarkEnd w:id="29"/>
      <w:bookmarkEnd w:id="30"/>
      <w:bookmarkEnd w:id="31"/>
      <w:bookmarkEnd w:id="32"/>
      <w:bookmarkEnd w:id="33"/>
      <w:bookmarkEnd w:id="34"/>
      <w:bookmarkEnd w:id="35"/>
    </w:p>
    <w:p w:rsidR="00664FA2" w:rsidRPr="00B96F95" w:rsidRDefault="00664FA2" w:rsidP="00D068A0">
      <w:pPr>
        <w:pStyle w:val="21"/>
        <w:rPr>
          <w:rtl/>
        </w:rPr>
      </w:pPr>
      <w:bookmarkStart w:id="36" w:name="_Toc279595078"/>
      <w:bookmarkStart w:id="37" w:name="_Toc279596007"/>
      <w:bookmarkStart w:id="38" w:name="_Toc279666565"/>
      <w:bookmarkStart w:id="39" w:name="_Toc279701777"/>
      <w:bookmarkStart w:id="40" w:name="_Toc279706295"/>
      <w:bookmarkStart w:id="41" w:name="_Toc279875022"/>
      <w:bookmarkStart w:id="42" w:name="_Toc466991544"/>
      <w:r w:rsidRPr="00D068A0">
        <w:rPr>
          <w:rtl/>
        </w:rPr>
        <w:t xml:space="preserve">المطلب الأول: مواقفه </w:t>
      </w:r>
      <w:r w:rsidR="00D068A0" w:rsidRPr="00D068A0">
        <w:rPr>
          <w:rFonts w:cs="CTraditional Arabic"/>
          <w:b/>
          <w:bCs w:val="0"/>
          <w:rtl/>
        </w:rPr>
        <w:t>ج</w:t>
      </w:r>
      <w:r w:rsidRPr="00D068A0">
        <w:rPr>
          <w:rtl/>
        </w:rPr>
        <w:t xml:space="preserve"> في مرحلة الدعوة السري</w:t>
      </w:r>
      <w:r w:rsidRPr="00B96F95">
        <w:rPr>
          <w:rtl/>
        </w:rPr>
        <w:t>ة</w:t>
      </w:r>
      <w:bookmarkEnd w:id="36"/>
      <w:bookmarkEnd w:id="37"/>
      <w:bookmarkEnd w:id="38"/>
      <w:bookmarkEnd w:id="39"/>
      <w:bookmarkEnd w:id="40"/>
      <w:bookmarkEnd w:id="41"/>
      <w:bookmarkEnd w:id="42"/>
    </w:p>
    <w:p w:rsidR="00664FA2" w:rsidRPr="009932EF" w:rsidRDefault="00664FA2" w:rsidP="009932EF">
      <w:pPr>
        <w:pStyle w:val="7"/>
        <w:rPr>
          <w:rtl/>
        </w:rPr>
      </w:pPr>
      <w:bookmarkStart w:id="43" w:name="_Toc279875023"/>
      <w:r w:rsidRPr="009932EF">
        <w:rPr>
          <w:rtl/>
        </w:rPr>
        <w:t>من المعلوم أن مكة كانت مركز دين العرب، وكان بها سدنة الكعبة، والقوَّام على الأوثان والأصنام المقدسة عند سائر العرب، فالوصول إلى المقصود من الإصلاح فيها يزداد عسراً وشدة عما لو كان بعيداً عنها، فالأمر يحتاج إلى عزيمة قوية لا تزلزلها المصائب والكوارث، ويحتاج إلى موقف حكيم يحل الوضع الراهن، وتنجح الدعوة من خلاله، ولاشك أن الفضل والمنة لأحكم الحاكمين الذي</w:t>
      </w:r>
      <w:r w:rsidR="009932EF">
        <w:rPr>
          <w:rtl/>
        </w:rPr>
        <w:t xml:space="preserve"> </w:t>
      </w:r>
      <w:r w:rsidR="009932EF">
        <w:rPr>
          <w:szCs w:val="28"/>
          <w:rtl/>
        </w:rPr>
        <w:t>﴿</w:t>
      </w:r>
      <w:r w:rsidR="009932EF" w:rsidRPr="00E61D64">
        <w:rPr>
          <w:rStyle w:val="6Char0"/>
          <w:rtl/>
        </w:rPr>
        <w:t>يُؤْتِي الْحِكْمَةَ مَنْ يَشَاءُ  وَمَنْ يُؤْتَ الْحِكْمَةَ فَقَدْ أُوتِيَ خَيْرًا كَثِيرًا</w:t>
      </w:r>
      <w:r w:rsidR="009932EF">
        <w:rPr>
          <w:szCs w:val="28"/>
          <w:rtl/>
        </w:rPr>
        <w:t>﴾</w:t>
      </w:r>
      <w:r w:rsidR="009932EF" w:rsidRPr="009932EF">
        <w:rPr>
          <w:rtl/>
        </w:rPr>
        <w:t xml:space="preserve"> </w:t>
      </w:r>
      <w:r w:rsidR="009932EF" w:rsidRPr="00E61D64">
        <w:rPr>
          <w:rStyle w:val="9Char"/>
          <w:rtl/>
        </w:rPr>
        <w:t>[البقرة: 269]</w:t>
      </w:r>
      <w:r w:rsidRPr="009932EF">
        <w:rPr>
          <w:rtl/>
        </w:rPr>
        <w:t>، فإنه سبحانه قد</w:t>
      </w:r>
      <w:r w:rsidR="009932EF">
        <w:rPr>
          <w:rtl/>
        </w:rPr>
        <w:t xml:space="preserve"> أعطى محمداً</w:t>
      </w:r>
      <w:r w:rsidR="009932EF">
        <w:rPr>
          <w:rFonts w:cs="CTraditional Arabic"/>
          <w:rtl/>
        </w:rPr>
        <w:t>ج</w:t>
      </w:r>
      <w:r w:rsidRPr="009932EF">
        <w:rPr>
          <w:rtl/>
        </w:rPr>
        <w:t xml:space="preserve"> الحكمة ووفقه، وسدده وأعانه.</w:t>
      </w:r>
      <w:bookmarkEnd w:id="43"/>
    </w:p>
    <w:p w:rsidR="00664FA2" w:rsidRPr="009932EF" w:rsidRDefault="00664FA2" w:rsidP="00E61D64">
      <w:pPr>
        <w:pStyle w:val="7"/>
        <w:rPr>
          <w:rtl/>
        </w:rPr>
      </w:pPr>
      <w:bookmarkStart w:id="44" w:name="_Toc279875024"/>
      <w:r w:rsidRPr="009932EF">
        <w:rPr>
          <w:rtl/>
        </w:rPr>
        <w:t>ولهذا بدأ</w:t>
      </w:r>
      <w:r w:rsidR="009932EF">
        <w:rPr>
          <w:rtl/>
        </w:rPr>
        <w:t xml:space="preserve"> </w:t>
      </w:r>
      <w:r w:rsidR="009932EF">
        <w:rPr>
          <w:rFonts w:cs="CTraditional Arabic"/>
          <w:rtl/>
        </w:rPr>
        <w:t>ج</w:t>
      </w:r>
      <w:r w:rsidRPr="009932EF">
        <w:rPr>
          <w:rtl/>
        </w:rPr>
        <w:t xml:space="preserve"> بالدعوة السرية بعد أن أمره ربه – تبارك وتعالى – بإنذار قومه عاقبة ما هم فيه من الشرك، وما هم عليه من الكفر والفساد، قال تعالى:</w:t>
      </w:r>
      <w:r w:rsidR="009932EF">
        <w:rPr>
          <w:rtl/>
        </w:rPr>
        <w:t xml:space="preserve"> </w:t>
      </w:r>
      <w:r w:rsidR="009932EF">
        <w:rPr>
          <w:szCs w:val="28"/>
          <w:rtl/>
        </w:rPr>
        <w:t>﴿</w:t>
      </w:r>
      <w:r w:rsidR="009932EF" w:rsidRPr="00E61D64">
        <w:rPr>
          <w:rStyle w:val="6Char0"/>
          <w:rtl/>
        </w:rPr>
        <w:t>يَا أَيُّهَا الْمُدَّثِّرُ١ قُمْ فَأَنْذِرْ٢ وَرَبَّكَ فَكَبِّرْ٣ وَثِيَابَكَ فَطَهِّرْ٤ وَالرُّجْزَ فَاهْجُرْ٥ وَلَا تَمْنُنْ تَسْتَكْثِرُ٦ وَلِرَبِّكَ فَاصْبِرْ٧</w:t>
      </w:r>
      <w:r w:rsidR="009932EF">
        <w:rPr>
          <w:szCs w:val="28"/>
          <w:rtl/>
        </w:rPr>
        <w:t>﴾</w:t>
      </w:r>
      <w:r w:rsidR="009932EF" w:rsidRPr="00E61D64">
        <w:rPr>
          <w:rStyle w:val="6Char0"/>
          <w:rtl/>
        </w:rPr>
        <w:t xml:space="preserve"> </w:t>
      </w:r>
      <w:r w:rsidR="009932EF" w:rsidRPr="00E61D64">
        <w:rPr>
          <w:rStyle w:val="9Char"/>
          <w:rtl/>
        </w:rPr>
        <w:t>[المدثر:1-7]</w:t>
      </w:r>
      <w:r w:rsidRPr="009932EF">
        <w:rPr>
          <w:rtl/>
        </w:rPr>
        <w:t>.</w:t>
      </w:r>
      <w:bookmarkEnd w:id="44"/>
    </w:p>
    <w:p w:rsidR="00664FA2" w:rsidRPr="009932EF" w:rsidRDefault="00664FA2" w:rsidP="009932EF">
      <w:pPr>
        <w:pStyle w:val="7"/>
        <w:rPr>
          <w:rtl/>
        </w:rPr>
      </w:pPr>
      <w:bookmarkStart w:id="45" w:name="_Toc279875025"/>
      <w:r w:rsidRPr="009932EF">
        <w:rPr>
          <w:rtl/>
        </w:rPr>
        <w:t>ومن هنا بدأ رسول ا</w:t>
      </w:r>
      <w:r w:rsidR="002926E4" w:rsidRPr="009932EF">
        <w:rPr>
          <w:rtl/>
        </w:rPr>
        <w:t>للَّه</w:t>
      </w:r>
      <w:r w:rsidRPr="009932EF">
        <w:rPr>
          <w:rtl/>
        </w:rPr>
        <w:t xml:space="preserve"> </w:t>
      </w:r>
      <w:r w:rsidR="009932EF">
        <w:rPr>
          <w:rFonts w:cs="CTraditional Arabic"/>
          <w:rtl/>
        </w:rPr>
        <w:t>ج</w:t>
      </w:r>
      <w:r w:rsidRPr="009932EF">
        <w:rPr>
          <w:rtl/>
        </w:rPr>
        <w:t xml:space="preserve"> يسلك طريق الحكمة في حل الحالة الراهنة في قريش، فوقف المواقف العظيمة التي يعجز عنها عظماء الرجال بل البشر جميعاً.</w:t>
      </w:r>
      <w:bookmarkEnd w:id="45"/>
    </w:p>
    <w:p w:rsidR="00664FA2" w:rsidRPr="009932EF" w:rsidRDefault="00664FA2" w:rsidP="009932EF">
      <w:pPr>
        <w:pStyle w:val="7"/>
        <w:rPr>
          <w:rtl/>
        </w:rPr>
      </w:pPr>
      <w:bookmarkStart w:id="46" w:name="_Toc279875026"/>
      <w:r w:rsidRPr="009932EF">
        <w:rPr>
          <w:rtl/>
        </w:rPr>
        <w:lastRenderedPageBreak/>
        <w:t xml:space="preserve">بدأ </w:t>
      </w:r>
      <w:r w:rsidR="009932EF" w:rsidRPr="009932EF">
        <w:rPr>
          <w:rFonts w:ascii="AAAGoldenLotus Stg1_Ver1" w:hAnsi="AAAGoldenLotus Stg1_Ver1" w:cs="CTraditional Arabic"/>
          <w:color w:val="000000"/>
          <w:sz w:val="28"/>
          <w:rtl/>
        </w:rPr>
        <w:t>ج</w:t>
      </w:r>
      <w:r w:rsidRPr="009932EF">
        <w:rPr>
          <w:rtl/>
        </w:rPr>
        <w:t xml:space="preserve"> يعرض دعوته على ألصق الناس به، وأهل بيته، وأصدقائه، ومن توسم فيهم خيراً ممن يعرفهم ويعرفونه، يعرفهم بحب الخير والحق، ويعرفونه بتحري الصدق والصلاح، فأجابه من هؤلاء جمع عُرفوا في التاريخ الإسلامي بالسابقين الأولين، فكان أول من أسلم زوج النبي </w:t>
      </w:r>
      <w:r w:rsidR="009932EF" w:rsidRPr="009932EF">
        <w:rPr>
          <w:rFonts w:ascii="AAAGoldenLotus Stg1_Ver1" w:hAnsi="AAAGoldenLotus Stg1_Ver1" w:cs="CTraditional Arabic"/>
          <w:color w:val="000000"/>
          <w:sz w:val="28"/>
          <w:rtl/>
        </w:rPr>
        <w:t>ج</w:t>
      </w:r>
      <w:r w:rsidRPr="009932EF">
        <w:rPr>
          <w:rtl/>
        </w:rPr>
        <w:t xml:space="preserve"> خديجة بنت خويلد</w:t>
      </w:r>
      <w:r w:rsidR="009932EF">
        <w:rPr>
          <w:rFonts w:cs="CTraditional Arabic"/>
          <w:rtl/>
        </w:rPr>
        <w:t>ل</w:t>
      </w:r>
      <w:r w:rsidRPr="009932EF">
        <w:rPr>
          <w:rtl/>
        </w:rPr>
        <w:t xml:space="preserve"> ثم علي بن أبي طالب</w:t>
      </w:r>
      <w:r w:rsidR="009932EF">
        <w:rPr>
          <w:rFonts w:cs="CTraditional Arabic"/>
          <w:rtl/>
        </w:rPr>
        <w:t>س</w:t>
      </w:r>
      <w:r w:rsidRPr="009932EF">
        <w:rPr>
          <w:rtl/>
        </w:rPr>
        <w:t xml:space="preserve"> ثم مولاه زيد بن حارثة الكلبي</w:t>
      </w:r>
      <w:r w:rsidR="009932EF" w:rsidRPr="009932EF">
        <w:rPr>
          <w:rFonts w:cs="CTraditional Arabic"/>
          <w:rtl/>
        </w:rPr>
        <w:t>س</w:t>
      </w:r>
      <w:r w:rsidRPr="009932EF">
        <w:rPr>
          <w:rtl/>
        </w:rPr>
        <w:t xml:space="preserve"> ثم أبو بكر الصديق</w:t>
      </w:r>
      <w:r w:rsidR="009932EF" w:rsidRPr="009932EF">
        <w:rPr>
          <w:rFonts w:cs="CTraditional Arabic"/>
          <w:rtl/>
        </w:rPr>
        <w:t>س</w:t>
      </w:r>
      <w:r w:rsidRPr="009932EF">
        <w:rPr>
          <w:rtl/>
        </w:rPr>
        <w:t>.</w:t>
      </w:r>
      <w:bookmarkEnd w:id="46"/>
    </w:p>
    <w:p w:rsidR="00664FA2" w:rsidRPr="009932EF" w:rsidRDefault="00664FA2" w:rsidP="009932EF">
      <w:pPr>
        <w:pStyle w:val="7"/>
        <w:rPr>
          <w:rtl/>
        </w:rPr>
      </w:pPr>
      <w:bookmarkStart w:id="47" w:name="_Toc279875027"/>
      <w:r w:rsidRPr="009932EF">
        <w:rPr>
          <w:rtl/>
        </w:rPr>
        <w:t>ونشط أبو بكر في دعوة رجال كان لهم أثر عظيم في الإسلام، أمثال: عثمان بن عفان، والزبير بن العوام، وعبد الرحمن بن عوف، وسعد بن أبي وقاص، وطلحة بن عبيد ا</w:t>
      </w:r>
      <w:r w:rsidR="002926E4" w:rsidRPr="009932EF">
        <w:rPr>
          <w:rtl/>
        </w:rPr>
        <w:t>للَّه</w:t>
      </w:r>
      <w:r w:rsidRPr="009932EF">
        <w:rPr>
          <w:rtl/>
        </w:rPr>
        <w:t>، فهؤلاء النفر الذين أسلموا على يد أبي بكر الصديق</w:t>
      </w:r>
      <w:r w:rsidR="009932EF" w:rsidRPr="009932EF">
        <w:rPr>
          <w:rFonts w:cs="CTraditional Arabic"/>
          <w:rtl/>
        </w:rPr>
        <w:t>س</w:t>
      </w:r>
      <w:r w:rsidRPr="009932EF">
        <w:rPr>
          <w:rtl/>
        </w:rPr>
        <w:t xml:space="preserve"> بالإضافة إلى علي، وزيد، وأبي بكر، يصبحون ثمانية، هم الذين سبقوا الناس، وهم الرعيل الأول وطليعة الإسلام.</w:t>
      </w:r>
      <w:bookmarkEnd w:id="47"/>
    </w:p>
    <w:p w:rsidR="00664FA2" w:rsidRPr="009932EF" w:rsidRDefault="00664FA2" w:rsidP="009932EF">
      <w:pPr>
        <w:pStyle w:val="7"/>
        <w:rPr>
          <w:rtl/>
        </w:rPr>
      </w:pPr>
      <w:bookmarkStart w:id="48" w:name="_Toc279875028"/>
      <w:r w:rsidRPr="009932EF">
        <w:rPr>
          <w:rtl/>
        </w:rPr>
        <w:t>ودخل الناس في دين ا</w:t>
      </w:r>
      <w:r w:rsidR="002926E4" w:rsidRPr="009932EF">
        <w:rPr>
          <w:rtl/>
        </w:rPr>
        <w:t>للَّه</w:t>
      </w:r>
      <w:r w:rsidRPr="009932EF">
        <w:rPr>
          <w:rtl/>
        </w:rPr>
        <w:t xml:space="preserve"> واحداً بعد واحد، حتى فشا الإسلام في مكة، وتُحدِّث به، وقد كان النبي </w:t>
      </w:r>
      <w:r w:rsidR="009932EF" w:rsidRPr="009932EF">
        <w:rPr>
          <w:rFonts w:ascii="AAAGoldenLotus Stg1_Ver1" w:hAnsi="AAAGoldenLotus Stg1_Ver1" w:cs="CTraditional Arabic"/>
          <w:color w:val="000000"/>
          <w:sz w:val="28"/>
          <w:rtl/>
        </w:rPr>
        <w:t>ج</w:t>
      </w:r>
      <w:r w:rsidRPr="009932EF">
        <w:rPr>
          <w:rtl/>
        </w:rPr>
        <w:t xml:space="preserve"> يجتمع بهم ويعلمهم ويرشدهم مختفياً؛ لأن الدعوة لا تزال فردية وسرية، وكان الوحي قد تتابع، وحمي نزوله بعد نزول أوائل المدثر، ولم يكن </w:t>
      </w:r>
      <w:r w:rsidR="009932EF" w:rsidRPr="009932EF">
        <w:rPr>
          <w:rFonts w:ascii="AAAGoldenLotus Stg1_Ver1" w:hAnsi="AAAGoldenLotus Stg1_Ver1" w:cs="CTraditional Arabic"/>
          <w:color w:val="000000"/>
          <w:sz w:val="28"/>
          <w:rtl/>
        </w:rPr>
        <w:t>ج</w:t>
      </w:r>
      <w:r w:rsidRPr="009932EF">
        <w:rPr>
          <w:rtl/>
        </w:rPr>
        <w:t xml:space="preserve"> يظهر الدعوة في مجامع قريش العامة، ولم يكن المسلمون الأوائل يتمكنون من إظهار دينهم وعبادتهم، حذراً من تعصب قريش لجاهليتها وأوثانها، وإنما كانوا يخفون ذلك</w:t>
      </w:r>
      <w:r w:rsidRPr="009932EF">
        <w:rPr>
          <w:vertAlign w:val="superscript"/>
          <w:rtl/>
        </w:rPr>
        <w:t>(</w:t>
      </w:r>
      <w:r w:rsidRPr="009932EF">
        <w:rPr>
          <w:vertAlign w:val="superscript"/>
          <w:rtl/>
        </w:rPr>
        <w:footnoteReference w:id="2"/>
      </w:r>
      <w:r w:rsidRPr="009932EF">
        <w:rPr>
          <w:vertAlign w:val="superscript"/>
          <w:rtl/>
        </w:rPr>
        <w:t>)</w:t>
      </w:r>
      <w:r w:rsidRPr="009932EF">
        <w:rPr>
          <w:rtl/>
        </w:rPr>
        <w:t>.</w:t>
      </w:r>
      <w:bookmarkEnd w:id="48"/>
    </w:p>
    <w:p w:rsidR="00664FA2" w:rsidRPr="009932EF" w:rsidRDefault="00664FA2" w:rsidP="009932EF">
      <w:pPr>
        <w:pStyle w:val="7"/>
        <w:rPr>
          <w:rtl/>
        </w:rPr>
      </w:pPr>
      <w:bookmarkStart w:id="49" w:name="_Toc279875029"/>
      <w:r w:rsidRPr="009932EF">
        <w:rPr>
          <w:rtl/>
        </w:rPr>
        <w:lastRenderedPageBreak/>
        <w:t xml:space="preserve">ولقد بلغ المسلمون عدداً يقرب الأربعين رجلاً، ومازالت الدعوة سراً لم يجهر بها بين صفوف قريش؛ لأن الرسول الحكيم </w:t>
      </w:r>
      <w:r w:rsidR="009932EF" w:rsidRPr="009932EF">
        <w:rPr>
          <w:rFonts w:ascii="AAAGoldenLotus Stg1_Ver1" w:hAnsi="AAAGoldenLotus Stg1_Ver1" w:cs="CTraditional Arabic"/>
          <w:color w:val="000000"/>
          <w:sz w:val="28"/>
          <w:rtl/>
        </w:rPr>
        <w:t>ج</w:t>
      </w:r>
      <w:r w:rsidRPr="009932EF">
        <w:rPr>
          <w:rtl/>
        </w:rPr>
        <w:t xml:space="preserve"> يعلم أن هذا العدد غير كافٍ في دفع ما يتوقع من أذى يصيب به قريش المسلمين، وكان من الضروري أن يجتمع بهم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على شكل جماعات يرشدهم، ويعلمهم؛ ليكوِّن منهم القاعدة الصلبة التي يمكن أن يواجه بها أولئك الذين يقفون في </w:t>
      </w:r>
      <w:r w:rsidRPr="00531A0E">
        <w:rPr>
          <w:spacing w:val="-4"/>
          <w:rtl/>
        </w:rPr>
        <w:t>وجه دعوة التوحيد، وقد اختيرت دار الأرقم بن أبي الأرقم المخزومي فكان يلتقي بهم على شك</w:t>
      </w:r>
      <w:r w:rsidR="002926E4" w:rsidRPr="00531A0E">
        <w:rPr>
          <w:spacing w:val="-4"/>
          <w:rtl/>
        </w:rPr>
        <w:t>ل</w:t>
      </w:r>
      <w:r w:rsidRPr="00531A0E">
        <w:rPr>
          <w:spacing w:val="-4"/>
          <w:rtl/>
        </w:rPr>
        <w:t xml:space="preserve"> أُسَر يعلمهم أمور دينهم، وكان إلى جانب دار الأرقم – المركز الرئيسي – دور أخرى تكون مراكز فرعية</w:t>
      </w:r>
      <w:r w:rsidR="00A95712" w:rsidRPr="00531A0E">
        <w:rPr>
          <w:spacing w:val="-4"/>
          <w:rtl/>
        </w:rPr>
        <w:t>،</w:t>
      </w:r>
      <w:r w:rsidRPr="00531A0E">
        <w:rPr>
          <w:spacing w:val="-4"/>
          <w:rtl/>
        </w:rPr>
        <w:t xml:space="preserve"> حيث يذهب إليهم رسول ا</w:t>
      </w:r>
      <w:r w:rsidR="002926E4" w:rsidRPr="00531A0E">
        <w:rPr>
          <w:spacing w:val="-4"/>
          <w:rtl/>
        </w:rPr>
        <w:t>للَّه</w:t>
      </w:r>
      <w:r w:rsidRPr="00531A0E">
        <w:rPr>
          <w:spacing w:val="-4"/>
          <w:rtl/>
        </w:rPr>
        <w:t xml:space="preserve"> </w:t>
      </w:r>
      <w:r w:rsidR="009932EF" w:rsidRPr="00531A0E">
        <w:rPr>
          <w:rFonts w:ascii="AAAGoldenLotus Stg1_Ver1" w:hAnsi="AAAGoldenLotus Stg1_Ver1" w:cs="CTraditional Arabic"/>
          <w:color w:val="000000"/>
          <w:spacing w:val="-4"/>
          <w:sz w:val="28"/>
          <w:rtl/>
        </w:rPr>
        <w:t>ج</w:t>
      </w:r>
      <w:r w:rsidRPr="009932EF">
        <w:rPr>
          <w:rtl/>
        </w:rPr>
        <w:t xml:space="preserve"> أحياناً دون انتظام، أو ينتظم فيها الصحابة الذين يختارهم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مثل دار سعيد بن زيد، ولكن الأرقم بن أبي الأرقم قد فاز بمنقبة عظيمة، وهي اتخاذ داره مركزاً رئيسياً للدعوة أيام ضعفها واستخفائها، وهي أحرج أوقات مرَّت بها الدعوة</w:t>
      </w:r>
      <w:r w:rsidRPr="009932EF">
        <w:rPr>
          <w:vertAlign w:val="superscript"/>
          <w:rtl/>
        </w:rPr>
        <w:t>(</w:t>
      </w:r>
      <w:r w:rsidRPr="009932EF">
        <w:rPr>
          <w:vertAlign w:val="superscript"/>
          <w:rtl/>
        </w:rPr>
        <w:footnoteReference w:id="3"/>
      </w:r>
      <w:r w:rsidRPr="009932EF">
        <w:rPr>
          <w:vertAlign w:val="superscript"/>
          <w:rtl/>
        </w:rPr>
        <w:t>)</w:t>
      </w:r>
      <w:r w:rsidRPr="009932EF">
        <w:rPr>
          <w:rtl/>
        </w:rPr>
        <w:t>.</w:t>
      </w:r>
      <w:bookmarkEnd w:id="49"/>
    </w:p>
    <w:p w:rsidR="00664FA2" w:rsidRPr="009932EF" w:rsidRDefault="00664FA2" w:rsidP="009932EF">
      <w:pPr>
        <w:pStyle w:val="7"/>
        <w:rPr>
          <w:rtl/>
        </w:rPr>
      </w:pPr>
      <w:bookmarkStart w:id="50" w:name="_Toc279875030"/>
      <w:r w:rsidRPr="009932EF">
        <w:rPr>
          <w:rStyle w:val="8Char"/>
          <w:rtl/>
        </w:rPr>
        <w:t>وهكذا مرت ثلاث سنين، والدعوة لم تزل سرية وفردية، وخلال هذه الفترة تكونت جماعة من المؤمنين تقوم على الأخوة، والتعاون، وتبليغ الرسالة، وتمكينها من مقامها</w:t>
      </w:r>
      <w:r w:rsidRPr="009932EF">
        <w:rPr>
          <w:rtl/>
        </w:rPr>
        <w:t>.</w:t>
      </w:r>
      <w:bookmarkEnd w:id="50"/>
    </w:p>
    <w:p w:rsidR="00664FA2" w:rsidRPr="009932EF" w:rsidRDefault="00664FA2" w:rsidP="009932EF">
      <w:pPr>
        <w:pStyle w:val="7"/>
        <w:rPr>
          <w:rtl/>
        </w:rPr>
      </w:pPr>
      <w:bookmarkStart w:id="51" w:name="_Toc279875031"/>
      <w:r w:rsidRPr="009932EF">
        <w:rPr>
          <w:rtl/>
        </w:rPr>
        <w:lastRenderedPageBreak/>
        <w:t xml:space="preserve">وبعد أن أسلم عم النبي </w:t>
      </w:r>
      <w:r w:rsidR="009932EF" w:rsidRPr="009932EF">
        <w:rPr>
          <w:rFonts w:ascii="AAAGoldenLotus Stg1_Ver1" w:hAnsi="AAAGoldenLotus Stg1_Ver1" w:cs="CTraditional Arabic"/>
          <w:color w:val="000000"/>
          <w:sz w:val="28"/>
          <w:rtl/>
        </w:rPr>
        <w:t>ج</w:t>
      </w:r>
      <w:r w:rsidRPr="009932EF">
        <w:rPr>
          <w:rtl/>
        </w:rPr>
        <w:t xml:space="preserve"> حمزة بن عبد المطلب وبعض وجهاء قريش</w:t>
      </w:r>
      <w:r w:rsidR="002926E4" w:rsidRPr="009932EF">
        <w:rPr>
          <w:rtl/>
        </w:rPr>
        <w:t>،</w:t>
      </w:r>
      <w:r w:rsidRPr="009932EF">
        <w:rPr>
          <w:rtl/>
        </w:rPr>
        <w:t xml:space="preserve"> الذين لهم شأن عظيم، وقويت بهم الجماعة الإسلامية</w:t>
      </w:r>
      <w:r w:rsidR="002926E4" w:rsidRPr="009932EF">
        <w:rPr>
          <w:rtl/>
        </w:rPr>
        <w:t>:</w:t>
      </w:r>
      <w:r w:rsidRPr="009932EF">
        <w:rPr>
          <w:rtl/>
        </w:rPr>
        <w:t xml:space="preserve"> كعمر بن الخطاب</w:t>
      </w:r>
      <w:r w:rsidR="009932EF" w:rsidRPr="009932EF">
        <w:rPr>
          <w:rFonts w:cs="CTraditional Arabic"/>
          <w:rtl/>
        </w:rPr>
        <w:t>س</w:t>
      </w:r>
      <w:r w:rsidRPr="009932EF">
        <w:rPr>
          <w:rtl/>
        </w:rPr>
        <w:t xml:space="preserve"> نزل قوله تعالى:</w:t>
      </w:r>
      <w:r w:rsidR="009932EF">
        <w:rPr>
          <w:rtl/>
        </w:rPr>
        <w:t xml:space="preserve"> </w:t>
      </w:r>
      <w:r w:rsidR="009932EF">
        <w:rPr>
          <w:szCs w:val="28"/>
          <w:rtl/>
        </w:rPr>
        <w:t>﴿</w:t>
      </w:r>
      <w:r w:rsidR="009932EF" w:rsidRPr="00E61D64">
        <w:rPr>
          <w:rStyle w:val="6Char0"/>
          <w:rtl/>
        </w:rPr>
        <w:t>فَاصْدَعْ بِمَا تُؤْمَرُ وَأَعْرِضْ عَنِ الْمُشْرِكِينَ٩٤ إِنَّا كَفَيْنَاكَ الْمُسْتَهْزِئِينَ٩٥ الَّذِينَ يَجْعَلُونَ مَعَ اللَّهِ إِلَهًا آخَرَ  فَسَوْفَ يَعْلَمُونَ٩٦</w:t>
      </w:r>
      <w:r w:rsidR="009932EF">
        <w:rPr>
          <w:szCs w:val="28"/>
          <w:rtl/>
        </w:rPr>
        <w:t>﴾</w:t>
      </w:r>
      <w:r w:rsidR="009932EF" w:rsidRPr="00E61D64">
        <w:rPr>
          <w:rStyle w:val="6Char0"/>
          <w:rtl/>
        </w:rPr>
        <w:t xml:space="preserve"> </w:t>
      </w:r>
      <w:r w:rsidR="009932EF" w:rsidRPr="00E61D64">
        <w:rPr>
          <w:rStyle w:val="9Char"/>
          <w:rtl/>
        </w:rPr>
        <w:t>[الحجر: 94-96]</w:t>
      </w:r>
      <w:r w:rsidRPr="009932EF">
        <w:rPr>
          <w:rtl/>
        </w:rPr>
        <w:t>.</w:t>
      </w:r>
      <w:bookmarkEnd w:id="51"/>
    </w:p>
    <w:p w:rsidR="00664FA2" w:rsidRPr="009932EF" w:rsidRDefault="00664FA2" w:rsidP="009932EF">
      <w:pPr>
        <w:pStyle w:val="7"/>
        <w:rPr>
          <w:rtl/>
        </w:rPr>
      </w:pPr>
      <w:bookmarkStart w:id="52" w:name="_Toc279875032"/>
      <w:r w:rsidRPr="009932EF">
        <w:rPr>
          <w:rtl/>
        </w:rPr>
        <w:t>وهذا يدل دلالة واضحة على أن ا</w:t>
      </w:r>
      <w:r w:rsidR="002926E4" w:rsidRPr="009932EF">
        <w:rPr>
          <w:rtl/>
        </w:rPr>
        <w:t>للَّه</w:t>
      </w:r>
      <w:r w:rsidR="009932EF">
        <w:rPr>
          <w:rFonts w:cs="CTraditional Arabic"/>
          <w:rtl/>
        </w:rPr>
        <w:t>ﻷ</w:t>
      </w:r>
      <w:r w:rsidRPr="009932EF">
        <w:rPr>
          <w:rtl/>
        </w:rPr>
        <w:t xml:space="preserve"> قد أعطى نبيه الكريم الحكمة؛ ولهذا قام بهذه المواقف الحكيمة المشرفة التي تكون نبراساً للداعية إلى ا</w:t>
      </w:r>
      <w:r w:rsidR="002926E4" w:rsidRPr="009932EF">
        <w:rPr>
          <w:rtl/>
        </w:rPr>
        <w:t>للَّه</w:t>
      </w:r>
      <w:r w:rsidRPr="009932EF">
        <w:rPr>
          <w:rtl/>
        </w:rPr>
        <w:t xml:space="preserve"> يسير على مقتضاها، وخاصة في دعوة المجتمعات الوثنية الكافرة، أما المجتمعات الإسلامية فلا دليل لمن يرى سرية الدعوة في بلاد المسلمين.</w:t>
      </w:r>
      <w:bookmarkEnd w:id="52"/>
    </w:p>
    <w:p w:rsidR="00664FA2" w:rsidRPr="009932EF" w:rsidRDefault="00664FA2" w:rsidP="009932EF">
      <w:pPr>
        <w:pStyle w:val="7"/>
        <w:rPr>
          <w:rtl/>
        </w:rPr>
      </w:pPr>
      <w:bookmarkStart w:id="53" w:name="_Toc279875033"/>
      <w:r w:rsidRPr="009932EF">
        <w:rPr>
          <w:rtl/>
        </w:rPr>
        <w:t xml:space="preserve">أما سرية الدعوة في عهد النبي </w:t>
      </w:r>
      <w:r w:rsidR="009932EF" w:rsidRPr="009932EF">
        <w:rPr>
          <w:rFonts w:ascii="AAAGoldenLotus Stg1_Ver1" w:hAnsi="AAAGoldenLotus Stg1_Ver1" w:cs="CTraditional Arabic"/>
          <w:color w:val="000000"/>
          <w:sz w:val="28"/>
          <w:rtl/>
        </w:rPr>
        <w:t>ج</w:t>
      </w:r>
      <w:r w:rsidRPr="009932EF">
        <w:rPr>
          <w:rtl/>
        </w:rPr>
        <w:t xml:space="preserve"> في أول البعثة؛ فلأن الرسول </w:t>
      </w:r>
      <w:r w:rsidR="009932EF" w:rsidRPr="009932EF">
        <w:rPr>
          <w:rFonts w:ascii="AAAGoldenLotus Stg1_Ver1" w:hAnsi="AAAGoldenLotus Stg1_Ver1" w:cs="CTraditional Arabic"/>
          <w:color w:val="000000"/>
          <w:sz w:val="28"/>
          <w:rtl/>
        </w:rPr>
        <w:t>ج</w:t>
      </w:r>
      <w:r w:rsidRPr="009932EF">
        <w:rPr>
          <w:rtl/>
        </w:rPr>
        <w:t xml:space="preserve"> وأصحابه</w:t>
      </w:r>
      <w:r w:rsidR="009932EF">
        <w:rPr>
          <w:rFonts w:cs="CTraditional Arabic"/>
          <w:rtl/>
        </w:rPr>
        <w:t>ش</w:t>
      </w:r>
      <w:r w:rsidRPr="009932EF">
        <w:rPr>
          <w:rtl/>
        </w:rPr>
        <w:t xml:space="preserve"> كان لا يسمح لهم أن يقولوا: لا إله إلا ا</w:t>
      </w:r>
      <w:r w:rsidR="002926E4" w:rsidRPr="009932EF">
        <w:rPr>
          <w:rtl/>
        </w:rPr>
        <w:t>للَّه</w:t>
      </w:r>
      <w:r w:rsidRPr="009932EF">
        <w:rPr>
          <w:rtl/>
        </w:rPr>
        <w:t>، محمد رسول ا</w:t>
      </w:r>
      <w:r w:rsidR="002926E4" w:rsidRPr="009932EF">
        <w:rPr>
          <w:rtl/>
        </w:rPr>
        <w:t>للَّه</w:t>
      </w:r>
      <w:r w:rsidRPr="009932EF">
        <w:rPr>
          <w:rtl/>
        </w:rPr>
        <w:t>، ولا أن يؤذنوا، أو يصلوا، ولما قويت شوكته أمر ا</w:t>
      </w:r>
      <w:r w:rsidR="002926E4" w:rsidRPr="009932EF">
        <w:rPr>
          <w:rtl/>
        </w:rPr>
        <w:t>للَّه</w:t>
      </w:r>
      <w:r w:rsidRPr="009932EF">
        <w:rPr>
          <w:rtl/>
        </w:rPr>
        <w:t xml:space="preserve"> رسوله بالجهر بالدعوة فجهروا بها، ولاقوا من الأذى ما هو معروف بين المسلمين</w:t>
      </w:r>
      <w:r w:rsidRPr="009932EF">
        <w:rPr>
          <w:vertAlign w:val="superscript"/>
          <w:rtl/>
        </w:rPr>
        <w:t>(</w:t>
      </w:r>
      <w:r w:rsidRPr="009932EF">
        <w:rPr>
          <w:vertAlign w:val="superscript"/>
          <w:rtl/>
        </w:rPr>
        <w:footnoteReference w:id="4"/>
      </w:r>
      <w:r w:rsidRPr="009932EF">
        <w:rPr>
          <w:vertAlign w:val="superscript"/>
          <w:rtl/>
        </w:rPr>
        <w:t>)</w:t>
      </w:r>
      <w:r w:rsidRPr="009932EF">
        <w:rPr>
          <w:rtl/>
        </w:rPr>
        <w:t>.</w:t>
      </w:r>
      <w:bookmarkEnd w:id="53"/>
    </w:p>
    <w:p w:rsidR="00664FA2" w:rsidRPr="00B96F95" w:rsidRDefault="00664FA2" w:rsidP="009932EF">
      <w:pPr>
        <w:pStyle w:val="21"/>
        <w:rPr>
          <w:rtl/>
        </w:rPr>
      </w:pPr>
      <w:bookmarkStart w:id="54" w:name="_Toc279595079"/>
      <w:bookmarkStart w:id="55" w:name="_Toc279596008"/>
      <w:bookmarkStart w:id="56" w:name="_Toc279666566"/>
      <w:bookmarkStart w:id="57" w:name="_Toc279701778"/>
      <w:bookmarkStart w:id="58" w:name="_Toc279706296"/>
      <w:bookmarkStart w:id="59" w:name="_Toc279875034"/>
      <w:bookmarkStart w:id="60" w:name="_Toc466991545"/>
      <w:r w:rsidRPr="009932EF">
        <w:rPr>
          <w:rtl/>
        </w:rPr>
        <w:t xml:space="preserve">المطلب الثاني: مواقفه </w:t>
      </w:r>
      <w:r w:rsidR="009932EF" w:rsidRPr="009932EF">
        <w:rPr>
          <w:rFonts w:cs="CTraditional Arabic"/>
          <w:b/>
          <w:bCs w:val="0"/>
          <w:rtl/>
        </w:rPr>
        <w:t>ج</w:t>
      </w:r>
      <w:r w:rsidRPr="009932EF">
        <w:rPr>
          <w:rtl/>
        </w:rPr>
        <w:t xml:space="preserve"> في مرحلة الدعوة الجهرية بمكة</w:t>
      </w:r>
      <w:bookmarkEnd w:id="54"/>
      <w:bookmarkEnd w:id="55"/>
      <w:bookmarkEnd w:id="56"/>
      <w:bookmarkEnd w:id="57"/>
      <w:bookmarkEnd w:id="58"/>
      <w:bookmarkEnd w:id="59"/>
      <w:bookmarkEnd w:id="60"/>
    </w:p>
    <w:p w:rsidR="00664FA2" w:rsidRPr="009932EF" w:rsidRDefault="00664FA2" w:rsidP="009932EF">
      <w:pPr>
        <w:pStyle w:val="7"/>
        <w:rPr>
          <w:rtl/>
        </w:rPr>
      </w:pPr>
      <w:bookmarkStart w:id="61" w:name="_Toc279875035"/>
      <w:r w:rsidRPr="009932EF">
        <w:rPr>
          <w:rtl/>
        </w:rPr>
        <w:t>أمر ا</w:t>
      </w:r>
      <w:r w:rsidR="002926E4" w:rsidRPr="009932EF">
        <w:rPr>
          <w:rtl/>
        </w:rPr>
        <w:t>للَّه</w:t>
      </w:r>
      <w:r w:rsidRPr="009932EF">
        <w:rPr>
          <w:rtl/>
        </w:rPr>
        <w:t xml:space="preserve"> نبيه بإنذار عشيرته الأقربين، فقال</w:t>
      </w:r>
      <w:r w:rsidR="009932EF" w:rsidRPr="009932EF">
        <w:rPr>
          <w:rFonts w:cs="CTraditional Arabic"/>
          <w:rtl/>
        </w:rPr>
        <w:t>ﻷ</w:t>
      </w:r>
      <w:r w:rsidRPr="009932EF">
        <w:rPr>
          <w:rtl/>
        </w:rPr>
        <w:t>:</w:t>
      </w:r>
      <w:r w:rsidR="009932EF">
        <w:rPr>
          <w:rtl/>
        </w:rPr>
        <w:t xml:space="preserve"> </w:t>
      </w:r>
      <w:r w:rsidR="009932EF">
        <w:rPr>
          <w:szCs w:val="28"/>
          <w:rtl/>
        </w:rPr>
        <w:t>﴿</w:t>
      </w:r>
      <w:r w:rsidR="009932EF" w:rsidRPr="00E61D64">
        <w:rPr>
          <w:rStyle w:val="6Char0"/>
          <w:rtl/>
        </w:rPr>
        <w:t>وَأَنْذِرْ عَشِيرَتَكَ الْأَقْرَبِينَ٢١٤ وَاخْفِضْ جَنَاحَكَ لِمَنِ اتَّبَعَكَ مِنَ الْمُؤْمِنِينَ٢١٥ فَإِنْ عَصَوْكَ فَقُلْ إِنِّي بَرِيءٌ مِمَّا تَعْمَلُونَ٢١٦</w:t>
      </w:r>
      <w:r w:rsidR="009932EF">
        <w:rPr>
          <w:szCs w:val="28"/>
          <w:rtl/>
        </w:rPr>
        <w:t>﴾</w:t>
      </w:r>
      <w:r w:rsidR="009932EF" w:rsidRPr="00E61D64">
        <w:rPr>
          <w:rStyle w:val="6Char0"/>
          <w:rtl/>
        </w:rPr>
        <w:t xml:space="preserve"> </w:t>
      </w:r>
      <w:r w:rsidR="009932EF" w:rsidRPr="00E61D64">
        <w:rPr>
          <w:rStyle w:val="9Char"/>
          <w:rtl/>
        </w:rPr>
        <w:t>[الشعراء: 214-216]</w:t>
      </w:r>
      <w:r w:rsidRPr="009932EF">
        <w:rPr>
          <w:rtl/>
        </w:rPr>
        <w:t>.</w:t>
      </w:r>
      <w:bookmarkEnd w:id="61"/>
    </w:p>
    <w:p w:rsidR="002926E4" w:rsidRPr="009932EF" w:rsidRDefault="00664FA2" w:rsidP="009932EF">
      <w:pPr>
        <w:pStyle w:val="7"/>
        <w:rPr>
          <w:rtl/>
        </w:rPr>
      </w:pPr>
      <w:bookmarkStart w:id="62" w:name="_Toc279875036"/>
      <w:r w:rsidRPr="009932EF">
        <w:rPr>
          <w:rtl/>
        </w:rPr>
        <w:lastRenderedPageBreak/>
        <w:t>فقام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بتنفيذ أمر ربه بالجهر بالدعوة والصدع بها، وإنذار عشيرته، فوقف مواقف حكيمة أظهر ا</w:t>
      </w:r>
      <w:r w:rsidR="002926E4" w:rsidRPr="009932EF">
        <w:rPr>
          <w:rtl/>
        </w:rPr>
        <w:t>للَّه</w:t>
      </w:r>
      <w:r w:rsidRPr="009932EF">
        <w:rPr>
          <w:rtl/>
        </w:rPr>
        <w:t xml:space="preserve"> بها الدعوة الإسلامية، وبين بها حكمة النبي </w:t>
      </w:r>
      <w:r w:rsidR="009932EF" w:rsidRPr="009932EF">
        <w:rPr>
          <w:rFonts w:ascii="AAAGoldenLotus Stg1_Ver1" w:hAnsi="AAAGoldenLotus Stg1_Ver1" w:cs="CTraditional Arabic"/>
          <w:color w:val="000000"/>
          <w:sz w:val="28"/>
          <w:rtl/>
        </w:rPr>
        <w:t>ج</w:t>
      </w:r>
      <w:r w:rsidRPr="009932EF">
        <w:rPr>
          <w:rtl/>
        </w:rPr>
        <w:t xml:space="preserve"> وشجاعته، وصبره وإخلاصه </w:t>
      </w:r>
      <w:r w:rsidR="002926E4" w:rsidRPr="009932EF">
        <w:rPr>
          <w:rtl/>
        </w:rPr>
        <w:t>للَّه</w:t>
      </w:r>
      <w:r w:rsidRPr="009932EF">
        <w:rPr>
          <w:rtl/>
        </w:rPr>
        <w:t xml:space="preserve"> رب العالمين، وقمع بها الشرك وأهله، وأذلهم إلى يوم الدين.</w:t>
      </w:r>
      <w:r w:rsidR="002926E4" w:rsidRPr="009932EF">
        <w:rPr>
          <w:rtl/>
        </w:rPr>
        <w:t xml:space="preserve"> ومن هذه المواقف الحكيمة ما يأتي:</w:t>
      </w:r>
      <w:bookmarkEnd w:id="62"/>
    </w:p>
    <w:p w:rsidR="009932EF" w:rsidRDefault="009932EF" w:rsidP="009932EF">
      <w:pPr>
        <w:pStyle w:val="30"/>
        <w:rPr>
          <w:rtl/>
        </w:rPr>
      </w:pPr>
      <w:bookmarkStart w:id="63" w:name="_Toc279595080"/>
      <w:bookmarkStart w:id="64" w:name="_Toc279596009"/>
      <w:bookmarkStart w:id="65" w:name="_Toc279666567"/>
      <w:bookmarkStart w:id="66" w:name="_Toc279701779"/>
      <w:bookmarkStart w:id="67" w:name="_Toc279706297"/>
      <w:bookmarkStart w:id="68" w:name="_Toc279875037"/>
      <w:bookmarkStart w:id="69" w:name="_Toc466991546"/>
      <w:r>
        <w:rPr>
          <w:rtl/>
        </w:rPr>
        <w:t>(</w:t>
      </w:r>
      <w:r w:rsidR="00664FA2" w:rsidRPr="009932EF">
        <w:rPr>
          <w:rtl/>
        </w:rPr>
        <w:t>أ</w:t>
      </w:r>
      <w:r>
        <w:rPr>
          <w:rtl/>
        </w:rPr>
        <w:t>)</w:t>
      </w:r>
      <w:r w:rsidR="00664FA2" w:rsidRPr="009932EF">
        <w:rPr>
          <w:rtl/>
        </w:rPr>
        <w:t xml:space="preserve"> موقفه الحكيم في صعوده</w:t>
      </w:r>
      <w:r w:rsidR="00A95712" w:rsidRPr="009932EF">
        <w:rPr>
          <w:rtl/>
        </w:rPr>
        <w:t xml:space="preserve"> على</w:t>
      </w:r>
      <w:r w:rsidR="00664FA2" w:rsidRPr="009932EF">
        <w:rPr>
          <w:rtl/>
        </w:rPr>
        <w:t xml:space="preserve"> الصفا ونداؤه العام:</w:t>
      </w:r>
      <w:bookmarkStart w:id="70" w:name="_Toc279875038"/>
      <w:bookmarkEnd w:id="63"/>
      <w:bookmarkEnd w:id="64"/>
      <w:bookmarkEnd w:id="65"/>
      <w:bookmarkEnd w:id="66"/>
      <w:bookmarkEnd w:id="67"/>
      <w:bookmarkEnd w:id="68"/>
      <w:bookmarkEnd w:id="69"/>
    </w:p>
    <w:p w:rsidR="00664FA2" w:rsidRPr="009932EF" w:rsidRDefault="00664FA2" w:rsidP="009932EF">
      <w:pPr>
        <w:pStyle w:val="7"/>
        <w:rPr>
          <w:rtl/>
        </w:rPr>
      </w:pPr>
      <w:r w:rsidRPr="009932EF">
        <w:rPr>
          <w:rtl/>
        </w:rPr>
        <w:t>عن ابن عباس</w:t>
      </w:r>
      <w:r w:rsidR="009932EF">
        <w:rPr>
          <w:rFonts w:cs="CTraditional Arabic"/>
          <w:rtl/>
        </w:rPr>
        <w:t>ب</w:t>
      </w:r>
      <w:r w:rsidRPr="009932EF">
        <w:rPr>
          <w:rtl/>
        </w:rPr>
        <w:t xml:space="preserve"> قال: لما نزلت</w:t>
      </w:r>
      <w:r w:rsidR="009932EF">
        <w:rPr>
          <w:rtl/>
        </w:rPr>
        <w:t xml:space="preserve"> </w:t>
      </w:r>
      <w:r w:rsidR="009932EF">
        <w:rPr>
          <w:szCs w:val="28"/>
          <w:rtl/>
        </w:rPr>
        <w:t>﴿</w:t>
      </w:r>
      <w:r w:rsidR="009932EF" w:rsidRPr="00E61D64">
        <w:rPr>
          <w:rStyle w:val="6Char0"/>
          <w:rtl/>
        </w:rPr>
        <w:t>وَأَنْذِرْ عَشِيرَتَكَ الْأَقْرَبِينَ٢١٤</w:t>
      </w:r>
      <w:r w:rsidR="009932EF">
        <w:rPr>
          <w:szCs w:val="28"/>
          <w:rtl/>
        </w:rPr>
        <w:t>﴾</w:t>
      </w:r>
      <w:r w:rsidRPr="00B96F95">
        <w:rPr>
          <w:rFonts w:cs="Traditional Naskh"/>
          <w:b/>
          <w:bCs/>
          <w:color w:val="000000"/>
          <w:szCs w:val="36"/>
          <w:rtl/>
        </w:rPr>
        <w:t xml:space="preserve"> </w:t>
      </w:r>
      <w:r w:rsidRPr="009932EF">
        <w:rPr>
          <w:rtl/>
        </w:rPr>
        <w:t xml:space="preserve">صعد النبي </w:t>
      </w:r>
      <w:r w:rsidR="009932EF" w:rsidRPr="009932EF">
        <w:rPr>
          <w:rFonts w:ascii="AAAGoldenLotus Stg1_Ver1" w:hAnsi="AAAGoldenLotus Stg1_Ver1" w:cs="CTraditional Arabic"/>
          <w:color w:val="000000"/>
          <w:sz w:val="28"/>
          <w:rtl/>
        </w:rPr>
        <w:t>ج</w:t>
      </w:r>
      <w:r w:rsidRPr="009932EF">
        <w:rPr>
          <w:rtl/>
        </w:rPr>
        <w:t xml:space="preserve"> على الصفا فجعل ينادي</w:t>
      </w:r>
      <w:r w:rsidRPr="00B96F95">
        <w:rPr>
          <w:rFonts w:cs="Traditional Naskh"/>
          <w:b/>
          <w:bCs/>
          <w:color w:val="000000"/>
          <w:szCs w:val="36"/>
          <w:rtl/>
        </w:rPr>
        <w:t xml:space="preserve">: </w:t>
      </w:r>
      <w:r w:rsidR="009932EF" w:rsidRPr="009932EF">
        <w:rPr>
          <w:rStyle w:val="4Char0"/>
          <w:rtl/>
        </w:rPr>
        <w:t>«</w:t>
      </w:r>
      <w:r w:rsidRPr="009932EF">
        <w:rPr>
          <w:rStyle w:val="4Char0"/>
          <w:rtl/>
        </w:rPr>
        <w:t>يا بني فهر، يا بني عدي</w:t>
      </w:r>
      <w:r w:rsidR="009932EF" w:rsidRPr="009932EF">
        <w:rPr>
          <w:rStyle w:val="4Char0"/>
          <w:rtl/>
        </w:rPr>
        <w:t>»</w:t>
      </w:r>
      <w:r w:rsidRPr="00B96F95">
        <w:rPr>
          <w:rFonts w:cs="Traditional Naskh"/>
          <w:b/>
          <w:bCs/>
          <w:color w:val="000000"/>
          <w:szCs w:val="36"/>
          <w:rtl/>
        </w:rPr>
        <w:t xml:space="preserve"> </w:t>
      </w:r>
      <w:r w:rsidRPr="009932EF">
        <w:rPr>
          <w:rtl/>
        </w:rPr>
        <w:t xml:space="preserve">– لبطون قريش – حتى اجتمعوا، فجعل الرجل إذا لم يستطع أن يخرج أرسل رسولاً لينظر ما هو، فجاء أبو لهب، وقريش، فقال: </w:t>
      </w:r>
      <w:r w:rsidR="009932EF" w:rsidRPr="009932EF">
        <w:rPr>
          <w:rStyle w:val="4Char0"/>
          <w:rtl/>
        </w:rPr>
        <w:t>«</w:t>
      </w:r>
      <w:r w:rsidRPr="009932EF">
        <w:rPr>
          <w:rStyle w:val="4Char0"/>
          <w:rtl/>
        </w:rPr>
        <w:t>أرأيتكم لو أخبرتكم أن خيلاً بالوادي تريد أن تغير عليكم، أكنتم مصدقي</w:t>
      </w:r>
      <w:r w:rsidR="009932EF" w:rsidRPr="009932EF">
        <w:rPr>
          <w:rStyle w:val="4Char0"/>
          <w:rtl/>
        </w:rPr>
        <w:t>»</w:t>
      </w:r>
      <w:r w:rsidRPr="009932EF">
        <w:rPr>
          <w:rtl/>
        </w:rPr>
        <w:t>؟ قالو</w:t>
      </w:r>
      <w:r w:rsidR="002926E4" w:rsidRPr="009932EF">
        <w:rPr>
          <w:rtl/>
        </w:rPr>
        <w:t>ا</w:t>
      </w:r>
      <w:r w:rsidRPr="009932EF">
        <w:rPr>
          <w:rtl/>
        </w:rPr>
        <w:t xml:space="preserve">: نعم، ما جربنا عليك إلا صدقاً. قال: </w:t>
      </w:r>
      <w:r w:rsidR="009932EF" w:rsidRPr="009932EF">
        <w:rPr>
          <w:rStyle w:val="4Char0"/>
          <w:rtl/>
        </w:rPr>
        <w:t>«</w:t>
      </w:r>
      <w:r w:rsidRPr="009932EF">
        <w:rPr>
          <w:rStyle w:val="4Char0"/>
          <w:rtl/>
        </w:rPr>
        <w:t>فإني نذير لكم بين يدي عذاب شديد</w:t>
      </w:r>
      <w:r w:rsidR="009932EF" w:rsidRPr="009932EF">
        <w:rPr>
          <w:rStyle w:val="4Char0"/>
          <w:rtl/>
        </w:rPr>
        <w:t>»</w:t>
      </w:r>
      <w:r w:rsidRPr="009932EF">
        <w:rPr>
          <w:rtl/>
        </w:rPr>
        <w:t>. فقال أبو لهب: تبًّا لك سائر اليوم ألهذا جمعتنا؟ فنزلت:</w:t>
      </w:r>
      <w:r w:rsidR="009932EF">
        <w:rPr>
          <w:rtl/>
        </w:rPr>
        <w:t xml:space="preserve"> </w:t>
      </w:r>
      <w:r w:rsidR="009932EF">
        <w:rPr>
          <w:szCs w:val="28"/>
          <w:rtl/>
        </w:rPr>
        <w:t>﴿</w:t>
      </w:r>
      <w:r w:rsidR="009932EF" w:rsidRPr="00E61D64">
        <w:rPr>
          <w:rStyle w:val="6Char0"/>
          <w:rtl/>
        </w:rPr>
        <w:t>تَبَّتْ يَدَا أَبِي لَهَبٍ وَتَبَّ١ مَا أَغْنَى عَنْهُ مَالُهُ وَمَا كَسَبَ٢</w:t>
      </w:r>
      <w:r w:rsidR="009932EF">
        <w:rPr>
          <w:szCs w:val="28"/>
          <w:rtl/>
        </w:rPr>
        <w:t>﴾</w:t>
      </w:r>
      <w:r w:rsidR="009932EF" w:rsidRPr="00E61D64">
        <w:rPr>
          <w:rStyle w:val="6Char0"/>
          <w:rtl/>
        </w:rPr>
        <w:t xml:space="preserve"> </w:t>
      </w:r>
      <w:r w:rsidR="009932EF" w:rsidRPr="00E61D64">
        <w:rPr>
          <w:rStyle w:val="9Char"/>
          <w:rtl/>
        </w:rPr>
        <w:t>[المسد: 1-2]</w:t>
      </w:r>
      <w:r w:rsidRPr="009932EF">
        <w:rPr>
          <w:vertAlign w:val="superscript"/>
          <w:rtl/>
        </w:rPr>
        <w:t>(</w:t>
      </w:r>
      <w:bookmarkEnd w:id="70"/>
      <w:r w:rsidRPr="009932EF">
        <w:rPr>
          <w:vertAlign w:val="superscript"/>
          <w:rtl/>
        </w:rPr>
        <w:footnoteReference w:id="5"/>
      </w:r>
      <w:r w:rsidRPr="009932EF">
        <w:rPr>
          <w:vertAlign w:val="superscript"/>
          <w:rtl/>
        </w:rPr>
        <w:t>)</w:t>
      </w:r>
      <w:r w:rsidRPr="009932EF">
        <w:rPr>
          <w:rtl/>
        </w:rPr>
        <w:t>.</w:t>
      </w:r>
    </w:p>
    <w:p w:rsidR="00664FA2" w:rsidRPr="00B96F95" w:rsidRDefault="00664FA2" w:rsidP="009932EF">
      <w:pPr>
        <w:pStyle w:val="7"/>
        <w:rPr>
          <w:rtl/>
        </w:rPr>
      </w:pPr>
      <w:bookmarkStart w:id="71" w:name="_Toc279875039"/>
      <w:r w:rsidRPr="009932EF">
        <w:rPr>
          <w:rtl/>
        </w:rPr>
        <w:lastRenderedPageBreak/>
        <w:t>وفي رواية لأبي هريرة</w:t>
      </w:r>
      <w:r w:rsidR="009932EF" w:rsidRPr="009932EF">
        <w:rPr>
          <w:rFonts w:cs="CTraditional Arabic"/>
          <w:rtl/>
        </w:rPr>
        <w:t>س</w:t>
      </w:r>
      <w:r w:rsidRPr="009932EF">
        <w:rPr>
          <w:rtl/>
        </w:rPr>
        <w:t xml:space="preserve"> أنه </w:t>
      </w:r>
      <w:r w:rsidR="009932EF" w:rsidRPr="009932EF">
        <w:rPr>
          <w:rFonts w:ascii="AAAGoldenLotus Stg1_Ver1" w:hAnsi="AAAGoldenLotus Stg1_Ver1" w:cs="CTraditional Arabic"/>
          <w:sz w:val="28"/>
          <w:rtl/>
        </w:rPr>
        <w:t>ج</w:t>
      </w:r>
      <w:r w:rsidRPr="009932EF">
        <w:rPr>
          <w:rtl/>
        </w:rPr>
        <w:t xml:space="preserve"> ناداهم بطناً بطناً، ويقول لكل بطن:</w:t>
      </w:r>
      <w:r w:rsidRPr="00B96F95">
        <w:rPr>
          <w:rtl/>
        </w:rPr>
        <w:t xml:space="preserve"> </w:t>
      </w:r>
      <w:r w:rsidR="009932EF" w:rsidRPr="009932EF">
        <w:rPr>
          <w:rStyle w:val="4Char0"/>
          <w:rtl/>
        </w:rPr>
        <w:t>«</w:t>
      </w:r>
      <w:r w:rsidRPr="009932EF">
        <w:rPr>
          <w:rStyle w:val="4Char0"/>
          <w:rtl/>
        </w:rPr>
        <w:t>أنقذوا أنفسكم من النار...</w:t>
      </w:r>
      <w:r w:rsidR="009932EF" w:rsidRPr="009932EF">
        <w:rPr>
          <w:rStyle w:val="4Char0"/>
          <w:rtl/>
        </w:rPr>
        <w:t>»</w:t>
      </w:r>
      <w:r w:rsidRPr="00B96F95">
        <w:rPr>
          <w:rtl/>
        </w:rPr>
        <w:t xml:space="preserve">، ثم قال: </w:t>
      </w:r>
      <w:r w:rsidR="009932EF" w:rsidRPr="009932EF">
        <w:rPr>
          <w:rStyle w:val="4Char0"/>
          <w:rtl/>
        </w:rPr>
        <w:t>«</w:t>
      </w:r>
      <w:r w:rsidRPr="009932EF">
        <w:rPr>
          <w:rStyle w:val="4Char0"/>
          <w:rtl/>
        </w:rPr>
        <w:t>يا فاطمة أنقذي نفسك من النار؛ فإني لا أملك لكم من ا</w:t>
      </w:r>
      <w:r w:rsidR="002926E4" w:rsidRPr="009932EF">
        <w:rPr>
          <w:rStyle w:val="4Char0"/>
          <w:rtl/>
        </w:rPr>
        <w:t>للَّه</w:t>
      </w:r>
      <w:r w:rsidRPr="009932EF">
        <w:rPr>
          <w:rStyle w:val="4Char0"/>
          <w:rtl/>
        </w:rPr>
        <w:t xml:space="preserve"> شيئاً، غير أن لكم رحماًَ سأبلها ببلاها</w:t>
      </w:r>
      <w:r w:rsidR="009932EF" w:rsidRPr="009932EF">
        <w:rPr>
          <w:rStyle w:val="4Char0"/>
          <w:rtl/>
        </w:rPr>
        <w:t>»</w:t>
      </w:r>
      <w:r w:rsidRPr="009932EF">
        <w:rPr>
          <w:vertAlign w:val="superscript"/>
          <w:rtl/>
        </w:rPr>
        <w:t>(</w:t>
      </w:r>
      <w:bookmarkEnd w:id="71"/>
      <w:r w:rsidRPr="009932EF">
        <w:rPr>
          <w:rStyle w:val="FootnoteReference"/>
          <w:b/>
          <w:color w:val="000000"/>
          <w:rtl/>
        </w:rPr>
        <w:footnoteReference w:id="6"/>
      </w:r>
      <w:r w:rsidRPr="009932EF">
        <w:rPr>
          <w:vertAlign w:val="superscript"/>
          <w:rtl/>
        </w:rPr>
        <w:t>)</w:t>
      </w:r>
      <w:r w:rsidRPr="00B96F95">
        <w:rPr>
          <w:rtl/>
        </w:rPr>
        <w:t>.</w:t>
      </w:r>
    </w:p>
    <w:p w:rsidR="00664FA2" w:rsidRPr="009932EF" w:rsidRDefault="00664FA2" w:rsidP="009932EF">
      <w:pPr>
        <w:pStyle w:val="7"/>
        <w:rPr>
          <w:rtl/>
        </w:rPr>
      </w:pPr>
      <w:bookmarkStart w:id="72" w:name="_Toc279875040"/>
      <w:r w:rsidRPr="009932EF">
        <w:rPr>
          <w:rtl/>
        </w:rPr>
        <w:t>وهذه الصحي</w:t>
      </w:r>
      <w:r w:rsidR="002926E4" w:rsidRPr="009932EF">
        <w:rPr>
          <w:rtl/>
        </w:rPr>
        <w:t>ح</w:t>
      </w:r>
      <w:r w:rsidRPr="009932EF">
        <w:rPr>
          <w:rtl/>
        </w:rPr>
        <w:t xml:space="preserve">ة العالمية غاية البلاغ، وغاية الإنذار، فقد أوضح </w:t>
      </w:r>
      <w:r w:rsidR="009932EF" w:rsidRPr="009932EF">
        <w:rPr>
          <w:rFonts w:ascii="AAAGoldenLotus Stg1_Ver1" w:hAnsi="AAAGoldenLotus Stg1_Ver1" w:cs="CTraditional Arabic"/>
          <w:color w:val="000000"/>
          <w:sz w:val="28"/>
          <w:rtl/>
        </w:rPr>
        <w:t>ج</w:t>
      </w:r>
      <w:r w:rsidRPr="009932EF">
        <w:rPr>
          <w:rtl/>
        </w:rPr>
        <w:t xml:space="preserve"> لأقرب الناس إليه أن التصديق بهذه الرسالة هو حياة الصلة بينه وبينهم، وأوضح أن عصبية القرابة التي يقوم عليها العرب ذابت في حرارة هذا الإنذار، الذي جاء من عند ا</w:t>
      </w:r>
      <w:r w:rsidR="002926E4" w:rsidRPr="009932EF">
        <w:rPr>
          <w:rtl/>
        </w:rPr>
        <w:t>للَّه</w:t>
      </w:r>
      <w:r w:rsidRPr="009932EF">
        <w:rPr>
          <w:rtl/>
        </w:rPr>
        <w:t xml:space="preserve"> تعالى، فقد دعا </w:t>
      </w:r>
      <w:r w:rsidR="009932EF" w:rsidRPr="009932EF">
        <w:rPr>
          <w:rFonts w:ascii="AAAGoldenLotus Stg1_Ver1" w:hAnsi="AAAGoldenLotus Stg1_Ver1" w:cs="CTraditional Arabic"/>
          <w:color w:val="000000"/>
          <w:sz w:val="28"/>
          <w:rtl/>
        </w:rPr>
        <w:t>ج</w:t>
      </w:r>
      <w:r w:rsidRPr="009932EF">
        <w:rPr>
          <w:rtl/>
        </w:rPr>
        <w:t xml:space="preserve"> قومه – في هذا الموقف العظيم – إلى الإسلام، ونهاهم عن عبادة الأوثان، ورغبهم في الجنة، وحذرهم من النار، وقد ماجت مكة بالغرابة والاستنكار، واستعدت لحسم هذه الصرخة العظيمة التي ستزلزل عاداتها وتقاليدها وموروثاتها الجاهلية؛ ولكن الرسول الكريم </w:t>
      </w:r>
      <w:r w:rsidR="009932EF" w:rsidRPr="009932EF">
        <w:rPr>
          <w:rFonts w:ascii="AAAGoldenLotus Stg1_Ver1" w:hAnsi="AAAGoldenLotus Stg1_Ver1" w:cs="CTraditional Arabic"/>
          <w:color w:val="000000"/>
          <w:sz w:val="28"/>
          <w:rtl/>
        </w:rPr>
        <w:t>ج</w:t>
      </w:r>
      <w:r w:rsidRPr="009932EF">
        <w:rPr>
          <w:rtl/>
        </w:rPr>
        <w:t xml:space="preserve"> لم يضرب لصرخاتهم حساباً، لأنه مرسل من ا</w:t>
      </w:r>
      <w:r w:rsidR="002926E4" w:rsidRPr="009932EF">
        <w:rPr>
          <w:rtl/>
        </w:rPr>
        <w:t>للَّه</w:t>
      </w:r>
      <w:r w:rsidR="009932EF" w:rsidRPr="009932EF">
        <w:rPr>
          <w:rFonts w:cs="CTraditional Arabic"/>
          <w:rtl/>
        </w:rPr>
        <w:t>ﻷ</w:t>
      </w:r>
      <w:r w:rsidRPr="009932EF">
        <w:rPr>
          <w:rtl/>
        </w:rPr>
        <w:t xml:space="preserve">، ولابد أن يبلغ البلاغ المبين عن رب العالمين، حتى ولو خالفه أو رد دعوته جميع العالمين، وقد فعل </w:t>
      </w:r>
      <w:r w:rsidR="009932EF" w:rsidRPr="009932EF">
        <w:rPr>
          <w:rFonts w:ascii="AAAGoldenLotus Stg1_Ver1" w:hAnsi="AAAGoldenLotus Stg1_Ver1" w:cs="CTraditional Arabic"/>
          <w:color w:val="000000"/>
          <w:sz w:val="28"/>
          <w:rtl/>
        </w:rPr>
        <w:t>ج</w:t>
      </w:r>
      <w:r w:rsidRPr="009932EF">
        <w:rPr>
          <w:rtl/>
        </w:rPr>
        <w:t xml:space="preserve"> </w:t>
      </w:r>
      <w:r w:rsidRPr="009932EF">
        <w:rPr>
          <w:vertAlign w:val="superscript"/>
          <w:rtl/>
        </w:rPr>
        <w:t>(</w:t>
      </w:r>
      <w:bookmarkEnd w:id="72"/>
      <w:r w:rsidRPr="009932EF">
        <w:rPr>
          <w:vertAlign w:val="superscript"/>
          <w:rtl/>
        </w:rPr>
        <w:footnoteReference w:id="7"/>
      </w:r>
      <w:r w:rsidRPr="009932EF">
        <w:rPr>
          <w:vertAlign w:val="superscript"/>
          <w:rtl/>
        </w:rPr>
        <w:t>)</w:t>
      </w:r>
      <w:r w:rsidRPr="009932EF">
        <w:rPr>
          <w:rtl/>
        </w:rPr>
        <w:t xml:space="preserve">. </w:t>
      </w:r>
    </w:p>
    <w:p w:rsidR="00664FA2" w:rsidRPr="009932EF" w:rsidRDefault="00664FA2" w:rsidP="009932EF">
      <w:pPr>
        <w:pStyle w:val="7"/>
        <w:rPr>
          <w:rtl/>
        </w:rPr>
      </w:pPr>
      <w:bookmarkStart w:id="73" w:name="_Toc279875041"/>
      <w:r w:rsidRPr="009932EF">
        <w:rPr>
          <w:rtl/>
        </w:rPr>
        <w:t xml:space="preserve">استمر </w:t>
      </w:r>
      <w:r w:rsidR="009932EF" w:rsidRPr="009932EF">
        <w:rPr>
          <w:rFonts w:ascii="AAAGoldenLotus Stg1_Ver1" w:hAnsi="AAAGoldenLotus Stg1_Ver1" w:cs="CTraditional Arabic"/>
          <w:color w:val="000000"/>
          <w:sz w:val="28"/>
          <w:rtl/>
        </w:rPr>
        <w:t>ج</w:t>
      </w:r>
      <w:r w:rsidRPr="009932EF">
        <w:rPr>
          <w:rtl/>
        </w:rPr>
        <w:t xml:space="preserve"> يدعو إلى ا</w:t>
      </w:r>
      <w:r w:rsidR="002926E4" w:rsidRPr="009932EF">
        <w:rPr>
          <w:rtl/>
        </w:rPr>
        <w:t>للَّه</w:t>
      </w:r>
      <w:r w:rsidRPr="009932EF">
        <w:rPr>
          <w:rtl/>
        </w:rPr>
        <w:t xml:space="preserve"> – تعالى – ليلاً ونهاراً، وسراً وجهاراً، لا يصرفه عن ذلك صارف، ولا يرده عن ذلك رادّ، ولا يصده عن ذلك صادّ، استمر يتتبع الناس في أنديتهم ومجامعهم ومحافلهم، وفي المواسم ومواقف الحج، يدعو </w:t>
      </w:r>
      <w:r w:rsidRPr="009932EF">
        <w:rPr>
          <w:rtl/>
        </w:rPr>
        <w:lastRenderedPageBreak/>
        <w:t>من لقيه من: حر وعبد، وقوي وضعيف، وغني وفقير، جميع الخلق عنده في ذلك سواء.</w:t>
      </w:r>
      <w:bookmarkEnd w:id="73"/>
    </w:p>
    <w:p w:rsidR="00664FA2" w:rsidRPr="009932EF" w:rsidRDefault="00664FA2" w:rsidP="009932EF">
      <w:pPr>
        <w:pStyle w:val="7"/>
        <w:rPr>
          <w:rtl/>
        </w:rPr>
      </w:pPr>
      <w:bookmarkStart w:id="74" w:name="_Toc279875042"/>
      <w:r w:rsidRPr="009932EF">
        <w:rPr>
          <w:rtl/>
        </w:rPr>
        <w:t>وقد تسل</w:t>
      </w:r>
      <w:r w:rsidR="002926E4" w:rsidRPr="009932EF">
        <w:rPr>
          <w:rtl/>
        </w:rPr>
        <w:t>َّ</w:t>
      </w:r>
      <w:r w:rsidRPr="009932EF">
        <w:rPr>
          <w:rtl/>
        </w:rPr>
        <w:t>ط عليه وعلى من اتبعه الأشداء الأقوياء من مشركي قريش بالأذية القولية والفعلية، وانفجرت مكة بمشاعر الغضب؛ لأنها لا تريد أن تفارق عبادة الأصنام والأوثان</w:t>
      </w:r>
      <w:r w:rsidRPr="009932EF">
        <w:rPr>
          <w:vertAlign w:val="superscript"/>
          <w:rtl/>
        </w:rPr>
        <w:t>(</w:t>
      </w:r>
      <w:bookmarkEnd w:id="74"/>
      <w:r w:rsidRPr="009932EF">
        <w:rPr>
          <w:vertAlign w:val="superscript"/>
          <w:rtl/>
        </w:rPr>
        <w:footnoteReference w:id="8"/>
      </w:r>
      <w:r w:rsidRPr="009932EF">
        <w:rPr>
          <w:vertAlign w:val="superscript"/>
          <w:rtl/>
        </w:rPr>
        <w:t>)</w:t>
      </w:r>
      <w:r w:rsidRPr="009932EF">
        <w:rPr>
          <w:rtl/>
        </w:rPr>
        <w:t xml:space="preserve">، ومع ذلك لم يفتر محمد </w:t>
      </w:r>
      <w:r w:rsidR="009932EF" w:rsidRPr="009932EF">
        <w:rPr>
          <w:rFonts w:ascii="AAAGoldenLotus Stg1_Ver1" w:hAnsi="AAAGoldenLotus Stg1_Ver1" w:cs="CTraditional Arabic"/>
          <w:color w:val="000000"/>
          <w:sz w:val="28"/>
          <w:rtl/>
        </w:rPr>
        <w:t>ج</w:t>
      </w:r>
      <w:r w:rsidRPr="009932EF">
        <w:rPr>
          <w:rtl/>
        </w:rPr>
        <w:t xml:space="preserve"> في دعوته، ولم يترك العناية والتربية الخاصة لأولئك الذين دخلوا في الإسلام، فقد كان يجتمع بالمسلمين في بيوتهم على شكل أسر بعيدة عن أعين قريش، وتتكون هذه الأسر من الأبطال الذين عقد عليهم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الأمل بعد ا</w:t>
      </w:r>
      <w:r w:rsidR="002926E4" w:rsidRPr="009932EF">
        <w:rPr>
          <w:rtl/>
        </w:rPr>
        <w:t>للَّه</w:t>
      </w:r>
      <w:r w:rsidRPr="009932EF">
        <w:rPr>
          <w:rtl/>
        </w:rPr>
        <w:t xml:space="preserve"> – تعالى – في حمل العبء والمهام الجس</w:t>
      </w:r>
      <w:r w:rsidR="002926E4" w:rsidRPr="009932EF">
        <w:rPr>
          <w:rtl/>
        </w:rPr>
        <w:t>ي</w:t>
      </w:r>
      <w:r w:rsidRPr="009932EF">
        <w:rPr>
          <w:rtl/>
        </w:rPr>
        <w:t>مة لنشر الإسلام، وبذلك تكونت طبقة خاصة من المؤمنين الأوائل قوية في إيمانها، متينة في عقيدتها، مدركة لمسئوليتها، منقادة لأمر ربها، طائعة لقائدها، مطبقة لكل أمر يصدر عنه برغبة وشوق واندفاع لا يعادله اندفاع، وحب لا يساويه حب.</w:t>
      </w:r>
    </w:p>
    <w:p w:rsidR="00664FA2" w:rsidRPr="009932EF" w:rsidRDefault="00664FA2" w:rsidP="009932EF">
      <w:pPr>
        <w:pStyle w:val="7"/>
        <w:rPr>
          <w:rtl/>
        </w:rPr>
      </w:pPr>
      <w:bookmarkStart w:id="75" w:name="_Toc279875043"/>
      <w:r w:rsidRPr="009932EF">
        <w:rPr>
          <w:rtl/>
        </w:rPr>
        <w:t xml:space="preserve">وبهذه المواقف الحكيمة، والتربية الصالحة المتينة استطاع محمد </w:t>
      </w:r>
      <w:r w:rsidR="009932EF" w:rsidRPr="009932EF">
        <w:rPr>
          <w:rFonts w:ascii="AAAGoldenLotus Stg1_Ver1" w:hAnsi="AAAGoldenLotus Stg1_Ver1" w:cs="CTraditional Arabic"/>
          <w:color w:val="000000"/>
          <w:spacing w:val="-4"/>
          <w:sz w:val="28"/>
          <w:rtl/>
        </w:rPr>
        <w:t>ج</w:t>
      </w:r>
      <w:r w:rsidRPr="009932EF">
        <w:rPr>
          <w:rtl/>
        </w:rPr>
        <w:t xml:space="preserve"> أن يؤدي الأمانة، ويبلغ الرسالة، وينصح الأمة، ويجاهد في ا</w:t>
      </w:r>
      <w:r w:rsidR="002926E4" w:rsidRPr="009932EF">
        <w:rPr>
          <w:rtl/>
        </w:rPr>
        <w:t>للَّه</w:t>
      </w:r>
      <w:r w:rsidRPr="009932EF">
        <w:rPr>
          <w:rtl/>
        </w:rPr>
        <w:t xml:space="preserve"> حق جهاده، ويرسم لنا طريقاً نسير عليه في دعوتنا وعملنا وسلوكنا، فهو قدوتنا وإمامنا الذي نسير على هديه، ونستنير بحِكَمِهِ </w:t>
      </w:r>
      <w:r w:rsidR="009932EF" w:rsidRPr="009932EF">
        <w:rPr>
          <w:rFonts w:ascii="AAAGoldenLotus Stg1_Ver1" w:hAnsi="AAAGoldenLotus Stg1_Ver1" w:cs="CTraditional Arabic"/>
          <w:color w:val="000000"/>
          <w:spacing w:val="-4"/>
          <w:sz w:val="28"/>
          <w:rtl/>
        </w:rPr>
        <w:t>ج</w:t>
      </w:r>
      <w:r w:rsidRPr="009932EF">
        <w:rPr>
          <w:rtl/>
        </w:rPr>
        <w:t>.</w:t>
      </w:r>
      <w:bookmarkEnd w:id="75"/>
    </w:p>
    <w:p w:rsidR="00664FA2" w:rsidRPr="009932EF" w:rsidRDefault="00664FA2" w:rsidP="009932EF">
      <w:pPr>
        <w:pStyle w:val="7"/>
        <w:rPr>
          <w:rtl/>
        </w:rPr>
      </w:pPr>
      <w:bookmarkStart w:id="76" w:name="_Toc279875044"/>
      <w:r w:rsidRPr="009932EF">
        <w:rPr>
          <w:rtl/>
        </w:rPr>
        <w:t>فقد بدأ الدعوة بعناصر اختارها ورباها، فلبت الدعوة، وآمنت به، وكانت دعوته عامة للناس،</w:t>
      </w:r>
      <w:r w:rsidR="00A95712" w:rsidRPr="009932EF">
        <w:rPr>
          <w:rtl/>
        </w:rPr>
        <w:t xml:space="preserve"> وفي</w:t>
      </w:r>
      <w:r w:rsidRPr="009932EF">
        <w:rPr>
          <w:rtl/>
        </w:rPr>
        <w:t xml:space="preserve"> أثناء هذه الدعوة يركز على من يجد عندهم </w:t>
      </w:r>
      <w:r w:rsidRPr="009932EF">
        <w:rPr>
          <w:rtl/>
        </w:rPr>
        <w:lastRenderedPageBreak/>
        <w:t>الإمكانات أو يتوقع منهم ذلك، وقد تكوَّن من هذه العناصر نواة القاعدة الصلبة التي ثبتت عليها أركان الدعوة</w:t>
      </w:r>
      <w:r w:rsidRPr="009932EF">
        <w:rPr>
          <w:vertAlign w:val="superscript"/>
          <w:rtl/>
        </w:rPr>
        <w:t>(</w:t>
      </w:r>
      <w:bookmarkEnd w:id="76"/>
      <w:r w:rsidRPr="009932EF">
        <w:rPr>
          <w:vertAlign w:val="superscript"/>
          <w:rtl/>
        </w:rPr>
        <w:footnoteReference w:id="9"/>
      </w:r>
      <w:r w:rsidRPr="009932EF">
        <w:rPr>
          <w:vertAlign w:val="superscript"/>
          <w:rtl/>
        </w:rPr>
        <w:t>)</w:t>
      </w:r>
      <w:r w:rsidRPr="009932EF">
        <w:rPr>
          <w:rtl/>
        </w:rPr>
        <w:t>.</w:t>
      </w:r>
    </w:p>
    <w:p w:rsidR="00664FA2" w:rsidRPr="009932EF" w:rsidRDefault="00664FA2" w:rsidP="009932EF">
      <w:pPr>
        <w:pStyle w:val="7"/>
        <w:rPr>
          <w:rtl/>
        </w:rPr>
      </w:pPr>
      <w:bookmarkStart w:id="77" w:name="_Toc279875045"/>
      <w:r w:rsidRPr="009932EF">
        <w:rPr>
          <w:rtl/>
        </w:rPr>
        <w:t>ومع هذا الجهد المبارك العظيم لم يلجأ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إلى الاغتيال السياسي، ولم يتخلص بالاغتيال من أفراد بأعينهم، وكان بإمكانه ذلك وبكل يسر وسهولة، إذ كان يستطيع أن يكلف أحد الصحابة بقتل بعض قادة الكفر: كالوليد بن المغيرة المخزومي، أو العاص بن وائل السهمي، أو أبي جهل عمرو بن هشام، أو أبي لهب</w:t>
      </w:r>
      <w:r w:rsidR="00A95712" w:rsidRPr="009932EF">
        <w:rPr>
          <w:rtl/>
        </w:rPr>
        <w:t>:</w:t>
      </w:r>
      <w:r w:rsidRPr="009932EF">
        <w:rPr>
          <w:rtl/>
        </w:rPr>
        <w:t xml:space="preserve"> عبد العزى ابن عبد المطلب، أو النضر بن الحارث، أو عقبة بن أبي معيط، أو أُبّي بن خلف، أو أُمية بن خلف...، وهؤلاء هم من أشد الناس أذية لرسول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فلم يأمر أحداً من أصحابه باغتيال أحد منهم أو غيرهم من أعداء الإسلام؛ فإن مثل هذا الفعل قد يُوْدي بالجماعة الإسلامية كاملة، أو يعرقل مسيرتها مدة ليست باليسيرة، كرد فعل من أعداء الإسلام</w:t>
      </w:r>
      <w:r w:rsidR="002926E4" w:rsidRPr="009932EF">
        <w:rPr>
          <w:rtl/>
        </w:rPr>
        <w:t>،</w:t>
      </w:r>
      <w:r w:rsidRPr="009932EF">
        <w:rPr>
          <w:rtl/>
        </w:rPr>
        <w:t xml:space="preserve"> الذين يتكالبون على حربه، والنبي </w:t>
      </w:r>
      <w:r w:rsidR="009932EF" w:rsidRPr="009932EF">
        <w:rPr>
          <w:rFonts w:ascii="AAAGoldenLotus Stg1_Ver1" w:hAnsi="AAAGoldenLotus Stg1_Ver1" w:cs="CTraditional Arabic"/>
          <w:color w:val="000000"/>
          <w:sz w:val="28"/>
          <w:rtl/>
        </w:rPr>
        <w:t>ج</w:t>
      </w:r>
      <w:r w:rsidRPr="009932EF">
        <w:rPr>
          <w:rtl/>
        </w:rPr>
        <w:t xml:space="preserve"> لم يؤمر في هذه المرحلة باغتيالهم؛ لأن الذي أرسله هو أحكم الحاكمين.</w:t>
      </w:r>
      <w:bookmarkEnd w:id="77"/>
    </w:p>
    <w:p w:rsidR="00664FA2" w:rsidRPr="009932EF" w:rsidRDefault="00664FA2" w:rsidP="009932EF">
      <w:pPr>
        <w:pStyle w:val="7"/>
        <w:rPr>
          <w:rtl/>
        </w:rPr>
      </w:pPr>
      <w:bookmarkStart w:id="78" w:name="_Toc279875046"/>
      <w:r w:rsidRPr="009932EF">
        <w:rPr>
          <w:rtl/>
        </w:rPr>
        <w:t>وعلى هذا يجب أن يسير الدعاة إلى ا</w:t>
      </w:r>
      <w:r w:rsidR="002926E4" w:rsidRPr="009932EF">
        <w:rPr>
          <w:rtl/>
        </w:rPr>
        <w:t>للَّه</w:t>
      </w:r>
      <w:r w:rsidRPr="009932EF">
        <w:rPr>
          <w:rtl/>
        </w:rPr>
        <w:t xml:space="preserve"> فوق كل أرض، وتحت كل سماء، وفي كل وقت، يجب أن تكون الدعوة على حسب المنهج الذي سار عليه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سواء كان ذلك قبل الهجرة أو بعدها، فطريق الدعوة الصحيح هو هديه والتزام أخلاقه وحكمه وتصرفاته على حسب ما أرادها</w:t>
      </w:r>
      <w:r w:rsidR="009932EF">
        <w:rPr>
          <w:rtl/>
        </w:rPr>
        <w:t xml:space="preserve"> </w:t>
      </w:r>
      <w:r w:rsidR="009932EF" w:rsidRPr="009932EF">
        <w:rPr>
          <w:rFonts w:ascii="AAAGoldenLotus Stg1_Ver1" w:hAnsi="AAAGoldenLotus Stg1_Ver1" w:cs="CTraditional Arabic"/>
          <w:color w:val="000000"/>
          <w:sz w:val="28"/>
          <w:rtl/>
        </w:rPr>
        <w:t>ج</w:t>
      </w:r>
      <w:r w:rsidRPr="009932EF">
        <w:rPr>
          <w:vertAlign w:val="superscript"/>
          <w:rtl/>
        </w:rPr>
        <w:t>(</w:t>
      </w:r>
      <w:bookmarkEnd w:id="78"/>
      <w:r w:rsidRPr="009932EF">
        <w:rPr>
          <w:vertAlign w:val="superscript"/>
          <w:rtl/>
        </w:rPr>
        <w:footnoteReference w:id="10"/>
      </w:r>
      <w:r w:rsidRPr="009932EF">
        <w:rPr>
          <w:vertAlign w:val="superscript"/>
          <w:rtl/>
        </w:rPr>
        <w:t>)</w:t>
      </w:r>
      <w:r w:rsidRPr="009932EF">
        <w:rPr>
          <w:rtl/>
        </w:rPr>
        <w:t>.</w:t>
      </w:r>
    </w:p>
    <w:p w:rsidR="00664FA2" w:rsidRPr="00B96F95" w:rsidRDefault="00664FA2" w:rsidP="009932EF">
      <w:pPr>
        <w:pStyle w:val="30"/>
        <w:rPr>
          <w:rtl/>
        </w:rPr>
      </w:pPr>
      <w:bookmarkStart w:id="79" w:name="_Toc279595081"/>
      <w:bookmarkStart w:id="80" w:name="_Toc279596010"/>
      <w:bookmarkStart w:id="81" w:name="_Toc279666568"/>
      <w:bookmarkStart w:id="82" w:name="_Toc279701780"/>
      <w:bookmarkStart w:id="83" w:name="_Toc279706298"/>
      <w:bookmarkStart w:id="84" w:name="_Toc279875047"/>
      <w:bookmarkStart w:id="85" w:name="_Toc466991547"/>
      <w:r w:rsidRPr="009932EF">
        <w:rPr>
          <w:rtl/>
        </w:rPr>
        <w:lastRenderedPageBreak/>
        <w:t>(ب) صموده وثباته أمام ممثلي قريش واضطهادهما:</w:t>
      </w:r>
      <w:bookmarkEnd w:id="79"/>
      <w:bookmarkEnd w:id="80"/>
      <w:bookmarkEnd w:id="81"/>
      <w:bookmarkEnd w:id="82"/>
      <w:bookmarkEnd w:id="83"/>
      <w:bookmarkEnd w:id="84"/>
      <w:bookmarkEnd w:id="85"/>
    </w:p>
    <w:p w:rsidR="00664FA2" w:rsidRPr="009932EF" w:rsidRDefault="00664FA2" w:rsidP="009932EF">
      <w:pPr>
        <w:pStyle w:val="7"/>
        <w:rPr>
          <w:rtl/>
        </w:rPr>
      </w:pPr>
      <w:bookmarkStart w:id="86" w:name="_Toc279875048"/>
      <w:r w:rsidRPr="009932EF">
        <w:rPr>
          <w:rtl/>
        </w:rPr>
        <w:t xml:space="preserve">رأت قريش أن تجرب أسلوباً آخر تجمع فيه بين الترغيب والترهيب، فلترسل إلى محمد </w:t>
      </w:r>
      <w:r w:rsidR="009932EF" w:rsidRPr="009932EF">
        <w:rPr>
          <w:rFonts w:ascii="AAAGoldenLotus Stg1_Ver1" w:hAnsi="AAAGoldenLotus Stg1_Ver1" w:cs="CTraditional Arabic"/>
          <w:color w:val="000000"/>
          <w:sz w:val="28"/>
          <w:rtl/>
        </w:rPr>
        <w:t>ج</w:t>
      </w:r>
      <w:r w:rsidRPr="009932EF">
        <w:rPr>
          <w:rtl/>
        </w:rPr>
        <w:t xml:space="preserve"> تعرض عليه من الدنيا ما يشاء، ولترسل إلى عمه الذي يحميه تحذره مغبة هذا التأييد والنصر لمحمد </w:t>
      </w:r>
      <w:r w:rsidR="009932EF" w:rsidRPr="009932EF">
        <w:rPr>
          <w:rFonts w:ascii="AAAGoldenLotus Stg1_Ver1" w:hAnsi="AAAGoldenLotus Stg1_Ver1" w:cs="CTraditional Arabic"/>
          <w:color w:val="000000"/>
          <w:sz w:val="28"/>
          <w:rtl/>
        </w:rPr>
        <w:t>ج</w:t>
      </w:r>
      <w:r w:rsidRPr="009932EF">
        <w:rPr>
          <w:rtl/>
        </w:rPr>
        <w:t>، وتطلب منه أن يكف عنها محمداً ودينه</w:t>
      </w:r>
      <w:r w:rsidRPr="009932EF">
        <w:rPr>
          <w:vertAlign w:val="superscript"/>
          <w:rtl/>
        </w:rPr>
        <w:t>(</w:t>
      </w:r>
      <w:bookmarkEnd w:id="86"/>
      <w:r w:rsidRPr="009932EF">
        <w:rPr>
          <w:vertAlign w:val="superscript"/>
          <w:rtl/>
        </w:rPr>
        <w:footnoteReference w:id="11"/>
      </w:r>
      <w:r w:rsidRPr="009932EF">
        <w:rPr>
          <w:vertAlign w:val="superscript"/>
          <w:rtl/>
        </w:rPr>
        <w:t>)</w:t>
      </w:r>
      <w:r w:rsidRPr="009932EF">
        <w:rPr>
          <w:rtl/>
        </w:rPr>
        <w:t>.</w:t>
      </w:r>
    </w:p>
    <w:p w:rsidR="00664FA2" w:rsidRPr="00B96F95" w:rsidRDefault="00664FA2" w:rsidP="009932EF">
      <w:pPr>
        <w:pStyle w:val="8"/>
        <w:rPr>
          <w:rtl/>
        </w:rPr>
      </w:pPr>
      <w:bookmarkStart w:id="87" w:name="_Toc279595082"/>
      <w:bookmarkStart w:id="88" w:name="_Toc279596011"/>
      <w:bookmarkStart w:id="89" w:name="_Toc279666569"/>
      <w:bookmarkStart w:id="90" w:name="_Toc279701781"/>
      <w:bookmarkStart w:id="91" w:name="_Toc279706299"/>
      <w:bookmarkStart w:id="92" w:name="_Toc279875049"/>
      <w:r w:rsidRPr="00B96F95">
        <w:rPr>
          <w:rtl/>
        </w:rPr>
        <w:t>وكانت أساليبهم كال</w:t>
      </w:r>
      <w:r w:rsidR="002926E4" w:rsidRPr="00B96F95">
        <w:rPr>
          <w:rtl/>
        </w:rPr>
        <w:t>آ</w:t>
      </w:r>
      <w:r w:rsidRPr="00B96F95">
        <w:rPr>
          <w:rtl/>
        </w:rPr>
        <w:t>تي:</w:t>
      </w:r>
      <w:bookmarkEnd w:id="87"/>
      <w:bookmarkEnd w:id="88"/>
      <w:bookmarkEnd w:id="89"/>
      <w:bookmarkEnd w:id="90"/>
      <w:bookmarkEnd w:id="91"/>
      <w:bookmarkEnd w:id="92"/>
    </w:p>
    <w:p w:rsidR="00664FA2" w:rsidRPr="009932EF" w:rsidRDefault="00664FA2" w:rsidP="009932EF">
      <w:pPr>
        <w:pStyle w:val="7"/>
        <w:numPr>
          <w:ilvl w:val="0"/>
          <w:numId w:val="45"/>
        </w:numPr>
        <w:ind w:left="641" w:hanging="357"/>
        <w:rPr>
          <w:rtl/>
        </w:rPr>
      </w:pPr>
      <w:bookmarkStart w:id="93" w:name="_Toc279595083"/>
      <w:bookmarkStart w:id="94" w:name="_Toc279596012"/>
      <w:bookmarkStart w:id="95" w:name="_Toc279666570"/>
      <w:bookmarkStart w:id="96" w:name="_Toc279701782"/>
      <w:bookmarkStart w:id="97" w:name="_Toc279706300"/>
      <w:bookmarkStart w:id="98" w:name="_Toc279875050"/>
      <w:r w:rsidRPr="009932EF">
        <w:rPr>
          <w:rStyle w:val="8Char"/>
          <w:rtl/>
        </w:rPr>
        <w:t>جاءت ساد</w:t>
      </w:r>
      <w:bookmarkStart w:id="99" w:name="Editing"/>
      <w:bookmarkStart w:id="100" w:name="_GoBack"/>
      <w:r w:rsidRPr="009932EF">
        <w:rPr>
          <w:rStyle w:val="8Char"/>
          <w:rtl/>
        </w:rPr>
        <w:t>ا</w:t>
      </w:r>
      <w:bookmarkEnd w:id="99"/>
      <w:bookmarkEnd w:id="100"/>
      <w:r w:rsidRPr="009932EF">
        <w:rPr>
          <w:rStyle w:val="8Char"/>
          <w:rtl/>
        </w:rPr>
        <w:t>ت قريش</w:t>
      </w:r>
      <w:bookmarkEnd w:id="93"/>
      <w:bookmarkEnd w:id="94"/>
      <w:bookmarkEnd w:id="95"/>
      <w:bookmarkEnd w:id="96"/>
      <w:bookmarkEnd w:id="97"/>
      <w:bookmarkEnd w:id="98"/>
      <w:r w:rsidRPr="009932EF">
        <w:rPr>
          <w:rtl/>
        </w:rPr>
        <w:t xml:space="preserve"> إلى أبي طالب، فقالوا لـه: يا أبا طالب، إن لك سناً وشرفاً ومنزلة فينا، وإنا قد استنهيناك من ابن أخيك فلم تنهه، وإنا وا</w:t>
      </w:r>
      <w:r w:rsidR="002926E4" w:rsidRPr="009932EF">
        <w:rPr>
          <w:rtl/>
        </w:rPr>
        <w:t>للَّه</w:t>
      </w:r>
      <w:r w:rsidRPr="009932EF">
        <w:rPr>
          <w:rtl/>
        </w:rPr>
        <w:t xml:space="preserve"> لا نصبر على هذا، مِنْ: شَتْم آبائنا، وتسفيه أحلامنا، وعيب آلهتنا، حتى </w:t>
      </w:r>
      <w:r w:rsidR="002926E4" w:rsidRPr="009932EF">
        <w:rPr>
          <w:rtl/>
        </w:rPr>
        <w:t>ت</w:t>
      </w:r>
      <w:r w:rsidRPr="009932EF">
        <w:rPr>
          <w:rtl/>
        </w:rPr>
        <w:t>كفه عنا، أو ننازله وإياك في ذلك، حتى يهلك أحد الفريقين.</w:t>
      </w:r>
    </w:p>
    <w:p w:rsidR="00664FA2" w:rsidRPr="009932EF" w:rsidRDefault="00664FA2" w:rsidP="009932EF">
      <w:pPr>
        <w:pStyle w:val="7"/>
        <w:rPr>
          <w:rtl/>
        </w:rPr>
      </w:pPr>
      <w:bookmarkStart w:id="101" w:name="_Toc279875051"/>
      <w:r w:rsidRPr="009932EF">
        <w:rPr>
          <w:rtl/>
        </w:rPr>
        <w:t>فعظم على أبي طالب هذا الوعيد والتهديد الشديد، وعظم عليه فراق قومه وعداوته لهم، ولم يطب نفساً بإسلام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لهم، ولا خذلانه، فبعث إلى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فقال له: يا ابن أخي، إن قومك جاءوني فقالوا لي كذا وكذا، للذي كانوا قالوا له، فأبق عليّ وعلى نفسك، ولا تحملني من الأمر ما لا أطيق أنا ولا أنت، فاكفف عن قومك ما يكرهون من قولك.</w:t>
      </w:r>
      <w:bookmarkEnd w:id="101"/>
    </w:p>
    <w:p w:rsidR="009932EF" w:rsidRPr="009932EF" w:rsidRDefault="00664FA2" w:rsidP="009932EF">
      <w:pPr>
        <w:pStyle w:val="7"/>
        <w:rPr>
          <w:rtl/>
        </w:rPr>
      </w:pPr>
      <w:bookmarkStart w:id="102" w:name="_Toc279875052"/>
      <w:r w:rsidRPr="009932EF">
        <w:rPr>
          <w:rtl/>
        </w:rPr>
        <w:t xml:space="preserve">فثبت النبي </w:t>
      </w:r>
      <w:r w:rsidR="009932EF" w:rsidRPr="009932EF">
        <w:rPr>
          <w:rFonts w:ascii="AAAGoldenLotus Stg1_Ver1" w:hAnsi="AAAGoldenLotus Stg1_Ver1" w:cs="CTraditional Arabic"/>
          <w:color w:val="000000"/>
          <w:sz w:val="28"/>
          <w:rtl/>
        </w:rPr>
        <w:t>ج</w:t>
      </w:r>
      <w:r w:rsidRPr="009932EF">
        <w:rPr>
          <w:rtl/>
        </w:rPr>
        <w:t xml:space="preserve"> على دعوته إلى ا</w:t>
      </w:r>
      <w:r w:rsidR="002926E4" w:rsidRPr="009932EF">
        <w:rPr>
          <w:rtl/>
        </w:rPr>
        <w:t>للَّه</w:t>
      </w:r>
      <w:r w:rsidRPr="009932EF">
        <w:rPr>
          <w:rtl/>
        </w:rPr>
        <w:t>، ولم تأخذه في ا</w:t>
      </w:r>
      <w:r w:rsidR="002926E4" w:rsidRPr="009932EF">
        <w:rPr>
          <w:rtl/>
        </w:rPr>
        <w:t>للَّه</w:t>
      </w:r>
      <w:r w:rsidRPr="009932EF">
        <w:rPr>
          <w:rtl/>
        </w:rPr>
        <w:t xml:space="preserve"> لومة لائم؛ لأنه على الحق، ويعلم بأن ا</w:t>
      </w:r>
      <w:r w:rsidR="002926E4" w:rsidRPr="009932EF">
        <w:rPr>
          <w:rtl/>
        </w:rPr>
        <w:t>للَّه</w:t>
      </w:r>
      <w:r w:rsidRPr="009932EF">
        <w:rPr>
          <w:rtl/>
        </w:rPr>
        <w:t xml:space="preserve"> سينصر دينه ويعلي كلمته، وعندما رأى أبو طالب هذا الثبات ويئس من موافقة النبي </w:t>
      </w:r>
      <w:r w:rsidR="009932EF" w:rsidRPr="009932EF">
        <w:rPr>
          <w:rFonts w:ascii="AAAGoldenLotus Stg1_Ver1" w:hAnsi="AAAGoldenLotus Stg1_Ver1" w:cs="CTraditional Arabic"/>
          <w:color w:val="000000"/>
          <w:sz w:val="28"/>
          <w:rtl/>
        </w:rPr>
        <w:t>ج</w:t>
      </w:r>
      <w:r w:rsidRPr="009932EF">
        <w:rPr>
          <w:rtl/>
        </w:rPr>
        <w:t xml:space="preserve"> لقريش على ترك دعوته إلى التوحيد قال:</w:t>
      </w:r>
      <w:bookmarkEnd w:id="102"/>
    </w:p>
    <w:tbl>
      <w:tblPr>
        <w:bidiVisual/>
        <w:tblW w:w="0" w:type="auto"/>
        <w:jc w:val="center"/>
        <w:tblLook w:val="0000" w:firstRow="0" w:lastRow="0" w:firstColumn="0" w:lastColumn="0" w:noHBand="0" w:noVBand="0"/>
      </w:tblPr>
      <w:tblGrid>
        <w:gridCol w:w="2987"/>
        <w:gridCol w:w="466"/>
        <w:gridCol w:w="2999"/>
      </w:tblGrid>
      <w:tr w:rsidR="00664FA2" w:rsidRPr="00B96F95">
        <w:trPr>
          <w:trHeight w:hRule="exact" w:val="567"/>
          <w:jc w:val="center"/>
        </w:trPr>
        <w:tc>
          <w:tcPr>
            <w:tcW w:w="3629" w:type="dxa"/>
          </w:tcPr>
          <w:p w:rsidR="00664FA2" w:rsidRPr="009932EF" w:rsidRDefault="00664FA2" w:rsidP="009932EF">
            <w:pPr>
              <w:pStyle w:val="7"/>
              <w:ind w:firstLine="0"/>
              <w:jc w:val="lowKashida"/>
              <w:rPr>
                <w:sz w:val="2"/>
                <w:szCs w:val="2"/>
              </w:rPr>
            </w:pPr>
            <w:bookmarkStart w:id="103" w:name="_Toc279875053"/>
            <w:r w:rsidRPr="00B96F95">
              <w:rPr>
                <w:rtl/>
              </w:rPr>
              <w:lastRenderedPageBreak/>
              <w:t>وا</w:t>
            </w:r>
            <w:r w:rsidR="002926E4" w:rsidRPr="00B96F95">
              <w:rPr>
                <w:rtl/>
              </w:rPr>
              <w:t>للَّه</w:t>
            </w:r>
            <w:r w:rsidRPr="00B96F95">
              <w:rPr>
                <w:rtl/>
              </w:rPr>
              <w:t xml:space="preserve"> لن يصلوا إليك بجمعهم</w:t>
            </w:r>
            <w:bookmarkEnd w:id="103"/>
            <w:r w:rsidR="009932EF">
              <w:rPr>
                <w:rtl/>
              </w:rPr>
              <w:br/>
            </w:r>
          </w:p>
        </w:tc>
        <w:tc>
          <w:tcPr>
            <w:tcW w:w="540" w:type="dxa"/>
          </w:tcPr>
          <w:p w:rsidR="00664FA2" w:rsidRPr="00B96F95" w:rsidRDefault="00664FA2" w:rsidP="009932EF">
            <w:pPr>
              <w:pStyle w:val="7"/>
              <w:ind w:firstLine="0"/>
              <w:jc w:val="lowKashida"/>
            </w:pPr>
          </w:p>
        </w:tc>
        <w:tc>
          <w:tcPr>
            <w:tcW w:w="3629" w:type="dxa"/>
          </w:tcPr>
          <w:p w:rsidR="00664FA2" w:rsidRPr="009932EF" w:rsidRDefault="00664FA2" w:rsidP="009932EF">
            <w:pPr>
              <w:pStyle w:val="7"/>
              <w:ind w:firstLine="0"/>
              <w:jc w:val="lowKashida"/>
              <w:rPr>
                <w:sz w:val="2"/>
                <w:szCs w:val="2"/>
              </w:rPr>
            </w:pPr>
            <w:bookmarkStart w:id="104" w:name="_Toc279875054"/>
            <w:r w:rsidRPr="00B96F95">
              <w:rPr>
                <w:rtl/>
              </w:rPr>
              <w:t>حتى أُوسَّد في التراب دفينا</w:t>
            </w:r>
            <w:bookmarkEnd w:id="104"/>
            <w:r w:rsidR="009932EF">
              <w:rPr>
                <w:rtl/>
              </w:rPr>
              <w:br/>
            </w:r>
          </w:p>
        </w:tc>
      </w:tr>
      <w:tr w:rsidR="00664FA2" w:rsidRPr="00B96F95">
        <w:trPr>
          <w:trHeight w:hRule="exact" w:val="567"/>
          <w:jc w:val="center"/>
        </w:trPr>
        <w:tc>
          <w:tcPr>
            <w:tcW w:w="3629" w:type="dxa"/>
          </w:tcPr>
          <w:p w:rsidR="009932EF" w:rsidRPr="009932EF" w:rsidRDefault="00664FA2" w:rsidP="009932EF">
            <w:pPr>
              <w:pStyle w:val="7"/>
              <w:ind w:firstLine="0"/>
              <w:jc w:val="lowKashida"/>
              <w:rPr>
                <w:sz w:val="2"/>
                <w:szCs w:val="2"/>
              </w:rPr>
            </w:pPr>
            <w:bookmarkStart w:id="105" w:name="_Toc279875055"/>
            <w:r w:rsidRPr="009932EF">
              <w:rPr>
                <w:rtl/>
              </w:rPr>
              <w:t>فاصدع بأمرك ما عليك غضاضة</w:t>
            </w:r>
            <w:bookmarkEnd w:id="105"/>
            <w:r w:rsidR="009932EF">
              <w:rPr>
                <w:rtl/>
              </w:rPr>
              <w:br/>
            </w:r>
          </w:p>
        </w:tc>
        <w:tc>
          <w:tcPr>
            <w:tcW w:w="540" w:type="dxa"/>
          </w:tcPr>
          <w:p w:rsidR="00664FA2" w:rsidRPr="00B96F95" w:rsidRDefault="00664FA2" w:rsidP="009932EF">
            <w:pPr>
              <w:pStyle w:val="7"/>
              <w:ind w:firstLine="0"/>
              <w:jc w:val="lowKashida"/>
            </w:pPr>
          </w:p>
        </w:tc>
        <w:tc>
          <w:tcPr>
            <w:tcW w:w="3629" w:type="dxa"/>
          </w:tcPr>
          <w:p w:rsidR="00664FA2" w:rsidRPr="009932EF" w:rsidRDefault="00664FA2" w:rsidP="009932EF">
            <w:pPr>
              <w:pStyle w:val="7"/>
              <w:ind w:firstLine="0"/>
              <w:jc w:val="lowKashida"/>
              <w:rPr>
                <w:sz w:val="2"/>
                <w:szCs w:val="2"/>
                <w:rtl/>
              </w:rPr>
            </w:pPr>
            <w:bookmarkStart w:id="106" w:name="_Toc279875056"/>
            <w:r w:rsidRPr="00B96F95">
              <w:rPr>
                <w:rtl/>
              </w:rPr>
              <w:t>وأبشر وقر بذاك منك عيونا</w:t>
            </w:r>
            <w:r w:rsidRPr="009932EF">
              <w:rPr>
                <w:vertAlign w:val="superscript"/>
                <w:rtl/>
              </w:rPr>
              <w:t>(</w:t>
            </w:r>
            <w:bookmarkEnd w:id="106"/>
            <w:r w:rsidRPr="009932EF">
              <w:rPr>
                <w:rStyle w:val="FootnoteReference"/>
                <w:b/>
                <w:color w:val="000000"/>
                <w:sz w:val="28"/>
                <w:rtl/>
              </w:rPr>
              <w:footnoteReference w:id="12"/>
            </w:r>
            <w:r w:rsidRPr="009932EF">
              <w:rPr>
                <w:vertAlign w:val="superscript"/>
                <w:rtl/>
              </w:rPr>
              <w:t>)</w:t>
            </w:r>
            <w:r w:rsidR="009932EF">
              <w:rPr>
                <w:vertAlign w:val="superscript"/>
                <w:rtl/>
              </w:rPr>
              <w:br/>
            </w:r>
          </w:p>
        </w:tc>
      </w:tr>
    </w:tbl>
    <w:p w:rsidR="00664FA2" w:rsidRPr="009932EF" w:rsidRDefault="00664FA2" w:rsidP="009932EF">
      <w:pPr>
        <w:pStyle w:val="7"/>
        <w:numPr>
          <w:ilvl w:val="0"/>
          <w:numId w:val="45"/>
        </w:numPr>
        <w:ind w:left="641" w:hanging="357"/>
        <w:rPr>
          <w:rtl/>
        </w:rPr>
      </w:pPr>
      <w:bookmarkStart w:id="107" w:name="_Toc279595084"/>
      <w:bookmarkStart w:id="108" w:name="_Toc279596013"/>
      <w:bookmarkStart w:id="109" w:name="_Toc279666571"/>
      <w:bookmarkStart w:id="110" w:name="_Toc279701783"/>
      <w:bookmarkStart w:id="111" w:name="_Toc279706301"/>
      <w:bookmarkStart w:id="112" w:name="_Toc279875057"/>
      <w:r w:rsidRPr="009932EF">
        <w:rPr>
          <w:rStyle w:val="8Char"/>
          <w:rtl/>
        </w:rPr>
        <w:t>بعد أن أسلم حمزة بن عبد المطلب،</w:t>
      </w:r>
      <w:bookmarkEnd w:id="107"/>
      <w:bookmarkEnd w:id="108"/>
      <w:bookmarkEnd w:id="109"/>
      <w:bookmarkEnd w:id="110"/>
      <w:bookmarkEnd w:id="111"/>
      <w:bookmarkEnd w:id="112"/>
      <w:r w:rsidRPr="009932EF">
        <w:rPr>
          <w:rtl/>
        </w:rPr>
        <w:t xml:space="preserve"> وعمر بن الخطاب أخذت السحائب ت</w:t>
      </w:r>
      <w:r w:rsidR="00A95712" w:rsidRPr="009932EF">
        <w:rPr>
          <w:rtl/>
        </w:rPr>
        <w:t>ت</w:t>
      </w:r>
      <w:r w:rsidRPr="009932EF">
        <w:rPr>
          <w:rtl/>
        </w:rPr>
        <w:t>قشع، وأقلق هذا الموقف الجديد مضاجع المشركين، وأفزعهم وزادهم هولاً وفزعاً تزايد عدد المسلمين، وإعلانهم إسلامهم، وعدم مبالاتهم بعداء المشركين لهم، الأمر الذي جعل رجال قريش يساومون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فبعث المشركون عتبة بن ربيعة ليعرض على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أموراً لعله يقبل بعضها فيُعطَى من أمور الدنيا ما يريد.</w:t>
      </w:r>
    </w:p>
    <w:p w:rsidR="00664FA2" w:rsidRPr="009932EF" w:rsidRDefault="00664FA2" w:rsidP="009932EF">
      <w:pPr>
        <w:pStyle w:val="7"/>
        <w:rPr>
          <w:rtl/>
        </w:rPr>
      </w:pPr>
      <w:bookmarkStart w:id="113" w:name="_Toc279875058"/>
      <w:r w:rsidRPr="009932EF">
        <w:rPr>
          <w:rtl/>
        </w:rPr>
        <w:t>فجاء عتبة حتى جلس إلى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فقال: يا ابن أخي إنك منا حيث قد علمت من السطة</w:t>
      </w:r>
      <w:r w:rsidRPr="009932EF">
        <w:rPr>
          <w:vertAlign w:val="superscript"/>
          <w:rtl/>
        </w:rPr>
        <w:t>(</w:t>
      </w:r>
      <w:bookmarkEnd w:id="113"/>
      <w:r w:rsidRPr="009932EF">
        <w:rPr>
          <w:vertAlign w:val="superscript"/>
          <w:rtl/>
        </w:rPr>
        <w:footnoteReference w:id="13"/>
      </w:r>
      <w:r w:rsidRPr="009932EF">
        <w:rPr>
          <w:vertAlign w:val="superscript"/>
          <w:rtl/>
        </w:rPr>
        <w:t>)</w:t>
      </w:r>
      <w:r w:rsidRPr="009932EF">
        <w:rPr>
          <w:rtl/>
        </w:rPr>
        <w:t xml:space="preserve"> في العشيرة، والمكان في النسب، وإنك قد أتيت قومك بأمر عظيم</w:t>
      </w:r>
      <w:r w:rsidR="002926E4" w:rsidRPr="009932EF">
        <w:rPr>
          <w:rtl/>
        </w:rPr>
        <w:t>،</w:t>
      </w:r>
      <w:r w:rsidRPr="009932EF">
        <w:rPr>
          <w:rtl/>
        </w:rPr>
        <w:t xml:space="preserve"> فرَّقت به جماعتهم، وسفَّهت به أحلامهم، وعبت به آلهتهم ودينهم، وكفَّرت به من مضى من آبائهم، فاسمع مني أعرض عليك أموراً</w:t>
      </w:r>
      <w:r w:rsidR="002926E4" w:rsidRPr="009932EF">
        <w:rPr>
          <w:rtl/>
        </w:rPr>
        <w:t>،</w:t>
      </w:r>
      <w:r w:rsidRPr="009932EF">
        <w:rPr>
          <w:rtl/>
        </w:rPr>
        <w:t xml:space="preserve"> تنظر فيها لعلك تقبل منها بعضها، قال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w:t>
      </w:r>
      <w:r w:rsidR="009932EF" w:rsidRPr="009932EF">
        <w:rPr>
          <w:rStyle w:val="4Char0"/>
          <w:rtl/>
        </w:rPr>
        <w:t>«</w:t>
      </w:r>
      <w:r w:rsidRPr="009932EF">
        <w:rPr>
          <w:rStyle w:val="4Char0"/>
          <w:rtl/>
        </w:rPr>
        <w:t>قل أبا الوليد أسمع</w:t>
      </w:r>
      <w:r w:rsidR="009932EF" w:rsidRPr="009932EF">
        <w:rPr>
          <w:rStyle w:val="4Char0"/>
          <w:rtl/>
        </w:rPr>
        <w:t>»</w:t>
      </w:r>
      <w:r w:rsidRPr="009932EF">
        <w:rPr>
          <w:rtl/>
        </w:rPr>
        <w:t>، قال: يا ابن أخي إن كنت إنما تريد بما جئت به من هذا الأمر مالاً جمعنا لك من أموالنا</w:t>
      </w:r>
      <w:r w:rsidR="002926E4" w:rsidRPr="009932EF">
        <w:rPr>
          <w:rtl/>
        </w:rPr>
        <w:t>،</w:t>
      </w:r>
      <w:r w:rsidRPr="009932EF">
        <w:rPr>
          <w:rtl/>
        </w:rPr>
        <w:t xml:space="preserve"> حتى تكون أكثرنا مالاً، وإن كنت إنما تريد به شرفاً سوَّدناك علينا</w:t>
      </w:r>
      <w:r w:rsidR="002926E4" w:rsidRPr="009932EF">
        <w:rPr>
          <w:rtl/>
        </w:rPr>
        <w:t>،</w:t>
      </w:r>
      <w:r w:rsidRPr="009932EF">
        <w:rPr>
          <w:rtl/>
        </w:rPr>
        <w:t xml:space="preserve"> حتى لا نقطع أمراً دونك، وإن كنت تريد به ملكاً ملَّكناك </w:t>
      </w:r>
      <w:r w:rsidRPr="009932EF">
        <w:rPr>
          <w:rtl/>
        </w:rPr>
        <w:lastRenderedPageBreak/>
        <w:t>علينا، وإن كان هذا الذي يأتيك رئياً تراه لا تستطيع رده عن نفسك طلبنا لك الطب</w:t>
      </w:r>
      <w:r w:rsidR="002926E4" w:rsidRPr="009932EF">
        <w:rPr>
          <w:rtl/>
        </w:rPr>
        <w:t>،</w:t>
      </w:r>
      <w:r w:rsidRPr="009932EF">
        <w:rPr>
          <w:rtl/>
        </w:rPr>
        <w:t xml:space="preserve"> وبذلنا فيه أموالنا</w:t>
      </w:r>
      <w:r w:rsidR="002926E4" w:rsidRPr="009932EF">
        <w:rPr>
          <w:rtl/>
        </w:rPr>
        <w:t>،</w:t>
      </w:r>
      <w:r w:rsidRPr="009932EF">
        <w:rPr>
          <w:rtl/>
        </w:rPr>
        <w:t xml:space="preserve"> حتى نبرئك منه، فإنه ربما غلب التابع على الرجل حتى يداوى منه</w:t>
      </w:r>
      <w:r w:rsidR="00A95712" w:rsidRPr="009932EF">
        <w:rPr>
          <w:rtl/>
        </w:rPr>
        <w:t>.</w:t>
      </w:r>
      <w:r w:rsidRPr="009932EF">
        <w:rPr>
          <w:rtl/>
        </w:rPr>
        <w:t>.. حتى إذا فرغ عتبة، ورسول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يستمع منه، قال: </w:t>
      </w:r>
      <w:r w:rsidR="009932EF" w:rsidRPr="009932EF">
        <w:rPr>
          <w:rStyle w:val="4Char0"/>
          <w:rtl/>
        </w:rPr>
        <w:t>«</w:t>
      </w:r>
      <w:r w:rsidRPr="009932EF">
        <w:rPr>
          <w:rStyle w:val="4Char0"/>
          <w:rtl/>
        </w:rPr>
        <w:t>أفرغت أبا الوليد؟</w:t>
      </w:r>
      <w:r w:rsidR="009932EF" w:rsidRPr="009932EF">
        <w:rPr>
          <w:rStyle w:val="4Char0"/>
          <w:rtl/>
        </w:rPr>
        <w:t>»</w:t>
      </w:r>
      <w:r w:rsidRPr="009932EF">
        <w:rPr>
          <w:rtl/>
        </w:rPr>
        <w:t xml:space="preserve"> قال نعم، قال: </w:t>
      </w:r>
      <w:r w:rsidR="009932EF" w:rsidRPr="009932EF">
        <w:rPr>
          <w:rStyle w:val="4Char0"/>
          <w:rtl/>
        </w:rPr>
        <w:t>«</w:t>
      </w:r>
      <w:r w:rsidRPr="009932EF">
        <w:rPr>
          <w:rStyle w:val="4Char0"/>
          <w:rtl/>
        </w:rPr>
        <w:t>فاستمع مني</w:t>
      </w:r>
      <w:r w:rsidR="009932EF" w:rsidRPr="009932EF">
        <w:rPr>
          <w:rStyle w:val="4Char0"/>
          <w:rtl/>
        </w:rPr>
        <w:t>»</w:t>
      </w:r>
      <w:r w:rsidRPr="009932EF">
        <w:rPr>
          <w:rtl/>
        </w:rPr>
        <w:t xml:space="preserve"> قال: افعل، فقال:</w:t>
      </w:r>
      <w:r w:rsidR="009932EF">
        <w:rPr>
          <w:rtl/>
        </w:rPr>
        <w:t xml:space="preserve"> </w:t>
      </w:r>
      <w:r w:rsidR="009932EF">
        <w:rPr>
          <w:szCs w:val="28"/>
          <w:rtl/>
        </w:rPr>
        <w:t>﴿</w:t>
      </w:r>
      <w:r w:rsidR="009932EF" w:rsidRPr="00E61D64">
        <w:rPr>
          <w:rStyle w:val="6Char0"/>
          <w:rtl/>
        </w:rPr>
        <w:t>حم١ تَنْزِيلٌ مِنَ الرَّحْمَنِ الرَّحِيمِ٢ كِتَابٌ فُصِّلَتْ آيَاتُهُ قُرْآنًا عَرَبِيًّا لِقَوْمٍ يَعْلَمُونَ٣ بَشِيرًا وَنَذِيرًا فَأَعْرَضَ أَكْثَرُهُمْ فَهُمْ لَا يَسْمَعُونَ٤ وَقَالُوا قُلُوبُنَا فِي أَكِنَّةٍ مِمَّا تَدْعُونَا إِلَيْهِ</w:t>
      </w:r>
      <w:r w:rsidR="009932EF">
        <w:rPr>
          <w:rFonts w:cs="Times New Roman"/>
          <w:szCs w:val="28"/>
          <w:rtl/>
        </w:rPr>
        <w:t>...</w:t>
      </w:r>
      <w:r w:rsidR="009932EF">
        <w:rPr>
          <w:szCs w:val="28"/>
          <w:rtl/>
        </w:rPr>
        <w:t>﴾</w:t>
      </w:r>
      <w:r w:rsidR="009932EF" w:rsidRPr="009932EF">
        <w:rPr>
          <w:rtl/>
        </w:rPr>
        <w:t xml:space="preserve"> </w:t>
      </w:r>
      <w:r w:rsidR="009932EF" w:rsidRPr="00E61D64">
        <w:rPr>
          <w:rStyle w:val="9Char"/>
          <w:rtl/>
        </w:rPr>
        <w:t>[فصلت: 1-5]</w:t>
      </w:r>
      <w:r w:rsidRPr="009932EF">
        <w:rPr>
          <w:rtl/>
        </w:rPr>
        <w:t>. ثم مضى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فيها يقرؤها عليه، فلما سمعها منه عتبة أنصت لها، وألقى يديه خلف ظهره معتمداً عليها يسمع منه، ثم انتهى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إلى السجدة منها فسجد، ثم قال: </w:t>
      </w:r>
      <w:r w:rsidR="009932EF" w:rsidRPr="009932EF">
        <w:rPr>
          <w:rStyle w:val="4Char0"/>
          <w:rtl/>
        </w:rPr>
        <w:t>«</w:t>
      </w:r>
      <w:r w:rsidRPr="009932EF">
        <w:rPr>
          <w:rStyle w:val="4Char0"/>
          <w:rtl/>
        </w:rPr>
        <w:t>قد سمعت يا أبا الوليد ما سمعت فأنت وذاك</w:t>
      </w:r>
      <w:r w:rsidR="009932EF" w:rsidRPr="009932EF">
        <w:rPr>
          <w:rStyle w:val="4Char0"/>
          <w:rtl/>
        </w:rPr>
        <w:t>»</w:t>
      </w:r>
      <w:r w:rsidRPr="009932EF">
        <w:rPr>
          <w:vertAlign w:val="superscript"/>
          <w:rtl/>
        </w:rPr>
        <w:t>(</w:t>
      </w:r>
      <w:r w:rsidRPr="009932EF">
        <w:rPr>
          <w:vertAlign w:val="superscript"/>
          <w:rtl/>
        </w:rPr>
        <w:footnoteReference w:id="14"/>
      </w:r>
      <w:r w:rsidRPr="009932EF">
        <w:rPr>
          <w:vertAlign w:val="superscript"/>
          <w:rtl/>
        </w:rPr>
        <w:t>)</w:t>
      </w:r>
      <w:r w:rsidRPr="009932EF">
        <w:rPr>
          <w:rtl/>
        </w:rPr>
        <w:t>.</w:t>
      </w:r>
    </w:p>
    <w:p w:rsidR="00664FA2" w:rsidRPr="009932EF" w:rsidRDefault="00664FA2" w:rsidP="009932EF">
      <w:pPr>
        <w:pStyle w:val="7"/>
        <w:rPr>
          <w:rtl/>
        </w:rPr>
      </w:pPr>
      <w:bookmarkStart w:id="114" w:name="_Toc279875059"/>
      <w:r w:rsidRPr="009932EF">
        <w:rPr>
          <w:rtl/>
        </w:rPr>
        <w:t xml:space="preserve">وفي رواية أخرى أن عتبة استمع حتى جاء الرسول </w:t>
      </w:r>
      <w:r w:rsidR="009932EF" w:rsidRPr="009932EF">
        <w:rPr>
          <w:rFonts w:ascii="AAAGoldenLotus Stg1_Ver1" w:hAnsi="AAAGoldenLotus Stg1_Ver1" w:cs="CTraditional Arabic"/>
          <w:color w:val="000000"/>
          <w:sz w:val="28"/>
          <w:rtl/>
        </w:rPr>
        <w:t>ج</w:t>
      </w:r>
      <w:r w:rsidRPr="009932EF">
        <w:rPr>
          <w:rtl/>
        </w:rPr>
        <w:t xml:space="preserve"> إلى قوله تعالى:</w:t>
      </w:r>
      <w:r w:rsidR="009932EF">
        <w:rPr>
          <w:rtl/>
        </w:rPr>
        <w:t xml:space="preserve"> </w:t>
      </w:r>
      <w:r w:rsidR="009932EF">
        <w:rPr>
          <w:szCs w:val="28"/>
          <w:rtl/>
        </w:rPr>
        <w:t>﴿</w:t>
      </w:r>
      <w:r w:rsidR="009932EF" w:rsidRPr="00E61D64">
        <w:rPr>
          <w:rStyle w:val="6Char0"/>
          <w:rtl/>
        </w:rPr>
        <w:t>فَإِنْ أَعْرَضُوا فَقُلْ أَنْذَرْتُكُمْ صَاعِقَةً مِثْلَ صَاعِقَةِ عَادٍ وَثَمُودَ١٣</w:t>
      </w:r>
      <w:r w:rsidR="009932EF">
        <w:rPr>
          <w:szCs w:val="28"/>
          <w:rtl/>
        </w:rPr>
        <w:t>﴾</w:t>
      </w:r>
      <w:r w:rsidR="009932EF" w:rsidRPr="00E61D64">
        <w:rPr>
          <w:rStyle w:val="6Char0"/>
          <w:rtl/>
        </w:rPr>
        <w:t xml:space="preserve"> </w:t>
      </w:r>
      <w:r w:rsidR="009932EF" w:rsidRPr="00E61D64">
        <w:rPr>
          <w:rStyle w:val="9Char"/>
          <w:rtl/>
        </w:rPr>
        <w:t>[فصلت: 13]</w:t>
      </w:r>
      <w:bookmarkEnd w:id="114"/>
      <w:r w:rsidRPr="009932EF">
        <w:rPr>
          <w:rtl/>
        </w:rPr>
        <w:t>، فقام مذعوراً فوضع يده على فم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يقول: أنشدك ا</w:t>
      </w:r>
      <w:r w:rsidR="002926E4" w:rsidRPr="009932EF">
        <w:rPr>
          <w:rtl/>
        </w:rPr>
        <w:t>للَّه</w:t>
      </w:r>
      <w:r w:rsidRPr="009932EF">
        <w:rPr>
          <w:rtl/>
        </w:rPr>
        <w:t xml:space="preserve"> والرحم، وطلب منه أن يكف عنه، فرجع إلى قومه مسرعاً كأن الصواعق ستلاحقه، واقترح على قريش أن تترك محمداً وشأنه، وأخذ يرغبهم في ذلك</w:t>
      </w:r>
      <w:r w:rsidRPr="009932EF">
        <w:rPr>
          <w:vertAlign w:val="superscript"/>
          <w:rtl/>
        </w:rPr>
        <w:t>(</w:t>
      </w:r>
      <w:r w:rsidRPr="009932EF">
        <w:rPr>
          <w:vertAlign w:val="superscript"/>
          <w:rtl/>
        </w:rPr>
        <w:footnoteReference w:id="15"/>
      </w:r>
      <w:r w:rsidRPr="009932EF">
        <w:rPr>
          <w:vertAlign w:val="superscript"/>
          <w:rtl/>
        </w:rPr>
        <w:t>)</w:t>
      </w:r>
      <w:r w:rsidRPr="009932EF">
        <w:rPr>
          <w:rtl/>
        </w:rPr>
        <w:t>.</w:t>
      </w:r>
    </w:p>
    <w:p w:rsidR="00664FA2" w:rsidRPr="009932EF" w:rsidRDefault="00664FA2" w:rsidP="009932EF">
      <w:pPr>
        <w:pStyle w:val="7"/>
        <w:rPr>
          <w:rtl/>
        </w:rPr>
      </w:pPr>
      <w:bookmarkStart w:id="115" w:name="_Toc279875060"/>
      <w:r w:rsidRPr="009932EF">
        <w:rPr>
          <w:rtl/>
        </w:rPr>
        <w:lastRenderedPageBreak/>
        <w:t>لقد تخير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ب</w:t>
      </w:r>
      <w:r w:rsidR="002926E4" w:rsidRPr="009932EF">
        <w:rPr>
          <w:rtl/>
        </w:rPr>
        <w:t>ف</w:t>
      </w:r>
      <w:r w:rsidRPr="009932EF">
        <w:rPr>
          <w:rtl/>
        </w:rPr>
        <w:t>ض</w:t>
      </w:r>
      <w:r w:rsidR="002926E4" w:rsidRPr="009932EF">
        <w:rPr>
          <w:rtl/>
        </w:rPr>
        <w:t>ل</w:t>
      </w:r>
      <w:r w:rsidRPr="009932EF">
        <w:rPr>
          <w:rtl/>
        </w:rPr>
        <w:t xml:space="preserve"> ا</w:t>
      </w:r>
      <w:r w:rsidR="002926E4" w:rsidRPr="009932EF">
        <w:rPr>
          <w:rtl/>
        </w:rPr>
        <w:t>للَّه</w:t>
      </w:r>
      <w:r w:rsidRPr="009932EF">
        <w:rPr>
          <w:rtl/>
        </w:rPr>
        <w:t xml:space="preserve"> – تعالى - ثم بحكمته العظيمة هذه </w:t>
      </w:r>
      <w:r w:rsidRPr="00531A0E">
        <w:rPr>
          <w:spacing w:val="-6"/>
          <w:rtl/>
        </w:rPr>
        <w:t xml:space="preserve">الآيات من الوحي، ليعرف عتبة حقيقة الرسالة والرسول، وأن محمداً </w:t>
      </w:r>
      <w:r w:rsidR="009932EF" w:rsidRPr="00531A0E">
        <w:rPr>
          <w:rFonts w:ascii="AAAGoldenLotus Stg1_Ver1" w:hAnsi="AAAGoldenLotus Stg1_Ver1" w:cs="CTraditional Arabic"/>
          <w:color w:val="000000"/>
          <w:spacing w:val="-6"/>
          <w:sz w:val="28"/>
          <w:rtl/>
        </w:rPr>
        <w:t>ج</w:t>
      </w:r>
      <w:r w:rsidRPr="00531A0E">
        <w:rPr>
          <w:spacing w:val="-6"/>
          <w:rtl/>
        </w:rPr>
        <w:t xml:space="preserve"> يحمل كتاباً من الخالق إلى خلقه، يهديهم من الضلال، وينقذهم من الخبال، ومحمداً </w:t>
      </w:r>
      <w:r w:rsidR="009932EF" w:rsidRPr="00531A0E">
        <w:rPr>
          <w:rFonts w:ascii="AAAGoldenLotus Stg1_Ver1" w:hAnsi="AAAGoldenLotus Stg1_Ver1" w:cs="CTraditional Arabic"/>
          <w:color w:val="000000"/>
          <w:spacing w:val="-6"/>
          <w:sz w:val="28"/>
          <w:rtl/>
        </w:rPr>
        <w:t>ج</w:t>
      </w:r>
      <w:r w:rsidRPr="009932EF">
        <w:rPr>
          <w:rtl/>
        </w:rPr>
        <w:t xml:space="preserve"> قبل غيره مكلف بتصديقه والعمل به، والوقوف عند أحكامه، فإذا كان ا</w:t>
      </w:r>
      <w:r w:rsidR="002926E4" w:rsidRPr="009932EF">
        <w:rPr>
          <w:rtl/>
        </w:rPr>
        <w:t>للَّه</w:t>
      </w:r>
      <w:r w:rsidR="009932EF" w:rsidRPr="009932EF">
        <w:rPr>
          <w:rFonts w:cs="CTraditional Arabic"/>
          <w:rtl/>
        </w:rPr>
        <w:t>ﻷ</w:t>
      </w:r>
      <w:r w:rsidRPr="009932EF">
        <w:rPr>
          <w:rtl/>
        </w:rPr>
        <w:t xml:space="preserve"> يأمر الناس بالاستقامة على أمره، فمحمد </w:t>
      </w:r>
      <w:r w:rsidR="009932EF" w:rsidRPr="009932EF">
        <w:rPr>
          <w:rFonts w:ascii="AAAGoldenLotus Stg1_Ver1" w:hAnsi="AAAGoldenLotus Stg1_Ver1" w:cs="CTraditional Arabic"/>
          <w:color w:val="000000"/>
          <w:sz w:val="28"/>
          <w:rtl/>
        </w:rPr>
        <w:t>ج</w:t>
      </w:r>
      <w:r w:rsidRPr="009932EF">
        <w:rPr>
          <w:rtl/>
        </w:rPr>
        <w:t xml:space="preserve"> أولى الناس بذلك، وهو لا يطلب ملكاً ولا مالاً ولا جاهاً، لقد مكنه ا</w:t>
      </w:r>
      <w:r w:rsidR="002926E4" w:rsidRPr="009932EF">
        <w:rPr>
          <w:rtl/>
        </w:rPr>
        <w:t>للَّه</w:t>
      </w:r>
      <w:r w:rsidRPr="009932EF">
        <w:rPr>
          <w:rtl/>
        </w:rPr>
        <w:t xml:space="preserve"> من هذا كله، فعف عنه وترفع أن يمد يديه إلى هذا الحطام الفاني؛ لأنه صادق في دعوته، مخلص لربه، </w:t>
      </w:r>
      <w:r w:rsidR="009932EF" w:rsidRPr="009932EF">
        <w:rPr>
          <w:rFonts w:ascii="AAAGoldenLotus Stg1_Ver1" w:hAnsi="AAAGoldenLotus Stg1_Ver1" w:cs="CTraditional Arabic"/>
          <w:color w:val="000000"/>
          <w:sz w:val="28"/>
          <w:rtl/>
        </w:rPr>
        <w:t>ج</w:t>
      </w:r>
      <w:r w:rsidRPr="009932EF">
        <w:rPr>
          <w:vertAlign w:val="superscript"/>
          <w:rtl/>
        </w:rPr>
        <w:t>(</w:t>
      </w:r>
      <w:bookmarkEnd w:id="115"/>
      <w:r w:rsidRPr="009932EF">
        <w:rPr>
          <w:vertAlign w:val="superscript"/>
          <w:rtl/>
        </w:rPr>
        <w:footnoteReference w:id="16"/>
      </w:r>
      <w:r w:rsidRPr="009932EF">
        <w:rPr>
          <w:vertAlign w:val="superscript"/>
          <w:rtl/>
        </w:rPr>
        <w:t>)</w:t>
      </w:r>
      <w:r w:rsidRPr="009932EF">
        <w:rPr>
          <w:rtl/>
        </w:rPr>
        <w:t>.</w:t>
      </w:r>
    </w:p>
    <w:p w:rsidR="00664FA2" w:rsidRPr="009932EF" w:rsidRDefault="00664FA2" w:rsidP="009932EF">
      <w:pPr>
        <w:pStyle w:val="7"/>
        <w:rPr>
          <w:rtl/>
        </w:rPr>
      </w:pPr>
      <w:bookmarkStart w:id="116" w:name="_Toc279875061"/>
      <w:r w:rsidRPr="009932EF">
        <w:rPr>
          <w:rtl/>
        </w:rPr>
        <w:t xml:space="preserve">وهذا موقف من أعظم مواقف الحكمة التي أوتيها النبي </w:t>
      </w:r>
      <w:r w:rsidR="009932EF" w:rsidRPr="009932EF">
        <w:rPr>
          <w:rFonts w:ascii="AAAGoldenLotus Stg1_Ver1" w:hAnsi="AAAGoldenLotus Stg1_Ver1" w:cs="CTraditional Arabic"/>
          <w:color w:val="000000"/>
          <w:sz w:val="28"/>
          <w:rtl/>
        </w:rPr>
        <w:t>ج</w:t>
      </w:r>
      <w:r w:rsidRPr="009932EF">
        <w:rPr>
          <w:rtl/>
        </w:rPr>
        <w:t>، فهو قد ثبت وصدق في دعوته، ولم يرد مالاً، ولا جاهاً، ولا ملكاً، ولا نكاحاً، من أجل أن يتخلى عن دعوته، وقد اختار الكلام المناسب في الموضع المناسب، وهذا هو عين الحكمة.</w:t>
      </w:r>
      <w:bookmarkEnd w:id="116"/>
    </w:p>
    <w:p w:rsidR="00664FA2" w:rsidRPr="009932EF" w:rsidRDefault="00664FA2" w:rsidP="009932EF">
      <w:pPr>
        <w:pStyle w:val="7"/>
        <w:numPr>
          <w:ilvl w:val="0"/>
          <w:numId w:val="45"/>
        </w:numPr>
        <w:ind w:left="641" w:hanging="357"/>
        <w:rPr>
          <w:rtl/>
        </w:rPr>
      </w:pPr>
      <w:bookmarkStart w:id="117" w:name="_Toc279595085"/>
      <w:bookmarkStart w:id="118" w:name="_Toc279596014"/>
      <w:bookmarkStart w:id="119" w:name="_Toc279666572"/>
      <w:bookmarkStart w:id="120" w:name="_Toc279701784"/>
      <w:bookmarkStart w:id="121" w:name="_Toc279706302"/>
      <w:bookmarkStart w:id="122" w:name="_Toc279875062"/>
      <w:r w:rsidRPr="009932EF">
        <w:rPr>
          <w:rStyle w:val="8Char"/>
          <w:rtl/>
        </w:rPr>
        <w:t>قرر المشركون ألا يألو</w:t>
      </w:r>
      <w:r w:rsidR="002926E4" w:rsidRPr="009932EF">
        <w:rPr>
          <w:rStyle w:val="8Char"/>
          <w:rtl/>
        </w:rPr>
        <w:t>ا</w:t>
      </w:r>
      <w:r w:rsidRPr="009932EF">
        <w:rPr>
          <w:rStyle w:val="8Char"/>
          <w:rtl/>
        </w:rPr>
        <w:t xml:space="preserve"> جهداً</w:t>
      </w:r>
      <w:bookmarkEnd w:id="117"/>
      <w:bookmarkEnd w:id="118"/>
      <w:bookmarkEnd w:id="119"/>
      <w:bookmarkEnd w:id="120"/>
      <w:bookmarkEnd w:id="121"/>
      <w:bookmarkEnd w:id="122"/>
      <w:r w:rsidRPr="00A95712">
        <w:rPr>
          <w:rStyle w:val="6Char"/>
          <w:spacing w:val="-6"/>
          <w:rtl/>
        </w:rPr>
        <w:t xml:space="preserve"> </w:t>
      </w:r>
      <w:r w:rsidRPr="009932EF">
        <w:rPr>
          <w:rtl/>
        </w:rPr>
        <w:t xml:space="preserve">في محاربة الإسلام وإيذاء النبي </w:t>
      </w:r>
      <w:r w:rsidR="009932EF" w:rsidRPr="009932EF">
        <w:rPr>
          <w:rFonts w:ascii="AAAGoldenLotus Stg1_Ver1" w:hAnsi="AAAGoldenLotus Stg1_Ver1" w:cs="CTraditional Arabic"/>
          <w:color w:val="000000"/>
          <w:spacing w:val="-6"/>
          <w:sz w:val="28"/>
          <w:rtl/>
        </w:rPr>
        <w:t>ج</w:t>
      </w:r>
      <w:r w:rsidRPr="009932EF">
        <w:rPr>
          <w:rtl/>
        </w:rPr>
        <w:t xml:space="preserve"> ومن دخل معه في الإسلام، والتعرض لهم بألوان النكال والإيلام.</w:t>
      </w:r>
    </w:p>
    <w:p w:rsidR="00664FA2" w:rsidRPr="009932EF" w:rsidRDefault="00664FA2" w:rsidP="009932EF">
      <w:pPr>
        <w:pStyle w:val="7"/>
        <w:rPr>
          <w:rtl/>
        </w:rPr>
      </w:pPr>
      <w:bookmarkStart w:id="123" w:name="_Toc279875063"/>
      <w:r w:rsidRPr="009932EF">
        <w:rPr>
          <w:rtl/>
        </w:rPr>
        <w:t xml:space="preserve">ومنذ جهر النبي </w:t>
      </w:r>
      <w:r w:rsidR="009932EF" w:rsidRPr="009932EF">
        <w:rPr>
          <w:rFonts w:ascii="AAAGoldenLotus Stg1_Ver1" w:hAnsi="AAAGoldenLotus Stg1_Ver1" w:cs="CTraditional Arabic"/>
          <w:color w:val="000000"/>
          <w:sz w:val="28"/>
          <w:rtl/>
        </w:rPr>
        <w:t>ج</w:t>
      </w:r>
      <w:r w:rsidRPr="009932EF">
        <w:rPr>
          <w:rtl/>
        </w:rPr>
        <w:t xml:space="preserve"> بدعوته إلى ا</w:t>
      </w:r>
      <w:r w:rsidR="002926E4" w:rsidRPr="009932EF">
        <w:rPr>
          <w:rtl/>
        </w:rPr>
        <w:t>للَّه</w:t>
      </w:r>
      <w:r w:rsidRPr="009932EF">
        <w:rPr>
          <w:rtl/>
        </w:rPr>
        <w:t>، وبين أباطيل الجاهلية، انفجرت مكة بمشاعر الغضب، وظلت عشرة أعوام تعد المسلمين عصاة ثائرين</w:t>
      </w:r>
      <w:r w:rsidR="002926E4" w:rsidRPr="009932EF">
        <w:rPr>
          <w:rtl/>
        </w:rPr>
        <w:t>،</w:t>
      </w:r>
      <w:r w:rsidRPr="009932EF">
        <w:rPr>
          <w:rtl/>
        </w:rPr>
        <w:t xml:space="preserve"> فزلزلت الأرض من تحت أقدامهم، واستباحت في الحرم الآمن دماءهم وأموالهم وأعراضهم، وصاحبت هذه النار المشتعلة حرب من السخرية والتحقير، والاستهزاء والتكذيب، وتشويه تعاليم الإسلام، وإثارة الشبهات، وبث الدعايات الكاذبة، ومعارضة القرآن، والقول بأنه أساطير الأولين، ومحاولة </w:t>
      </w:r>
      <w:r w:rsidRPr="009932EF">
        <w:rPr>
          <w:rtl/>
        </w:rPr>
        <w:lastRenderedPageBreak/>
        <w:t xml:space="preserve">المشركين للنبي </w:t>
      </w:r>
      <w:r w:rsidR="009932EF" w:rsidRPr="009932EF">
        <w:rPr>
          <w:rFonts w:ascii="AAAGoldenLotus Stg1_Ver1" w:hAnsi="AAAGoldenLotus Stg1_Ver1" w:cs="CTraditional Arabic"/>
          <w:color w:val="000000"/>
          <w:sz w:val="28"/>
          <w:rtl/>
        </w:rPr>
        <w:t>ج</w:t>
      </w:r>
      <w:r w:rsidRPr="009932EF">
        <w:rPr>
          <w:rtl/>
        </w:rPr>
        <w:t xml:space="preserve"> أن يعبد آلهتهم عاماً، ويعبدون ا</w:t>
      </w:r>
      <w:r w:rsidR="002926E4" w:rsidRPr="009932EF">
        <w:rPr>
          <w:rtl/>
        </w:rPr>
        <w:t>للَّه</w:t>
      </w:r>
      <w:r w:rsidRPr="009932EF">
        <w:rPr>
          <w:rtl/>
        </w:rPr>
        <w:t xml:space="preserve"> عاماً! إلى غير ذلك من مفاوضاتهم المضحكة!</w:t>
      </w:r>
      <w:bookmarkEnd w:id="123"/>
    </w:p>
    <w:p w:rsidR="00664FA2" w:rsidRPr="009932EF" w:rsidRDefault="00664FA2" w:rsidP="009932EF">
      <w:pPr>
        <w:pStyle w:val="7"/>
        <w:rPr>
          <w:rtl/>
        </w:rPr>
      </w:pPr>
      <w:bookmarkStart w:id="124" w:name="_Toc279875064"/>
      <w:r w:rsidRPr="009932EF">
        <w:rPr>
          <w:rtl/>
        </w:rPr>
        <w:t xml:space="preserve">واتهموا النبي </w:t>
      </w:r>
      <w:r w:rsidR="009932EF" w:rsidRPr="009932EF">
        <w:rPr>
          <w:rFonts w:ascii="AAAGoldenLotus Stg1_Ver1" w:hAnsi="AAAGoldenLotus Stg1_Ver1" w:cs="CTraditional Arabic"/>
          <w:color w:val="000000"/>
          <w:sz w:val="28"/>
          <w:rtl/>
        </w:rPr>
        <w:t>ج</w:t>
      </w:r>
      <w:r w:rsidRPr="009932EF">
        <w:rPr>
          <w:rtl/>
        </w:rPr>
        <w:t xml:space="preserve"> بالجنون، والسحر، والكذب والكهانة، والنبي </w:t>
      </w:r>
      <w:r w:rsidR="009932EF" w:rsidRPr="009932EF">
        <w:rPr>
          <w:rFonts w:ascii="AAAGoldenLotus Stg1_Ver1" w:hAnsi="AAAGoldenLotus Stg1_Ver1" w:cs="CTraditional Arabic"/>
          <w:color w:val="000000"/>
          <w:sz w:val="28"/>
          <w:rtl/>
        </w:rPr>
        <w:t>ج</w:t>
      </w:r>
      <w:r w:rsidRPr="009932EF">
        <w:rPr>
          <w:rtl/>
        </w:rPr>
        <w:t xml:space="preserve"> ثابت صابر محتسب يرجو من ا</w:t>
      </w:r>
      <w:r w:rsidR="002926E4" w:rsidRPr="009932EF">
        <w:rPr>
          <w:rtl/>
        </w:rPr>
        <w:t>للَّه</w:t>
      </w:r>
      <w:r w:rsidRPr="009932EF">
        <w:rPr>
          <w:rtl/>
        </w:rPr>
        <w:t xml:space="preserve"> النصر لدينه، وإظهاره</w:t>
      </w:r>
      <w:r w:rsidRPr="009932EF">
        <w:rPr>
          <w:vertAlign w:val="superscript"/>
          <w:rtl/>
        </w:rPr>
        <w:t>(</w:t>
      </w:r>
      <w:bookmarkEnd w:id="124"/>
      <w:r w:rsidRPr="009932EF">
        <w:rPr>
          <w:vertAlign w:val="superscript"/>
          <w:rtl/>
        </w:rPr>
        <w:footnoteReference w:id="17"/>
      </w:r>
      <w:r w:rsidRPr="009932EF">
        <w:rPr>
          <w:vertAlign w:val="superscript"/>
          <w:rtl/>
        </w:rPr>
        <w:t>)</w:t>
      </w:r>
      <w:r w:rsidRPr="009932EF">
        <w:rPr>
          <w:rtl/>
        </w:rPr>
        <w:t>.</w:t>
      </w:r>
    </w:p>
    <w:p w:rsidR="00664FA2" w:rsidRPr="009932EF" w:rsidRDefault="00664FA2" w:rsidP="009932EF">
      <w:pPr>
        <w:pStyle w:val="7"/>
        <w:rPr>
          <w:rtl/>
        </w:rPr>
      </w:pPr>
      <w:bookmarkStart w:id="125" w:name="_Toc279875065"/>
      <w:r w:rsidRPr="009932EF">
        <w:rPr>
          <w:rtl/>
        </w:rPr>
        <w:t xml:space="preserve">لقد نال المشركون من النبي </w:t>
      </w:r>
      <w:r w:rsidR="009932EF" w:rsidRPr="009932EF">
        <w:rPr>
          <w:rFonts w:ascii="AAAGoldenLotus Stg1_Ver1" w:hAnsi="AAAGoldenLotus Stg1_Ver1" w:cs="CTraditional Arabic"/>
          <w:color w:val="000000"/>
          <w:sz w:val="28"/>
          <w:rtl/>
        </w:rPr>
        <w:t>ج</w:t>
      </w:r>
      <w:r w:rsidRPr="009932EF">
        <w:rPr>
          <w:rtl/>
        </w:rPr>
        <w:t xml:space="preserve"> ما لم ينالوه من كثير من المؤمنين، فهذا أبو جهل يعتدي على النبي </w:t>
      </w:r>
      <w:r w:rsidR="009932EF" w:rsidRPr="009932EF">
        <w:rPr>
          <w:rFonts w:ascii="AAAGoldenLotus Stg1_Ver1" w:hAnsi="AAAGoldenLotus Stg1_Ver1" w:cs="CTraditional Arabic"/>
          <w:color w:val="000000"/>
          <w:sz w:val="28"/>
          <w:rtl/>
        </w:rPr>
        <w:t>ج</w:t>
      </w:r>
      <w:r w:rsidRPr="009932EF">
        <w:rPr>
          <w:rtl/>
        </w:rPr>
        <w:t xml:space="preserve"> ليعفر وجهه في التراب، ولكن ا</w:t>
      </w:r>
      <w:r w:rsidR="002926E4" w:rsidRPr="009932EF">
        <w:rPr>
          <w:rtl/>
        </w:rPr>
        <w:t>للَّه</w:t>
      </w:r>
      <w:r w:rsidRPr="009932EF">
        <w:rPr>
          <w:rtl/>
        </w:rPr>
        <w:t xml:space="preserve"> حماه منه، ورد كيده في نحره، فعن أبي هريرة</w:t>
      </w:r>
      <w:r w:rsidR="009932EF" w:rsidRPr="009932EF">
        <w:rPr>
          <w:rFonts w:cs="CTraditional Arabic"/>
          <w:rtl/>
        </w:rPr>
        <w:t>س</w:t>
      </w:r>
      <w:r w:rsidRPr="009932EF">
        <w:rPr>
          <w:rtl/>
        </w:rPr>
        <w:t xml:space="preserve"> قال: قال أبو جهل: هل يعفر محمد وجهه بين أظهركم؟ قال: قيل: نعم. فقال: واللات والعزى، لئن رأيته يفعل ذلك لأطأن على رقبته، أو لأعفرن وجهه في التراب، قال: فأتى رسول ا</w:t>
      </w:r>
      <w:r w:rsidR="002926E4" w:rsidRPr="009932EF">
        <w:rPr>
          <w:rtl/>
        </w:rPr>
        <w:t>للَّه</w:t>
      </w:r>
      <w:r w:rsidR="009932EF" w:rsidRPr="009932EF">
        <w:rPr>
          <w:rFonts w:ascii="AAAGoldenLotus Stg1_Ver1" w:hAnsi="AAAGoldenLotus Stg1_Ver1" w:cs="CTraditional Arabic"/>
          <w:color w:val="000000"/>
          <w:sz w:val="28"/>
          <w:rtl/>
        </w:rPr>
        <w:t>ج</w:t>
      </w:r>
      <w:r w:rsidRPr="009932EF">
        <w:rPr>
          <w:rtl/>
        </w:rPr>
        <w:t xml:space="preserve"> وهو يصلي، زعم ليطأ على رقبته. قال: فما فجئهم</w:t>
      </w:r>
      <w:r w:rsidRPr="009932EF">
        <w:rPr>
          <w:vertAlign w:val="superscript"/>
          <w:rtl/>
        </w:rPr>
        <w:t>(</w:t>
      </w:r>
      <w:bookmarkEnd w:id="125"/>
      <w:r w:rsidRPr="009932EF">
        <w:rPr>
          <w:vertAlign w:val="superscript"/>
          <w:rtl/>
        </w:rPr>
        <w:footnoteReference w:id="18"/>
      </w:r>
      <w:r w:rsidRPr="009932EF">
        <w:rPr>
          <w:vertAlign w:val="superscript"/>
          <w:rtl/>
        </w:rPr>
        <w:t>)</w:t>
      </w:r>
      <w:r w:rsidRPr="009932EF">
        <w:rPr>
          <w:rtl/>
        </w:rPr>
        <w:t xml:space="preserve"> منه إلا وهو ينكص على عقبيه</w:t>
      </w:r>
      <w:r w:rsidRPr="009932EF">
        <w:rPr>
          <w:vertAlign w:val="superscript"/>
          <w:rtl/>
        </w:rPr>
        <w:t>(</w:t>
      </w:r>
      <w:r w:rsidRPr="009932EF">
        <w:rPr>
          <w:vertAlign w:val="superscript"/>
          <w:rtl/>
        </w:rPr>
        <w:footnoteReference w:id="19"/>
      </w:r>
      <w:r w:rsidRPr="009932EF">
        <w:rPr>
          <w:vertAlign w:val="superscript"/>
          <w:rtl/>
        </w:rPr>
        <w:t>)</w:t>
      </w:r>
      <w:r w:rsidRPr="009932EF">
        <w:rPr>
          <w:rtl/>
        </w:rPr>
        <w:t>، ويتقي بيديه، قال: فقيل له: ما</w:t>
      </w:r>
      <w:r w:rsidR="002926E4" w:rsidRPr="009932EF">
        <w:rPr>
          <w:rtl/>
        </w:rPr>
        <w:t xml:space="preserve"> </w:t>
      </w:r>
      <w:r w:rsidRPr="009932EF">
        <w:rPr>
          <w:rtl/>
        </w:rPr>
        <w:t>لك؟ فقال: إن بيني وبينه لخندقاً من نار، وهولاً، وأجنحة، فقال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w:t>
      </w:r>
      <w:r w:rsidR="009932EF" w:rsidRPr="009932EF">
        <w:rPr>
          <w:rStyle w:val="4Char0"/>
          <w:rtl/>
        </w:rPr>
        <w:t>«</w:t>
      </w:r>
      <w:r w:rsidRPr="009932EF">
        <w:rPr>
          <w:rStyle w:val="4Char0"/>
          <w:rtl/>
        </w:rPr>
        <w:t>لو دنا مني لاختطفته الملائكة عضواً عضواً</w:t>
      </w:r>
      <w:r w:rsidR="009932EF" w:rsidRPr="009932EF">
        <w:rPr>
          <w:rStyle w:val="4Char0"/>
          <w:rtl/>
        </w:rPr>
        <w:t>»</w:t>
      </w:r>
      <w:r w:rsidRPr="009932EF">
        <w:rPr>
          <w:rtl/>
        </w:rPr>
        <w:t>. قال: فأنزل ا</w:t>
      </w:r>
      <w:r w:rsidR="002926E4" w:rsidRPr="009932EF">
        <w:rPr>
          <w:rtl/>
        </w:rPr>
        <w:t>للَّه</w:t>
      </w:r>
      <w:r w:rsidR="009932EF" w:rsidRPr="009932EF">
        <w:rPr>
          <w:rFonts w:cs="CTraditional Arabic"/>
          <w:rtl/>
        </w:rPr>
        <w:t>ﻷ</w:t>
      </w:r>
      <w:r w:rsidRPr="009932EF">
        <w:rPr>
          <w:rtl/>
        </w:rPr>
        <w:t>:</w:t>
      </w:r>
      <w:r w:rsidR="009932EF">
        <w:rPr>
          <w:rtl/>
        </w:rPr>
        <w:t xml:space="preserve"> </w:t>
      </w:r>
      <w:r w:rsidR="009932EF">
        <w:rPr>
          <w:szCs w:val="28"/>
          <w:rtl/>
        </w:rPr>
        <w:t>﴿</w:t>
      </w:r>
      <w:r w:rsidR="009932EF" w:rsidRPr="00E61D64">
        <w:rPr>
          <w:rStyle w:val="6Char0"/>
          <w:rtl/>
        </w:rPr>
        <w:t>كَلَّا إِنَّ الْإِنْسَانَ لَيَطْغَى٦</w:t>
      </w:r>
      <w:r w:rsidR="009932EF">
        <w:rPr>
          <w:szCs w:val="28"/>
          <w:rtl/>
        </w:rPr>
        <w:t>﴾</w:t>
      </w:r>
      <w:r w:rsidR="009932EF" w:rsidRPr="00E61D64">
        <w:rPr>
          <w:rStyle w:val="6Char0"/>
          <w:rtl/>
        </w:rPr>
        <w:t xml:space="preserve"> </w:t>
      </w:r>
      <w:r w:rsidR="009932EF" w:rsidRPr="00E61D64">
        <w:rPr>
          <w:rStyle w:val="9Char"/>
          <w:rtl/>
        </w:rPr>
        <w:t>[العلق: 6]</w:t>
      </w:r>
      <w:r w:rsidRPr="009932EF">
        <w:rPr>
          <w:rtl/>
        </w:rPr>
        <w:t xml:space="preserve"> إلى آخر السورة</w:t>
      </w:r>
      <w:r w:rsidRPr="009932EF">
        <w:rPr>
          <w:vertAlign w:val="superscript"/>
          <w:rtl/>
        </w:rPr>
        <w:t>(</w:t>
      </w:r>
      <w:r w:rsidRPr="009932EF">
        <w:rPr>
          <w:vertAlign w:val="superscript"/>
          <w:rtl/>
        </w:rPr>
        <w:footnoteReference w:id="20"/>
      </w:r>
      <w:r w:rsidRPr="009932EF">
        <w:rPr>
          <w:vertAlign w:val="superscript"/>
          <w:rtl/>
        </w:rPr>
        <w:t>)</w:t>
      </w:r>
      <w:r w:rsidRPr="009932EF">
        <w:rPr>
          <w:rtl/>
        </w:rPr>
        <w:t>.</w:t>
      </w:r>
    </w:p>
    <w:p w:rsidR="00664FA2" w:rsidRPr="009932EF" w:rsidRDefault="00664FA2" w:rsidP="009932EF">
      <w:pPr>
        <w:pStyle w:val="7"/>
        <w:rPr>
          <w:rtl/>
        </w:rPr>
      </w:pPr>
      <w:bookmarkStart w:id="126" w:name="_Toc279875066"/>
      <w:r w:rsidRPr="009932EF">
        <w:rPr>
          <w:rtl/>
        </w:rPr>
        <w:lastRenderedPageBreak/>
        <w:t>وقد عصم ا</w:t>
      </w:r>
      <w:r w:rsidR="002926E4" w:rsidRPr="009932EF">
        <w:rPr>
          <w:rtl/>
        </w:rPr>
        <w:t>للَّه</w:t>
      </w:r>
      <w:r w:rsidRPr="009932EF">
        <w:rPr>
          <w:rtl/>
        </w:rPr>
        <w:t xml:space="preserve"> النبي </w:t>
      </w:r>
      <w:r w:rsidR="009932EF" w:rsidRPr="009932EF">
        <w:rPr>
          <w:rFonts w:ascii="AAAGoldenLotus Stg1_Ver1" w:hAnsi="AAAGoldenLotus Stg1_Ver1" w:cs="CTraditional Arabic"/>
          <w:color w:val="000000"/>
          <w:sz w:val="28"/>
          <w:rtl/>
        </w:rPr>
        <w:t>ج</w:t>
      </w:r>
      <w:r w:rsidRPr="009932EF">
        <w:rPr>
          <w:rtl/>
        </w:rPr>
        <w:t xml:space="preserve"> من هذا الطاغية ومن غيره، وصبر على هذا الأذى العظيم ابتغاء وجه ا</w:t>
      </w:r>
      <w:r w:rsidR="002926E4" w:rsidRPr="009932EF">
        <w:rPr>
          <w:rtl/>
        </w:rPr>
        <w:t>للَّه</w:t>
      </w:r>
      <w:r w:rsidRPr="009932EF">
        <w:rPr>
          <w:rtl/>
        </w:rPr>
        <w:t xml:space="preserve"> – تعالى -، فضحى بنفسه وماله ووقته في سبيل ا</w:t>
      </w:r>
      <w:r w:rsidR="002926E4" w:rsidRPr="009932EF">
        <w:rPr>
          <w:rtl/>
        </w:rPr>
        <w:t>للَّه</w:t>
      </w:r>
      <w:r w:rsidRPr="009932EF">
        <w:rPr>
          <w:rtl/>
        </w:rPr>
        <w:t xml:space="preserve"> تعالى.</w:t>
      </w:r>
      <w:bookmarkEnd w:id="126"/>
    </w:p>
    <w:p w:rsidR="00664FA2" w:rsidRPr="009932EF" w:rsidRDefault="00664FA2" w:rsidP="009932EF">
      <w:pPr>
        <w:pStyle w:val="7"/>
        <w:numPr>
          <w:ilvl w:val="0"/>
          <w:numId w:val="45"/>
        </w:numPr>
        <w:ind w:left="641" w:hanging="357"/>
        <w:rPr>
          <w:rtl/>
        </w:rPr>
      </w:pPr>
      <w:bookmarkStart w:id="127" w:name="_Toc279595086"/>
      <w:bookmarkStart w:id="128" w:name="_Toc279596015"/>
      <w:bookmarkStart w:id="129" w:name="_Toc279666573"/>
      <w:bookmarkStart w:id="130" w:name="_Toc279701785"/>
      <w:bookmarkStart w:id="131" w:name="_Toc279706303"/>
      <w:bookmarkStart w:id="132" w:name="_Toc279875067"/>
      <w:r w:rsidRPr="009932EF">
        <w:rPr>
          <w:rStyle w:val="8Char"/>
          <w:rtl/>
        </w:rPr>
        <w:t>ومما أُصيب به محمد</w:t>
      </w:r>
      <w:r w:rsidRPr="00B96F95">
        <w:rPr>
          <w:rStyle w:val="6Char"/>
          <w:rtl/>
        </w:rPr>
        <w:t xml:space="preserve"> </w:t>
      </w:r>
      <w:r w:rsidR="009932EF" w:rsidRPr="009932EF">
        <w:rPr>
          <w:rStyle w:val="6Char"/>
          <w:rFonts w:ascii="AAAGoldenLotus Stg1_Ver1" w:hAnsi="AAAGoldenLotus Stg1_Ver1" w:cs="CTraditional Arabic"/>
          <w:b w:val="0"/>
          <w:bCs w:val="0"/>
          <w:szCs w:val="32"/>
          <w:rtl/>
        </w:rPr>
        <w:t>ج</w:t>
      </w:r>
      <w:bookmarkEnd w:id="127"/>
      <w:bookmarkEnd w:id="128"/>
      <w:bookmarkEnd w:id="129"/>
      <w:bookmarkEnd w:id="130"/>
      <w:bookmarkEnd w:id="131"/>
      <w:bookmarkEnd w:id="132"/>
      <w:r w:rsidRPr="009932EF">
        <w:rPr>
          <w:rtl/>
        </w:rPr>
        <w:t xml:space="preserve"> من الأذى بتحريض هذا الطاغية ما رواه ابن مسعود</w:t>
      </w:r>
      <w:r w:rsidR="009932EF" w:rsidRPr="009932EF">
        <w:rPr>
          <w:rFonts w:cs="CTraditional Arabic"/>
          <w:rtl/>
        </w:rPr>
        <w:t>س</w:t>
      </w:r>
      <w:r w:rsidRPr="009932EF">
        <w:rPr>
          <w:rtl/>
        </w:rPr>
        <w:t xml:space="preserve"> قال: بينما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يصلي عند البيت، وأبو جهل وأصحاب</w:t>
      </w:r>
      <w:r w:rsidR="009932EF">
        <w:rPr>
          <w:rtl/>
        </w:rPr>
        <w:t xml:space="preserve"> له </w:t>
      </w:r>
      <w:r w:rsidRPr="009932EF">
        <w:rPr>
          <w:rtl/>
        </w:rPr>
        <w:t>جلوس، وقد نحرت جزور بالأمس، فقال أبو جهل: أيكم يقوم إلى سلا</w:t>
      </w:r>
      <w:r w:rsidRPr="009932EF">
        <w:rPr>
          <w:vertAlign w:val="superscript"/>
          <w:rtl/>
        </w:rPr>
        <w:t>(</w:t>
      </w:r>
      <w:r w:rsidRPr="009932EF">
        <w:rPr>
          <w:vertAlign w:val="superscript"/>
          <w:rtl/>
        </w:rPr>
        <w:footnoteReference w:id="21"/>
      </w:r>
      <w:r w:rsidRPr="009932EF">
        <w:rPr>
          <w:vertAlign w:val="superscript"/>
          <w:rtl/>
        </w:rPr>
        <w:t>)</w:t>
      </w:r>
      <w:r w:rsidRPr="009932EF">
        <w:rPr>
          <w:rtl/>
        </w:rPr>
        <w:t xml:space="preserve"> جزور بني فلان</w:t>
      </w:r>
      <w:r w:rsidR="002926E4" w:rsidRPr="009932EF">
        <w:rPr>
          <w:rtl/>
        </w:rPr>
        <w:t>،</w:t>
      </w:r>
      <w:r w:rsidRPr="009932EF">
        <w:rPr>
          <w:rtl/>
        </w:rPr>
        <w:t xml:space="preserve"> فيأخذه فيضعه على ظهر محمد إذا سجد، فانبعث أشقى القوم</w:t>
      </w:r>
      <w:r w:rsidRPr="009932EF">
        <w:rPr>
          <w:vertAlign w:val="superscript"/>
          <w:rtl/>
        </w:rPr>
        <w:t>(</w:t>
      </w:r>
      <w:r w:rsidRPr="009932EF">
        <w:rPr>
          <w:vertAlign w:val="superscript"/>
          <w:rtl/>
        </w:rPr>
        <w:footnoteReference w:id="22"/>
      </w:r>
      <w:r w:rsidRPr="009932EF">
        <w:rPr>
          <w:vertAlign w:val="superscript"/>
          <w:rtl/>
        </w:rPr>
        <w:t>)</w:t>
      </w:r>
      <w:r w:rsidRPr="009932EF">
        <w:rPr>
          <w:rtl/>
        </w:rPr>
        <w:t xml:space="preserve"> فأخذه، فلما سجد النبي </w:t>
      </w:r>
      <w:r w:rsidR="009932EF" w:rsidRPr="009932EF">
        <w:rPr>
          <w:rFonts w:ascii="AAAGoldenLotus Stg1_Ver1" w:hAnsi="AAAGoldenLotus Stg1_Ver1" w:cs="CTraditional Arabic"/>
          <w:color w:val="000000"/>
          <w:sz w:val="28"/>
          <w:rtl/>
        </w:rPr>
        <w:t>ج</w:t>
      </w:r>
      <w:r w:rsidRPr="009932EF">
        <w:rPr>
          <w:rtl/>
        </w:rPr>
        <w:t xml:space="preserve"> وضعه بين كتفيه، قال: فاستضحكوا، وجعل بعضهم يميل على بعض، وأنا أنظر، لو كانت لي منعة طرحته عن ظهر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والنبي </w:t>
      </w:r>
      <w:r w:rsidR="009932EF" w:rsidRPr="009932EF">
        <w:rPr>
          <w:rFonts w:ascii="AAAGoldenLotus Stg1_Ver1" w:hAnsi="AAAGoldenLotus Stg1_Ver1" w:cs="CTraditional Arabic"/>
          <w:color w:val="000000"/>
          <w:sz w:val="28"/>
          <w:rtl/>
        </w:rPr>
        <w:t>ج</w:t>
      </w:r>
      <w:r w:rsidRPr="009932EF">
        <w:rPr>
          <w:rtl/>
        </w:rPr>
        <w:t xml:space="preserve"> ساجد ما يرفع رأسه، حتى انطلق إنسان فأخبر فاطمة، فجاءت وهي جويرية، فطرحته عنه، ثم أقبلت عليهم تشتمهم، فلما قضى النبي </w:t>
      </w:r>
      <w:r w:rsidR="009932EF" w:rsidRPr="009932EF">
        <w:rPr>
          <w:rFonts w:ascii="AAAGoldenLotus Stg1_Ver1" w:hAnsi="AAAGoldenLotus Stg1_Ver1" w:cs="CTraditional Arabic"/>
          <w:color w:val="000000"/>
          <w:sz w:val="28"/>
          <w:rtl/>
        </w:rPr>
        <w:t>ج</w:t>
      </w:r>
      <w:r w:rsidRPr="009932EF">
        <w:rPr>
          <w:rtl/>
        </w:rPr>
        <w:t xml:space="preserve"> صلاته، رفع صوته، ثم دعا عليهم، وكان إذا دعا دعا ثلاثاً، وإذا سأل سأل ثلاثاً، ثم قال: </w:t>
      </w:r>
      <w:r w:rsidR="009932EF" w:rsidRPr="009932EF">
        <w:rPr>
          <w:rStyle w:val="4Char0"/>
          <w:rtl/>
        </w:rPr>
        <w:t>«</w:t>
      </w:r>
      <w:r w:rsidRPr="009932EF">
        <w:rPr>
          <w:rStyle w:val="4Char0"/>
          <w:rtl/>
        </w:rPr>
        <w:t>ا</w:t>
      </w:r>
      <w:r w:rsidR="002926E4" w:rsidRPr="009932EF">
        <w:rPr>
          <w:rStyle w:val="4Char0"/>
          <w:rtl/>
        </w:rPr>
        <w:t>للَّه</w:t>
      </w:r>
      <w:r w:rsidRPr="009932EF">
        <w:rPr>
          <w:rStyle w:val="4Char0"/>
          <w:rtl/>
        </w:rPr>
        <w:t>م عليك بقريش</w:t>
      </w:r>
      <w:r w:rsidR="009932EF" w:rsidRPr="009932EF">
        <w:rPr>
          <w:rStyle w:val="4Char0"/>
          <w:rtl/>
        </w:rPr>
        <w:t>»</w:t>
      </w:r>
      <w:r w:rsidRPr="009932EF">
        <w:rPr>
          <w:rtl/>
        </w:rPr>
        <w:t xml:space="preserve"> ثلاث مرات، فلما سمعوا صوته ذهب عنهم الضحك، وخافوا دعوته، ثم قال: </w:t>
      </w:r>
      <w:r w:rsidR="009932EF" w:rsidRPr="009932EF">
        <w:rPr>
          <w:rStyle w:val="4Char0"/>
          <w:rtl/>
        </w:rPr>
        <w:t>«</w:t>
      </w:r>
      <w:r w:rsidRPr="009932EF">
        <w:rPr>
          <w:rStyle w:val="4Char0"/>
          <w:rtl/>
        </w:rPr>
        <w:t>ا</w:t>
      </w:r>
      <w:r w:rsidR="002926E4" w:rsidRPr="009932EF">
        <w:rPr>
          <w:rStyle w:val="4Char0"/>
          <w:rtl/>
        </w:rPr>
        <w:t>للَّه</w:t>
      </w:r>
      <w:r w:rsidRPr="009932EF">
        <w:rPr>
          <w:rStyle w:val="4Char0"/>
          <w:rtl/>
        </w:rPr>
        <w:t>م عليك بأبي جهل بن هشام، وعتبة بن ربيعة، وشيبة بن ربيعة، والوليد بن عتبة، وأمية بن خلف، وعقبة بن أبي معيط</w:t>
      </w:r>
      <w:r w:rsidR="009932EF" w:rsidRPr="009932EF">
        <w:rPr>
          <w:rStyle w:val="4Char0"/>
          <w:rtl/>
        </w:rPr>
        <w:t>»</w:t>
      </w:r>
      <w:r w:rsidRPr="009932EF">
        <w:rPr>
          <w:rtl/>
        </w:rPr>
        <w:t xml:space="preserve">، وذكر السابع ولم </w:t>
      </w:r>
      <w:r w:rsidRPr="009932EF">
        <w:rPr>
          <w:rtl/>
        </w:rPr>
        <w:lastRenderedPageBreak/>
        <w:t xml:space="preserve">أحفظه، فوالذي بعث محمداً </w:t>
      </w:r>
      <w:r w:rsidR="009932EF" w:rsidRPr="009932EF">
        <w:rPr>
          <w:rFonts w:ascii="AAAGoldenLotus Stg1_Ver1" w:hAnsi="AAAGoldenLotus Stg1_Ver1" w:cs="CTraditional Arabic"/>
          <w:color w:val="000000"/>
          <w:sz w:val="28"/>
          <w:rtl/>
        </w:rPr>
        <w:t>ج</w:t>
      </w:r>
      <w:r w:rsidRPr="009932EF">
        <w:rPr>
          <w:rtl/>
        </w:rPr>
        <w:t xml:space="preserve"> بالحق لقد رأيت الذي سمى صرعى يوم بدر، ثم سحبوا إلى القليب، قليب بدر</w:t>
      </w:r>
      <w:r w:rsidRPr="009932EF">
        <w:rPr>
          <w:vertAlign w:val="superscript"/>
          <w:rtl/>
        </w:rPr>
        <w:t>(</w:t>
      </w:r>
      <w:r w:rsidRPr="009932EF">
        <w:rPr>
          <w:vertAlign w:val="superscript"/>
          <w:rtl/>
        </w:rPr>
        <w:footnoteReference w:id="23"/>
      </w:r>
      <w:r w:rsidRPr="009932EF">
        <w:rPr>
          <w:vertAlign w:val="superscript"/>
          <w:rtl/>
        </w:rPr>
        <w:t>)</w:t>
      </w:r>
      <w:r w:rsidRPr="009932EF">
        <w:rPr>
          <w:rtl/>
        </w:rPr>
        <w:t>.</w:t>
      </w:r>
    </w:p>
    <w:p w:rsidR="00664FA2" w:rsidRPr="009932EF" w:rsidRDefault="00664FA2" w:rsidP="009932EF">
      <w:pPr>
        <w:pStyle w:val="7"/>
        <w:numPr>
          <w:ilvl w:val="0"/>
          <w:numId w:val="45"/>
        </w:numPr>
        <w:ind w:left="641" w:hanging="357"/>
        <w:rPr>
          <w:rtl/>
        </w:rPr>
      </w:pPr>
      <w:bookmarkStart w:id="133" w:name="_Toc279595087"/>
      <w:bookmarkStart w:id="134" w:name="_Toc279596016"/>
      <w:bookmarkStart w:id="135" w:name="_Toc279666574"/>
      <w:bookmarkStart w:id="136" w:name="_Toc279701786"/>
      <w:bookmarkStart w:id="137" w:name="_Toc279706304"/>
      <w:bookmarkStart w:id="138" w:name="_Toc279875068"/>
      <w:r w:rsidRPr="009932EF">
        <w:rPr>
          <w:rStyle w:val="8Char"/>
          <w:rtl/>
        </w:rPr>
        <w:t>ومن أشد ما صنع به المشركون</w:t>
      </w:r>
      <w:r w:rsidRPr="00A95712">
        <w:rPr>
          <w:rStyle w:val="6Char"/>
          <w:spacing w:val="-4"/>
          <w:rtl/>
        </w:rPr>
        <w:t xml:space="preserve"> </w:t>
      </w:r>
      <w:r w:rsidR="009932EF" w:rsidRPr="009932EF">
        <w:rPr>
          <w:rStyle w:val="6Char"/>
          <w:rFonts w:ascii="AAAGoldenLotus Stg1_Ver1" w:hAnsi="AAAGoldenLotus Stg1_Ver1" w:cs="CTraditional Arabic"/>
          <w:b w:val="0"/>
          <w:bCs w:val="0"/>
          <w:spacing w:val="-4"/>
          <w:szCs w:val="32"/>
          <w:rtl/>
        </w:rPr>
        <w:t>ج</w:t>
      </w:r>
      <w:bookmarkEnd w:id="133"/>
      <w:bookmarkEnd w:id="134"/>
      <w:bookmarkEnd w:id="135"/>
      <w:bookmarkEnd w:id="136"/>
      <w:bookmarkEnd w:id="137"/>
      <w:bookmarkEnd w:id="138"/>
      <w:r w:rsidRPr="00A95712">
        <w:rPr>
          <w:rStyle w:val="6Char"/>
          <w:spacing w:val="-4"/>
          <w:rtl/>
        </w:rPr>
        <w:t xml:space="preserve"> </w:t>
      </w:r>
      <w:r w:rsidRPr="009932EF">
        <w:rPr>
          <w:rtl/>
        </w:rPr>
        <w:t xml:space="preserve">ما رواه البخاري في صحيحه عن </w:t>
      </w:r>
      <w:r w:rsidRPr="00531A0E">
        <w:rPr>
          <w:spacing w:val="-4"/>
          <w:rtl/>
        </w:rPr>
        <w:t>عروة بن الزبير، قال: قلت لعبد ا</w:t>
      </w:r>
      <w:r w:rsidR="002926E4" w:rsidRPr="00531A0E">
        <w:rPr>
          <w:spacing w:val="-4"/>
          <w:rtl/>
        </w:rPr>
        <w:t>للَّه</w:t>
      </w:r>
      <w:r w:rsidRPr="00531A0E">
        <w:rPr>
          <w:spacing w:val="-4"/>
          <w:rtl/>
        </w:rPr>
        <w:t xml:space="preserve"> بن عمرو بن العاص: أخبرني بأشد ما صنع المشركون برسول ا</w:t>
      </w:r>
      <w:r w:rsidR="002926E4" w:rsidRPr="00531A0E">
        <w:rPr>
          <w:spacing w:val="-4"/>
          <w:rtl/>
        </w:rPr>
        <w:t>للَّه</w:t>
      </w:r>
      <w:r w:rsidRPr="00531A0E">
        <w:rPr>
          <w:spacing w:val="-4"/>
          <w:rtl/>
        </w:rPr>
        <w:t xml:space="preserve"> </w:t>
      </w:r>
      <w:r w:rsidR="009932EF" w:rsidRPr="00531A0E">
        <w:rPr>
          <w:rFonts w:ascii="AAAGoldenLotus Stg1_Ver1" w:hAnsi="AAAGoldenLotus Stg1_Ver1" w:cs="CTraditional Arabic"/>
          <w:color w:val="000000"/>
          <w:spacing w:val="-4"/>
          <w:sz w:val="28"/>
          <w:rtl/>
        </w:rPr>
        <w:t>ج</w:t>
      </w:r>
      <w:r w:rsidRPr="00531A0E">
        <w:rPr>
          <w:spacing w:val="-4"/>
          <w:rtl/>
        </w:rPr>
        <w:t>؟ قال: بينما رسول ا</w:t>
      </w:r>
      <w:r w:rsidR="002926E4" w:rsidRPr="00531A0E">
        <w:rPr>
          <w:spacing w:val="-4"/>
          <w:rtl/>
        </w:rPr>
        <w:t>للَّه</w:t>
      </w:r>
      <w:r w:rsidRPr="00531A0E">
        <w:rPr>
          <w:spacing w:val="-4"/>
          <w:rtl/>
        </w:rPr>
        <w:t xml:space="preserve"> </w:t>
      </w:r>
      <w:r w:rsidR="009932EF" w:rsidRPr="00531A0E">
        <w:rPr>
          <w:rFonts w:ascii="AAAGoldenLotus Stg1_Ver1" w:hAnsi="AAAGoldenLotus Stg1_Ver1" w:cs="CTraditional Arabic"/>
          <w:color w:val="000000"/>
          <w:spacing w:val="-4"/>
          <w:sz w:val="28"/>
          <w:rtl/>
        </w:rPr>
        <w:t>ج</w:t>
      </w:r>
      <w:r w:rsidRPr="00531A0E">
        <w:rPr>
          <w:spacing w:val="-4"/>
          <w:rtl/>
        </w:rPr>
        <w:t xml:space="preserve"> يصلي في حجر الكعبة، إذ أقبل عقبة بن أبي معيط، فأخذ بمنكب رسول ا</w:t>
      </w:r>
      <w:r w:rsidR="002926E4" w:rsidRPr="00531A0E">
        <w:rPr>
          <w:spacing w:val="-4"/>
          <w:rtl/>
        </w:rPr>
        <w:t>للَّه</w:t>
      </w:r>
      <w:r w:rsidRPr="00531A0E">
        <w:rPr>
          <w:spacing w:val="-4"/>
          <w:rtl/>
        </w:rPr>
        <w:t xml:space="preserve"> </w:t>
      </w:r>
      <w:r w:rsidR="009932EF" w:rsidRPr="00531A0E">
        <w:rPr>
          <w:rFonts w:ascii="AAAGoldenLotus Stg1_Ver1" w:hAnsi="AAAGoldenLotus Stg1_Ver1" w:cs="CTraditional Arabic"/>
          <w:color w:val="000000"/>
          <w:spacing w:val="-4"/>
          <w:sz w:val="28"/>
          <w:rtl/>
        </w:rPr>
        <w:t>ج</w:t>
      </w:r>
      <w:r w:rsidRPr="00531A0E">
        <w:rPr>
          <w:spacing w:val="-4"/>
          <w:rtl/>
        </w:rPr>
        <w:t xml:space="preserve"> </w:t>
      </w:r>
      <w:r w:rsidRPr="009932EF">
        <w:rPr>
          <w:rtl/>
        </w:rPr>
        <w:t>ولوى ثوبه في عنقه، فخنقه خنقاً شديداً، فأقبل أبو بكر، فأخذ بمنكبه، ودفعه عن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pacing w:val="-4"/>
          <w:sz w:val="28"/>
          <w:rtl/>
        </w:rPr>
        <w:t>ج</w:t>
      </w:r>
      <w:r w:rsidRPr="009932EF">
        <w:rPr>
          <w:rtl/>
        </w:rPr>
        <w:t xml:space="preserve"> وقال:</w:t>
      </w:r>
      <w:r w:rsidR="009932EF">
        <w:rPr>
          <w:rtl/>
        </w:rPr>
        <w:t xml:space="preserve"> </w:t>
      </w:r>
      <w:r w:rsidR="009932EF">
        <w:rPr>
          <w:rStyle w:val="8Char"/>
          <w:bCs w:val="0"/>
          <w:szCs w:val="28"/>
          <w:rtl/>
        </w:rPr>
        <w:t>﴿</w:t>
      </w:r>
      <w:r w:rsidR="009932EF" w:rsidRPr="00E61D64">
        <w:rPr>
          <w:rStyle w:val="6Char0"/>
          <w:rtl/>
        </w:rPr>
        <w:t>أَتَقْتُلُونَ رَجُلًا أَنْ يَقُولَ رَبِّيَ اللَّهُ وَقَدْ جَاءَكُمْ بِالْبَيِّنَاتِ مِنْ رَبِّكُمْ</w:t>
      </w:r>
      <w:r w:rsidR="009932EF">
        <w:rPr>
          <w:rStyle w:val="8Char"/>
          <w:bCs w:val="0"/>
          <w:szCs w:val="28"/>
          <w:rtl/>
        </w:rPr>
        <w:t>﴾</w:t>
      </w:r>
      <w:r w:rsidR="009932EF" w:rsidRPr="009932EF">
        <w:rPr>
          <w:rtl/>
        </w:rPr>
        <w:t xml:space="preserve"> </w:t>
      </w:r>
      <w:r w:rsidR="009932EF" w:rsidRPr="00E61D64">
        <w:rPr>
          <w:rStyle w:val="9Char"/>
          <w:rtl/>
        </w:rPr>
        <w:t>[غافر: 28]</w:t>
      </w:r>
      <w:r w:rsidRPr="009932EF">
        <w:rPr>
          <w:rtl/>
        </w:rPr>
        <w:t>.</w:t>
      </w:r>
    </w:p>
    <w:p w:rsidR="00664FA2" w:rsidRPr="009932EF" w:rsidRDefault="00664FA2" w:rsidP="009932EF">
      <w:pPr>
        <w:pStyle w:val="7"/>
        <w:rPr>
          <w:rtl/>
        </w:rPr>
      </w:pPr>
      <w:bookmarkStart w:id="139" w:name="_Toc279875069"/>
      <w:r w:rsidRPr="009932EF">
        <w:rPr>
          <w:rtl/>
        </w:rPr>
        <w:t>وقد اشتد أذى المشركين لرسول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pacing w:val="-8"/>
          <w:sz w:val="28"/>
          <w:rtl/>
        </w:rPr>
        <w:t>ج</w:t>
      </w:r>
      <w:r w:rsidRPr="009932EF">
        <w:rPr>
          <w:rtl/>
        </w:rPr>
        <w:t xml:space="preserve"> ولأصحابه، حتى جاء بعض الصحابة إلى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pacing w:val="-8"/>
          <w:sz w:val="28"/>
          <w:rtl/>
        </w:rPr>
        <w:t>ج</w:t>
      </w:r>
      <w:r w:rsidRPr="009932EF">
        <w:rPr>
          <w:rtl/>
        </w:rPr>
        <w:t xml:space="preserve"> يستنصره، ويسأل منه الدعاء والعون، ولكن النبي الحكيم واثق بنصر ا</w:t>
      </w:r>
      <w:r w:rsidR="002926E4" w:rsidRPr="009932EF">
        <w:rPr>
          <w:rtl/>
        </w:rPr>
        <w:t>للَّه</w:t>
      </w:r>
      <w:r w:rsidRPr="009932EF">
        <w:rPr>
          <w:rtl/>
        </w:rPr>
        <w:t xml:space="preserve"> وتأييده، فإن العاقبة للمتقين.</w:t>
      </w:r>
      <w:bookmarkEnd w:id="139"/>
    </w:p>
    <w:p w:rsidR="00664FA2" w:rsidRPr="009932EF" w:rsidRDefault="00664FA2" w:rsidP="009932EF">
      <w:pPr>
        <w:pStyle w:val="7"/>
        <w:rPr>
          <w:rtl/>
        </w:rPr>
      </w:pPr>
      <w:bookmarkStart w:id="140" w:name="_Toc279875070"/>
      <w:r w:rsidRPr="009932EF">
        <w:rPr>
          <w:rtl/>
        </w:rPr>
        <w:t>عن خباب بن الأرت</w:t>
      </w:r>
      <w:r w:rsidR="009932EF" w:rsidRPr="009932EF">
        <w:rPr>
          <w:rFonts w:cs="CTraditional Arabic"/>
          <w:rtl/>
        </w:rPr>
        <w:t>س</w:t>
      </w:r>
      <w:r w:rsidRPr="009932EF">
        <w:rPr>
          <w:rtl/>
        </w:rPr>
        <w:t xml:space="preserve"> قال: شكونا إلى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وهو متوسد بردة له في ظل الكعبة، [ولقد لقينا من المشركين شدة]، فقلنا: ألا تستنصر لنا، ألا تدعو لنا؟ فقال: </w:t>
      </w:r>
      <w:r w:rsidR="009932EF" w:rsidRPr="009932EF">
        <w:rPr>
          <w:rStyle w:val="4Char0"/>
          <w:rtl/>
        </w:rPr>
        <w:t>«</w:t>
      </w:r>
      <w:r w:rsidRPr="009932EF">
        <w:rPr>
          <w:rStyle w:val="4Char0"/>
          <w:rtl/>
        </w:rPr>
        <w:t>قد كان من قبلكم يؤخذ الرجل فيحفر</w:t>
      </w:r>
      <w:r w:rsidR="009932EF">
        <w:rPr>
          <w:rStyle w:val="4Char0"/>
          <w:rtl/>
        </w:rPr>
        <w:t xml:space="preserve"> له </w:t>
      </w:r>
      <w:r w:rsidRPr="009932EF">
        <w:rPr>
          <w:rStyle w:val="4Char0"/>
          <w:rtl/>
        </w:rPr>
        <w:t>في الأرض</w:t>
      </w:r>
      <w:r w:rsidR="002926E4" w:rsidRPr="009932EF">
        <w:rPr>
          <w:rStyle w:val="4Char0"/>
          <w:rtl/>
        </w:rPr>
        <w:t>،</w:t>
      </w:r>
      <w:r w:rsidRPr="009932EF">
        <w:rPr>
          <w:rStyle w:val="4Char0"/>
          <w:rtl/>
        </w:rPr>
        <w:t xml:space="preserve"> فيجعل فيها، فيجاء بالمنشار فيوضع على رأسه فيجعل نصفين، ويمشط بأمشاط الحديد [ما دون عظامه من لحم وعصب]، فما يصده ذلك عن دينه، </w:t>
      </w:r>
      <w:r w:rsidRPr="009932EF">
        <w:rPr>
          <w:rStyle w:val="4Char0"/>
          <w:rtl/>
        </w:rPr>
        <w:lastRenderedPageBreak/>
        <w:t>وا</w:t>
      </w:r>
      <w:r w:rsidR="002926E4" w:rsidRPr="009932EF">
        <w:rPr>
          <w:rStyle w:val="4Char0"/>
          <w:rtl/>
        </w:rPr>
        <w:t>للَّه</w:t>
      </w:r>
      <w:r w:rsidRPr="009932EF">
        <w:rPr>
          <w:rStyle w:val="4Char0"/>
          <w:rtl/>
        </w:rPr>
        <w:t xml:space="preserve"> ليُتَمَّنَّ هذا الأمر</w:t>
      </w:r>
      <w:r w:rsidR="002926E4" w:rsidRPr="009932EF">
        <w:rPr>
          <w:rStyle w:val="4Char0"/>
          <w:rtl/>
        </w:rPr>
        <w:t>،</w:t>
      </w:r>
      <w:r w:rsidRPr="009932EF">
        <w:rPr>
          <w:rStyle w:val="4Char0"/>
          <w:rtl/>
        </w:rPr>
        <w:t xml:space="preserve"> حتى يسير الراكب من صنعاء إلى حضرموت لا يخاف إلا ا</w:t>
      </w:r>
      <w:r w:rsidR="002926E4" w:rsidRPr="009932EF">
        <w:rPr>
          <w:rStyle w:val="4Char0"/>
          <w:rtl/>
        </w:rPr>
        <w:t>للَّه</w:t>
      </w:r>
      <w:r w:rsidRPr="009932EF">
        <w:rPr>
          <w:rStyle w:val="4Char0"/>
          <w:rtl/>
        </w:rPr>
        <w:t xml:space="preserve"> والذئب على غنمه، ولكنكم تستعجلون</w:t>
      </w:r>
      <w:r w:rsidR="009932EF" w:rsidRPr="009932EF">
        <w:rPr>
          <w:rStyle w:val="4Char0"/>
          <w:rtl/>
        </w:rPr>
        <w:t>»</w:t>
      </w:r>
      <w:r w:rsidRPr="009932EF">
        <w:rPr>
          <w:vertAlign w:val="superscript"/>
          <w:rtl/>
        </w:rPr>
        <w:t>(</w:t>
      </w:r>
      <w:bookmarkEnd w:id="140"/>
      <w:r w:rsidRPr="009932EF">
        <w:rPr>
          <w:vertAlign w:val="superscript"/>
          <w:rtl/>
        </w:rPr>
        <w:footnoteReference w:id="24"/>
      </w:r>
      <w:r w:rsidRPr="009932EF">
        <w:rPr>
          <w:vertAlign w:val="superscript"/>
          <w:rtl/>
        </w:rPr>
        <w:t>)</w:t>
      </w:r>
      <w:r w:rsidRPr="009932EF">
        <w:rPr>
          <w:rtl/>
        </w:rPr>
        <w:t>.</w:t>
      </w:r>
    </w:p>
    <w:p w:rsidR="00664FA2" w:rsidRPr="009932EF" w:rsidRDefault="00664FA2" w:rsidP="009932EF">
      <w:pPr>
        <w:pStyle w:val="7"/>
        <w:rPr>
          <w:rtl/>
        </w:rPr>
      </w:pPr>
      <w:bookmarkStart w:id="141" w:name="_Toc279875071"/>
      <w:r w:rsidRPr="009932EF">
        <w:rPr>
          <w:rtl/>
        </w:rPr>
        <w:t>وهكذا اشتد أذى قريش على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وعلى أصحابه، وما ذلك كله إلا من أجل إعلاء كلمة ا</w:t>
      </w:r>
      <w:r w:rsidR="002926E4" w:rsidRPr="009932EF">
        <w:rPr>
          <w:rtl/>
        </w:rPr>
        <w:t>للَّه</w:t>
      </w:r>
      <w:r w:rsidRPr="009932EF">
        <w:rPr>
          <w:rtl/>
        </w:rPr>
        <w:t>، والصدع بالحق، والثبات عليه، والدعوة إلى التوحيد الخالص، ونبذ عادات الجاهلية وخرافاتها الوثنية.</w:t>
      </w:r>
      <w:bookmarkEnd w:id="141"/>
    </w:p>
    <w:p w:rsidR="00664FA2" w:rsidRPr="009932EF" w:rsidRDefault="00664FA2" w:rsidP="009932EF">
      <w:pPr>
        <w:pStyle w:val="7"/>
        <w:numPr>
          <w:ilvl w:val="0"/>
          <w:numId w:val="45"/>
        </w:numPr>
        <w:ind w:left="641" w:hanging="357"/>
        <w:rPr>
          <w:rtl/>
        </w:rPr>
      </w:pPr>
      <w:bookmarkStart w:id="142" w:name="_Toc279595088"/>
      <w:bookmarkStart w:id="143" w:name="_Toc279596017"/>
      <w:bookmarkStart w:id="144" w:name="_Toc279666575"/>
      <w:bookmarkStart w:id="145" w:name="_Toc279701787"/>
      <w:bookmarkStart w:id="146" w:name="_Toc279706305"/>
      <w:bookmarkStart w:id="147" w:name="_Toc279875072"/>
      <w:r w:rsidRPr="009932EF">
        <w:rPr>
          <w:rStyle w:val="8Char"/>
          <w:rtl/>
        </w:rPr>
        <w:t xml:space="preserve">لقي النبي </w:t>
      </w:r>
      <w:r w:rsidR="009932EF" w:rsidRPr="009932EF">
        <w:rPr>
          <w:rStyle w:val="6Char"/>
          <w:rFonts w:ascii="AAAGoldenLotus Stg1_Ver1" w:hAnsi="AAAGoldenLotus Stg1_Ver1" w:cs="CTraditional Arabic"/>
          <w:b w:val="0"/>
          <w:bCs w:val="0"/>
          <w:szCs w:val="32"/>
          <w:rtl/>
        </w:rPr>
        <w:t>ج</w:t>
      </w:r>
      <w:r w:rsidRPr="009932EF">
        <w:rPr>
          <w:rStyle w:val="8Char"/>
          <w:rtl/>
        </w:rPr>
        <w:t xml:space="preserve"> أشد الأذى،</w:t>
      </w:r>
      <w:bookmarkEnd w:id="142"/>
      <w:bookmarkEnd w:id="143"/>
      <w:bookmarkEnd w:id="144"/>
      <w:bookmarkEnd w:id="145"/>
      <w:bookmarkEnd w:id="146"/>
      <w:bookmarkEnd w:id="147"/>
      <w:r w:rsidRPr="009932EF">
        <w:rPr>
          <w:rtl/>
        </w:rPr>
        <w:t xml:space="preserve"> ووصل الأمر إلى تغيير اسمه </w:t>
      </w:r>
      <w:r w:rsidR="009932EF" w:rsidRPr="009932EF">
        <w:rPr>
          <w:rFonts w:ascii="AAAGoldenLotus Stg1_Ver1" w:hAnsi="AAAGoldenLotus Stg1_Ver1" w:cs="CTraditional Arabic"/>
          <w:color w:val="000000"/>
          <w:sz w:val="28"/>
          <w:rtl/>
        </w:rPr>
        <w:t>ج</w:t>
      </w:r>
      <w:r w:rsidRPr="009932EF">
        <w:rPr>
          <w:rtl/>
        </w:rPr>
        <w:t xml:space="preserve"> احتقاراً له ولدينه، وحسداً وبغضاً له، فقد كان المشركون من قريش من شدة كراهتهم للنبي </w:t>
      </w:r>
      <w:r w:rsidR="009932EF" w:rsidRPr="009932EF">
        <w:rPr>
          <w:rFonts w:ascii="AAAGoldenLotus Stg1_Ver1" w:hAnsi="AAAGoldenLotus Stg1_Ver1" w:cs="CTraditional Arabic"/>
          <w:color w:val="000000"/>
          <w:sz w:val="28"/>
          <w:rtl/>
        </w:rPr>
        <w:t>ج</w:t>
      </w:r>
      <w:r w:rsidRPr="009932EF">
        <w:rPr>
          <w:rtl/>
        </w:rPr>
        <w:t xml:space="preserve"> لا يسمونه باسمه الدال على المدح</w:t>
      </w:r>
      <w:r w:rsidR="002926E4" w:rsidRPr="009932EF">
        <w:rPr>
          <w:rtl/>
        </w:rPr>
        <w:t>،</w:t>
      </w:r>
      <w:r w:rsidRPr="009932EF">
        <w:rPr>
          <w:rtl/>
        </w:rPr>
        <w:t xml:space="preserve"> فيعدلون إلى ضده، فيقولون: مذمم، وإذا ذكروه بسوء قالوا: فعل ا</w:t>
      </w:r>
      <w:r w:rsidR="002926E4" w:rsidRPr="009932EF">
        <w:rPr>
          <w:rtl/>
        </w:rPr>
        <w:t>للَّه</w:t>
      </w:r>
      <w:r w:rsidRPr="009932EF">
        <w:rPr>
          <w:rtl/>
        </w:rPr>
        <w:t xml:space="preserve"> بمذمم، ومذمم ليس هو اسمه ولا يعرف به، فكان الذي يقع منهم في ذلك مصروفاً إلى غيره بحمد ا</w:t>
      </w:r>
      <w:r w:rsidR="002926E4" w:rsidRPr="009932EF">
        <w:rPr>
          <w:rtl/>
        </w:rPr>
        <w:t>للَّه</w:t>
      </w:r>
      <w:r w:rsidRPr="009932EF">
        <w:rPr>
          <w:rtl/>
        </w:rPr>
        <w:t xml:space="preserve"> تعالى</w:t>
      </w:r>
      <w:r w:rsidRPr="009932EF">
        <w:rPr>
          <w:vertAlign w:val="superscript"/>
          <w:rtl/>
        </w:rPr>
        <w:t>(</w:t>
      </w:r>
      <w:r w:rsidRPr="009932EF">
        <w:rPr>
          <w:vertAlign w:val="superscript"/>
          <w:rtl/>
        </w:rPr>
        <w:footnoteReference w:id="25"/>
      </w:r>
      <w:r w:rsidRPr="009932EF">
        <w:rPr>
          <w:vertAlign w:val="superscript"/>
          <w:rtl/>
        </w:rPr>
        <w:t>)</w:t>
      </w:r>
      <w:r w:rsidRPr="009932EF">
        <w:rPr>
          <w:rtl/>
        </w:rPr>
        <w:t>.</w:t>
      </w:r>
    </w:p>
    <w:p w:rsidR="00664FA2" w:rsidRPr="009932EF" w:rsidRDefault="00664FA2" w:rsidP="009932EF">
      <w:pPr>
        <w:pStyle w:val="7"/>
        <w:rPr>
          <w:rtl/>
        </w:rPr>
      </w:pPr>
      <w:bookmarkStart w:id="148" w:name="_Toc279875073"/>
      <w:r w:rsidRPr="009932EF">
        <w:rPr>
          <w:rtl/>
        </w:rPr>
        <w:t xml:space="preserve">قال </w:t>
      </w:r>
      <w:r w:rsidR="009932EF" w:rsidRPr="009932EF">
        <w:rPr>
          <w:rFonts w:ascii="AAAGoldenLotus Stg1_Ver1" w:hAnsi="AAAGoldenLotus Stg1_Ver1" w:cs="CTraditional Arabic"/>
          <w:sz w:val="28"/>
          <w:rtl/>
        </w:rPr>
        <w:t>ج</w:t>
      </w:r>
      <w:r w:rsidRPr="009932EF">
        <w:rPr>
          <w:rtl/>
        </w:rPr>
        <w:t xml:space="preserve">: </w:t>
      </w:r>
      <w:r w:rsidR="009932EF" w:rsidRPr="009932EF">
        <w:rPr>
          <w:rStyle w:val="4Char0"/>
          <w:rtl/>
        </w:rPr>
        <w:t>«</w:t>
      </w:r>
      <w:r w:rsidRPr="009932EF">
        <w:rPr>
          <w:rStyle w:val="4Char0"/>
          <w:rtl/>
        </w:rPr>
        <w:t>ألا تعجبون كيف يصرف ا</w:t>
      </w:r>
      <w:r w:rsidR="002926E4" w:rsidRPr="009932EF">
        <w:rPr>
          <w:rStyle w:val="4Char0"/>
          <w:rtl/>
        </w:rPr>
        <w:t>للَّه</w:t>
      </w:r>
      <w:r w:rsidRPr="009932EF">
        <w:rPr>
          <w:rStyle w:val="4Char0"/>
          <w:rtl/>
        </w:rPr>
        <w:t xml:space="preserve"> عني شتم قريش، ولعنهم؟! يشتمون مذمماً، ويلعنون مذمماً، وأنا محمد</w:t>
      </w:r>
      <w:r w:rsidR="009932EF" w:rsidRPr="009932EF">
        <w:rPr>
          <w:rStyle w:val="4Char0"/>
          <w:rtl/>
        </w:rPr>
        <w:t>»</w:t>
      </w:r>
      <w:r w:rsidRPr="009932EF">
        <w:rPr>
          <w:vertAlign w:val="superscript"/>
          <w:rtl/>
        </w:rPr>
        <w:t>(</w:t>
      </w:r>
      <w:bookmarkEnd w:id="148"/>
      <w:r w:rsidRPr="009932EF">
        <w:rPr>
          <w:vertAlign w:val="superscript"/>
          <w:rtl/>
        </w:rPr>
        <w:footnoteReference w:id="26"/>
      </w:r>
      <w:r w:rsidRPr="009932EF">
        <w:rPr>
          <w:vertAlign w:val="superscript"/>
          <w:rtl/>
        </w:rPr>
        <w:t>)</w:t>
      </w:r>
      <w:r w:rsidRPr="009932EF">
        <w:rPr>
          <w:rtl/>
        </w:rPr>
        <w:t>.</w:t>
      </w:r>
    </w:p>
    <w:p w:rsidR="00664FA2" w:rsidRPr="009932EF" w:rsidRDefault="00664FA2" w:rsidP="009932EF">
      <w:pPr>
        <w:pStyle w:val="7"/>
        <w:rPr>
          <w:rtl/>
        </w:rPr>
      </w:pPr>
      <w:bookmarkStart w:id="149" w:name="_Toc279875074"/>
      <w:r w:rsidRPr="009932EF">
        <w:rPr>
          <w:rtl/>
        </w:rPr>
        <w:lastRenderedPageBreak/>
        <w:t xml:space="preserve">والنبي </w:t>
      </w:r>
      <w:r w:rsidR="009932EF" w:rsidRPr="009932EF">
        <w:rPr>
          <w:rFonts w:ascii="AAAGoldenLotus Stg1_Ver1" w:hAnsi="AAAGoldenLotus Stg1_Ver1" w:cs="CTraditional Arabic"/>
          <w:color w:val="000000"/>
          <w:sz w:val="28"/>
          <w:rtl/>
        </w:rPr>
        <w:t>ج</w:t>
      </w:r>
      <w:r w:rsidR="009932EF">
        <w:rPr>
          <w:rtl/>
        </w:rPr>
        <w:t xml:space="preserve"> له </w:t>
      </w:r>
      <w:r w:rsidRPr="009932EF">
        <w:rPr>
          <w:rtl/>
        </w:rPr>
        <w:t>خمسة أسماء ليس منها مُذَم</w:t>
      </w:r>
      <w:r w:rsidR="00A95712" w:rsidRPr="009932EF">
        <w:rPr>
          <w:rtl/>
        </w:rPr>
        <w:t>َّ</w:t>
      </w:r>
      <w:r w:rsidRPr="009932EF">
        <w:rPr>
          <w:rtl/>
        </w:rPr>
        <w:t>ماً</w:t>
      </w:r>
      <w:r w:rsidRPr="009932EF">
        <w:rPr>
          <w:vertAlign w:val="superscript"/>
          <w:rtl/>
        </w:rPr>
        <w:t>(</w:t>
      </w:r>
      <w:bookmarkEnd w:id="149"/>
      <w:r w:rsidRPr="009932EF">
        <w:rPr>
          <w:vertAlign w:val="superscript"/>
          <w:rtl/>
        </w:rPr>
        <w:footnoteReference w:id="27"/>
      </w:r>
      <w:r w:rsidRPr="009932EF">
        <w:rPr>
          <w:vertAlign w:val="superscript"/>
          <w:rtl/>
        </w:rPr>
        <w:t>)</w:t>
      </w:r>
      <w:r w:rsidRPr="009932EF">
        <w:rPr>
          <w:rtl/>
        </w:rPr>
        <w:t>.</w:t>
      </w:r>
    </w:p>
    <w:p w:rsidR="00664FA2" w:rsidRPr="009932EF" w:rsidRDefault="00664FA2" w:rsidP="009932EF">
      <w:pPr>
        <w:pStyle w:val="7"/>
        <w:rPr>
          <w:rtl/>
        </w:rPr>
      </w:pPr>
      <w:bookmarkStart w:id="150" w:name="_Toc279875075"/>
      <w:r w:rsidRPr="009932EF">
        <w:rPr>
          <w:rtl/>
        </w:rPr>
        <w:t>جاءت أم جميل زوجة أبي لهب – حين سمعت ما أنزل ا</w:t>
      </w:r>
      <w:r w:rsidR="002926E4" w:rsidRPr="009932EF">
        <w:rPr>
          <w:rtl/>
        </w:rPr>
        <w:t>للَّه</w:t>
      </w:r>
      <w:r w:rsidRPr="009932EF">
        <w:rPr>
          <w:rtl/>
        </w:rPr>
        <w:t xml:space="preserve"> فيها وفي زوجها من القرآن – إلى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وهو جالس في المسجد عند الكعبة، ومعه أبو بكر الصديق، وفي يدها ملء الكف من حجارة، فلما وقفت عليهما أخذ ا</w:t>
      </w:r>
      <w:r w:rsidR="002926E4" w:rsidRPr="009932EF">
        <w:rPr>
          <w:rtl/>
        </w:rPr>
        <w:t>للَّه</w:t>
      </w:r>
      <w:r w:rsidRPr="009932EF">
        <w:rPr>
          <w:rtl/>
        </w:rPr>
        <w:t xml:space="preserve"> ببصرها عن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فلا ترى إلا أبا بكر، فقالت: يا أبا بكر! أين صاحبك؟ قد بلغني أنه يهجوني، وا</w:t>
      </w:r>
      <w:r w:rsidR="002926E4" w:rsidRPr="009932EF">
        <w:rPr>
          <w:rtl/>
        </w:rPr>
        <w:t>للَّه</w:t>
      </w:r>
      <w:r w:rsidRPr="009932EF">
        <w:rPr>
          <w:rtl/>
        </w:rPr>
        <w:t xml:space="preserve"> لو وجدته لضربت بهذا الفهر فاه، أما وا</w:t>
      </w:r>
      <w:r w:rsidR="002926E4" w:rsidRPr="009932EF">
        <w:rPr>
          <w:rtl/>
        </w:rPr>
        <w:t>للَّه</w:t>
      </w:r>
      <w:r w:rsidRPr="009932EF">
        <w:rPr>
          <w:rtl/>
        </w:rPr>
        <w:t xml:space="preserve"> إني لشاعرة، ثم قالت:</w:t>
      </w:r>
      <w:bookmarkEnd w:id="150"/>
    </w:p>
    <w:tbl>
      <w:tblPr>
        <w:bidiVisual/>
        <w:tblW w:w="0" w:type="auto"/>
        <w:jc w:val="center"/>
        <w:tblInd w:w="314" w:type="dxa"/>
        <w:tblLook w:val="0000" w:firstRow="0" w:lastRow="0" w:firstColumn="0" w:lastColumn="0" w:noHBand="0" w:noVBand="0"/>
      </w:tblPr>
      <w:tblGrid>
        <w:gridCol w:w="2045"/>
        <w:gridCol w:w="2028"/>
        <w:gridCol w:w="2065"/>
      </w:tblGrid>
      <w:tr w:rsidR="00664FA2" w:rsidRPr="00B96F95" w:rsidTr="009932EF">
        <w:trPr>
          <w:trHeight w:hRule="exact" w:val="567"/>
          <w:jc w:val="center"/>
        </w:trPr>
        <w:tc>
          <w:tcPr>
            <w:tcW w:w="2268" w:type="dxa"/>
          </w:tcPr>
          <w:p w:rsidR="00664FA2" w:rsidRPr="00B96F95" w:rsidRDefault="00664FA2" w:rsidP="009932EF">
            <w:pPr>
              <w:pStyle w:val="7"/>
              <w:ind w:firstLine="0"/>
              <w:jc w:val="lowKashida"/>
            </w:pPr>
            <w:bookmarkStart w:id="151" w:name="_Toc279875076"/>
            <w:r w:rsidRPr="00B96F95">
              <w:rPr>
                <w:rtl/>
              </w:rPr>
              <w:t>مُذَمماً عصينا</w:t>
            </w:r>
            <w:bookmarkEnd w:id="151"/>
            <w:r w:rsidRPr="00B96F95">
              <w:rPr>
                <w:rtl/>
              </w:rPr>
              <w:br/>
            </w:r>
          </w:p>
        </w:tc>
        <w:tc>
          <w:tcPr>
            <w:tcW w:w="2268" w:type="dxa"/>
          </w:tcPr>
          <w:p w:rsidR="00664FA2" w:rsidRPr="00B96F95" w:rsidRDefault="00664FA2" w:rsidP="009932EF">
            <w:pPr>
              <w:pStyle w:val="7"/>
              <w:ind w:firstLine="0"/>
              <w:jc w:val="lowKashida"/>
            </w:pPr>
            <w:bookmarkStart w:id="152" w:name="_Toc279875077"/>
            <w:r w:rsidRPr="00B96F95">
              <w:rPr>
                <w:rtl/>
              </w:rPr>
              <w:t>وأمره أبينا</w:t>
            </w:r>
            <w:bookmarkEnd w:id="152"/>
            <w:r w:rsidRPr="00B96F95">
              <w:rPr>
                <w:rtl/>
              </w:rPr>
              <w:br/>
            </w:r>
          </w:p>
        </w:tc>
        <w:tc>
          <w:tcPr>
            <w:tcW w:w="2268" w:type="dxa"/>
          </w:tcPr>
          <w:p w:rsidR="00664FA2" w:rsidRPr="00B96F95" w:rsidRDefault="00664FA2" w:rsidP="009932EF">
            <w:pPr>
              <w:pStyle w:val="7"/>
              <w:ind w:firstLine="0"/>
              <w:jc w:val="lowKashida"/>
              <w:rPr>
                <w:rtl/>
              </w:rPr>
            </w:pPr>
            <w:bookmarkStart w:id="153" w:name="_Toc279875078"/>
            <w:r w:rsidRPr="00B96F95">
              <w:rPr>
                <w:rtl/>
              </w:rPr>
              <w:t>ودينه قلينا</w:t>
            </w:r>
            <w:r w:rsidRPr="009932EF">
              <w:rPr>
                <w:vertAlign w:val="superscript"/>
                <w:rtl/>
              </w:rPr>
              <w:t>(</w:t>
            </w:r>
            <w:bookmarkEnd w:id="153"/>
            <w:r w:rsidRPr="009932EF">
              <w:rPr>
                <w:rStyle w:val="FootnoteReference"/>
                <w:b/>
                <w:color w:val="000000"/>
                <w:sz w:val="28"/>
                <w:rtl/>
              </w:rPr>
              <w:footnoteReference w:id="28"/>
            </w:r>
            <w:r w:rsidRPr="009932EF">
              <w:rPr>
                <w:vertAlign w:val="superscript"/>
                <w:rtl/>
              </w:rPr>
              <w:t>)</w:t>
            </w:r>
            <w:r w:rsidRPr="00B96F95">
              <w:rPr>
                <w:vertAlign w:val="superscript"/>
                <w:rtl/>
              </w:rPr>
              <w:br/>
            </w:r>
          </w:p>
        </w:tc>
      </w:tr>
    </w:tbl>
    <w:p w:rsidR="00664FA2" w:rsidRPr="009932EF" w:rsidRDefault="00664FA2" w:rsidP="009932EF">
      <w:pPr>
        <w:pStyle w:val="7"/>
        <w:rPr>
          <w:rtl/>
        </w:rPr>
      </w:pPr>
      <w:bookmarkStart w:id="154" w:name="_Toc279875079"/>
      <w:r w:rsidRPr="009932EF">
        <w:rPr>
          <w:rtl/>
        </w:rPr>
        <w:t>استمر المشركون في إلحاق الأذى برسول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وبأصحابه الذين أسلموا</w:t>
      </w:r>
      <w:r w:rsidR="002926E4" w:rsidRPr="009932EF">
        <w:rPr>
          <w:rtl/>
        </w:rPr>
        <w:t>،</w:t>
      </w:r>
      <w:r w:rsidRPr="009932EF">
        <w:rPr>
          <w:rtl/>
        </w:rPr>
        <w:t xml:space="preserve"> وبعد أن زاد عدد المسلمين وكثر عددهم ازداد حنق المشركين على المسلمين، وبسطوا إليهم أيديهم وألسنتهم بالسوء، ولما رأى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ذلك، ورأى أنه في حماية ا</w:t>
      </w:r>
      <w:r w:rsidR="002926E4" w:rsidRPr="009932EF">
        <w:rPr>
          <w:rtl/>
        </w:rPr>
        <w:t>للَّه</w:t>
      </w:r>
      <w:r w:rsidRPr="009932EF">
        <w:rPr>
          <w:rtl/>
        </w:rPr>
        <w:t xml:space="preserve"> ثم عمه أبي طالب، وهو لا يستطيع أن يمنع المسلمين مما هم فيه من العذاب – فقد مات منهم من مات، وعذب من عذب حتى عمي وهو تحت العذاب – فأذن رسول ا</w:t>
      </w:r>
      <w:r w:rsidR="002926E4" w:rsidRPr="009932EF">
        <w:rPr>
          <w:rtl/>
        </w:rPr>
        <w:t>للَّه</w:t>
      </w:r>
      <w:r w:rsidRPr="009932EF">
        <w:rPr>
          <w:rtl/>
        </w:rPr>
        <w:t xml:space="preserve"> لأصحابه بالهجرة إلى الحبشة، فكان أهل هذه الهجرة الأولى اثني عشر رجلاً، وأربع نسوة، ورئيسهم عثمان بن عفان</w:t>
      </w:r>
      <w:r w:rsidR="009932EF" w:rsidRPr="009932EF">
        <w:rPr>
          <w:rFonts w:cs="CTraditional Arabic"/>
          <w:rtl/>
        </w:rPr>
        <w:t>س</w:t>
      </w:r>
      <w:r w:rsidRPr="009932EF">
        <w:rPr>
          <w:rtl/>
        </w:rPr>
        <w:t>، ذهبوا فوفق ا</w:t>
      </w:r>
      <w:r w:rsidR="002926E4" w:rsidRPr="009932EF">
        <w:rPr>
          <w:rtl/>
        </w:rPr>
        <w:t>للَّه</w:t>
      </w:r>
      <w:r w:rsidRPr="009932EF">
        <w:rPr>
          <w:rtl/>
        </w:rPr>
        <w:t xml:space="preserve"> لهم ساعة وصولهم إلى الساحل سفينتين، فحملوهم </w:t>
      </w:r>
      <w:r w:rsidRPr="009932EF">
        <w:rPr>
          <w:rtl/>
        </w:rPr>
        <w:lastRenderedPageBreak/>
        <w:t xml:space="preserve">فيها إلى أرض الحبشة، وكان ذلك في رجب، في السنة الخامسة من البعثة، وخرجت قريش في آثارهم حتى جاءوا البحر فلم يدركوا منهم أحداً، ثم بلغ هؤلاء المهاجرين أن قريشاً قد كفوا عن النبي </w:t>
      </w:r>
      <w:r w:rsidR="009932EF" w:rsidRPr="009932EF">
        <w:rPr>
          <w:rFonts w:ascii="AAAGoldenLotus Stg1_Ver1" w:hAnsi="AAAGoldenLotus Stg1_Ver1" w:cs="CTraditional Arabic"/>
          <w:color w:val="000000"/>
          <w:sz w:val="28"/>
          <w:rtl/>
        </w:rPr>
        <w:t>ج</w:t>
      </w:r>
      <w:r w:rsidRPr="009932EF">
        <w:rPr>
          <w:rtl/>
        </w:rPr>
        <w:t xml:space="preserve"> فرجعوا إلى مكة من الحبشة، وقبل وصولهم مكة بساعة من نهار بلغهم أن الخبر كذب، وأن قريشاً أشد ما كانوا عداوة لرسول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فدخل من دخل مكة بجوار، وكان من الداخلين ابن مسعود، ووجد أن ما بلغهم من إسلام أهل مكة كان باطلاً، فلم يدخل منهم أحد إلا بجوار – كابن مسعود – أو مستخفياً، ثم اشتد البلاء من قريش على من دخل مكة من المهاجرين وغيرهم، ولقوا منهم أذىً شديداً، فأذن لهم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في الخروج إلى الحبشة مرة ثانية، وكان عدد من خرج في هذه المرة الثانية ثلاثة وثمانين رجلاً، إن كان فيهم عمار بن ياسر، ومن النساء تسعة عشرة امرأة، فكان المهاجرون في مملكة أصحمة النجاشي آمنين، فلما علمت قريش بذلك أرسلت للنجاشي بهدايا وتحف ليردهم عليهم، فمنع ذلك عليهم، ورد عليهم هداياهم، وبقي المهاجرون في الحبشة آمنين حتى قدموا إلى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عام خيبر</w:t>
      </w:r>
      <w:r w:rsidRPr="009932EF">
        <w:rPr>
          <w:vertAlign w:val="superscript"/>
          <w:rtl/>
        </w:rPr>
        <w:t>(</w:t>
      </w:r>
      <w:bookmarkEnd w:id="154"/>
      <w:r w:rsidRPr="009932EF">
        <w:rPr>
          <w:vertAlign w:val="superscript"/>
          <w:rtl/>
        </w:rPr>
        <w:footnoteReference w:id="29"/>
      </w:r>
      <w:r w:rsidRPr="009932EF">
        <w:rPr>
          <w:vertAlign w:val="superscript"/>
          <w:rtl/>
        </w:rPr>
        <w:t>)</w:t>
      </w:r>
      <w:r w:rsidRPr="009932EF">
        <w:rPr>
          <w:rtl/>
        </w:rPr>
        <w:t>.</w:t>
      </w:r>
    </w:p>
    <w:p w:rsidR="00664FA2" w:rsidRPr="009932EF" w:rsidRDefault="00664FA2" w:rsidP="009932EF">
      <w:pPr>
        <w:pStyle w:val="7"/>
        <w:numPr>
          <w:ilvl w:val="0"/>
          <w:numId w:val="45"/>
        </w:numPr>
        <w:ind w:left="641" w:hanging="357"/>
        <w:rPr>
          <w:rtl/>
        </w:rPr>
      </w:pPr>
      <w:bookmarkStart w:id="155" w:name="_Toc279595089"/>
      <w:bookmarkStart w:id="156" w:name="_Toc279596018"/>
      <w:bookmarkStart w:id="157" w:name="_Toc279666576"/>
      <w:bookmarkStart w:id="158" w:name="_Toc279701788"/>
      <w:bookmarkStart w:id="159" w:name="_Toc279706306"/>
      <w:bookmarkStart w:id="160" w:name="_Toc279875080"/>
      <w:r w:rsidRPr="009932EF">
        <w:rPr>
          <w:rStyle w:val="8Char"/>
          <w:rtl/>
        </w:rPr>
        <w:t>ولما رأت قريش انتشار الإسلام</w:t>
      </w:r>
      <w:bookmarkEnd w:id="155"/>
      <w:bookmarkEnd w:id="156"/>
      <w:bookmarkEnd w:id="157"/>
      <w:bookmarkEnd w:id="158"/>
      <w:bookmarkEnd w:id="159"/>
      <w:bookmarkEnd w:id="160"/>
      <w:r w:rsidRPr="009932EF">
        <w:rPr>
          <w:rStyle w:val="8Char"/>
          <w:rtl/>
        </w:rPr>
        <w:t>،</w:t>
      </w:r>
      <w:r w:rsidRPr="009932EF">
        <w:rPr>
          <w:rtl/>
        </w:rPr>
        <w:t xml:space="preserve"> وكثرة من يدخل فيه، وبلغها ما لقي المهاجرون في بلاد الحبشة، من: إكرام وتأمين، مع عودة وفدها خائباً، </w:t>
      </w:r>
      <w:r w:rsidRPr="009932EF">
        <w:rPr>
          <w:rtl/>
        </w:rPr>
        <w:lastRenderedPageBreak/>
        <w:t>اشتد حنقها على الإسلام، وأجمعوا على أن يتعاقدوا على بني هاشم، وبني عبد المطلب، وبني عبد مناف، وأن لا يبايعوهم، ولا يناكحوهم، ولا يكلموهم، ولا يجالسوهم، حتى يسلموا إليهم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002926E4" w:rsidRPr="009932EF">
        <w:rPr>
          <w:rtl/>
        </w:rPr>
        <w:t>،</w:t>
      </w:r>
      <w:r w:rsidRPr="009932EF">
        <w:rPr>
          <w:rtl/>
        </w:rPr>
        <w:t xml:space="preserve"> وكتبوا بذلك صحيفة وعلقوها في سقف الكعبة، فانحاز بنو هاشم، وبنو عبد المطلب مؤمنهم وكافرهم إلا أبا لهب، فإنه بقي مظاهراً لقريش على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وعلى بني هاشم، وبني عبد المطلب.</w:t>
      </w:r>
    </w:p>
    <w:p w:rsidR="00664FA2" w:rsidRPr="009932EF" w:rsidRDefault="00664FA2" w:rsidP="009932EF">
      <w:pPr>
        <w:pStyle w:val="7"/>
        <w:rPr>
          <w:rtl/>
        </w:rPr>
      </w:pPr>
      <w:bookmarkStart w:id="161" w:name="_Toc279875081"/>
      <w:r w:rsidRPr="009932EF">
        <w:rPr>
          <w:rtl/>
        </w:rPr>
        <w:t>وحُبِسَ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في شعب أبي طالب ليلة هلال محرم، سنة سبع من البعثة، وبقوا محصورين محبوسين، مضيقاً عليهم جداً، مقطوعاً عليهم الطعام والمادة نحو ثلاث سنين حتى بلغهم الجهد، وسُمِعَ أصوات صبيانهم بالبكاء من وراء الشعب، ثم أطلع ا</w:t>
      </w:r>
      <w:r w:rsidR="002926E4" w:rsidRPr="009932EF">
        <w:rPr>
          <w:rtl/>
        </w:rPr>
        <w:t>للَّه</w:t>
      </w:r>
      <w:r w:rsidRPr="009932EF">
        <w:rPr>
          <w:rtl/>
        </w:rPr>
        <w:t xml:space="preserve"> رسوله على أمر الصحيفة، وأنه أرسل عليها الأرضة فأكلت جميع ما فيها من جور وقطيعة وظلم إلا ذكر ا</w:t>
      </w:r>
      <w:r w:rsidR="002926E4" w:rsidRPr="009932EF">
        <w:rPr>
          <w:rtl/>
        </w:rPr>
        <w:t>للَّه</w:t>
      </w:r>
      <w:r w:rsidR="009932EF" w:rsidRPr="009932EF">
        <w:rPr>
          <w:rFonts w:cs="CTraditional Arabic"/>
          <w:rtl/>
        </w:rPr>
        <w:t>ﻷ</w:t>
      </w:r>
      <w:r w:rsidRPr="009932EF">
        <w:rPr>
          <w:rtl/>
        </w:rPr>
        <w:t>، فأخبر عمه، فخرج إلى قريش فأخبرهم أن محمداً قد قال كذا وكذا، فإن كان كاذباً خلينا بينكم وبينه، وإن كان صادقاً رجعتم عن قطيعتنا وظلمنا، قالوا: قد أنصفت، فأنزلوا الصحيفة، فلما رأوا الأمر كما أخبر به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ازدادوا كفراً إلى كفرهم، وخرج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ومن معه من الشعب بعد عشرة أعوام من البعثة، ومات أبو طالب بعد ذلك بستة أشهر، وماتت خديجة بعده بثلاثة أيام، وقيل غير ذلك</w:t>
      </w:r>
      <w:r w:rsidRPr="009932EF">
        <w:rPr>
          <w:vertAlign w:val="superscript"/>
          <w:rtl/>
        </w:rPr>
        <w:t>(</w:t>
      </w:r>
      <w:bookmarkEnd w:id="161"/>
      <w:r w:rsidRPr="009932EF">
        <w:rPr>
          <w:vertAlign w:val="superscript"/>
          <w:rtl/>
        </w:rPr>
        <w:footnoteReference w:id="30"/>
      </w:r>
      <w:r w:rsidRPr="009932EF">
        <w:rPr>
          <w:vertAlign w:val="superscript"/>
          <w:rtl/>
        </w:rPr>
        <w:t>)</w:t>
      </w:r>
      <w:r w:rsidRPr="009932EF">
        <w:rPr>
          <w:rtl/>
        </w:rPr>
        <w:t>.</w:t>
      </w:r>
    </w:p>
    <w:p w:rsidR="00664FA2" w:rsidRPr="009932EF" w:rsidRDefault="00664FA2" w:rsidP="009932EF">
      <w:pPr>
        <w:pStyle w:val="7"/>
        <w:rPr>
          <w:rtl/>
        </w:rPr>
      </w:pPr>
      <w:bookmarkStart w:id="162" w:name="_Toc279875082"/>
      <w:r w:rsidRPr="009932EF">
        <w:rPr>
          <w:rtl/>
        </w:rPr>
        <w:lastRenderedPageBreak/>
        <w:t>ولما نُقِضَت الصحيفة وافق موت أبي طالب وموت خديجة وبينهما زمن يسير، فاشتد البلاء على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من سفهاء قومه، وتجرئوا عليه فكاشفوه الأذى، وخرج إلى الطائف رجاء أن يستجيبوا لدعوته أو يؤووه أو ينصروه على قومه، فلم ير من يؤوي، ولم ير ناصراً، وآذوه مع ذلك أشد الأذى، ونالوا منه ما لم ينله قومه</w:t>
      </w:r>
      <w:r w:rsidRPr="009932EF">
        <w:rPr>
          <w:vertAlign w:val="superscript"/>
          <w:rtl/>
        </w:rPr>
        <w:t>(</w:t>
      </w:r>
      <w:bookmarkEnd w:id="162"/>
      <w:r w:rsidRPr="009932EF">
        <w:rPr>
          <w:vertAlign w:val="superscript"/>
          <w:rtl/>
        </w:rPr>
        <w:footnoteReference w:id="31"/>
      </w:r>
      <w:r w:rsidRPr="009932EF">
        <w:rPr>
          <w:vertAlign w:val="superscript"/>
          <w:rtl/>
        </w:rPr>
        <w:t>)</w:t>
      </w:r>
      <w:r w:rsidRPr="009932EF">
        <w:rPr>
          <w:rtl/>
        </w:rPr>
        <w:t>.</w:t>
      </w:r>
    </w:p>
    <w:p w:rsidR="00664FA2" w:rsidRPr="00B96F95" w:rsidRDefault="00664FA2" w:rsidP="009932EF">
      <w:pPr>
        <w:pStyle w:val="21"/>
        <w:rPr>
          <w:rtl/>
        </w:rPr>
      </w:pPr>
      <w:bookmarkStart w:id="163" w:name="_Toc279595090"/>
      <w:bookmarkStart w:id="164" w:name="_Toc279596019"/>
      <w:bookmarkStart w:id="165" w:name="_Toc279666577"/>
      <w:bookmarkStart w:id="166" w:name="_Toc279701789"/>
      <w:bookmarkStart w:id="167" w:name="_Toc279706307"/>
      <w:bookmarkStart w:id="168" w:name="_Toc279875083"/>
      <w:bookmarkStart w:id="169" w:name="_Toc466991548"/>
      <w:r w:rsidRPr="009932EF">
        <w:rPr>
          <w:rtl/>
        </w:rPr>
        <w:t xml:space="preserve">المطلب الثالث: مواقف النبي </w:t>
      </w:r>
      <w:r w:rsidR="009932EF" w:rsidRPr="00531A0E">
        <w:rPr>
          <w:rFonts w:cs="CTraditional Arabic"/>
          <w:b/>
          <w:bCs w:val="0"/>
          <w:rtl/>
        </w:rPr>
        <w:t>ج</w:t>
      </w:r>
      <w:r w:rsidRPr="009932EF">
        <w:rPr>
          <w:rtl/>
        </w:rPr>
        <w:t xml:space="preserve"> بعد خروجه إلى الطائف</w:t>
      </w:r>
      <w:bookmarkEnd w:id="163"/>
      <w:bookmarkEnd w:id="164"/>
      <w:bookmarkEnd w:id="165"/>
      <w:bookmarkEnd w:id="166"/>
      <w:bookmarkEnd w:id="167"/>
      <w:bookmarkEnd w:id="168"/>
      <w:bookmarkEnd w:id="169"/>
    </w:p>
    <w:p w:rsidR="00664FA2" w:rsidRPr="009932EF" w:rsidRDefault="00664FA2" w:rsidP="009932EF">
      <w:pPr>
        <w:pStyle w:val="7"/>
        <w:rPr>
          <w:rtl/>
        </w:rPr>
      </w:pPr>
      <w:bookmarkStart w:id="170" w:name="_Toc279875084"/>
      <w:r w:rsidRPr="009932EF">
        <w:rPr>
          <w:rtl/>
        </w:rPr>
        <w:t xml:space="preserve">في شوال، من السنة العاشرة بعد النبوة، خرج النبي </w:t>
      </w:r>
      <w:r w:rsidR="009932EF" w:rsidRPr="009932EF">
        <w:rPr>
          <w:rFonts w:ascii="AAAGoldenLotus Stg1_Ver1" w:hAnsi="AAAGoldenLotus Stg1_Ver1" w:cs="CTraditional Arabic"/>
          <w:color w:val="000000"/>
          <w:sz w:val="28"/>
          <w:rtl/>
        </w:rPr>
        <w:t>ج</w:t>
      </w:r>
      <w:r w:rsidRPr="009932EF">
        <w:rPr>
          <w:rtl/>
        </w:rPr>
        <w:t xml:space="preserve"> إلى الطائف لعله يجد في ثقيف حسن الإصغاء لدعوته والانتصار لها، وكان معه زيد بن حارثة مولاه، وكان في طريقه كلما مر على قبيلة دعاهم إلى الإسلام، فلم تُجِبْه واحدة منها.</w:t>
      </w:r>
      <w:bookmarkEnd w:id="170"/>
    </w:p>
    <w:p w:rsidR="00664FA2" w:rsidRPr="00B96F95" w:rsidRDefault="00664FA2" w:rsidP="009932EF">
      <w:pPr>
        <w:pStyle w:val="30"/>
        <w:rPr>
          <w:rtl/>
        </w:rPr>
      </w:pPr>
      <w:bookmarkStart w:id="171" w:name="_Toc279595091"/>
      <w:bookmarkStart w:id="172" w:name="_Toc279596020"/>
      <w:bookmarkStart w:id="173" w:name="_Toc279666578"/>
      <w:bookmarkStart w:id="174" w:name="_Toc279701790"/>
      <w:bookmarkStart w:id="175" w:name="_Toc279706308"/>
      <w:bookmarkStart w:id="176" w:name="_Toc279875085"/>
      <w:bookmarkStart w:id="177" w:name="_Toc466991549"/>
      <w:r w:rsidRPr="009932EF">
        <w:rPr>
          <w:rtl/>
        </w:rPr>
        <w:t>1- موقفه الحكيم في دعوته لأهل الطائف</w:t>
      </w:r>
      <w:r w:rsidRPr="00B96F95">
        <w:rPr>
          <w:rtl/>
        </w:rPr>
        <w:t>:</w:t>
      </w:r>
      <w:bookmarkEnd w:id="171"/>
      <w:bookmarkEnd w:id="172"/>
      <w:bookmarkEnd w:id="173"/>
      <w:bookmarkEnd w:id="174"/>
      <w:bookmarkEnd w:id="175"/>
      <w:bookmarkEnd w:id="176"/>
      <w:bookmarkEnd w:id="177"/>
    </w:p>
    <w:p w:rsidR="00664FA2" w:rsidRPr="009932EF" w:rsidRDefault="00664FA2" w:rsidP="009932EF">
      <w:pPr>
        <w:pStyle w:val="7"/>
        <w:rPr>
          <w:rtl/>
        </w:rPr>
      </w:pPr>
      <w:bookmarkStart w:id="178" w:name="_Toc279875086"/>
      <w:r w:rsidRPr="009932EF">
        <w:rPr>
          <w:rtl/>
        </w:rPr>
        <w:t>عندما وصل إلى الطائف عمد إلى رؤسائها فجلس إليهم، ودعاهم إلى الإسلام، فردوا عليه رداً قبيحاً، وأقام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pacing w:val="-4"/>
          <w:sz w:val="28"/>
          <w:rtl/>
        </w:rPr>
        <w:t>ج</w:t>
      </w:r>
      <w:r w:rsidRPr="009932EF">
        <w:rPr>
          <w:rtl/>
        </w:rPr>
        <w:t xml:space="preserve"> بين أهل الطائف عشرة أيام، لا يدع أحداً من أشرافهم إلا جاءه وكلمه، فقالوا: اخرج من بلادنا، وأغروا به سفهاءهم وصبيانهم، فلما أراد الخروج تبعه هؤلاء السفهاء واجتمعوا عليه صَفَّين يرمونه بالحجارة، وبكلمات من السفه، ورجموا عراقيبه حتى اختضب نعلاه بالدماء، وكان زيد بن حارثة يقيه بنفسه حتى أصابه شجاج في رأسه، ورجع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pacing w:val="-4"/>
          <w:sz w:val="28"/>
          <w:rtl/>
        </w:rPr>
        <w:t>ج</w:t>
      </w:r>
      <w:r w:rsidRPr="009932EF">
        <w:rPr>
          <w:rtl/>
        </w:rPr>
        <w:t xml:space="preserve"> من الطائف إلى مكة محزوناً، كسير القلب، وفي </w:t>
      </w:r>
      <w:r w:rsidRPr="009932EF">
        <w:rPr>
          <w:rtl/>
        </w:rPr>
        <w:lastRenderedPageBreak/>
        <w:t>طريقه إلى مكة أرسل ا</w:t>
      </w:r>
      <w:r w:rsidR="002926E4" w:rsidRPr="009932EF">
        <w:rPr>
          <w:rtl/>
        </w:rPr>
        <w:t>للَّه</w:t>
      </w:r>
      <w:r w:rsidRPr="009932EF">
        <w:rPr>
          <w:rtl/>
        </w:rPr>
        <w:t xml:space="preserve"> إليه جبريل ومعه ملك الجبال يستأمره أن يطبق الأخشبَيْن على أهل مكة، وهما جبلاها اللذان هي بينهما</w:t>
      </w:r>
      <w:r w:rsidRPr="009932EF">
        <w:rPr>
          <w:vertAlign w:val="superscript"/>
          <w:rtl/>
        </w:rPr>
        <w:t>(</w:t>
      </w:r>
      <w:bookmarkEnd w:id="178"/>
      <w:r w:rsidRPr="009932EF">
        <w:rPr>
          <w:vertAlign w:val="superscript"/>
          <w:rtl/>
        </w:rPr>
        <w:footnoteReference w:id="32"/>
      </w:r>
      <w:r w:rsidRPr="009932EF">
        <w:rPr>
          <w:vertAlign w:val="superscript"/>
          <w:rtl/>
        </w:rPr>
        <w:t>)</w:t>
      </w:r>
      <w:r w:rsidRPr="009932EF">
        <w:rPr>
          <w:rtl/>
        </w:rPr>
        <w:t>.</w:t>
      </w:r>
    </w:p>
    <w:p w:rsidR="00664FA2" w:rsidRPr="00B96F95" w:rsidRDefault="00664FA2" w:rsidP="009932EF">
      <w:pPr>
        <w:pStyle w:val="30"/>
        <w:rPr>
          <w:rtl/>
        </w:rPr>
      </w:pPr>
      <w:bookmarkStart w:id="179" w:name="_Toc279595092"/>
      <w:bookmarkStart w:id="180" w:name="_Toc279596021"/>
      <w:bookmarkStart w:id="181" w:name="_Toc279666579"/>
      <w:bookmarkStart w:id="182" w:name="_Toc279701791"/>
      <w:bookmarkStart w:id="183" w:name="_Toc279706309"/>
      <w:bookmarkStart w:id="184" w:name="_Toc279875087"/>
      <w:bookmarkStart w:id="185" w:name="_Toc466991550"/>
      <w:r w:rsidRPr="00B96F95">
        <w:rPr>
          <w:rtl/>
        </w:rPr>
        <w:t>2- حكمته العظيمة في جوابه لملك الجبال:</w:t>
      </w:r>
      <w:bookmarkEnd w:id="179"/>
      <w:bookmarkEnd w:id="180"/>
      <w:bookmarkEnd w:id="181"/>
      <w:bookmarkEnd w:id="182"/>
      <w:bookmarkEnd w:id="183"/>
      <w:bookmarkEnd w:id="184"/>
      <w:bookmarkEnd w:id="185"/>
    </w:p>
    <w:p w:rsidR="00664FA2" w:rsidRPr="00B96F95" w:rsidRDefault="00664FA2" w:rsidP="009932EF">
      <w:pPr>
        <w:pStyle w:val="7"/>
        <w:rPr>
          <w:rtl/>
        </w:rPr>
      </w:pPr>
      <w:bookmarkStart w:id="186" w:name="_Toc279875088"/>
      <w:r w:rsidRPr="009932EF">
        <w:rPr>
          <w:rtl/>
        </w:rPr>
        <w:t>عن عائشة</w:t>
      </w:r>
      <w:r w:rsidR="009932EF" w:rsidRPr="009932EF">
        <w:rPr>
          <w:rFonts w:cs="CTraditional Arabic"/>
          <w:rtl/>
        </w:rPr>
        <w:t>ل</w:t>
      </w:r>
      <w:r w:rsidRPr="009932EF">
        <w:rPr>
          <w:rtl/>
        </w:rPr>
        <w:t xml:space="preserve"> أنها قالت لرسول ا</w:t>
      </w:r>
      <w:r w:rsidR="002926E4" w:rsidRPr="009932EF">
        <w:rPr>
          <w:rtl/>
        </w:rPr>
        <w:t>للَّه</w:t>
      </w:r>
      <w:r w:rsidRPr="009932EF">
        <w:rPr>
          <w:rtl/>
        </w:rPr>
        <w:t xml:space="preserve"> </w:t>
      </w:r>
      <w:r w:rsidR="009932EF" w:rsidRPr="009932EF">
        <w:rPr>
          <w:rFonts w:ascii="AAAGoldenLotus Stg1_Ver1" w:hAnsi="AAAGoldenLotus Stg1_Ver1" w:cs="CTraditional Arabic"/>
          <w:spacing w:val="-2"/>
          <w:sz w:val="28"/>
          <w:rtl/>
        </w:rPr>
        <w:t>ج</w:t>
      </w:r>
      <w:r w:rsidRPr="009932EF">
        <w:rPr>
          <w:rtl/>
        </w:rPr>
        <w:t>: يا رسول ا</w:t>
      </w:r>
      <w:r w:rsidR="002926E4" w:rsidRPr="009932EF">
        <w:rPr>
          <w:rtl/>
        </w:rPr>
        <w:t>للَّه</w:t>
      </w:r>
      <w:r w:rsidRPr="009932EF">
        <w:rPr>
          <w:rtl/>
        </w:rPr>
        <w:t xml:space="preserve"> هل أتى عليك يوم أشد من يوم أحد؟ فقال: </w:t>
      </w:r>
      <w:r w:rsidR="009932EF" w:rsidRPr="009932EF">
        <w:rPr>
          <w:rStyle w:val="4Char0"/>
          <w:rtl/>
        </w:rPr>
        <w:t>«</w:t>
      </w:r>
      <w:r w:rsidRPr="009932EF">
        <w:rPr>
          <w:rStyle w:val="4Char0"/>
          <w:rtl/>
        </w:rPr>
        <w:t>لقد لقيت من قومك [ما لقيت]، وكان أشد ما لقيت منهم يوم العقبة، إذ عرضت نفسي على ابن</w:t>
      </w:r>
      <w:r w:rsidR="009932EF">
        <w:rPr>
          <w:rStyle w:val="4Char0"/>
          <w:rtl/>
        </w:rPr>
        <w:t xml:space="preserve"> </w:t>
      </w:r>
      <w:r w:rsidRPr="009932EF">
        <w:rPr>
          <w:rStyle w:val="4Char0"/>
          <w:rtl/>
        </w:rPr>
        <w:t>عبد ياليل بن عبد كلال</w:t>
      </w:r>
      <w:r w:rsidRPr="009932EF">
        <w:rPr>
          <w:vertAlign w:val="superscript"/>
          <w:rtl/>
        </w:rPr>
        <w:t>(</w:t>
      </w:r>
      <w:bookmarkEnd w:id="186"/>
      <w:r w:rsidRPr="009932EF">
        <w:rPr>
          <w:rStyle w:val="FootnoteReference"/>
          <w:b/>
          <w:color w:val="000000"/>
          <w:sz w:val="34"/>
          <w:rtl/>
        </w:rPr>
        <w:footnoteReference w:id="33"/>
      </w:r>
      <w:r w:rsidRPr="009932EF">
        <w:rPr>
          <w:vertAlign w:val="superscript"/>
          <w:rtl/>
        </w:rPr>
        <w:t>)</w:t>
      </w:r>
      <w:r w:rsidRPr="009932EF">
        <w:rPr>
          <w:rStyle w:val="4Char0"/>
          <w:rtl/>
        </w:rPr>
        <w:t>، فلم يجبني إلى ما أردت، فانطلقت وأنا مهموم على وجهي، فلم أسْتَفِق إلا بقرن الثعالب</w:t>
      </w:r>
      <w:r w:rsidRPr="009932EF">
        <w:rPr>
          <w:vertAlign w:val="superscript"/>
          <w:rtl/>
        </w:rPr>
        <w:t>(</w:t>
      </w:r>
      <w:r w:rsidRPr="009932EF">
        <w:rPr>
          <w:rStyle w:val="FootnoteReference"/>
          <w:b/>
          <w:color w:val="000000"/>
          <w:sz w:val="34"/>
          <w:rtl/>
        </w:rPr>
        <w:footnoteReference w:id="34"/>
      </w:r>
      <w:r w:rsidRPr="009932EF">
        <w:rPr>
          <w:vertAlign w:val="superscript"/>
          <w:rtl/>
        </w:rPr>
        <w:t>)</w:t>
      </w:r>
      <w:r w:rsidRPr="009932EF">
        <w:rPr>
          <w:rStyle w:val="4Char0"/>
          <w:rtl/>
        </w:rPr>
        <w:t>، فرفعت رأسي، فإذا أنا بسحابة قد أظلتني، فنظرت فإذا فيها جبريل، فناداني: فقال: إن ا</w:t>
      </w:r>
      <w:r w:rsidR="002926E4" w:rsidRPr="009932EF">
        <w:rPr>
          <w:rStyle w:val="4Char0"/>
          <w:rtl/>
        </w:rPr>
        <w:t>للَّه</w:t>
      </w:r>
      <w:r w:rsidR="009932EF" w:rsidRPr="009932EF">
        <w:rPr>
          <w:rFonts w:cs="CTraditional Arabic"/>
          <w:rtl/>
        </w:rPr>
        <w:t>ﻷ</w:t>
      </w:r>
      <w:r w:rsidRPr="009932EF">
        <w:rPr>
          <w:rStyle w:val="4Char0"/>
          <w:rtl/>
        </w:rPr>
        <w:t xml:space="preserve"> قد سمع قول قومك لك، وما ردوا عليك، وقد بعث إليك ملك الجبال لتأمره بما شئت فيهم، قال: فناداني ملك الجبال وسلم عليّ، ثم قال: يا محمد! إن ا</w:t>
      </w:r>
      <w:r w:rsidR="002926E4" w:rsidRPr="009932EF">
        <w:rPr>
          <w:rStyle w:val="4Char0"/>
          <w:rtl/>
        </w:rPr>
        <w:t>للَّه</w:t>
      </w:r>
      <w:r w:rsidRPr="009932EF">
        <w:rPr>
          <w:rStyle w:val="4Char0"/>
          <w:rtl/>
        </w:rPr>
        <w:t xml:space="preserve"> قد سمع قول قومك لك، وأنا ملك الجبال، وقد بعثني ربي إليك لتأمرني بأمرك فما شئت</w:t>
      </w:r>
      <w:r w:rsidRPr="009932EF">
        <w:rPr>
          <w:vertAlign w:val="superscript"/>
          <w:rtl/>
        </w:rPr>
        <w:t>(</w:t>
      </w:r>
      <w:r w:rsidRPr="009932EF">
        <w:rPr>
          <w:rStyle w:val="FootnoteReference"/>
          <w:b/>
          <w:color w:val="000000"/>
          <w:sz w:val="34"/>
          <w:rtl/>
        </w:rPr>
        <w:footnoteReference w:id="35"/>
      </w:r>
      <w:r w:rsidRPr="009932EF">
        <w:rPr>
          <w:vertAlign w:val="superscript"/>
          <w:rtl/>
        </w:rPr>
        <w:t>)</w:t>
      </w:r>
      <w:r w:rsidRPr="009932EF">
        <w:rPr>
          <w:rStyle w:val="4Char0"/>
          <w:rtl/>
        </w:rPr>
        <w:t xml:space="preserve">؟ إن شئت أن أُطْبِق عليهم </w:t>
      </w:r>
      <w:r w:rsidRPr="009932EF">
        <w:rPr>
          <w:rStyle w:val="4Char0"/>
          <w:rtl/>
        </w:rPr>
        <w:lastRenderedPageBreak/>
        <w:t>الأخشبين</w:t>
      </w:r>
      <w:r w:rsidR="009932EF" w:rsidRPr="009932EF">
        <w:rPr>
          <w:rStyle w:val="4Char0"/>
          <w:rtl/>
        </w:rPr>
        <w:t>»</w:t>
      </w:r>
      <w:r w:rsidRPr="00B96F95">
        <w:rPr>
          <w:rtl/>
        </w:rPr>
        <w:t xml:space="preserve">. </w:t>
      </w:r>
      <w:r w:rsidRPr="009932EF">
        <w:rPr>
          <w:rtl/>
        </w:rPr>
        <w:t>فقال</w:t>
      </w:r>
      <w:r w:rsidR="009932EF" w:rsidRPr="009932EF">
        <w:rPr>
          <w:rtl/>
        </w:rPr>
        <w:t xml:space="preserve"> له </w:t>
      </w:r>
      <w:r w:rsidRPr="009932EF">
        <w:rPr>
          <w:rtl/>
        </w:rPr>
        <w:t>رسول ا</w:t>
      </w:r>
      <w:r w:rsidR="002926E4" w:rsidRPr="009932EF">
        <w:rPr>
          <w:rtl/>
        </w:rPr>
        <w:t>للَّه</w:t>
      </w:r>
      <w:r w:rsidRPr="00B96F95">
        <w:rPr>
          <w:rtl/>
        </w:rPr>
        <w:t xml:space="preserve"> </w:t>
      </w:r>
      <w:r w:rsidR="009932EF" w:rsidRPr="009932EF">
        <w:rPr>
          <w:rFonts w:ascii="AAAGoldenLotus Stg1_Ver1" w:hAnsi="AAAGoldenLotus Stg1_Ver1" w:cs="CTraditional Arabic"/>
          <w:sz w:val="28"/>
          <w:rtl/>
        </w:rPr>
        <w:t>ج</w:t>
      </w:r>
      <w:r w:rsidRPr="00B96F95">
        <w:rPr>
          <w:rtl/>
        </w:rPr>
        <w:t xml:space="preserve">: </w:t>
      </w:r>
      <w:r w:rsidR="009932EF" w:rsidRPr="009932EF">
        <w:rPr>
          <w:rStyle w:val="4Char0"/>
          <w:rtl/>
        </w:rPr>
        <w:t>«</w:t>
      </w:r>
      <w:r w:rsidRPr="009932EF">
        <w:rPr>
          <w:rStyle w:val="4Char0"/>
          <w:rtl/>
        </w:rPr>
        <w:t>بل أرجو أن يخرج ا</w:t>
      </w:r>
      <w:r w:rsidR="002926E4" w:rsidRPr="009932EF">
        <w:rPr>
          <w:rStyle w:val="4Char0"/>
          <w:rtl/>
        </w:rPr>
        <w:t>للَّه</w:t>
      </w:r>
      <w:r w:rsidRPr="009932EF">
        <w:rPr>
          <w:rStyle w:val="4Char0"/>
          <w:rtl/>
        </w:rPr>
        <w:t xml:space="preserve"> من أصلابهم من يعبد ا</w:t>
      </w:r>
      <w:r w:rsidR="002926E4" w:rsidRPr="009932EF">
        <w:rPr>
          <w:rStyle w:val="4Char0"/>
          <w:rtl/>
        </w:rPr>
        <w:t>للَّه</w:t>
      </w:r>
      <w:r w:rsidRPr="009932EF">
        <w:rPr>
          <w:rStyle w:val="4Char0"/>
          <w:rtl/>
        </w:rPr>
        <w:t xml:space="preserve"> وحده لا يشرك به شيئاً</w:t>
      </w:r>
      <w:r w:rsidR="009932EF" w:rsidRPr="009932EF">
        <w:rPr>
          <w:rStyle w:val="4Char0"/>
          <w:rtl/>
        </w:rPr>
        <w:t>»</w:t>
      </w:r>
      <w:r w:rsidRPr="009932EF">
        <w:rPr>
          <w:vertAlign w:val="superscript"/>
          <w:rtl/>
        </w:rPr>
        <w:t>(</w:t>
      </w:r>
      <w:r w:rsidRPr="009932EF">
        <w:rPr>
          <w:rStyle w:val="FootnoteReference"/>
          <w:b/>
          <w:color w:val="000000"/>
          <w:sz w:val="34"/>
          <w:rtl/>
        </w:rPr>
        <w:footnoteReference w:id="36"/>
      </w:r>
      <w:r w:rsidRPr="009932EF">
        <w:rPr>
          <w:vertAlign w:val="superscript"/>
          <w:rtl/>
        </w:rPr>
        <w:t>)</w:t>
      </w:r>
      <w:r w:rsidRPr="00B96F95">
        <w:rPr>
          <w:rtl/>
        </w:rPr>
        <w:t>.</w:t>
      </w:r>
    </w:p>
    <w:p w:rsidR="00664FA2" w:rsidRPr="009932EF" w:rsidRDefault="00664FA2" w:rsidP="009932EF">
      <w:pPr>
        <w:pStyle w:val="7"/>
        <w:rPr>
          <w:rtl/>
        </w:rPr>
      </w:pPr>
      <w:bookmarkStart w:id="187" w:name="_Toc279875089"/>
      <w:r w:rsidRPr="009932EF">
        <w:rPr>
          <w:rtl/>
        </w:rPr>
        <w:t>وفي هذا الجواب الذي أدلى به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تتجلى شخصيته الفذة، وما كان عليه من الخُلق العظيم الذي أمده ا</w:t>
      </w:r>
      <w:r w:rsidR="002926E4" w:rsidRPr="009932EF">
        <w:rPr>
          <w:rtl/>
        </w:rPr>
        <w:t>للَّه</w:t>
      </w:r>
      <w:r w:rsidRPr="009932EF">
        <w:rPr>
          <w:rtl/>
        </w:rPr>
        <w:t xml:space="preserve"> به.</w:t>
      </w:r>
      <w:bookmarkEnd w:id="187"/>
    </w:p>
    <w:p w:rsidR="00664FA2" w:rsidRPr="009932EF" w:rsidRDefault="00664FA2" w:rsidP="009932EF">
      <w:pPr>
        <w:pStyle w:val="7"/>
        <w:rPr>
          <w:rtl/>
        </w:rPr>
      </w:pPr>
      <w:bookmarkStart w:id="188" w:name="_Toc279875090"/>
      <w:r w:rsidRPr="009932EF">
        <w:rPr>
          <w:rtl/>
        </w:rPr>
        <w:t>وفي ذلك بيان شفقته على قومه، ومزيد صبره وحلمه، وهذا موافق لقوله تعالى</w:t>
      </w:r>
      <w:r w:rsidRPr="00B96F95">
        <w:rPr>
          <w:rtl/>
        </w:rPr>
        <w:t>:</w:t>
      </w:r>
      <w:r w:rsidR="009932EF">
        <w:rPr>
          <w:rtl/>
        </w:rPr>
        <w:t xml:space="preserve"> </w:t>
      </w:r>
      <w:r w:rsidR="009932EF">
        <w:rPr>
          <w:szCs w:val="28"/>
          <w:rtl/>
        </w:rPr>
        <w:t>﴿</w:t>
      </w:r>
      <w:r w:rsidR="009932EF" w:rsidRPr="00E61D64">
        <w:rPr>
          <w:rStyle w:val="6Char0"/>
          <w:rtl/>
        </w:rPr>
        <w:t>فَبِمَا رَحْمَةٍ مِنَ اللَّهِ لِنْتَ لَهُمْ</w:t>
      </w:r>
      <w:r w:rsidR="009932EF">
        <w:rPr>
          <w:szCs w:val="28"/>
          <w:rtl/>
        </w:rPr>
        <w:t>﴾</w:t>
      </w:r>
      <w:r w:rsidR="009932EF" w:rsidRPr="009932EF">
        <w:rPr>
          <w:rtl/>
        </w:rPr>
        <w:t xml:space="preserve"> </w:t>
      </w:r>
      <w:r w:rsidR="009932EF" w:rsidRPr="00E61D64">
        <w:rPr>
          <w:rStyle w:val="9Char"/>
          <w:rtl/>
        </w:rPr>
        <w:t>[آل عمران: 159]</w:t>
      </w:r>
      <w:bookmarkEnd w:id="188"/>
      <w:r w:rsidRPr="00B96F95">
        <w:rPr>
          <w:rtl/>
        </w:rPr>
        <w:t>، وقوله تعالى:</w:t>
      </w:r>
      <w:r w:rsidR="009932EF">
        <w:rPr>
          <w:rtl/>
        </w:rPr>
        <w:t xml:space="preserve"> </w:t>
      </w:r>
      <w:r w:rsidR="009932EF">
        <w:rPr>
          <w:szCs w:val="28"/>
          <w:rtl/>
        </w:rPr>
        <w:t>﴿</w:t>
      </w:r>
      <w:r w:rsidR="009932EF" w:rsidRPr="00E61D64">
        <w:rPr>
          <w:rStyle w:val="6Char0"/>
          <w:rtl/>
        </w:rPr>
        <w:t>وَمَا أَرْسَلْنَاكَ إِلَّا رَحْمَةً لِلْعَالَمِينَ١٠٧</w:t>
      </w:r>
      <w:r w:rsidR="009932EF">
        <w:rPr>
          <w:szCs w:val="28"/>
          <w:rtl/>
        </w:rPr>
        <w:t>﴾</w:t>
      </w:r>
      <w:r w:rsidR="009932EF" w:rsidRPr="00E61D64">
        <w:rPr>
          <w:rStyle w:val="6Char0"/>
          <w:rtl/>
        </w:rPr>
        <w:t xml:space="preserve"> </w:t>
      </w:r>
      <w:r w:rsidR="009932EF" w:rsidRPr="00E61D64">
        <w:rPr>
          <w:rStyle w:val="9Char"/>
          <w:rtl/>
        </w:rPr>
        <w:t>[الأنبياء: 107]</w:t>
      </w:r>
      <w:r w:rsidRPr="00B96F95">
        <w:rPr>
          <w:rtl/>
        </w:rPr>
        <w:t xml:space="preserve">. </w:t>
      </w:r>
      <w:r w:rsidRPr="009932EF">
        <w:rPr>
          <w:rtl/>
        </w:rPr>
        <w:t>فصلوات ا</w:t>
      </w:r>
      <w:r w:rsidR="002926E4" w:rsidRPr="009932EF">
        <w:rPr>
          <w:rtl/>
        </w:rPr>
        <w:t>للَّه</w:t>
      </w:r>
      <w:r w:rsidRPr="009932EF">
        <w:rPr>
          <w:rtl/>
        </w:rPr>
        <w:t xml:space="preserve"> وسلامه عليه</w:t>
      </w:r>
      <w:r w:rsidRPr="009932EF">
        <w:rPr>
          <w:vertAlign w:val="superscript"/>
          <w:rtl/>
        </w:rPr>
        <w:t>(</w:t>
      </w:r>
      <w:r w:rsidRPr="009932EF">
        <w:rPr>
          <w:vertAlign w:val="superscript"/>
          <w:rtl/>
        </w:rPr>
        <w:footnoteReference w:id="37"/>
      </w:r>
      <w:r w:rsidRPr="009932EF">
        <w:rPr>
          <w:vertAlign w:val="superscript"/>
          <w:rtl/>
        </w:rPr>
        <w:t>)</w:t>
      </w:r>
      <w:r w:rsidRPr="009932EF">
        <w:rPr>
          <w:rtl/>
        </w:rPr>
        <w:t>.</w:t>
      </w:r>
    </w:p>
    <w:p w:rsidR="00664FA2" w:rsidRPr="00B96F95" w:rsidRDefault="00664FA2" w:rsidP="009932EF">
      <w:pPr>
        <w:pStyle w:val="7"/>
        <w:rPr>
          <w:rFonts w:cs="Traditional Naskh"/>
          <w:b/>
          <w:bCs/>
          <w:color w:val="000000"/>
          <w:sz w:val="30"/>
          <w:szCs w:val="36"/>
          <w:rtl/>
        </w:rPr>
      </w:pPr>
      <w:bookmarkStart w:id="189" w:name="_Toc279875091"/>
      <w:r w:rsidRPr="009932EF">
        <w:rPr>
          <w:rtl/>
        </w:rPr>
        <w:t xml:space="preserve">وأقام </w:t>
      </w:r>
      <w:r w:rsidR="009932EF" w:rsidRPr="009932EF">
        <w:rPr>
          <w:rFonts w:ascii="AAAGoldenLotus Stg1_Ver1" w:hAnsi="AAAGoldenLotus Stg1_Ver1" w:cs="CTraditional Arabic"/>
          <w:color w:val="000000"/>
          <w:sz w:val="28"/>
          <w:rtl/>
        </w:rPr>
        <w:t>ج</w:t>
      </w:r>
      <w:r w:rsidRPr="009932EF">
        <w:rPr>
          <w:rtl/>
        </w:rPr>
        <w:t xml:space="preserve"> بنخلة أياماً، وصمم على الرجوع إلى مكة، وعلى القيام باستئناف خطته الأولى في عرض الإسلام وإبلاغ رسالة ا</w:t>
      </w:r>
      <w:r w:rsidR="002926E4" w:rsidRPr="009932EF">
        <w:rPr>
          <w:rtl/>
        </w:rPr>
        <w:t>للَّه</w:t>
      </w:r>
      <w:r w:rsidRPr="009932EF">
        <w:rPr>
          <w:rtl/>
        </w:rPr>
        <w:t xml:space="preserve"> الخالدة، بنشاط جديد، وجد وحماس، وحينئذ قال</w:t>
      </w:r>
      <w:r w:rsidR="009932EF" w:rsidRPr="009932EF">
        <w:rPr>
          <w:rtl/>
        </w:rPr>
        <w:t xml:space="preserve"> له </w:t>
      </w:r>
      <w:r w:rsidRPr="009932EF">
        <w:rPr>
          <w:rtl/>
        </w:rPr>
        <w:t>زيد بن حارثة: كيف تدخل عليهم وقد أخرجوك؟ فَرُوي عنه</w:t>
      </w:r>
      <w:r w:rsidRPr="009932EF">
        <w:rPr>
          <w:vertAlign w:val="superscript"/>
          <w:rtl/>
        </w:rPr>
        <w:t>(</w:t>
      </w:r>
      <w:bookmarkEnd w:id="189"/>
      <w:r w:rsidRPr="009932EF">
        <w:rPr>
          <w:vertAlign w:val="superscript"/>
          <w:rtl/>
        </w:rPr>
        <w:footnoteReference w:id="38"/>
      </w:r>
      <w:r w:rsidRPr="009932EF">
        <w:rPr>
          <w:vertAlign w:val="superscript"/>
          <w:rtl/>
        </w:rPr>
        <w:t>)</w:t>
      </w:r>
      <w:r w:rsidRPr="009932EF">
        <w:rPr>
          <w:rtl/>
        </w:rPr>
        <w:t xml:space="preserve"> أنه قال:</w:t>
      </w:r>
      <w:r w:rsidRPr="00B96F95">
        <w:rPr>
          <w:rFonts w:cs="Traditional Naskh"/>
          <w:b/>
          <w:bCs/>
          <w:color w:val="000000"/>
          <w:sz w:val="30"/>
          <w:szCs w:val="36"/>
          <w:rtl/>
        </w:rPr>
        <w:t xml:space="preserve"> </w:t>
      </w:r>
      <w:r w:rsidR="009932EF" w:rsidRPr="009932EF">
        <w:rPr>
          <w:rStyle w:val="4Char0"/>
          <w:rtl/>
        </w:rPr>
        <w:t>«</w:t>
      </w:r>
      <w:r w:rsidRPr="009932EF">
        <w:rPr>
          <w:rStyle w:val="4Char0"/>
          <w:rtl/>
        </w:rPr>
        <w:t>يا زيد، إن ا</w:t>
      </w:r>
      <w:r w:rsidR="002926E4" w:rsidRPr="009932EF">
        <w:rPr>
          <w:rStyle w:val="4Char0"/>
          <w:rtl/>
        </w:rPr>
        <w:t>للَّه</w:t>
      </w:r>
      <w:r w:rsidRPr="009932EF">
        <w:rPr>
          <w:rStyle w:val="4Char0"/>
          <w:rtl/>
        </w:rPr>
        <w:t xml:space="preserve"> جاعل لما ترى فرجاً ومخرجاً، وإن ا</w:t>
      </w:r>
      <w:r w:rsidR="002926E4" w:rsidRPr="009932EF">
        <w:rPr>
          <w:rStyle w:val="4Char0"/>
          <w:rtl/>
        </w:rPr>
        <w:t>للَّه</w:t>
      </w:r>
      <w:r w:rsidRPr="009932EF">
        <w:rPr>
          <w:rStyle w:val="4Char0"/>
          <w:rtl/>
        </w:rPr>
        <w:t xml:space="preserve"> ناصر دينه، ومظهر نبيه</w:t>
      </w:r>
      <w:r w:rsidR="009932EF" w:rsidRPr="009932EF">
        <w:rPr>
          <w:rStyle w:val="4Char0"/>
          <w:rtl/>
        </w:rPr>
        <w:t>»</w:t>
      </w:r>
      <w:r w:rsidRPr="009932EF">
        <w:rPr>
          <w:rtl/>
        </w:rPr>
        <w:t>.</w:t>
      </w:r>
    </w:p>
    <w:p w:rsidR="002926E4" w:rsidRPr="00B96F95" w:rsidRDefault="002926E4" w:rsidP="009932EF">
      <w:pPr>
        <w:pStyle w:val="30"/>
        <w:rPr>
          <w:rtl/>
        </w:rPr>
      </w:pPr>
      <w:bookmarkStart w:id="190" w:name="_Toc279595093"/>
      <w:bookmarkStart w:id="191" w:name="_Toc279596022"/>
      <w:bookmarkStart w:id="192" w:name="_Toc279666580"/>
      <w:bookmarkStart w:id="193" w:name="_Toc279701792"/>
      <w:bookmarkStart w:id="194" w:name="_Toc279706310"/>
      <w:bookmarkStart w:id="195" w:name="_Toc279875092"/>
      <w:bookmarkStart w:id="196" w:name="_Toc466991551"/>
      <w:r w:rsidRPr="009932EF">
        <w:rPr>
          <w:rtl/>
        </w:rPr>
        <w:lastRenderedPageBreak/>
        <w:t>3- حكمته في دخوله إلى مكة في جوار المطعم بن عدي</w:t>
      </w:r>
      <w:r w:rsidRPr="00B96F95">
        <w:rPr>
          <w:rtl/>
        </w:rPr>
        <w:t>:</w:t>
      </w:r>
      <w:bookmarkEnd w:id="190"/>
      <w:bookmarkEnd w:id="191"/>
      <w:bookmarkEnd w:id="192"/>
      <w:bookmarkEnd w:id="193"/>
      <w:bookmarkEnd w:id="194"/>
      <w:bookmarkEnd w:id="195"/>
      <w:bookmarkEnd w:id="196"/>
    </w:p>
    <w:p w:rsidR="00664FA2" w:rsidRPr="009932EF" w:rsidRDefault="00664FA2" w:rsidP="009932EF">
      <w:pPr>
        <w:pStyle w:val="7"/>
        <w:rPr>
          <w:rtl/>
        </w:rPr>
      </w:pPr>
      <w:bookmarkStart w:id="197" w:name="_Toc279875093"/>
      <w:r w:rsidRPr="009932EF">
        <w:rPr>
          <w:rtl/>
        </w:rPr>
        <w:t>ثم سار حتى وصل إلى مكة فأرسل رجل</w:t>
      </w:r>
      <w:r w:rsidR="002926E4" w:rsidRPr="009932EF">
        <w:rPr>
          <w:rtl/>
        </w:rPr>
        <w:t>اً</w:t>
      </w:r>
      <w:r w:rsidRPr="009932EF">
        <w:rPr>
          <w:rtl/>
        </w:rPr>
        <w:t xml:space="preserve"> من خزاعة إلى مطعم بن عدي ليدخل في جواره، فقال مطعم: نعم، ودعا بنيه وقومه فقال: البسوا السلاح، وكونوا عند أركان البيت، فإني قد أجرت محمداً، فدخل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ومعه زيد بن حارثة</w:t>
      </w:r>
      <w:r w:rsidR="002926E4" w:rsidRPr="009932EF">
        <w:rPr>
          <w:rtl/>
        </w:rPr>
        <w:t>،</w:t>
      </w:r>
      <w:r w:rsidRPr="009932EF">
        <w:rPr>
          <w:rtl/>
        </w:rPr>
        <w:t xml:space="preserve"> حتى انتهى إلى المسجد الحرام، فقام المُطْعمُ بن عدي على راحلته فنادى: يا معشر قريش إني قد أجرت محمداً</w:t>
      </w:r>
      <w:r w:rsidR="002926E4" w:rsidRPr="009932EF">
        <w:rPr>
          <w:rtl/>
        </w:rPr>
        <w:t>،</w:t>
      </w:r>
      <w:r w:rsidRPr="009932EF">
        <w:rPr>
          <w:rtl/>
        </w:rPr>
        <w:t xml:space="preserve"> فلا يهجه أحد منكم، فانتهى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إلى الركن فاستلمه وصلى ركعتين، وانصرف إلى بيته، والمطعم بن عدي وولده محدقون به بالسلاح حتى دخل بيته</w:t>
      </w:r>
      <w:r w:rsidRPr="009932EF">
        <w:rPr>
          <w:vertAlign w:val="superscript"/>
          <w:rtl/>
        </w:rPr>
        <w:t>(</w:t>
      </w:r>
      <w:bookmarkEnd w:id="197"/>
      <w:r w:rsidRPr="009932EF">
        <w:rPr>
          <w:vertAlign w:val="superscript"/>
          <w:rtl/>
        </w:rPr>
        <w:footnoteReference w:id="39"/>
      </w:r>
      <w:r w:rsidRPr="009932EF">
        <w:rPr>
          <w:vertAlign w:val="superscript"/>
          <w:rtl/>
        </w:rPr>
        <w:t>)</w:t>
      </w:r>
      <w:r w:rsidRPr="009932EF">
        <w:rPr>
          <w:rtl/>
        </w:rPr>
        <w:t>.</w:t>
      </w:r>
    </w:p>
    <w:p w:rsidR="00664FA2" w:rsidRPr="009932EF" w:rsidRDefault="00664FA2" w:rsidP="009932EF">
      <w:pPr>
        <w:pStyle w:val="7"/>
        <w:rPr>
          <w:rtl/>
        </w:rPr>
      </w:pPr>
      <w:bookmarkStart w:id="198" w:name="_Toc279875094"/>
      <w:r w:rsidRPr="009932EF">
        <w:rPr>
          <w:rtl/>
        </w:rPr>
        <w:t xml:space="preserve">وفي هذه المواقف العظيمة التي وقفها النبي </w:t>
      </w:r>
      <w:r w:rsidR="009932EF" w:rsidRPr="009932EF">
        <w:rPr>
          <w:rFonts w:ascii="AAAGoldenLotus Stg1_Ver1" w:hAnsi="AAAGoldenLotus Stg1_Ver1" w:cs="CTraditional Arabic"/>
          <w:color w:val="000000"/>
          <w:sz w:val="28"/>
          <w:rtl/>
        </w:rPr>
        <w:t>ج</w:t>
      </w:r>
      <w:r w:rsidRPr="009932EF">
        <w:rPr>
          <w:rtl/>
        </w:rPr>
        <w:t xml:space="preserve"> في رحلته إلى الطائف دليل واضح على تصميمه الجازم في الاستمرار في دعوته وعدم اليأس من استجابة الناس لها، وبَحَثَ عن ميدان جديد للدعوة، بعد أن قامت الحواجز دونها في الميدان الأول.</w:t>
      </w:r>
      <w:bookmarkEnd w:id="198"/>
    </w:p>
    <w:p w:rsidR="00664FA2" w:rsidRPr="009932EF" w:rsidRDefault="00664FA2" w:rsidP="009932EF">
      <w:pPr>
        <w:pStyle w:val="7"/>
        <w:rPr>
          <w:rtl/>
        </w:rPr>
      </w:pPr>
      <w:bookmarkStart w:id="199" w:name="_Toc279875095"/>
      <w:r w:rsidRPr="009932EF">
        <w:rPr>
          <w:rtl/>
        </w:rPr>
        <w:t xml:space="preserve">وفي ذلك دليل على أن النبي </w:t>
      </w:r>
      <w:r w:rsidR="009932EF" w:rsidRPr="009932EF">
        <w:rPr>
          <w:rFonts w:ascii="AAAGoldenLotus Stg1_Ver1" w:hAnsi="AAAGoldenLotus Stg1_Ver1" w:cs="CTraditional Arabic"/>
          <w:color w:val="000000"/>
          <w:sz w:val="28"/>
          <w:rtl/>
        </w:rPr>
        <w:t>ج</w:t>
      </w:r>
      <w:r w:rsidRPr="009932EF">
        <w:rPr>
          <w:rtl/>
        </w:rPr>
        <w:t xml:space="preserve"> كان أستاذاً في الحكمة، وذلك لأنه حينما قدم الطائف اختار الرؤساء وسادة ثقيف في الطائف وقد علم أنهم إذا أجابوه أجابت كل قبائل أهل الطائف.</w:t>
      </w:r>
      <w:bookmarkEnd w:id="199"/>
    </w:p>
    <w:p w:rsidR="00664FA2" w:rsidRPr="009932EF" w:rsidRDefault="00664FA2" w:rsidP="009932EF">
      <w:pPr>
        <w:pStyle w:val="7"/>
        <w:rPr>
          <w:rtl/>
        </w:rPr>
      </w:pPr>
      <w:bookmarkStart w:id="200" w:name="_Toc279875096"/>
      <w:r w:rsidRPr="009932EF">
        <w:rPr>
          <w:rtl/>
        </w:rPr>
        <w:t xml:space="preserve">وفي سيل الدماء من قدمي النبي </w:t>
      </w:r>
      <w:r w:rsidR="009932EF" w:rsidRPr="009932EF">
        <w:rPr>
          <w:rFonts w:ascii="AAAGoldenLotus Stg1_Ver1" w:hAnsi="AAAGoldenLotus Stg1_Ver1" w:cs="CTraditional Arabic"/>
          <w:color w:val="000000"/>
          <w:sz w:val="28"/>
          <w:rtl/>
        </w:rPr>
        <w:t>ج</w:t>
      </w:r>
      <w:r w:rsidRPr="009932EF">
        <w:rPr>
          <w:rtl/>
        </w:rPr>
        <w:t xml:space="preserve"> – وهو النبي الكريم – أكبر مثل لما يتحمله الداعية في سبيل ا</w:t>
      </w:r>
      <w:r w:rsidR="002926E4" w:rsidRPr="009932EF">
        <w:rPr>
          <w:rtl/>
        </w:rPr>
        <w:t>للَّه</w:t>
      </w:r>
      <w:r w:rsidRPr="009932EF">
        <w:rPr>
          <w:rtl/>
        </w:rPr>
        <w:t xml:space="preserve"> من أذى واضطهاد.</w:t>
      </w:r>
      <w:bookmarkEnd w:id="200"/>
    </w:p>
    <w:p w:rsidR="00664FA2" w:rsidRPr="009932EF" w:rsidRDefault="00664FA2" w:rsidP="009932EF">
      <w:pPr>
        <w:pStyle w:val="7"/>
        <w:rPr>
          <w:rtl/>
        </w:rPr>
      </w:pPr>
      <w:bookmarkStart w:id="201" w:name="_Toc279875097"/>
      <w:r w:rsidRPr="009932EF">
        <w:rPr>
          <w:rtl/>
        </w:rPr>
        <w:lastRenderedPageBreak/>
        <w:t>وفي عدم دعائه على قومه، وعلى أهل الطائف، وعدم موافقة ملك الجبال في إطباق الأخْشَبيْن على أهل مكة أكبر مثل لما يتحمله الداعية في صبره على من رد دعوته، وعدم اليأس من هدايتهم، فربما يخرج ا</w:t>
      </w:r>
      <w:r w:rsidR="002926E4" w:rsidRPr="009932EF">
        <w:rPr>
          <w:rtl/>
        </w:rPr>
        <w:t>للَّه</w:t>
      </w:r>
      <w:r w:rsidRPr="009932EF">
        <w:rPr>
          <w:rtl/>
        </w:rPr>
        <w:t xml:space="preserve"> من أصلابهم من يعبد ا</w:t>
      </w:r>
      <w:r w:rsidR="002926E4" w:rsidRPr="009932EF">
        <w:rPr>
          <w:rtl/>
        </w:rPr>
        <w:t>للَّه</w:t>
      </w:r>
      <w:r w:rsidRPr="009932EF">
        <w:rPr>
          <w:rtl/>
        </w:rPr>
        <w:t xml:space="preserve"> لا يشرك به شيئاً.</w:t>
      </w:r>
      <w:bookmarkEnd w:id="201"/>
    </w:p>
    <w:p w:rsidR="00664FA2" w:rsidRPr="009932EF" w:rsidRDefault="00664FA2" w:rsidP="009932EF">
      <w:pPr>
        <w:pStyle w:val="7"/>
        <w:rPr>
          <w:rtl/>
        </w:rPr>
      </w:pPr>
      <w:bookmarkStart w:id="202" w:name="_Toc279875098"/>
      <w:r w:rsidRPr="009932EF">
        <w:rPr>
          <w:rtl/>
        </w:rPr>
        <w:t xml:space="preserve">ومن حكمته </w:t>
      </w:r>
      <w:r w:rsidR="009932EF" w:rsidRPr="009932EF">
        <w:rPr>
          <w:rFonts w:ascii="AAAGoldenLotus Stg1_Ver1" w:hAnsi="AAAGoldenLotus Stg1_Ver1" w:cs="CTraditional Arabic"/>
          <w:color w:val="000000"/>
          <w:sz w:val="28"/>
          <w:rtl/>
        </w:rPr>
        <w:t>ج</w:t>
      </w:r>
      <w:r w:rsidRPr="009932EF">
        <w:rPr>
          <w:rtl/>
        </w:rPr>
        <w:t xml:space="preserve"> أنه لم يدخل مكة إلا بعد أن دخل في جوار المُطْعم بن عدي، وهكذا ينبغي للداعية أن يبحث عمن يحميه من كيد أعدائه؛ ليقوم بدعوته على الوجه المطلوب</w:t>
      </w:r>
      <w:r w:rsidRPr="009932EF">
        <w:rPr>
          <w:vertAlign w:val="superscript"/>
          <w:rtl/>
        </w:rPr>
        <w:t>(</w:t>
      </w:r>
      <w:bookmarkEnd w:id="202"/>
      <w:r w:rsidRPr="009932EF">
        <w:rPr>
          <w:vertAlign w:val="superscript"/>
          <w:rtl/>
        </w:rPr>
        <w:footnoteReference w:id="40"/>
      </w:r>
      <w:r w:rsidRPr="009932EF">
        <w:rPr>
          <w:vertAlign w:val="superscript"/>
          <w:rtl/>
        </w:rPr>
        <w:t>)</w:t>
      </w:r>
      <w:r w:rsidRPr="009932EF">
        <w:rPr>
          <w:rtl/>
        </w:rPr>
        <w:t>.</w:t>
      </w:r>
    </w:p>
    <w:p w:rsidR="00664FA2" w:rsidRPr="00B96F95" w:rsidRDefault="00664FA2" w:rsidP="009932EF">
      <w:pPr>
        <w:pStyle w:val="30"/>
        <w:rPr>
          <w:rtl/>
        </w:rPr>
      </w:pPr>
      <w:bookmarkStart w:id="203" w:name="_Toc279595094"/>
      <w:bookmarkStart w:id="204" w:name="_Toc279596023"/>
      <w:bookmarkStart w:id="205" w:name="_Toc279666581"/>
      <w:bookmarkStart w:id="206" w:name="_Toc279701793"/>
      <w:bookmarkStart w:id="207" w:name="_Toc279706311"/>
      <w:bookmarkStart w:id="208" w:name="_Toc279875099"/>
      <w:bookmarkStart w:id="209" w:name="_Toc466991552"/>
      <w:r w:rsidRPr="009932EF">
        <w:rPr>
          <w:rtl/>
        </w:rPr>
        <w:t>4- من مواقفه الحكيمة في الأسواق والمواسم</w:t>
      </w:r>
      <w:r w:rsidRPr="00B96F95">
        <w:rPr>
          <w:rtl/>
        </w:rPr>
        <w:t>:</w:t>
      </w:r>
      <w:bookmarkEnd w:id="203"/>
      <w:bookmarkEnd w:id="204"/>
      <w:bookmarkEnd w:id="205"/>
      <w:bookmarkEnd w:id="206"/>
      <w:bookmarkEnd w:id="207"/>
      <w:bookmarkEnd w:id="208"/>
      <w:bookmarkEnd w:id="209"/>
    </w:p>
    <w:p w:rsidR="00664FA2" w:rsidRPr="009932EF" w:rsidRDefault="00664FA2" w:rsidP="009932EF">
      <w:pPr>
        <w:pStyle w:val="7"/>
        <w:rPr>
          <w:rtl/>
        </w:rPr>
      </w:pPr>
      <w:bookmarkStart w:id="210" w:name="_Toc279875100"/>
      <w:r w:rsidRPr="009932EF">
        <w:rPr>
          <w:rtl/>
        </w:rPr>
        <w:t xml:space="preserve">باشر النبي </w:t>
      </w:r>
      <w:r w:rsidR="009932EF" w:rsidRPr="009932EF">
        <w:rPr>
          <w:rFonts w:ascii="AAAGoldenLotus Stg1_Ver1" w:hAnsi="AAAGoldenLotus Stg1_Ver1" w:cs="CTraditional Arabic"/>
          <w:color w:val="000000"/>
          <w:sz w:val="28"/>
          <w:rtl/>
        </w:rPr>
        <w:t>ج</w:t>
      </w:r>
      <w:r w:rsidRPr="009932EF">
        <w:rPr>
          <w:rtl/>
        </w:rPr>
        <w:t xml:space="preserve"> دعوته في مكة بعد عودته من الطائف في شهر ذي القعدة سنة عشر من النبوة، فبدأ يذهب إلى المواسم التي تقام في الأسواق مثل: عكاظ، ومجنة، وذي مجاز، وغيرها، التي تحضرها القبائل العربية للتجارة والاستماع لما يُلقى فيها من الشعر</w:t>
      </w:r>
      <w:r w:rsidR="002926E4" w:rsidRPr="009932EF">
        <w:rPr>
          <w:rtl/>
        </w:rPr>
        <w:t>،</w:t>
      </w:r>
      <w:r w:rsidRPr="009932EF">
        <w:rPr>
          <w:rtl/>
        </w:rPr>
        <w:t xml:space="preserve"> ويعرض نفسه على هذه القبائل يدعوها إلى ا</w:t>
      </w:r>
      <w:r w:rsidR="002926E4" w:rsidRPr="009932EF">
        <w:rPr>
          <w:rtl/>
        </w:rPr>
        <w:t>للَّه</w:t>
      </w:r>
      <w:r w:rsidRPr="009932EF">
        <w:rPr>
          <w:rtl/>
        </w:rPr>
        <w:t xml:space="preserve"> – تعالى -، وجاء موسم الحج لهذه السنة فأتاهم قبيلة قبيلة يعرض عليهم الإسلام كما كان يدعوهم منذ السنة الرابعة من النبوة.</w:t>
      </w:r>
      <w:bookmarkEnd w:id="210"/>
    </w:p>
    <w:p w:rsidR="00664FA2" w:rsidRPr="009932EF" w:rsidRDefault="00664FA2" w:rsidP="009932EF">
      <w:pPr>
        <w:pStyle w:val="7"/>
        <w:rPr>
          <w:rtl/>
        </w:rPr>
      </w:pPr>
      <w:bookmarkStart w:id="211" w:name="_Toc279875101"/>
      <w:r w:rsidRPr="009932EF">
        <w:rPr>
          <w:rtl/>
        </w:rPr>
        <w:t>ولم يكتف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بعرض الإسلام على القبائل فحسب، بل كان يعرضه على الأفراد أيضاً.</w:t>
      </w:r>
      <w:bookmarkEnd w:id="211"/>
    </w:p>
    <w:p w:rsidR="00664FA2" w:rsidRPr="009932EF" w:rsidRDefault="00664FA2" w:rsidP="009932EF">
      <w:pPr>
        <w:pStyle w:val="7"/>
        <w:rPr>
          <w:rtl/>
        </w:rPr>
      </w:pPr>
      <w:bookmarkStart w:id="212" w:name="_Toc279875102"/>
      <w:r w:rsidRPr="009932EF">
        <w:rPr>
          <w:rtl/>
        </w:rPr>
        <w:t xml:space="preserve">وكان </w:t>
      </w:r>
      <w:r w:rsidR="009932EF" w:rsidRPr="009932EF">
        <w:rPr>
          <w:rFonts w:ascii="AAAGoldenLotus Stg1_Ver1" w:hAnsi="AAAGoldenLotus Stg1_Ver1" w:cs="CTraditional Arabic"/>
          <w:color w:val="000000"/>
          <w:sz w:val="28"/>
          <w:rtl/>
        </w:rPr>
        <w:t>ج</w:t>
      </w:r>
      <w:r w:rsidRPr="009932EF">
        <w:rPr>
          <w:rtl/>
        </w:rPr>
        <w:t xml:space="preserve"> يرغب جميع الناس بالفلاح، فعن عبد الرحمن بن أبي الزناد عن أبيه، قال: أخبرني رجل يقال له: ربيعة بن عباد، من بني الديل، وكان جاهلياً، </w:t>
      </w:r>
      <w:r w:rsidRPr="009932EF">
        <w:rPr>
          <w:rtl/>
        </w:rPr>
        <w:lastRenderedPageBreak/>
        <w:t xml:space="preserve">قال: رأيت النبي </w:t>
      </w:r>
      <w:r w:rsidR="009932EF" w:rsidRPr="009932EF">
        <w:rPr>
          <w:rFonts w:ascii="AAAGoldenLotus Stg1_Ver1" w:hAnsi="AAAGoldenLotus Stg1_Ver1" w:cs="CTraditional Arabic"/>
          <w:color w:val="000000"/>
          <w:sz w:val="28"/>
          <w:rtl/>
        </w:rPr>
        <w:t>ج</w:t>
      </w:r>
      <w:r w:rsidRPr="009932EF">
        <w:rPr>
          <w:rtl/>
        </w:rPr>
        <w:t xml:space="preserve"> في الجاهلية في سوق ذي المجاز وهو يقول: </w:t>
      </w:r>
      <w:r w:rsidR="009932EF" w:rsidRPr="009932EF">
        <w:rPr>
          <w:rStyle w:val="4Char0"/>
          <w:rtl/>
        </w:rPr>
        <w:t>«</w:t>
      </w:r>
      <w:r w:rsidRPr="009932EF">
        <w:rPr>
          <w:rStyle w:val="4Char0"/>
          <w:rtl/>
        </w:rPr>
        <w:t>يا أيها الناس قولوا لا إله إلا ا</w:t>
      </w:r>
      <w:r w:rsidR="002926E4" w:rsidRPr="009932EF">
        <w:rPr>
          <w:rStyle w:val="4Char0"/>
          <w:rtl/>
        </w:rPr>
        <w:t>للَّه</w:t>
      </w:r>
      <w:r w:rsidRPr="009932EF">
        <w:rPr>
          <w:rStyle w:val="4Char0"/>
          <w:rtl/>
        </w:rPr>
        <w:t xml:space="preserve"> تفلحوا</w:t>
      </w:r>
      <w:r w:rsidR="009932EF" w:rsidRPr="009932EF">
        <w:rPr>
          <w:rStyle w:val="4Char0"/>
          <w:rtl/>
        </w:rPr>
        <w:t>»</w:t>
      </w:r>
      <w:r w:rsidRPr="009932EF">
        <w:rPr>
          <w:rtl/>
        </w:rPr>
        <w:t>، والناس مجتمعون عليه، ووراءه رجل وض</w:t>
      </w:r>
      <w:r w:rsidR="002926E4" w:rsidRPr="009932EF">
        <w:rPr>
          <w:rtl/>
        </w:rPr>
        <w:t>يء</w:t>
      </w:r>
      <w:r w:rsidRPr="009932EF">
        <w:rPr>
          <w:rtl/>
        </w:rPr>
        <w:t xml:space="preserve"> الوجه، أحول، ذو غديرتين، يقول: إنه صابئ كاذب، يتبعه حيث ذهب، فسألت عنه، فذكروا لي نسب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وقالوا: هذا عمه أبو لهب</w:t>
      </w:r>
      <w:r w:rsidRPr="009932EF">
        <w:rPr>
          <w:vertAlign w:val="superscript"/>
          <w:rtl/>
        </w:rPr>
        <w:t>(</w:t>
      </w:r>
      <w:bookmarkEnd w:id="212"/>
      <w:r w:rsidRPr="009932EF">
        <w:rPr>
          <w:vertAlign w:val="superscript"/>
          <w:rtl/>
        </w:rPr>
        <w:footnoteReference w:id="41"/>
      </w:r>
      <w:r w:rsidRPr="009932EF">
        <w:rPr>
          <w:vertAlign w:val="superscript"/>
          <w:rtl/>
        </w:rPr>
        <w:t>)</w:t>
      </w:r>
      <w:r w:rsidRPr="009932EF">
        <w:rPr>
          <w:rtl/>
        </w:rPr>
        <w:t>.</w:t>
      </w:r>
    </w:p>
    <w:p w:rsidR="00664FA2" w:rsidRPr="009932EF" w:rsidRDefault="00664FA2" w:rsidP="009932EF">
      <w:pPr>
        <w:pStyle w:val="7"/>
        <w:rPr>
          <w:rtl/>
        </w:rPr>
      </w:pPr>
      <w:bookmarkStart w:id="213" w:name="_Toc279875103"/>
      <w:r w:rsidRPr="009932EF">
        <w:rPr>
          <w:rtl/>
        </w:rPr>
        <w:t xml:space="preserve">وقد كانت الأوس والخزرج يحجون كما تحج العرب دون اليهود، فلما رأى الأنصار أحواله </w:t>
      </w:r>
      <w:r w:rsidR="009932EF" w:rsidRPr="009932EF">
        <w:rPr>
          <w:rFonts w:ascii="AAAGoldenLotus Stg1_Ver1" w:hAnsi="AAAGoldenLotus Stg1_Ver1" w:cs="CTraditional Arabic"/>
          <w:color w:val="000000"/>
          <w:sz w:val="28"/>
          <w:rtl/>
        </w:rPr>
        <w:t>ج</w:t>
      </w:r>
      <w:r w:rsidRPr="009932EF">
        <w:rPr>
          <w:rtl/>
        </w:rPr>
        <w:t xml:space="preserve"> ودعوته، عرفوا أنه الذي تتوعدهم به اليهود، فأرادوا أن يسبقوهم؛ ولكنهم لم يبايعوا النبي </w:t>
      </w:r>
      <w:r w:rsidR="009932EF" w:rsidRPr="009932EF">
        <w:rPr>
          <w:rFonts w:ascii="AAAGoldenLotus Stg1_Ver1" w:hAnsi="AAAGoldenLotus Stg1_Ver1" w:cs="CTraditional Arabic"/>
          <w:color w:val="000000"/>
          <w:sz w:val="28"/>
          <w:rtl/>
        </w:rPr>
        <w:t>ج</w:t>
      </w:r>
      <w:r w:rsidRPr="009932EF">
        <w:rPr>
          <w:rtl/>
        </w:rPr>
        <w:t xml:space="preserve"> في هذه السنة، ورجعوا إلى المدينة</w:t>
      </w:r>
      <w:r w:rsidRPr="009932EF">
        <w:rPr>
          <w:vertAlign w:val="superscript"/>
          <w:rtl/>
        </w:rPr>
        <w:t>(</w:t>
      </w:r>
      <w:bookmarkEnd w:id="213"/>
      <w:r w:rsidRPr="009932EF">
        <w:rPr>
          <w:vertAlign w:val="superscript"/>
          <w:rtl/>
        </w:rPr>
        <w:footnoteReference w:id="42"/>
      </w:r>
      <w:r w:rsidRPr="009932EF">
        <w:rPr>
          <w:vertAlign w:val="superscript"/>
          <w:rtl/>
        </w:rPr>
        <w:t>)</w:t>
      </w:r>
      <w:r w:rsidRPr="009932EF">
        <w:rPr>
          <w:rtl/>
        </w:rPr>
        <w:t>.</w:t>
      </w:r>
    </w:p>
    <w:p w:rsidR="00664FA2" w:rsidRPr="009932EF" w:rsidRDefault="00664FA2" w:rsidP="009932EF">
      <w:pPr>
        <w:pStyle w:val="7"/>
        <w:rPr>
          <w:rtl/>
        </w:rPr>
      </w:pPr>
      <w:bookmarkStart w:id="214" w:name="_Toc279875104"/>
      <w:r w:rsidRPr="009932EF">
        <w:rPr>
          <w:rtl/>
        </w:rPr>
        <w:t xml:space="preserve">وفي موسم الحج من السنة الحادية عشرة من النبوة، عرض النبي </w:t>
      </w:r>
      <w:r w:rsidR="009932EF" w:rsidRPr="009932EF">
        <w:rPr>
          <w:rFonts w:ascii="AAAGoldenLotus Stg1_Ver1" w:hAnsi="AAAGoldenLotus Stg1_Ver1" w:cs="CTraditional Arabic"/>
          <w:color w:val="000000"/>
          <w:sz w:val="28"/>
          <w:rtl/>
        </w:rPr>
        <w:t>ج</w:t>
      </w:r>
      <w:r w:rsidRPr="009932EF">
        <w:rPr>
          <w:rtl/>
        </w:rPr>
        <w:t xml:space="preserve"> نفسه على القبائل، وبينما الرسول </w:t>
      </w:r>
      <w:r w:rsidR="009932EF" w:rsidRPr="009932EF">
        <w:rPr>
          <w:rFonts w:ascii="AAAGoldenLotus Stg1_Ver1" w:hAnsi="AAAGoldenLotus Stg1_Ver1" w:cs="CTraditional Arabic"/>
          <w:color w:val="000000"/>
          <w:sz w:val="28"/>
          <w:rtl/>
        </w:rPr>
        <w:t>ج</w:t>
      </w:r>
      <w:r w:rsidRPr="009932EF">
        <w:rPr>
          <w:rtl/>
        </w:rPr>
        <w:t xml:space="preserve"> يعرض نفسه، مر بعقبة مِنَى فوجد بها ستة نفر من شباب يثرب، فعرض عليهم الإسلام، فأجابوا دعوته، ورجعوا إلى قومهم وقد حملوا معهم رسالة الإسلام حتى لم تبق دار من دور الأنصار إلا وفيها ذكر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vertAlign w:val="superscript"/>
          <w:rtl/>
        </w:rPr>
        <w:t>(</w:t>
      </w:r>
      <w:bookmarkEnd w:id="214"/>
      <w:r w:rsidRPr="009932EF">
        <w:rPr>
          <w:vertAlign w:val="superscript"/>
          <w:rtl/>
        </w:rPr>
        <w:footnoteReference w:id="43"/>
      </w:r>
      <w:r w:rsidRPr="009932EF">
        <w:rPr>
          <w:vertAlign w:val="superscript"/>
          <w:rtl/>
        </w:rPr>
        <w:t>)</w:t>
      </w:r>
      <w:r w:rsidRPr="009932EF">
        <w:rPr>
          <w:rtl/>
        </w:rPr>
        <w:t>.</w:t>
      </w:r>
    </w:p>
    <w:p w:rsidR="00664FA2" w:rsidRPr="009932EF" w:rsidRDefault="00664FA2" w:rsidP="009932EF">
      <w:pPr>
        <w:pStyle w:val="7"/>
        <w:rPr>
          <w:rtl/>
        </w:rPr>
      </w:pPr>
      <w:bookmarkStart w:id="215" w:name="_Toc279875105"/>
      <w:r w:rsidRPr="009932EF">
        <w:rPr>
          <w:rtl/>
        </w:rPr>
        <w:lastRenderedPageBreak/>
        <w:t>ثم استدار العام وأقبل الناس إلى الحج سنة 12 من النبوة، وكان من بين حجاج يثرب اثنا عشر رجلاً، فيهم خمسة من الستة الذين كانوا قد اتصلوا برسول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في العام السابق، والتقوا حسب الموعد مع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عند العقبة بمنى، وأسلموا وبايعوا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بيعة النساء</w:t>
      </w:r>
      <w:r w:rsidRPr="009932EF">
        <w:rPr>
          <w:vertAlign w:val="superscript"/>
          <w:rtl/>
        </w:rPr>
        <w:t>(</w:t>
      </w:r>
      <w:bookmarkEnd w:id="215"/>
      <w:r w:rsidRPr="009932EF">
        <w:rPr>
          <w:vertAlign w:val="superscript"/>
          <w:rtl/>
        </w:rPr>
        <w:footnoteReference w:id="44"/>
      </w:r>
      <w:r w:rsidRPr="009932EF">
        <w:rPr>
          <w:vertAlign w:val="superscript"/>
          <w:rtl/>
        </w:rPr>
        <w:t>)</w:t>
      </w:r>
      <w:r w:rsidRPr="009932EF">
        <w:rPr>
          <w:rtl/>
        </w:rPr>
        <w:t>.</w:t>
      </w:r>
    </w:p>
    <w:p w:rsidR="00664FA2" w:rsidRPr="009932EF" w:rsidRDefault="00664FA2" w:rsidP="009932EF">
      <w:pPr>
        <w:pStyle w:val="7"/>
        <w:rPr>
          <w:rtl/>
        </w:rPr>
      </w:pPr>
      <w:bookmarkStart w:id="216" w:name="_Toc279875106"/>
      <w:r w:rsidRPr="009932EF">
        <w:rPr>
          <w:rtl/>
        </w:rPr>
        <w:t>عن عبادة بن الصامت</w:t>
      </w:r>
      <w:r w:rsidR="009932EF" w:rsidRPr="009932EF">
        <w:rPr>
          <w:rFonts w:cs="CTraditional Arabic"/>
          <w:rtl/>
        </w:rPr>
        <w:t>س</w:t>
      </w:r>
      <w:r w:rsidRPr="009932EF">
        <w:rPr>
          <w:rtl/>
        </w:rPr>
        <w:t xml:space="preserve"> أن رسول ا</w:t>
      </w:r>
      <w:r w:rsidR="002926E4" w:rsidRPr="009932EF">
        <w:rPr>
          <w:rtl/>
        </w:rPr>
        <w:t>للَّه</w:t>
      </w:r>
      <w:r w:rsidRPr="009932EF">
        <w:rPr>
          <w:rtl/>
        </w:rPr>
        <w:t xml:space="preserve"> </w:t>
      </w:r>
      <w:r w:rsidR="009932EF" w:rsidRPr="009932EF">
        <w:rPr>
          <w:rFonts w:ascii="AAAGoldenLotus Stg1_Ver1" w:hAnsi="AAAGoldenLotus Stg1_Ver1" w:cs="CTraditional Arabic"/>
          <w:sz w:val="28"/>
          <w:rtl/>
        </w:rPr>
        <w:t>ج</w:t>
      </w:r>
      <w:r w:rsidRPr="009932EF">
        <w:rPr>
          <w:rtl/>
        </w:rPr>
        <w:t xml:space="preserve"> قال وحوله عصابة من أصحابه: </w:t>
      </w:r>
      <w:r w:rsidR="009932EF" w:rsidRPr="009932EF">
        <w:rPr>
          <w:rStyle w:val="4Char0"/>
          <w:rtl/>
        </w:rPr>
        <w:t>«</w:t>
      </w:r>
      <w:r w:rsidRPr="009932EF">
        <w:rPr>
          <w:rStyle w:val="4Char0"/>
          <w:rtl/>
        </w:rPr>
        <w:t>تعالوا بايعوني على أن لا تشركوا با</w:t>
      </w:r>
      <w:r w:rsidR="002926E4" w:rsidRPr="009932EF">
        <w:rPr>
          <w:rStyle w:val="4Char0"/>
          <w:rtl/>
        </w:rPr>
        <w:t>للَّه</w:t>
      </w:r>
      <w:r w:rsidRPr="009932EF">
        <w:rPr>
          <w:rStyle w:val="4Char0"/>
          <w:rtl/>
        </w:rPr>
        <w:t xml:space="preserve"> شيئاً، ولا تسرقوا، ولا تزنوا، ولا تقتلوا أولادكم، ولا تأتوا ببهتانٍ تفترونه بين أيديكم وأرجلكم، ولا تعصوني في معروفٍ، فمن وفى منكم فأجره على ا</w:t>
      </w:r>
      <w:r w:rsidR="002926E4" w:rsidRPr="009932EF">
        <w:rPr>
          <w:rStyle w:val="4Char0"/>
          <w:rtl/>
        </w:rPr>
        <w:t>للَّه</w:t>
      </w:r>
      <w:r w:rsidRPr="009932EF">
        <w:rPr>
          <w:rStyle w:val="4Char0"/>
          <w:rtl/>
        </w:rPr>
        <w:t>، ومن أصاب من ذلك شيئاً فعوقب به في الدنيا فهو</w:t>
      </w:r>
      <w:r w:rsidR="009932EF" w:rsidRPr="009932EF">
        <w:rPr>
          <w:rStyle w:val="4Char0"/>
          <w:rtl/>
        </w:rPr>
        <w:t xml:space="preserve"> له </w:t>
      </w:r>
      <w:r w:rsidRPr="009932EF">
        <w:rPr>
          <w:rStyle w:val="4Char0"/>
          <w:rtl/>
        </w:rPr>
        <w:t>كفارة، ومن أصاب من ذلك شيئاً فستره ا</w:t>
      </w:r>
      <w:r w:rsidR="002926E4" w:rsidRPr="009932EF">
        <w:rPr>
          <w:rStyle w:val="4Char0"/>
          <w:rtl/>
        </w:rPr>
        <w:t>للَّه</w:t>
      </w:r>
      <w:r w:rsidRPr="009932EF">
        <w:rPr>
          <w:rStyle w:val="4Char0"/>
          <w:rtl/>
        </w:rPr>
        <w:t xml:space="preserve"> عليه فأمره إلى ا</w:t>
      </w:r>
      <w:r w:rsidR="002926E4" w:rsidRPr="009932EF">
        <w:rPr>
          <w:rStyle w:val="4Char0"/>
          <w:rtl/>
        </w:rPr>
        <w:t>للَّه</w:t>
      </w:r>
      <w:r w:rsidRPr="009932EF">
        <w:rPr>
          <w:rStyle w:val="4Char0"/>
          <w:rtl/>
        </w:rPr>
        <w:t>: إن شاء عاقبه، وإن شاء عفا عنه</w:t>
      </w:r>
      <w:r w:rsidR="009932EF" w:rsidRPr="009932EF">
        <w:rPr>
          <w:rStyle w:val="4Char0"/>
          <w:rtl/>
        </w:rPr>
        <w:t>»</w:t>
      </w:r>
      <w:r w:rsidRPr="009932EF">
        <w:rPr>
          <w:rtl/>
        </w:rPr>
        <w:t xml:space="preserve"> فبايعناه على ذلك</w:t>
      </w:r>
      <w:r w:rsidRPr="009932EF">
        <w:rPr>
          <w:vertAlign w:val="superscript"/>
          <w:rtl/>
        </w:rPr>
        <w:t>(</w:t>
      </w:r>
      <w:bookmarkEnd w:id="216"/>
      <w:r w:rsidRPr="009932EF">
        <w:rPr>
          <w:vertAlign w:val="superscript"/>
          <w:rtl/>
        </w:rPr>
        <w:footnoteReference w:id="45"/>
      </w:r>
      <w:r w:rsidRPr="009932EF">
        <w:rPr>
          <w:vertAlign w:val="superscript"/>
          <w:rtl/>
        </w:rPr>
        <w:t>)</w:t>
      </w:r>
      <w:r w:rsidRPr="009932EF">
        <w:rPr>
          <w:rtl/>
        </w:rPr>
        <w:t>.</w:t>
      </w:r>
    </w:p>
    <w:p w:rsidR="00664FA2" w:rsidRPr="009932EF" w:rsidRDefault="00664FA2" w:rsidP="009932EF">
      <w:pPr>
        <w:pStyle w:val="7"/>
        <w:rPr>
          <w:rtl/>
        </w:rPr>
      </w:pPr>
      <w:bookmarkStart w:id="217" w:name="_Toc279875107"/>
      <w:r w:rsidRPr="009932EF">
        <w:rPr>
          <w:rtl/>
        </w:rPr>
        <w:t xml:space="preserve">وبعد أن انتهت المبايعة، وانتهى الموسم بعث النبي </w:t>
      </w:r>
      <w:r w:rsidR="009932EF" w:rsidRPr="009932EF">
        <w:rPr>
          <w:rFonts w:ascii="AAAGoldenLotus Stg1_Ver1" w:hAnsi="AAAGoldenLotus Stg1_Ver1" w:cs="CTraditional Arabic"/>
          <w:color w:val="000000"/>
          <w:sz w:val="28"/>
          <w:rtl/>
        </w:rPr>
        <w:t>ج</w:t>
      </w:r>
      <w:r w:rsidRPr="009932EF">
        <w:rPr>
          <w:rtl/>
        </w:rPr>
        <w:t xml:space="preserve"> مع هؤلاء مصعب بن عمير</w:t>
      </w:r>
      <w:r w:rsidR="009932EF" w:rsidRPr="009932EF">
        <w:rPr>
          <w:rFonts w:cs="CTraditional Arabic"/>
          <w:rtl/>
        </w:rPr>
        <w:t>س</w:t>
      </w:r>
      <w:r w:rsidRPr="009932EF">
        <w:rPr>
          <w:rtl/>
        </w:rPr>
        <w:t xml:space="preserve"> ليعلم المسلمين شرائع الإسلام؛ وليقوم بنشر الإسلام، وقد قام بذلك</w:t>
      </w:r>
      <w:r w:rsidR="009932EF" w:rsidRPr="009932EF">
        <w:rPr>
          <w:rFonts w:cs="CTraditional Arabic"/>
          <w:rtl/>
        </w:rPr>
        <w:t>س</w:t>
      </w:r>
      <w:r w:rsidRPr="009932EF">
        <w:rPr>
          <w:rtl/>
        </w:rPr>
        <w:t xml:space="preserve"> أتم قيام، وفي موسم الحج في السنة الثالثة عشرة من النبوة حضر لأداء الحج من يثرب ثلاثة وسبعون رجلاً وامرأتان، وكلهم قد أسلموا.</w:t>
      </w:r>
      <w:bookmarkEnd w:id="217"/>
    </w:p>
    <w:p w:rsidR="00664FA2" w:rsidRPr="009932EF" w:rsidRDefault="00664FA2" w:rsidP="009932EF">
      <w:pPr>
        <w:pStyle w:val="7"/>
        <w:rPr>
          <w:rtl/>
        </w:rPr>
      </w:pPr>
      <w:bookmarkStart w:id="218" w:name="_Toc279875108"/>
      <w:r w:rsidRPr="009932EF">
        <w:rPr>
          <w:rtl/>
        </w:rPr>
        <w:t xml:space="preserve">فلما قدموا مكة واعدوا النبي </w:t>
      </w:r>
      <w:r w:rsidR="009932EF" w:rsidRPr="009932EF">
        <w:rPr>
          <w:rFonts w:ascii="AAAGoldenLotus Stg1_Ver1" w:hAnsi="AAAGoldenLotus Stg1_Ver1" w:cs="CTraditional Arabic"/>
          <w:color w:val="000000"/>
          <w:sz w:val="28"/>
          <w:rtl/>
        </w:rPr>
        <w:t>ج</w:t>
      </w:r>
      <w:r w:rsidRPr="009932EF">
        <w:rPr>
          <w:rtl/>
        </w:rPr>
        <w:t xml:space="preserve"> عند العقبة، وجاءهم على موعدهم، ثم تكلم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ثم قالوا: يا رسول ا</w:t>
      </w:r>
      <w:r w:rsidR="002926E4" w:rsidRPr="009932EF">
        <w:rPr>
          <w:rtl/>
        </w:rPr>
        <w:t>للَّه</w:t>
      </w:r>
      <w:r w:rsidRPr="009932EF">
        <w:rPr>
          <w:rtl/>
        </w:rPr>
        <w:t xml:space="preserve">، على ما نبايعك؟ فقال: </w:t>
      </w:r>
      <w:r w:rsidR="009932EF" w:rsidRPr="009932EF">
        <w:rPr>
          <w:rStyle w:val="4Char0"/>
          <w:rtl/>
        </w:rPr>
        <w:t>«</w:t>
      </w:r>
      <w:r w:rsidRPr="009932EF">
        <w:rPr>
          <w:rStyle w:val="4Char0"/>
          <w:rtl/>
        </w:rPr>
        <w:t xml:space="preserve">تبايعوني </w:t>
      </w:r>
      <w:r w:rsidRPr="009932EF">
        <w:rPr>
          <w:rStyle w:val="4Char0"/>
          <w:rtl/>
        </w:rPr>
        <w:lastRenderedPageBreak/>
        <w:t>على: السمع والطاعة في النشاط والكسل، والنفقة في العسر واليسر، وعلى الأمر بالمعروف والنهي عن المنكر، وأن تقولوا في ا</w:t>
      </w:r>
      <w:r w:rsidR="002926E4" w:rsidRPr="009932EF">
        <w:rPr>
          <w:rStyle w:val="4Char0"/>
          <w:rtl/>
        </w:rPr>
        <w:t>للَّه</w:t>
      </w:r>
      <w:r w:rsidRPr="009932EF">
        <w:rPr>
          <w:rStyle w:val="4Char0"/>
          <w:rtl/>
        </w:rPr>
        <w:t xml:space="preserve"> لا تخافون لومة لائم، وعلى أن تنصروني فتمنعوني إذا قدمت عليكم ما تمنعون منه أنفسكم وأزواجكم وأبناءكم ولكم الجنة</w:t>
      </w:r>
      <w:r w:rsidR="009932EF" w:rsidRPr="009932EF">
        <w:rPr>
          <w:rStyle w:val="4Char0"/>
          <w:rtl/>
        </w:rPr>
        <w:t>»</w:t>
      </w:r>
      <w:r w:rsidRPr="009932EF">
        <w:rPr>
          <w:vertAlign w:val="superscript"/>
          <w:rtl/>
        </w:rPr>
        <w:t>(</w:t>
      </w:r>
      <w:bookmarkEnd w:id="218"/>
      <w:r w:rsidRPr="009932EF">
        <w:rPr>
          <w:vertAlign w:val="superscript"/>
          <w:rtl/>
        </w:rPr>
        <w:footnoteReference w:id="46"/>
      </w:r>
      <w:r w:rsidRPr="009932EF">
        <w:rPr>
          <w:vertAlign w:val="superscript"/>
          <w:rtl/>
        </w:rPr>
        <w:t>)</w:t>
      </w:r>
      <w:r w:rsidRPr="009932EF">
        <w:rPr>
          <w:rtl/>
        </w:rPr>
        <w:t>،</w:t>
      </w:r>
      <w:r w:rsidR="009932EF">
        <w:rPr>
          <w:rtl/>
        </w:rPr>
        <w:t xml:space="preserve"> </w:t>
      </w:r>
      <w:r w:rsidRPr="009932EF">
        <w:rPr>
          <w:rtl/>
        </w:rPr>
        <w:t>فقاموا إليه فبايعوه.</w:t>
      </w:r>
    </w:p>
    <w:p w:rsidR="00664FA2" w:rsidRPr="00531A0E" w:rsidRDefault="00664FA2" w:rsidP="009932EF">
      <w:pPr>
        <w:pStyle w:val="7"/>
        <w:rPr>
          <w:spacing w:val="-4"/>
          <w:rtl/>
        </w:rPr>
      </w:pPr>
      <w:bookmarkStart w:id="219" w:name="_Toc279875109"/>
      <w:r w:rsidRPr="00531A0E">
        <w:rPr>
          <w:spacing w:val="-4"/>
          <w:rtl/>
        </w:rPr>
        <w:t>وبعد عقد هذه البيعة جعل عليهم رسول ا</w:t>
      </w:r>
      <w:r w:rsidR="002926E4" w:rsidRPr="00531A0E">
        <w:rPr>
          <w:spacing w:val="-4"/>
          <w:rtl/>
        </w:rPr>
        <w:t>للَّه</w:t>
      </w:r>
      <w:r w:rsidRPr="00531A0E">
        <w:rPr>
          <w:spacing w:val="-4"/>
          <w:rtl/>
        </w:rPr>
        <w:t xml:space="preserve"> </w:t>
      </w:r>
      <w:r w:rsidR="009932EF" w:rsidRPr="00531A0E">
        <w:rPr>
          <w:rFonts w:ascii="AAAGoldenLotus Stg1_Ver1" w:hAnsi="AAAGoldenLotus Stg1_Ver1" w:cs="CTraditional Arabic"/>
          <w:color w:val="000000"/>
          <w:spacing w:val="-4"/>
          <w:sz w:val="28"/>
          <w:rtl/>
        </w:rPr>
        <w:t>ج</w:t>
      </w:r>
      <w:r w:rsidRPr="00531A0E">
        <w:rPr>
          <w:spacing w:val="-4"/>
          <w:rtl/>
        </w:rPr>
        <w:t xml:space="preserve"> اثني عشر زعيماً، يكونون نقباء على قومهم، وكانوا تسعة من الخزرج، وثلاثة من الأوس، ثم رجعوا إلى يثرب، وعندما وصلوا أظهروا الإسلام فيها، ونفع ا</w:t>
      </w:r>
      <w:r w:rsidR="002926E4" w:rsidRPr="00531A0E">
        <w:rPr>
          <w:spacing w:val="-4"/>
          <w:rtl/>
        </w:rPr>
        <w:t>للَّه</w:t>
      </w:r>
      <w:r w:rsidRPr="00531A0E">
        <w:rPr>
          <w:spacing w:val="-4"/>
          <w:rtl/>
        </w:rPr>
        <w:t xml:space="preserve"> بهم في الدعوة إلى ا</w:t>
      </w:r>
      <w:r w:rsidR="002926E4" w:rsidRPr="00531A0E">
        <w:rPr>
          <w:spacing w:val="-4"/>
          <w:rtl/>
        </w:rPr>
        <w:t>للَّه</w:t>
      </w:r>
      <w:r w:rsidRPr="00531A0E">
        <w:rPr>
          <w:spacing w:val="-4"/>
          <w:rtl/>
        </w:rPr>
        <w:t xml:space="preserve"> تعالى</w:t>
      </w:r>
      <w:r w:rsidRPr="00531A0E">
        <w:rPr>
          <w:spacing w:val="-4"/>
          <w:vertAlign w:val="superscript"/>
          <w:rtl/>
        </w:rPr>
        <w:t>(</w:t>
      </w:r>
      <w:bookmarkEnd w:id="219"/>
      <w:r w:rsidRPr="00531A0E">
        <w:rPr>
          <w:spacing w:val="-4"/>
          <w:vertAlign w:val="superscript"/>
          <w:rtl/>
        </w:rPr>
        <w:footnoteReference w:id="47"/>
      </w:r>
      <w:r w:rsidRPr="00531A0E">
        <w:rPr>
          <w:spacing w:val="-4"/>
          <w:vertAlign w:val="superscript"/>
          <w:rtl/>
        </w:rPr>
        <w:t>)</w:t>
      </w:r>
      <w:r w:rsidRPr="00531A0E">
        <w:rPr>
          <w:spacing w:val="-4"/>
          <w:rtl/>
        </w:rPr>
        <w:t>.</w:t>
      </w:r>
    </w:p>
    <w:p w:rsidR="00664FA2" w:rsidRPr="00531A0E" w:rsidRDefault="00664FA2" w:rsidP="009932EF">
      <w:pPr>
        <w:pStyle w:val="7"/>
        <w:rPr>
          <w:spacing w:val="-4"/>
          <w:rtl/>
        </w:rPr>
      </w:pPr>
      <w:bookmarkStart w:id="220" w:name="_Toc279875110"/>
      <w:r w:rsidRPr="00531A0E">
        <w:rPr>
          <w:spacing w:val="-4"/>
          <w:rtl/>
        </w:rPr>
        <w:t xml:space="preserve">وبعد أن تمت بيعة العقبة الثانية ونجح النبي </w:t>
      </w:r>
      <w:r w:rsidR="009932EF" w:rsidRPr="00531A0E">
        <w:rPr>
          <w:rFonts w:ascii="AAAGoldenLotus Stg1_Ver1" w:hAnsi="AAAGoldenLotus Stg1_Ver1" w:cs="CTraditional Arabic"/>
          <w:color w:val="000000"/>
          <w:spacing w:val="-4"/>
          <w:sz w:val="28"/>
          <w:rtl/>
        </w:rPr>
        <w:t>ج</w:t>
      </w:r>
      <w:r w:rsidRPr="00531A0E">
        <w:rPr>
          <w:spacing w:val="-4"/>
          <w:rtl/>
        </w:rPr>
        <w:t xml:space="preserve"> في تأسيس وطن للإسلام، انتشر الخبر في مكة كثيراً، وثبت لقريش أن النبي </w:t>
      </w:r>
      <w:r w:rsidR="009932EF" w:rsidRPr="00531A0E">
        <w:rPr>
          <w:rFonts w:ascii="AAAGoldenLotus Stg1_Ver1" w:hAnsi="AAAGoldenLotus Stg1_Ver1" w:cs="CTraditional Arabic"/>
          <w:color w:val="000000"/>
          <w:spacing w:val="-4"/>
          <w:sz w:val="28"/>
          <w:rtl/>
        </w:rPr>
        <w:t>ج</w:t>
      </w:r>
      <w:r w:rsidRPr="00531A0E">
        <w:rPr>
          <w:spacing w:val="-4"/>
          <w:rtl/>
        </w:rPr>
        <w:t xml:space="preserve"> قد بايع أهل يثرب، فاشتد أذاهم على من أسلم في مكة، فأمر النبي </w:t>
      </w:r>
      <w:r w:rsidR="009932EF" w:rsidRPr="00531A0E">
        <w:rPr>
          <w:rFonts w:ascii="AAAGoldenLotus Stg1_Ver1" w:hAnsi="AAAGoldenLotus Stg1_Ver1" w:cs="CTraditional Arabic"/>
          <w:color w:val="000000"/>
          <w:spacing w:val="-4"/>
          <w:sz w:val="28"/>
          <w:rtl/>
        </w:rPr>
        <w:t>ج</w:t>
      </w:r>
      <w:r w:rsidRPr="00531A0E">
        <w:rPr>
          <w:spacing w:val="-4"/>
          <w:rtl/>
        </w:rPr>
        <w:t xml:space="preserve"> بالهجرة إلى المدينة، فهاجر المسلمون، فاجتمع قريش في</w:t>
      </w:r>
      <w:r w:rsidR="008D68EC" w:rsidRPr="00531A0E">
        <w:rPr>
          <w:spacing w:val="-4"/>
          <w:rtl/>
        </w:rPr>
        <w:t xml:space="preserve"> يوم</w:t>
      </w:r>
      <w:r w:rsidRPr="00531A0E">
        <w:rPr>
          <w:spacing w:val="-4"/>
          <w:rtl/>
        </w:rPr>
        <w:t xml:space="preserve"> 26 من شهر صفر سنة 14 من النبوة، وأجمعوا على قتل النبي </w:t>
      </w:r>
      <w:r w:rsidR="009932EF" w:rsidRPr="00531A0E">
        <w:rPr>
          <w:rFonts w:ascii="AAAGoldenLotus Stg1_Ver1" w:hAnsi="AAAGoldenLotus Stg1_Ver1" w:cs="CTraditional Arabic"/>
          <w:color w:val="000000"/>
          <w:spacing w:val="-4"/>
          <w:sz w:val="28"/>
          <w:rtl/>
        </w:rPr>
        <w:t>ج</w:t>
      </w:r>
      <w:r w:rsidRPr="00531A0E">
        <w:rPr>
          <w:spacing w:val="-4"/>
          <w:rtl/>
        </w:rPr>
        <w:t>، فأوحى ا</w:t>
      </w:r>
      <w:r w:rsidR="002926E4" w:rsidRPr="00531A0E">
        <w:rPr>
          <w:spacing w:val="-4"/>
          <w:rtl/>
        </w:rPr>
        <w:t>للَّه</w:t>
      </w:r>
      <w:r w:rsidRPr="00531A0E">
        <w:rPr>
          <w:spacing w:val="-4"/>
          <w:rtl/>
        </w:rPr>
        <w:t xml:space="preserve"> إلى النبي </w:t>
      </w:r>
      <w:r w:rsidR="009932EF" w:rsidRPr="00531A0E">
        <w:rPr>
          <w:rFonts w:ascii="AAAGoldenLotus Stg1_Ver1" w:hAnsi="AAAGoldenLotus Stg1_Ver1" w:cs="CTraditional Arabic"/>
          <w:color w:val="000000"/>
          <w:spacing w:val="-4"/>
          <w:sz w:val="28"/>
          <w:rtl/>
        </w:rPr>
        <w:t>ج</w:t>
      </w:r>
      <w:r w:rsidRPr="00531A0E">
        <w:rPr>
          <w:spacing w:val="-4"/>
          <w:rtl/>
        </w:rPr>
        <w:t xml:space="preserve"> بذلك؛ ولحسن سياسته وحكمته أمر علياً أن يبيت في فراشه تلك الليلة، فبقي المشركون ينظرون إلى عليّ من صِير الباب</w:t>
      </w:r>
      <w:r w:rsidRPr="00531A0E">
        <w:rPr>
          <w:spacing w:val="-4"/>
          <w:vertAlign w:val="superscript"/>
          <w:rtl/>
        </w:rPr>
        <w:t>(</w:t>
      </w:r>
      <w:bookmarkEnd w:id="220"/>
      <w:r w:rsidRPr="00531A0E">
        <w:rPr>
          <w:spacing w:val="-4"/>
          <w:vertAlign w:val="superscript"/>
          <w:rtl/>
        </w:rPr>
        <w:footnoteReference w:id="48"/>
      </w:r>
      <w:r w:rsidRPr="00531A0E">
        <w:rPr>
          <w:spacing w:val="-4"/>
          <w:vertAlign w:val="superscript"/>
          <w:rtl/>
        </w:rPr>
        <w:t>)</w:t>
      </w:r>
      <w:r w:rsidRPr="00531A0E">
        <w:rPr>
          <w:spacing w:val="-4"/>
          <w:rtl/>
        </w:rPr>
        <w:t>، وخرج رسول ا</w:t>
      </w:r>
      <w:r w:rsidR="002926E4" w:rsidRPr="00531A0E">
        <w:rPr>
          <w:spacing w:val="-4"/>
          <w:rtl/>
        </w:rPr>
        <w:t>للَّه</w:t>
      </w:r>
      <w:r w:rsidRPr="00531A0E">
        <w:rPr>
          <w:spacing w:val="-4"/>
          <w:rtl/>
        </w:rPr>
        <w:t xml:space="preserve"> </w:t>
      </w:r>
      <w:r w:rsidR="009932EF" w:rsidRPr="00531A0E">
        <w:rPr>
          <w:rFonts w:ascii="AAAGoldenLotus Stg1_Ver1" w:hAnsi="AAAGoldenLotus Stg1_Ver1" w:cs="CTraditional Arabic"/>
          <w:color w:val="000000"/>
          <w:spacing w:val="-4"/>
          <w:sz w:val="28"/>
          <w:rtl/>
        </w:rPr>
        <w:t>ج</w:t>
      </w:r>
      <w:r w:rsidRPr="00531A0E">
        <w:rPr>
          <w:spacing w:val="-4"/>
          <w:rtl/>
        </w:rPr>
        <w:t>، ومر بأبي بكر، وهاجر إلى المدينة</w:t>
      </w:r>
      <w:r w:rsidRPr="00531A0E">
        <w:rPr>
          <w:spacing w:val="-4"/>
          <w:vertAlign w:val="superscript"/>
          <w:rtl/>
        </w:rPr>
        <w:t>(</w:t>
      </w:r>
      <w:r w:rsidRPr="00531A0E">
        <w:rPr>
          <w:spacing w:val="-4"/>
          <w:vertAlign w:val="superscript"/>
          <w:rtl/>
        </w:rPr>
        <w:footnoteReference w:id="49"/>
      </w:r>
      <w:r w:rsidRPr="00531A0E">
        <w:rPr>
          <w:spacing w:val="-4"/>
          <w:vertAlign w:val="superscript"/>
          <w:rtl/>
        </w:rPr>
        <w:t>)</w:t>
      </w:r>
      <w:r w:rsidRPr="00531A0E">
        <w:rPr>
          <w:spacing w:val="-4"/>
          <w:rtl/>
        </w:rPr>
        <w:t>.</w:t>
      </w:r>
    </w:p>
    <w:p w:rsidR="00664FA2" w:rsidRDefault="00664FA2" w:rsidP="009932EF">
      <w:pPr>
        <w:pStyle w:val="7"/>
        <w:rPr>
          <w:rtl/>
        </w:rPr>
      </w:pPr>
      <w:bookmarkStart w:id="221" w:name="_Toc279875111"/>
      <w:r w:rsidRPr="009932EF">
        <w:rPr>
          <w:rtl/>
        </w:rPr>
        <w:lastRenderedPageBreak/>
        <w:t>وهذه المواقف العظيمة التي وقفها رسول ا</w:t>
      </w:r>
      <w:r w:rsidR="002926E4" w:rsidRPr="009932EF">
        <w:rPr>
          <w:rtl/>
        </w:rPr>
        <w:t>للَّه</w:t>
      </w:r>
      <w:r w:rsidRPr="009932EF">
        <w:rPr>
          <w:rtl/>
        </w:rPr>
        <w:t xml:space="preserve"> </w:t>
      </w:r>
      <w:r w:rsidR="009932EF" w:rsidRPr="009932EF">
        <w:rPr>
          <w:rFonts w:ascii="AAAGoldenLotus Stg1_Ver1" w:hAnsi="AAAGoldenLotus Stg1_Ver1" w:cs="CTraditional Arabic"/>
          <w:color w:val="000000"/>
          <w:sz w:val="28"/>
          <w:rtl/>
        </w:rPr>
        <w:t>ج</w:t>
      </w:r>
      <w:r w:rsidRPr="009932EF">
        <w:rPr>
          <w:rtl/>
        </w:rPr>
        <w:t xml:space="preserve"> دليل واضح على حكمة النبي </w:t>
      </w:r>
      <w:r w:rsidR="009932EF" w:rsidRPr="009932EF">
        <w:rPr>
          <w:rFonts w:ascii="AAAGoldenLotus Stg1_Ver1" w:hAnsi="AAAGoldenLotus Stg1_Ver1" w:cs="CTraditional Arabic"/>
          <w:color w:val="000000"/>
          <w:sz w:val="28"/>
          <w:rtl/>
        </w:rPr>
        <w:t>ج</w:t>
      </w:r>
      <w:r w:rsidRPr="009932EF">
        <w:rPr>
          <w:rtl/>
        </w:rPr>
        <w:t xml:space="preserve">، وعلى صبره، وشجاعته، وأنه </w:t>
      </w:r>
      <w:r w:rsidR="009932EF" w:rsidRPr="009932EF">
        <w:rPr>
          <w:rFonts w:ascii="AAAGoldenLotus Stg1_Ver1" w:hAnsi="AAAGoldenLotus Stg1_Ver1" w:cs="CTraditional Arabic"/>
          <w:color w:val="000000"/>
          <w:sz w:val="28"/>
          <w:rtl/>
        </w:rPr>
        <w:t>ج</w:t>
      </w:r>
      <w:r w:rsidRPr="009932EF">
        <w:rPr>
          <w:rtl/>
        </w:rPr>
        <w:t xml:space="preserve"> حينما علم بأن قريشاً قد طغت، ورفضت الدعوة بحث عن مكان يتخذ فيه قاعدة للدعوة الإسلامية، ولم يكتف بذلك، بل أخذ منهم البيعة والمعاهدة على نصرة الإسلام، وتم ذلك في مؤتمرين: بيعة العقبة الأولى، ثم الثانية، وعندما وجد مكان الدعوة الذي يتخذ قاعدة لها، ووجد أنصار الدعوة أذن بالهجرة لأصحابه، وأخذ هو بالأسباب عندما تآمرت عليه قريش، وهذا لا يعتبر جبناً، ولا فراراً من الموت؛ ولكن يعتبر أخذاً بالأسباب مع التوكل على ا</w:t>
      </w:r>
      <w:r w:rsidR="002926E4" w:rsidRPr="009932EF">
        <w:rPr>
          <w:rtl/>
        </w:rPr>
        <w:t>للَّه</w:t>
      </w:r>
      <w:r w:rsidRPr="009932EF">
        <w:rPr>
          <w:rtl/>
        </w:rPr>
        <w:t xml:space="preserve"> تعالى، وهذه السياسة الحكيمة من أسباب نجاح الدعوة، وهكذا ينبغي أن يكون الدعاة إلى ا</w:t>
      </w:r>
      <w:r w:rsidR="002926E4" w:rsidRPr="009932EF">
        <w:rPr>
          <w:rtl/>
        </w:rPr>
        <w:t>للَّه</w:t>
      </w:r>
      <w:r w:rsidRPr="009932EF">
        <w:rPr>
          <w:rtl/>
        </w:rPr>
        <w:t xml:space="preserve">، فإن النبي </w:t>
      </w:r>
      <w:r w:rsidR="009932EF" w:rsidRPr="009932EF">
        <w:rPr>
          <w:rFonts w:ascii="AAAGoldenLotus Stg1_Ver1" w:hAnsi="AAAGoldenLotus Stg1_Ver1" w:cs="CTraditional Arabic"/>
          <w:color w:val="000000"/>
          <w:sz w:val="28"/>
          <w:rtl/>
        </w:rPr>
        <w:t>ج</w:t>
      </w:r>
      <w:r w:rsidRPr="009932EF">
        <w:rPr>
          <w:rtl/>
        </w:rPr>
        <w:t xml:space="preserve"> هو قدوتهم وإمامهم</w:t>
      </w:r>
      <w:r w:rsidRPr="009932EF">
        <w:rPr>
          <w:vertAlign w:val="superscript"/>
          <w:rtl/>
        </w:rPr>
        <w:t>(</w:t>
      </w:r>
      <w:bookmarkEnd w:id="221"/>
      <w:r w:rsidRPr="009932EF">
        <w:rPr>
          <w:vertAlign w:val="superscript"/>
          <w:rtl/>
        </w:rPr>
        <w:footnoteReference w:id="50"/>
      </w:r>
      <w:r w:rsidRPr="009932EF">
        <w:rPr>
          <w:vertAlign w:val="superscript"/>
          <w:rtl/>
        </w:rPr>
        <w:t>)</w:t>
      </w:r>
      <w:r w:rsidRPr="009932EF">
        <w:rPr>
          <w:rtl/>
        </w:rPr>
        <w:t>.</w:t>
      </w:r>
    </w:p>
    <w:p w:rsidR="00A75333" w:rsidRDefault="00A75333" w:rsidP="009932EF">
      <w:pPr>
        <w:pStyle w:val="7"/>
        <w:rPr>
          <w:rtl/>
        </w:rPr>
        <w:sectPr w:rsidR="00A75333" w:rsidSect="00EB5692">
          <w:headerReference w:type="default" r:id="rId14"/>
          <w:footnotePr>
            <w:numRestart w:val="eachPage"/>
          </w:footnotePr>
          <w:pgSz w:w="7938" w:h="11907" w:code="9"/>
          <w:pgMar w:top="567" w:right="851" w:bottom="851" w:left="851" w:header="454" w:footer="0" w:gutter="0"/>
          <w:cols w:space="708"/>
          <w:titlePg/>
          <w:bidi/>
          <w:rtlGutter/>
          <w:docGrid w:linePitch="360"/>
        </w:sectPr>
      </w:pPr>
    </w:p>
    <w:p w:rsidR="00664FA2" w:rsidRPr="00B96F95" w:rsidRDefault="00664FA2" w:rsidP="00A75333">
      <w:pPr>
        <w:pStyle w:val="11"/>
        <w:rPr>
          <w:rtl/>
        </w:rPr>
      </w:pPr>
      <w:bookmarkStart w:id="222" w:name="_Toc279595095"/>
      <w:bookmarkStart w:id="223" w:name="_Toc279596024"/>
      <w:bookmarkStart w:id="224" w:name="_Toc279666582"/>
      <w:bookmarkStart w:id="225" w:name="_Toc279701794"/>
      <w:bookmarkStart w:id="226" w:name="_Toc279706312"/>
      <w:bookmarkStart w:id="227" w:name="_Toc279875112"/>
      <w:bookmarkStart w:id="228" w:name="_Toc466991553"/>
      <w:r w:rsidRPr="00A75333">
        <w:rPr>
          <w:rtl/>
        </w:rPr>
        <w:lastRenderedPageBreak/>
        <w:t xml:space="preserve">المبحث الثاني: مواقف النبي </w:t>
      </w:r>
      <w:r w:rsidR="00A75333" w:rsidRPr="00A75333">
        <w:rPr>
          <w:rFonts w:cs="CTraditional Arabic"/>
          <w:b/>
          <w:bCs w:val="0"/>
          <w:rtl/>
        </w:rPr>
        <w:t>ج</w:t>
      </w:r>
      <w:r w:rsidRPr="00A75333">
        <w:rPr>
          <w:rtl/>
        </w:rPr>
        <w:t xml:space="preserve"> بعد الهجرة</w:t>
      </w:r>
      <w:bookmarkEnd w:id="222"/>
      <w:bookmarkEnd w:id="223"/>
      <w:bookmarkEnd w:id="224"/>
      <w:bookmarkEnd w:id="225"/>
      <w:bookmarkEnd w:id="226"/>
      <w:bookmarkEnd w:id="227"/>
      <w:bookmarkEnd w:id="228"/>
    </w:p>
    <w:p w:rsidR="00664FA2" w:rsidRPr="00B96F95" w:rsidRDefault="00664FA2" w:rsidP="00A75333">
      <w:pPr>
        <w:pStyle w:val="21"/>
        <w:rPr>
          <w:rtl/>
        </w:rPr>
      </w:pPr>
      <w:bookmarkStart w:id="229" w:name="_Toc279595096"/>
      <w:bookmarkStart w:id="230" w:name="_Toc279596025"/>
      <w:bookmarkStart w:id="231" w:name="_Toc279666583"/>
      <w:bookmarkStart w:id="232" w:name="_Toc279701795"/>
      <w:bookmarkStart w:id="233" w:name="_Toc279706313"/>
      <w:bookmarkStart w:id="234" w:name="_Toc279875113"/>
      <w:bookmarkStart w:id="235" w:name="_Toc466991554"/>
      <w:r w:rsidRPr="00A75333">
        <w:rPr>
          <w:rtl/>
        </w:rPr>
        <w:t>المطلب الأول: مواقف الحكمة في الإصلاح والتأسيس</w:t>
      </w:r>
      <w:bookmarkEnd w:id="229"/>
      <w:bookmarkEnd w:id="230"/>
      <w:bookmarkEnd w:id="231"/>
      <w:bookmarkEnd w:id="232"/>
      <w:bookmarkEnd w:id="233"/>
      <w:bookmarkEnd w:id="234"/>
      <w:bookmarkEnd w:id="235"/>
    </w:p>
    <w:p w:rsidR="00664FA2" w:rsidRPr="00A75333" w:rsidRDefault="00664FA2" w:rsidP="00A75333">
      <w:pPr>
        <w:pStyle w:val="7"/>
        <w:rPr>
          <w:rtl/>
        </w:rPr>
      </w:pPr>
      <w:bookmarkStart w:id="236" w:name="_Toc279875114"/>
      <w:r w:rsidRPr="00A75333">
        <w:rPr>
          <w:rtl/>
        </w:rPr>
        <w:t>عندما وصل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إلى المدينة كان فيها مجموعات من السكان متباينة في عقيدتها، مختلفة في أهدافها، متفرقة في اجتماعاتها، وكانت لديهم خلافات بعضها قديم موروث، وبعضها حديث موجود، وقد كانت هذه المجموعات على ثلاثة أصناف:</w:t>
      </w:r>
      <w:bookmarkEnd w:id="236"/>
    </w:p>
    <w:p w:rsidR="00664FA2" w:rsidRPr="00A75333" w:rsidRDefault="00664FA2" w:rsidP="00A75333">
      <w:pPr>
        <w:pStyle w:val="7"/>
        <w:numPr>
          <w:ilvl w:val="0"/>
          <w:numId w:val="46"/>
        </w:numPr>
        <w:ind w:left="641" w:hanging="357"/>
        <w:rPr>
          <w:rtl/>
        </w:rPr>
      </w:pPr>
      <w:bookmarkStart w:id="237" w:name="_Toc279875115"/>
      <w:r w:rsidRPr="00A75333">
        <w:rPr>
          <w:rtl/>
        </w:rPr>
        <w:t>المسلمون، من: الأوس، والخزرج، والمهاجرين.</w:t>
      </w:r>
      <w:bookmarkEnd w:id="237"/>
    </w:p>
    <w:p w:rsidR="00664FA2" w:rsidRPr="00A75333" w:rsidRDefault="00664FA2" w:rsidP="00A75333">
      <w:pPr>
        <w:pStyle w:val="7"/>
        <w:numPr>
          <w:ilvl w:val="0"/>
          <w:numId w:val="46"/>
        </w:numPr>
        <w:ind w:left="641" w:hanging="357"/>
        <w:rPr>
          <w:rtl/>
        </w:rPr>
      </w:pPr>
      <w:bookmarkStart w:id="238" w:name="_Toc279875116"/>
      <w:r w:rsidRPr="00A75333">
        <w:rPr>
          <w:rtl/>
        </w:rPr>
        <w:t>المشركون، من: الأوس، والخزرج، الذين لم يدخلوا في الإسلام.</w:t>
      </w:r>
      <w:bookmarkEnd w:id="238"/>
    </w:p>
    <w:p w:rsidR="00664FA2" w:rsidRPr="00A75333" w:rsidRDefault="00664FA2" w:rsidP="00A75333">
      <w:pPr>
        <w:pStyle w:val="7"/>
        <w:numPr>
          <w:ilvl w:val="0"/>
          <w:numId w:val="46"/>
        </w:numPr>
        <w:ind w:left="641" w:hanging="357"/>
        <w:rPr>
          <w:rtl/>
        </w:rPr>
      </w:pPr>
      <w:bookmarkStart w:id="239" w:name="_Toc279875117"/>
      <w:r w:rsidRPr="00A75333">
        <w:rPr>
          <w:rtl/>
        </w:rPr>
        <w:t>اليهود، وهم عدة قبائل: بنو قينقاع، وقد كانوا حلفاء الخزرج، وبنو النضير، وبنو قُريظة، وهاتان القبيلتان كانتا حلفاء الأوس.</w:t>
      </w:r>
      <w:bookmarkEnd w:id="239"/>
    </w:p>
    <w:p w:rsidR="00664FA2" w:rsidRPr="00A75333" w:rsidRDefault="00664FA2" w:rsidP="00A75333">
      <w:pPr>
        <w:pStyle w:val="7"/>
        <w:rPr>
          <w:rtl/>
        </w:rPr>
      </w:pPr>
      <w:bookmarkStart w:id="240" w:name="_Toc279875118"/>
      <w:r w:rsidRPr="00A75333">
        <w:rPr>
          <w:rtl/>
        </w:rPr>
        <w:t>وقد كان هناك خلاف مستحكم بين الأوس والخزرج، وكانت بينهما حروب في الجاهلية، وآخرها يوم بُعاثٍ ولا يزال في النفوس شيء منها</w:t>
      </w:r>
      <w:r w:rsidRPr="00A75333">
        <w:rPr>
          <w:vertAlign w:val="superscript"/>
          <w:rtl/>
        </w:rPr>
        <w:t>(</w:t>
      </w:r>
      <w:bookmarkEnd w:id="240"/>
      <w:r w:rsidRPr="00A75333">
        <w:rPr>
          <w:vertAlign w:val="superscript"/>
          <w:rtl/>
        </w:rPr>
        <w:footnoteReference w:id="51"/>
      </w:r>
      <w:r w:rsidRPr="00A75333">
        <w:rPr>
          <w:vertAlign w:val="superscript"/>
          <w:rtl/>
        </w:rPr>
        <w:t>)</w:t>
      </w:r>
      <w:r w:rsidRPr="00A75333">
        <w:rPr>
          <w:rtl/>
        </w:rPr>
        <w:t>.</w:t>
      </w:r>
    </w:p>
    <w:p w:rsidR="00664FA2" w:rsidRPr="00A75333" w:rsidRDefault="00664FA2" w:rsidP="00A75333">
      <w:pPr>
        <w:pStyle w:val="7"/>
        <w:rPr>
          <w:rtl/>
        </w:rPr>
      </w:pPr>
      <w:bookmarkStart w:id="241" w:name="_Toc279875119"/>
      <w:r w:rsidRPr="00A75333">
        <w:rPr>
          <w:rtl/>
        </w:rPr>
        <w:lastRenderedPageBreak/>
        <w:t xml:space="preserve">لقد قام النبي </w:t>
      </w:r>
      <w:r w:rsidR="009932EF" w:rsidRPr="009932EF">
        <w:rPr>
          <w:rFonts w:ascii="AAAGoldenLotus Stg1_Ver1" w:hAnsi="AAAGoldenLotus Stg1_Ver1" w:cs="CTraditional Arabic"/>
          <w:color w:val="000000"/>
          <w:sz w:val="28"/>
          <w:rtl/>
        </w:rPr>
        <w:t>ج</w:t>
      </w:r>
      <w:r w:rsidRPr="00A75333">
        <w:rPr>
          <w:rtl/>
        </w:rPr>
        <w:t xml:space="preserve"> بحل هذه المشكلات كلها، بحكمته العظيمة، وحسن سياسته، وكان حله وإصلاحه لهذه الأوضاع، وجمعه لشمل المسلمين كال</w:t>
      </w:r>
      <w:r w:rsidR="008D68EC" w:rsidRPr="00A75333">
        <w:rPr>
          <w:rtl/>
        </w:rPr>
        <w:t>آ</w:t>
      </w:r>
      <w:r w:rsidRPr="00A75333">
        <w:rPr>
          <w:rtl/>
        </w:rPr>
        <w:t>تي:</w:t>
      </w:r>
      <w:bookmarkEnd w:id="241"/>
    </w:p>
    <w:p w:rsidR="00664FA2" w:rsidRPr="00B96F95" w:rsidRDefault="00664FA2" w:rsidP="00A75333">
      <w:pPr>
        <w:pStyle w:val="30"/>
        <w:rPr>
          <w:rtl/>
        </w:rPr>
      </w:pPr>
      <w:bookmarkStart w:id="242" w:name="_Toc279595097"/>
      <w:bookmarkStart w:id="243" w:name="_Toc279596026"/>
      <w:bookmarkStart w:id="244" w:name="_Toc279666584"/>
      <w:bookmarkStart w:id="245" w:name="_Toc279701796"/>
      <w:bookmarkStart w:id="246" w:name="_Toc279706314"/>
      <w:bookmarkStart w:id="247" w:name="_Toc279875120"/>
      <w:bookmarkStart w:id="248" w:name="_Toc466991555"/>
      <w:r w:rsidRPr="00A75333">
        <w:rPr>
          <w:rtl/>
        </w:rPr>
        <w:t>1</w:t>
      </w:r>
      <w:r w:rsidR="00A75333">
        <w:rPr>
          <w:rtl/>
        </w:rPr>
        <w:t>-</w:t>
      </w:r>
      <w:r w:rsidRPr="00A75333">
        <w:rPr>
          <w:rtl/>
        </w:rPr>
        <w:t xml:space="preserve"> بناء المسجد والاجتماع فيه أول عمل وحد بين القلوب</w:t>
      </w:r>
      <w:r w:rsidRPr="00B96F95">
        <w:rPr>
          <w:rtl/>
        </w:rPr>
        <w:t>:</w:t>
      </w:r>
      <w:bookmarkEnd w:id="242"/>
      <w:bookmarkEnd w:id="243"/>
      <w:bookmarkEnd w:id="244"/>
      <w:bookmarkEnd w:id="245"/>
      <w:bookmarkEnd w:id="246"/>
      <w:bookmarkEnd w:id="247"/>
      <w:bookmarkEnd w:id="248"/>
    </w:p>
    <w:p w:rsidR="00664FA2" w:rsidRPr="00A75333" w:rsidRDefault="00664FA2" w:rsidP="00A75333">
      <w:pPr>
        <w:pStyle w:val="7"/>
        <w:rPr>
          <w:rtl/>
        </w:rPr>
      </w:pPr>
      <w:bookmarkStart w:id="249" w:name="_Toc279875121"/>
      <w:r w:rsidRPr="00A75333">
        <w:rPr>
          <w:rtl/>
        </w:rPr>
        <w:t xml:space="preserve">كان أول عمل قام به </w:t>
      </w:r>
      <w:r w:rsidR="009932EF" w:rsidRPr="009932EF">
        <w:rPr>
          <w:rFonts w:ascii="AAAGoldenLotus Stg1_Ver1" w:hAnsi="AAAGoldenLotus Stg1_Ver1" w:cs="CTraditional Arabic"/>
          <w:color w:val="000000"/>
          <w:sz w:val="28"/>
          <w:rtl/>
        </w:rPr>
        <w:t>ج</w:t>
      </w:r>
      <w:r w:rsidRPr="00A75333">
        <w:rPr>
          <w:rtl/>
        </w:rPr>
        <w:t xml:space="preserve"> في الإصلاح والتأسيس بناء المسجد النبوي، واشترك المسلمون جميعاً في البناء، وعلى رأسهم إمامهم محمد </w:t>
      </w:r>
      <w:r w:rsidR="009932EF" w:rsidRPr="009932EF">
        <w:rPr>
          <w:rFonts w:ascii="AAAGoldenLotus Stg1_Ver1" w:hAnsi="AAAGoldenLotus Stg1_Ver1" w:cs="CTraditional Arabic"/>
          <w:color w:val="000000"/>
          <w:sz w:val="28"/>
          <w:rtl/>
        </w:rPr>
        <w:t>ج</w:t>
      </w:r>
      <w:r w:rsidRPr="00A75333">
        <w:rPr>
          <w:rtl/>
        </w:rPr>
        <w:t>، وكان أول عمل تعاوني عام، وحد ب</w:t>
      </w:r>
      <w:r w:rsidR="008D68EC" w:rsidRPr="00A75333">
        <w:rPr>
          <w:rtl/>
        </w:rPr>
        <w:t>ي</w:t>
      </w:r>
      <w:r w:rsidRPr="00A75333">
        <w:rPr>
          <w:rtl/>
        </w:rPr>
        <w:t xml:space="preserve">ن القلوب، وأظهر الهدف العام للعمل، وقد كان لكل حي في المدينة – قبل قدوم النبي </w:t>
      </w:r>
      <w:r w:rsidR="009932EF" w:rsidRPr="009932EF">
        <w:rPr>
          <w:rFonts w:ascii="AAAGoldenLotus Stg1_Ver1" w:hAnsi="AAAGoldenLotus Stg1_Ver1" w:cs="CTraditional Arabic"/>
          <w:color w:val="000000"/>
          <w:sz w:val="28"/>
          <w:rtl/>
        </w:rPr>
        <w:t>ج</w:t>
      </w:r>
      <w:r w:rsidRPr="00A75333">
        <w:rPr>
          <w:rtl/>
        </w:rPr>
        <w:t xml:space="preserve"> مكان يلتقون فيه، فيسمرون ويسهرون، وينشدون الأشعار، فكانت هذه الحال تدل على ال</w:t>
      </w:r>
      <w:r w:rsidR="008D68EC" w:rsidRPr="00A75333">
        <w:rPr>
          <w:rtl/>
        </w:rPr>
        <w:t>ت</w:t>
      </w:r>
      <w:r w:rsidRPr="00A75333">
        <w:rPr>
          <w:rtl/>
        </w:rPr>
        <w:t>فرقة والاختلاف، فعندما بُنيَ المسجد كان مرتكز المسلمين جم</w:t>
      </w:r>
      <w:r w:rsidR="008D68EC" w:rsidRPr="00A75333">
        <w:rPr>
          <w:rtl/>
        </w:rPr>
        <w:t>ي</w:t>
      </w:r>
      <w:r w:rsidRPr="00A75333">
        <w:rPr>
          <w:rtl/>
        </w:rPr>
        <w:t>عاً، ومكان تجمعهم، يلتقون فيه في كل وقت، ويسألون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فيعلمهم ويرشدهم ويوجههم</w:t>
      </w:r>
      <w:r w:rsidRPr="00A75333">
        <w:rPr>
          <w:vertAlign w:val="superscript"/>
          <w:rtl/>
        </w:rPr>
        <w:t>(</w:t>
      </w:r>
      <w:bookmarkEnd w:id="249"/>
      <w:r w:rsidRPr="00A75333">
        <w:rPr>
          <w:vertAlign w:val="superscript"/>
          <w:rtl/>
        </w:rPr>
        <w:footnoteReference w:id="52"/>
      </w:r>
      <w:r w:rsidRPr="00A75333">
        <w:rPr>
          <w:vertAlign w:val="superscript"/>
          <w:rtl/>
        </w:rPr>
        <w:t>)</w:t>
      </w:r>
      <w:r w:rsidRPr="00A75333">
        <w:rPr>
          <w:rtl/>
        </w:rPr>
        <w:t>.</w:t>
      </w:r>
    </w:p>
    <w:p w:rsidR="00664FA2" w:rsidRPr="00A75333" w:rsidRDefault="00664FA2" w:rsidP="00A75333">
      <w:pPr>
        <w:pStyle w:val="7"/>
        <w:rPr>
          <w:rtl/>
        </w:rPr>
      </w:pPr>
      <w:bookmarkStart w:id="250" w:name="_Toc279875122"/>
      <w:r w:rsidRPr="00A75333">
        <w:rPr>
          <w:rtl/>
        </w:rPr>
        <w:t>وبهذا تجمعت الأندية، والتفَّت الأحياء، واقتربت القبائل، وتحابَّت البطون، وانقلبت التفرقة إلى وحدة، ولم تعد في المدينة جماعات، بل جماعة واحدة، ولم تعد زعامات، بل قائد واحد، هو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يتلقى من ربه الأوامر والنواهي، ويعلم أمته، فأصبح المسلمون صفاً واحداً، وامتزجت النفوس والعقليات، وتقوت الوحدة، وتآلفت الأرواح، وتعاونت الأجسام</w:t>
      </w:r>
      <w:r w:rsidRPr="00A75333">
        <w:rPr>
          <w:vertAlign w:val="superscript"/>
          <w:rtl/>
        </w:rPr>
        <w:t>(</w:t>
      </w:r>
      <w:bookmarkEnd w:id="250"/>
      <w:r w:rsidRPr="00A75333">
        <w:rPr>
          <w:vertAlign w:val="superscript"/>
          <w:rtl/>
        </w:rPr>
        <w:footnoteReference w:id="53"/>
      </w:r>
      <w:r w:rsidRPr="00A75333">
        <w:rPr>
          <w:vertAlign w:val="superscript"/>
          <w:rtl/>
        </w:rPr>
        <w:t>)</w:t>
      </w:r>
      <w:r w:rsidRPr="00A75333">
        <w:rPr>
          <w:rtl/>
        </w:rPr>
        <w:t>.</w:t>
      </w:r>
    </w:p>
    <w:p w:rsidR="00664FA2" w:rsidRPr="00A75333" w:rsidRDefault="00664FA2" w:rsidP="00A75333">
      <w:pPr>
        <w:pStyle w:val="7"/>
        <w:rPr>
          <w:rtl/>
        </w:rPr>
      </w:pPr>
      <w:bookmarkStart w:id="251" w:name="_Toc279875123"/>
      <w:r w:rsidRPr="00A75333">
        <w:rPr>
          <w:rtl/>
        </w:rPr>
        <w:lastRenderedPageBreak/>
        <w:t>ولم يكن المسجد موضعاً لأداء الصلوات الخمس فحسب، بل كان جامعة يتلقى فيها المسلمون تعاليم الإسلام وتوجيهاته، ويجتمعون فيه، وتلتقي فيه العناصر القبلية المختلفة التي طالما نافرت بينها النزعات الجاهلية وحروبها وقاعدة لإدارة جميع الشؤون، وبثّ الانطلاقات، وموضعاً لعقد المجالس الاستشارية والتنفيذية.</w:t>
      </w:r>
      <w:bookmarkEnd w:id="251"/>
    </w:p>
    <w:p w:rsidR="00664FA2" w:rsidRPr="00A75333" w:rsidRDefault="00664FA2" w:rsidP="00A75333">
      <w:pPr>
        <w:pStyle w:val="7"/>
        <w:rPr>
          <w:rtl/>
        </w:rPr>
      </w:pPr>
      <w:bookmarkStart w:id="252" w:name="_Toc279875124"/>
      <w:r w:rsidRPr="00A75333">
        <w:rPr>
          <w:rtl/>
        </w:rPr>
        <w:t>ولهذا ما أقام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بمكان في المدينة إلا كان أول ما يفعله بناء مسجد يجتمع فيه المؤمنون، فقد أقام مسجد قباء حين أقام فيها، وصلى الجمعة في بني سالم بن عوف، بين قباء والمدينة، في بطن وادي (رانوناء) فلما أن وصل إلى المدينة كان أول عمل عمله بناء المسجد فيها</w:t>
      </w:r>
      <w:r w:rsidRPr="00A75333">
        <w:rPr>
          <w:vertAlign w:val="superscript"/>
          <w:rtl/>
        </w:rPr>
        <w:t>(</w:t>
      </w:r>
      <w:bookmarkEnd w:id="252"/>
      <w:r w:rsidRPr="00A75333">
        <w:rPr>
          <w:vertAlign w:val="superscript"/>
          <w:rtl/>
        </w:rPr>
        <w:footnoteReference w:id="54"/>
      </w:r>
      <w:r w:rsidRPr="00A75333">
        <w:rPr>
          <w:vertAlign w:val="superscript"/>
          <w:rtl/>
        </w:rPr>
        <w:t>)</w:t>
      </w:r>
      <w:r w:rsidRPr="00A75333">
        <w:rPr>
          <w:rtl/>
        </w:rPr>
        <w:t>.</w:t>
      </w:r>
    </w:p>
    <w:p w:rsidR="00664FA2" w:rsidRPr="00B96F95" w:rsidRDefault="00664FA2" w:rsidP="00A75333">
      <w:pPr>
        <w:pStyle w:val="30"/>
        <w:rPr>
          <w:rtl/>
        </w:rPr>
      </w:pPr>
      <w:bookmarkStart w:id="253" w:name="_Toc279595098"/>
      <w:bookmarkStart w:id="254" w:name="_Toc279596027"/>
      <w:bookmarkStart w:id="255" w:name="_Toc279666585"/>
      <w:bookmarkStart w:id="256" w:name="_Toc279701797"/>
      <w:bookmarkStart w:id="257" w:name="_Toc279706315"/>
      <w:bookmarkStart w:id="258" w:name="_Toc279875125"/>
      <w:bookmarkStart w:id="259" w:name="_Toc466991556"/>
      <w:r w:rsidRPr="00B96F95">
        <w:rPr>
          <w:rtl/>
        </w:rPr>
        <w:t>2</w:t>
      </w:r>
      <w:r w:rsidR="00A75333">
        <w:rPr>
          <w:rtl/>
        </w:rPr>
        <w:t>-</w:t>
      </w:r>
      <w:r w:rsidRPr="00B96F95">
        <w:rPr>
          <w:rtl/>
        </w:rPr>
        <w:t xml:space="preserve"> دعوة اليهود إلى الإسلام بالقول الحكيم:</w:t>
      </w:r>
      <w:bookmarkEnd w:id="253"/>
      <w:bookmarkEnd w:id="254"/>
      <w:bookmarkEnd w:id="255"/>
      <w:bookmarkEnd w:id="256"/>
      <w:bookmarkEnd w:id="257"/>
      <w:bookmarkEnd w:id="258"/>
      <w:bookmarkEnd w:id="259"/>
    </w:p>
    <w:p w:rsidR="00664FA2" w:rsidRPr="00A75333" w:rsidRDefault="00664FA2" w:rsidP="00A75333">
      <w:pPr>
        <w:pStyle w:val="7"/>
        <w:rPr>
          <w:rtl/>
        </w:rPr>
      </w:pPr>
      <w:bookmarkStart w:id="260" w:name="_Toc279875126"/>
      <w:r w:rsidRPr="00A75333">
        <w:rPr>
          <w:rtl/>
        </w:rPr>
        <w:t xml:space="preserve">ومن قواعد الإصلاح والتأسيس التي قام بها النبي </w:t>
      </w:r>
      <w:r w:rsidR="009932EF" w:rsidRPr="009932EF">
        <w:rPr>
          <w:rFonts w:ascii="AAAGoldenLotus Stg1_Ver1" w:hAnsi="AAAGoldenLotus Stg1_Ver1" w:cs="CTraditional Arabic"/>
          <w:color w:val="000000"/>
          <w:sz w:val="28"/>
          <w:rtl/>
        </w:rPr>
        <w:t>ج</w:t>
      </w:r>
      <w:r w:rsidRPr="00A75333">
        <w:rPr>
          <w:rtl/>
        </w:rPr>
        <w:t xml:space="preserve"> بعد أن دخل المدينة – الاتصال باليهود بواسطة عبد ا</w:t>
      </w:r>
      <w:r w:rsidR="002926E4" w:rsidRPr="00A75333">
        <w:rPr>
          <w:rtl/>
        </w:rPr>
        <w:t>للَّه</w:t>
      </w:r>
      <w:r w:rsidRPr="00A75333">
        <w:rPr>
          <w:rtl/>
        </w:rPr>
        <w:t xml:space="preserve"> بن سلام</w:t>
      </w:r>
      <w:r w:rsidR="009932EF" w:rsidRPr="00A75333">
        <w:rPr>
          <w:rFonts w:cs="CTraditional Arabic"/>
          <w:rtl/>
        </w:rPr>
        <w:t>س</w:t>
      </w:r>
      <w:r w:rsidRPr="00A75333">
        <w:rPr>
          <w:rtl/>
        </w:rPr>
        <w:t xml:space="preserve"> ودعوتهم إلى الإسلام.</w:t>
      </w:r>
      <w:bookmarkEnd w:id="260"/>
    </w:p>
    <w:p w:rsidR="00664FA2" w:rsidRPr="00A75333" w:rsidRDefault="00664FA2" w:rsidP="00A75333">
      <w:pPr>
        <w:pStyle w:val="7"/>
        <w:rPr>
          <w:rtl/>
        </w:rPr>
      </w:pPr>
      <w:bookmarkStart w:id="261" w:name="_Toc279875127"/>
      <w:r w:rsidRPr="00A75333">
        <w:rPr>
          <w:rtl/>
        </w:rPr>
        <w:t>فعن أنس</w:t>
      </w:r>
      <w:r w:rsidR="009932EF" w:rsidRPr="00A75333">
        <w:rPr>
          <w:rFonts w:cs="CTraditional Arabic"/>
          <w:rtl/>
        </w:rPr>
        <w:t>س</w:t>
      </w:r>
      <w:r w:rsidRPr="00A75333">
        <w:rPr>
          <w:rtl/>
        </w:rPr>
        <w:t xml:space="preserve"> قال: بلغ عبد ا</w:t>
      </w:r>
      <w:r w:rsidR="002926E4" w:rsidRPr="00A75333">
        <w:rPr>
          <w:rtl/>
        </w:rPr>
        <w:t>للَّه</w:t>
      </w:r>
      <w:r w:rsidRPr="00A75333">
        <w:rPr>
          <w:rtl/>
        </w:rPr>
        <w:t xml:space="preserve"> بن سلام مقدم النبي </w:t>
      </w:r>
      <w:r w:rsidR="009932EF" w:rsidRPr="009932EF">
        <w:rPr>
          <w:rFonts w:ascii="AAAGoldenLotus Stg1_Ver1" w:hAnsi="AAAGoldenLotus Stg1_Ver1" w:cs="CTraditional Arabic"/>
          <w:color w:val="000000"/>
          <w:sz w:val="28"/>
          <w:rtl/>
        </w:rPr>
        <w:t>ج</w:t>
      </w:r>
      <w:r w:rsidRPr="00A75333">
        <w:rPr>
          <w:rtl/>
        </w:rPr>
        <w:t xml:space="preserve"> إلى المدينة، فأتاه، فقال: إني سائلك عن ثلاث لا يعلمهن إلا نبي، قال: ما أول أشراط الساعة؟ وما أول طعام يأكله أهل الجنة، وما بال الولد ينزع إلى أبيه أو إلى أمه؟ فقال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w:t>
      </w:r>
      <w:r w:rsidR="009932EF" w:rsidRPr="00A75333">
        <w:rPr>
          <w:rStyle w:val="4Char0"/>
          <w:rtl/>
        </w:rPr>
        <w:t>«</w:t>
      </w:r>
      <w:r w:rsidRPr="00A75333">
        <w:rPr>
          <w:rStyle w:val="4Char0"/>
          <w:rtl/>
        </w:rPr>
        <w:t>خبرني بهن آنفاً جبريل</w:t>
      </w:r>
      <w:r w:rsidR="009932EF" w:rsidRPr="00A75333">
        <w:rPr>
          <w:rStyle w:val="4Char0"/>
          <w:rtl/>
        </w:rPr>
        <w:t>»</w:t>
      </w:r>
      <w:r w:rsidRPr="00A75333">
        <w:rPr>
          <w:rtl/>
        </w:rPr>
        <w:t xml:space="preserve"> قال ابن سلام: ذاك عدو اليهود من الملائكة، فقال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w:t>
      </w:r>
      <w:r w:rsidR="009932EF" w:rsidRPr="00A75333">
        <w:rPr>
          <w:rStyle w:val="4Char0"/>
          <w:rtl/>
        </w:rPr>
        <w:t>«</w:t>
      </w:r>
      <w:r w:rsidRPr="00A75333">
        <w:rPr>
          <w:rStyle w:val="4Char0"/>
          <w:rtl/>
        </w:rPr>
        <w:t>أما أول أشر</w:t>
      </w:r>
      <w:r w:rsidR="008D68EC" w:rsidRPr="00A75333">
        <w:rPr>
          <w:rStyle w:val="4Char0"/>
          <w:rtl/>
        </w:rPr>
        <w:t>ا</w:t>
      </w:r>
      <w:r w:rsidRPr="00A75333">
        <w:rPr>
          <w:rStyle w:val="4Char0"/>
          <w:rtl/>
        </w:rPr>
        <w:t xml:space="preserve">ط الساعة فنار تحشر الناس من </w:t>
      </w:r>
      <w:r w:rsidRPr="00A75333">
        <w:rPr>
          <w:rStyle w:val="4Char0"/>
          <w:rtl/>
        </w:rPr>
        <w:lastRenderedPageBreak/>
        <w:t>المشرق إلى المغرب، وأما أول طعام يأكله أهل الجنة فزي</w:t>
      </w:r>
      <w:r w:rsidR="008D68EC" w:rsidRPr="00A75333">
        <w:rPr>
          <w:rStyle w:val="4Char0"/>
          <w:rtl/>
        </w:rPr>
        <w:t>ادة</w:t>
      </w:r>
      <w:r w:rsidRPr="00A75333">
        <w:rPr>
          <w:rStyle w:val="4Char0"/>
          <w:rtl/>
        </w:rPr>
        <w:t xml:space="preserve"> كبد حوت، وأما الشبه في الولد فإن الرجل إذا غشي المرأة فسبقها ماؤه كان الشبه له، وإذا سبق ماؤها كان الشبه لها</w:t>
      </w:r>
      <w:r w:rsidR="009932EF" w:rsidRPr="00A75333">
        <w:rPr>
          <w:rStyle w:val="4Char0"/>
          <w:rtl/>
        </w:rPr>
        <w:t>»</w:t>
      </w:r>
      <w:r w:rsidRPr="00A75333">
        <w:rPr>
          <w:rtl/>
        </w:rPr>
        <w:t xml:space="preserve"> [قال: أشهد أن لا إله إلا ا</w:t>
      </w:r>
      <w:r w:rsidR="002926E4" w:rsidRPr="00A75333">
        <w:rPr>
          <w:rtl/>
        </w:rPr>
        <w:t>للَّه</w:t>
      </w:r>
      <w:r w:rsidRPr="00A75333">
        <w:rPr>
          <w:rtl/>
        </w:rPr>
        <w:t>، وأنك رسول ا</w:t>
      </w:r>
      <w:r w:rsidR="002926E4" w:rsidRPr="00A75333">
        <w:rPr>
          <w:rtl/>
        </w:rPr>
        <w:t>للَّه</w:t>
      </w:r>
      <w:r w:rsidRPr="00A75333">
        <w:rPr>
          <w:rtl/>
        </w:rPr>
        <w:t>]، قال: يا رسول ا</w:t>
      </w:r>
      <w:r w:rsidR="002926E4" w:rsidRPr="00A75333">
        <w:rPr>
          <w:rtl/>
        </w:rPr>
        <w:t>للَّه</w:t>
      </w:r>
      <w:r w:rsidRPr="00A75333">
        <w:rPr>
          <w:rtl/>
        </w:rPr>
        <w:t>، إن اليهود قوم بُهْتٌ، إن علموا بإسلامي قبل أن تسألهم بَهَتُوني عندك، [فأرسل نبي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فأقبلوا فدخلوا عليه، فقال لهم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w:t>
      </w:r>
      <w:r w:rsidR="009932EF" w:rsidRPr="00A75333">
        <w:rPr>
          <w:rStyle w:val="4Char0"/>
          <w:rtl/>
        </w:rPr>
        <w:t>«</w:t>
      </w:r>
      <w:r w:rsidRPr="00A75333">
        <w:rPr>
          <w:rStyle w:val="4Char0"/>
          <w:rtl/>
        </w:rPr>
        <w:t>يا معشر اليهود، ويلكم اتقوا ا</w:t>
      </w:r>
      <w:r w:rsidR="002926E4" w:rsidRPr="00A75333">
        <w:rPr>
          <w:rStyle w:val="4Char0"/>
          <w:rtl/>
        </w:rPr>
        <w:t>للَّه</w:t>
      </w:r>
      <w:r w:rsidRPr="00A75333">
        <w:rPr>
          <w:rStyle w:val="4Char0"/>
          <w:rtl/>
        </w:rPr>
        <w:t xml:space="preserve"> فوا</w:t>
      </w:r>
      <w:r w:rsidR="002926E4" w:rsidRPr="00A75333">
        <w:rPr>
          <w:rStyle w:val="4Char0"/>
          <w:rtl/>
        </w:rPr>
        <w:t>للَّه</w:t>
      </w:r>
      <w:r w:rsidRPr="00A75333">
        <w:rPr>
          <w:rStyle w:val="4Char0"/>
          <w:rtl/>
        </w:rPr>
        <w:t xml:space="preserve"> الذي لا إله إلا هو إنكم لتعلمون أني رسول ا</w:t>
      </w:r>
      <w:r w:rsidR="002926E4" w:rsidRPr="00A75333">
        <w:rPr>
          <w:rStyle w:val="4Char0"/>
          <w:rtl/>
        </w:rPr>
        <w:t>للَّه</w:t>
      </w:r>
      <w:r w:rsidRPr="00A75333">
        <w:rPr>
          <w:rStyle w:val="4Char0"/>
          <w:rtl/>
        </w:rPr>
        <w:t xml:space="preserve"> حقاً، وأني جئتكم بحق، فأسلموا</w:t>
      </w:r>
      <w:r w:rsidR="009932EF" w:rsidRPr="00A75333">
        <w:rPr>
          <w:rStyle w:val="4Char0"/>
          <w:rtl/>
        </w:rPr>
        <w:t>»</w:t>
      </w:r>
      <w:r w:rsidRPr="00A75333">
        <w:rPr>
          <w:rtl/>
        </w:rPr>
        <w:t xml:space="preserve">، قالوا: ما نعلمه، قالوا للنبي </w:t>
      </w:r>
      <w:r w:rsidR="009932EF" w:rsidRPr="009932EF">
        <w:rPr>
          <w:rFonts w:ascii="AAAGoldenLotus Stg1_Ver1" w:hAnsi="AAAGoldenLotus Stg1_Ver1" w:cs="CTraditional Arabic"/>
          <w:color w:val="000000"/>
          <w:sz w:val="28"/>
          <w:rtl/>
        </w:rPr>
        <w:t>ج</w:t>
      </w:r>
      <w:r w:rsidRPr="00A75333">
        <w:rPr>
          <w:rtl/>
        </w:rPr>
        <w:t xml:space="preserve"> </w:t>
      </w:r>
      <w:r w:rsidR="008D68EC" w:rsidRPr="00A75333">
        <w:rPr>
          <w:rtl/>
        </w:rPr>
        <w:t>-</w:t>
      </w:r>
      <w:r w:rsidRPr="00A75333">
        <w:rPr>
          <w:rtl/>
        </w:rPr>
        <w:t>قالها ثلاث مرات – فقال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w:t>
      </w:r>
      <w:r w:rsidR="009932EF" w:rsidRPr="00A75333">
        <w:rPr>
          <w:rStyle w:val="4Char0"/>
          <w:rtl/>
        </w:rPr>
        <w:t>«</w:t>
      </w:r>
      <w:r w:rsidRPr="00A75333">
        <w:rPr>
          <w:rStyle w:val="4Char0"/>
          <w:rtl/>
        </w:rPr>
        <w:t>فأي رجل فيكم عبد ا</w:t>
      </w:r>
      <w:r w:rsidR="002926E4" w:rsidRPr="00A75333">
        <w:rPr>
          <w:rStyle w:val="4Char0"/>
          <w:rtl/>
        </w:rPr>
        <w:t>للَّه</w:t>
      </w:r>
      <w:r w:rsidRPr="00A75333">
        <w:rPr>
          <w:rStyle w:val="4Char0"/>
          <w:rtl/>
        </w:rPr>
        <w:t xml:space="preserve"> بن سلام؟</w:t>
      </w:r>
      <w:r w:rsidR="009932EF" w:rsidRPr="00A75333">
        <w:rPr>
          <w:rStyle w:val="4Char0"/>
          <w:rtl/>
        </w:rPr>
        <w:t>»</w:t>
      </w:r>
      <w:r w:rsidRPr="00A75333">
        <w:rPr>
          <w:rtl/>
        </w:rPr>
        <w:t xml:space="preserve"> قالوا: سيدنا وابن سيدنا، وأعلمنا وابن أعلمنا، قال: </w:t>
      </w:r>
      <w:r w:rsidR="009932EF" w:rsidRPr="00A75333">
        <w:rPr>
          <w:rStyle w:val="4Char0"/>
          <w:rtl/>
        </w:rPr>
        <w:t>«</w:t>
      </w:r>
      <w:r w:rsidRPr="00A75333">
        <w:rPr>
          <w:rStyle w:val="4Char0"/>
          <w:rtl/>
        </w:rPr>
        <w:t>أفرأيتم إن أسلم؟</w:t>
      </w:r>
      <w:r w:rsidR="009932EF" w:rsidRPr="00A75333">
        <w:rPr>
          <w:rStyle w:val="4Char0"/>
          <w:rtl/>
        </w:rPr>
        <w:t>»</w:t>
      </w:r>
      <w:r w:rsidRPr="00A75333">
        <w:rPr>
          <w:rtl/>
        </w:rPr>
        <w:t xml:space="preserve"> قالوا: حاشا </w:t>
      </w:r>
      <w:r w:rsidR="002926E4" w:rsidRPr="00A75333">
        <w:rPr>
          <w:rtl/>
        </w:rPr>
        <w:t>للَّه</w:t>
      </w:r>
      <w:r w:rsidRPr="00A75333">
        <w:rPr>
          <w:rtl/>
        </w:rPr>
        <w:t xml:space="preserve"> ما كان ليسلم، قال: </w:t>
      </w:r>
      <w:r w:rsidR="009932EF" w:rsidRPr="00A75333">
        <w:rPr>
          <w:rStyle w:val="4Char0"/>
          <w:rtl/>
        </w:rPr>
        <w:t>«</w:t>
      </w:r>
      <w:r w:rsidRPr="00A75333">
        <w:rPr>
          <w:rStyle w:val="4Char0"/>
          <w:rtl/>
        </w:rPr>
        <w:t>أفرأيتم إن أسلم؟</w:t>
      </w:r>
      <w:r w:rsidR="009932EF" w:rsidRPr="00A75333">
        <w:rPr>
          <w:rStyle w:val="4Char0"/>
          <w:rtl/>
        </w:rPr>
        <w:t>»</w:t>
      </w:r>
      <w:r w:rsidRPr="00A75333">
        <w:rPr>
          <w:rtl/>
        </w:rPr>
        <w:t xml:space="preserve"> قالوا</w:t>
      </w:r>
      <w:r w:rsidR="008D68EC" w:rsidRPr="00A75333">
        <w:rPr>
          <w:rtl/>
        </w:rPr>
        <w:t>:</w:t>
      </w:r>
      <w:r w:rsidRPr="00A75333">
        <w:rPr>
          <w:rtl/>
        </w:rPr>
        <w:t xml:space="preserve"> حاشا </w:t>
      </w:r>
      <w:r w:rsidR="002926E4" w:rsidRPr="00A75333">
        <w:rPr>
          <w:rtl/>
        </w:rPr>
        <w:t>للَّه</w:t>
      </w:r>
      <w:r w:rsidRPr="00A75333">
        <w:rPr>
          <w:rtl/>
        </w:rPr>
        <w:t xml:space="preserve"> ما كان ليسلم، قال: </w:t>
      </w:r>
      <w:r w:rsidR="009932EF" w:rsidRPr="00A75333">
        <w:rPr>
          <w:rStyle w:val="4Char0"/>
          <w:rtl/>
        </w:rPr>
        <w:t>«</w:t>
      </w:r>
      <w:r w:rsidRPr="00A75333">
        <w:rPr>
          <w:rStyle w:val="4Char0"/>
          <w:rtl/>
        </w:rPr>
        <w:t>أفرأيتم إن أسلم؟</w:t>
      </w:r>
      <w:r w:rsidR="009932EF" w:rsidRPr="00A75333">
        <w:rPr>
          <w:rStyle w:val="4Char0"/>
          <w:rtl/>
        </w:rPr>
        <w:t>»</w:t>
      </w:r>
      <w:r w:rsidRPr="00A75333">
        <w:rPr>
          <w:rtl/>
        </w:rPr>
        <w:t xml:space="preserve"> قالوا: حاشا </w:t>
      </w:r>
      <w:r w:rsidR="002926E4" w:rsidRPr="00A75333">
        <w:rPr>
          <w:rtl/>
        </w:rPr>
        <w:t>للَّه</w:t>
      </w:r>
      <w:r w:rsidRPr="00A75333">
        <w:rPr>
          <w:rtl/>
        </w:rPr>
        <w:t xml:space="preserve"> ما كان ليسلم، قال: </w:t>
      </w:r>
      <w:r w:rsidR="009932EF" w:rsidRPr="00A75333">
        <w:rPr>
          <w:rStyle w:val="4Char0"/>
          <w:rtl/>
        </w:rPr>
        <w:t>«</w:t>
      </w:r>
      <w:r w:rsidRPr="00A75333">
        <w:rPr>
          <w:rStyle w:val="4Char0"/>
          <w:rtl/>
        </w:rPr>
        <w:t>يا ابن سلام اخرج عليهم</w:t>
      </w:r>
      <w:r w:rsidR="009932EF" w:rsidRPr="00A75333">
        <w:rPr>
          <w:rStyle w:val="4Char0"/>
          <w:rtl/>
        </w:rPr>
        <w:t>»</w:t>
      </w:r>
      <w:r w:rsidRPr="00A75333">
        <w:rPr>
          <w:rtl/>
        </w:rPr>
        <w:t>، فخرج فقال: يا معشر اليهود، اتقوا ا</w:t>
      </w:r>
      <w:r w:rsidR="002926E4" w:rsidRPr="00A75333">
        <w:rPr>
          <w:rtl/>
        </w:rPr>
        <w:t>للَّه</w:t>
      </w:r>
      <w:r w:rsidRPr="00A75333">
        <w:rPr>
          <w:rtl/>
        </w:rPr>
        <w:t xml:space="preserve"> فوا</w:t>
      </w:r>
      <w:r w:rsidR="002926E4" w:rsidRPr="00A75333">
        <w:rPr>
          <w:rtl/>
        </w:rPr>
        <w:t>للَّه</w:t>
      </w:r>
      <w:r w:rsidRPr="00A75333">
        <w:rPr>
          <w:rtl/>
        </w:rPr>
        <w:t xml:space="preserve"> الذي لا إله إلا هو إنكم لتعلمون أنه رسول ا</w:t>
      </w:r>
      <w:r w:rsidR="002926E4" w:rsidRPr="00A75333">
        <w:rPr>
          <w:rtl/>
        </w:rPr>
        <w:t>للَّه</w:t>
      </w:r>
      <w:r w:rsidRPr="00A75333">
        <w:rPr>
          <w:rtl/>
        </w:rPr>
        <w:t>، وأنه جاء بحق، فقالوا: كذبت، [شرنا، وابن شرنا]، ووقعوا فيه</w:t>
      </w:r>
      <w:r w:rsidRPr="00A75333">
        <w:rPr>
          <w:vertAlign w:val="superscript"/>
          <w:rtl/>
        </w:rPr>
        <w:t>(</w:t>
      </w:r>
      <w:bookmarkEnd w:id="261"/>
      <w:r w:rsidRPr="00A75333">
        <w:rPr>
          <w:vertAlign w:val="superscript"/>
          <w:rtl/>
        </w:rPr>
        <w:footnoteReference w:id="55"/>
      </w:r>
      <w:r w:rsidRPr="00A75333">
        <w:rPr>
          <w:vertAlign w:val="superscript"/>
          <w:rtl/>
        </w:rPr>
        <w:t>)</w:t>
      </w:r>
      <w:r w:rsidRPr="00A75333">
        <w:rPr>
          <w:rtl/>
        </w:rPr>
        <w:t>.</w:t>
      </w:r>
    </w:p>
    <w:p w:rsidR="00664FA2" w:rsidRPr="00A75333" w:rsidRDefault="00664FA2" w:rsidP="00A75333">
      <w:pPr>
        <w:pStyle w:val="7"/>
        <w:rPr>
          <w:rtl/>
        </w:rPr>
      </w:pPr>
      <w:bookmarkStart w:id="262" w:name="_Toc279875128"/>
      <w:r w:rsidRPr="00A75333">
        <w:rPr>
          <w:rtl/>
        </w:rPr>
        <w:t>وهذه أول تجربة تلقاها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من اليهود عند دخول المدينة</w:t>
      </w:r>
      <w:r w:rsidRPr="00A75333">
        <w:rPr>
          <w:vertAlign w:val="superscript"/>
          <w:rtl/>
        </w:rPr>
        <w:t>(</w:t>
      </w:r>
      <w:bookmarkEnd w:id="262"/>
      <w:r w:rsidRPr="00A75333">
        <w:rPr>
          <w:vertAlign w:val="superscript"/>
          <w:rtl/>
        </w:rPr>
        <w:footnoteReference w:id="56"/>
      </w:r>
      <w:r w:rsidRPr="00A75333">
        <w:rPr>
          <w:vertAlign w:val="superscript"/>
          <w:rtl/>
        </w:rPr>
        <w:t>)</w:t>
      </w:r>
      <w:r w:rsidRPr="00A75333">
        <w:rPr>
          <w:rtl/>
        </w:rPr>
        <w:t>.</w:t>
      </w:r>
    </w:p>
    <w:p w:rsidR="00664FA2" w:rsidRPr="00A75333" w:rsidRDefault="00664FA2" w:rsidP="00A75333">
      <w:pPr>
        <w:pStyle w:val="7"/>
        <w:rPr>
          <w:rtl/>
        </w:rPr>
      </w:pPr>
      <w:bookmarkStart w:id="263" w:name="_Toc279875129"/>
      <w:r w:rsidRPr="00A75333">
        <w:rPr>
          <w:rtl/>
        </w:rPr>
        <w:lastRenderedPageBreak/>
        <w:t xml:space="preserve">ومن حسن سياسته </w:t>
      </w:r>
      <w:r w:rsidR="009932EF" w:rsidRPr="009932EF">
        <w:rPr>
          <w:rFonts w:ascii="AAAGoldenLotus Stg1_Ver1" w:hAnsi="AAAGoldenLotus Stg1_Ver1" w:cs="CTraditional Arabic"/>
          <w:color w:val="000000"/>
          <w:sz w:val="28"/>
          <w:rtl/>
        </w:rPr>
        <w:t>ج</w:t>
      </w:r>
      <w:r w:rsidRPr="00A75333">
        <w:rPr>
          <w:rtl/>
        </w:rPr>
        <w:t xml:space="preserve"> أنه وافق على إخفاء عبد ا</w:t>
      </w:r>
      <w:r w:rsidR="002926E4" w:rsidRPr="00A75333">
        <w:rPr>
          <w:rtl/>
        </w:rPr>
        <w:t>للَّه</w:t>
      </w:r>
      <w:r w:rsidRPr="00A75333">
        <w:rPr>
          <w:rtl/>
        </w:rPr>
        <w:t xml:space="preserve"> بن سلام حتى يسأل اليهود عن مكانته بينهم، وعندما أثنوا عليه، ورفعوا من قدره أمره بالخروج فخرج وأعلن شهادته، وأظهر ما كان يكتمه اليهود من صدق النبي </w:t>
      </w:r>
      <w:r w:rsidR="009932EF" w:rsidRPr="009932EF">
        <w:rPr>
          <w:rFonts w:ascii="AAAGoldenLotus Stg1_Ver1" w:hAnsi="AAAGoldenLotus Stg1_Ver1" w:cs="CTraditional Arabic"/>
          <w:color w:val="000000"/>
          <w:sz w:val="28"/>
          <w:rtl/>
        </w:rPr>
        <w:t>ج</w:t>
      </w:r>
      <w:r w:rsidRPr="00A75333">
        <w:rPr>
          <w:rtl/>
        </w:rPr>
        <w:t xml:space="preserve">. ثم ضبطهم </w:t>
      </w:r>
      <w:r w:rsidR="009932EF" w:rsidRPr="009932EF">
        <w:rPr>
          <w:rFonts w:ascii="AAAGoldenLotus Stg1_Ver1" w:hAnsi="AAAGoldenLotus Stg1_Ver1" w:cs="CTraditional Arabic"/>
          <w:color w:val="000000"/>
          <w:sz w:val="28"/>
          <w:rtl/>
        </w:rPr>
        <w:t>ج</w:t>
      </w:r>
      <w:r w:rsidRPr="00A75333">
        <w:rPr>
          <w:rtl/>
        </w:rPr>
        <w:t xml:space="preserve"> بالمعاهدة التي ستأتي.</w:t>
      </w:r>
      <w:bookmarkEnd w:id="263"/>
    </w:p>
    <w:p w:rsidR="00664FA2" w:rsidRPr="00B96F95" w:rsidRDefault="00664FA2" w:rsidP="00A75333">
      <w:pPr>
        <w:pStyle w:val="30"/>
        <w:rPr>
          <w:rtl/>
        </w:rPr>
      </w:pPr>
      <w:bookmarkStart w:id="264" w:name="_Toc279595099"/>
      <w:bookmarkStart w:id="265" w:name="_Toc279596028"/>
      <w:bookmarkStart w:id="266" w:name="_Toc279666586"/>
      <w:bookmarkStart w:id="267" w:name="_Toc279701798"/>
      <w:bookmarkStart w:id="268" w:name="_Toc279706316"/>
      <w:bookmarkStart w:id="269" w:name="_Toc279875130"/>
      <w:bookmarkStart w:id="270" w:name="_Toc466991557"/>
      <w:r w:rsidRPr="00B96F95">
        <w:rPr>
          <w:rtl/>
        </w:rPr>
        <w:t>3</w:t>
      </w:r>
      <w:r w:rsidR="00A75333">
        <w:rPr>
          <w:rtl/>
        </w:rPr>
        <w:t>-</w:t>
      </w:r>
      <w:r w:rsidRPr="00B96F95">
        <w:rPr>
          <w:rtl/>
        </w:rPr>
        <w:t xml:space="preserve"> المؤاخاة بين المهاجرين والأنصار:</w:t>
      </w:r>
      <w:bookmarkEnd w:id="264"/>
      <w:bookmarkEnd w:id="265"/>
      <w:bookmarkEnd w:id="266"/>
      <w:bookmarkEnd w:id="267"/>
      <w:bookmarkEnd w:id="268"/>
      <w:bookmarkEnd w:id="269"/>
      <w:bookmarkEnd w:id="270"/>
    </w:p>
    <w:p w:rsidR="00664FA2" w:rsidRPr="00A75333" w:rsidRDefault="00664FA2" w:rsidP="00A75333">
      <w:pPr>
        <w:pStyle w:val="7"/>
        <w:rPr>
          <w:rtl/>
        </w:rPr>
      </w:pPr>
      <w:bookmarkStart w:id="271" w:name="_Toc279875131"/>
      <w:r w:rsidRPr="00A75333">
        <w:rPr>
          <w:rtl/>
        </w:rPr>
        <w:t xml:space="preserve">كما قام النبي </w:t>
      </w:r>
      <w:r w:rsidR="009932EF" w:rsidRPr="009932EF">
        <w:rPr>
          <w:rFonts w:ascii="AAAGoldenLotus Stg1_Ver1" w:hAnsi="AAAGoldenLotus Stg1_Ver1" w:cs="CTraditional Arabic"/>
          <w:color w:val="000000"/>
          <w:sz w:val="28"/>
          <w:rtl/>
        </w:rPr>
        <w:t>ج</w:t>
      </w:r>
      <w:r w:rsidRPr="00A75333">
        <w:rPr>
          <w:rtl/>
        </w:rPr>
        <w:t xml:space="preserve"> بالبدء ببناء المسجد ودعوة اليهود إلى الإسلام، قام </w:t>
      </w:r>
      <w:r w:rsidR="009932EF" w:rsidRPr="009932EF">
        <w:rPr>
          <w:rFonts w:ascii="AAAGoldenLotus Stg1_Ver1" w:hAnsi="AAAGoldenLotus Stg1_Ver1" w:cs="CTraditional Arabic"/>
          <w:color w:val="000000"/>
          <w:sz w:val="28"/>
          <w:rtl/>
        </w:rPr>
        <w:t>ج</w:t>
      </w:r>
      <w:r w:rsidRPr="00A75333">
        <w:rPr>
          <w:rtl/>
        </w:rPr>
        <w:t xml:space="preserve"> بالمؤاخاة بين المهاجرين والأنصار، وهذا من الرشد، والكمال النبوي، والنضج السياسي، والحكمة المحمدية</w:t>
      </w:r>
      <w:r w:rsidRPr="00A75333">
        <w:rPr>
          <w:vertAlign w:val="superscript"/>
          <w:rtl/>
        </w:rPr>
        <w:t>(</w:t>
      </w:r>
      <w:bookmarkEnd w:id="271"/>
      <w:r w:rsidRPr="00A75333">
        <w:rPr>
          <w:vertAlign w:val="superscript"/>
          <w:rtl/>
        </w:rPr>
        <w:footnoteReference w:id="57"/>
      </w:r>
      <w:r w:rsidRPr="00A75333">
        <w:rPr>
          <w:vertAlign w:val="superscript"/>
          <w:rtl/>
        </w:rPr>
        <w:t>)</w:t>
      </w:r>
      <w:r w:rsidRPr="00A75333">
        <w:rPr>
          <w:rtl/>
        </w:rPr>
        <w:t>.</w:t>
      </w:r>
    </w:p>
    <w:p w:rsidR="00664FA2" w:rsidRPr="00A75333" w:rsidRDefault="00664FA2" w:rsidP="00A75333">
      <w:pPr>
        <w:pStyle w:val="7"/>
        <w:rPr>
          <w:rtl/>
        </w:rPr>
      </w:pPr>
      <w:bookmarkStart w:id="272" w:name="_Toc279875132"/>
      <w:r w:rsidRPr="00A75333">
        <w:rPr>
          <w:rtl/>
        </w:rPr>
        <w:t xml:space="preserve">آخى بينهم </w:t>
      </w:r>
      <w:r w:rsidR="009932EF" w:rsidRPr="009932EF">
        <w:rPr>
          <w:rFonts w:ascii="AAAGoldenLotus Stg1_Ver1" w:hAnsi="AAAGoldenLotus Stg1_Ver1" w:cs="CTraditional Arabic"/>
          <w:color w:val="000000"/>
          <w:sz w:val="28"/>
          <w:rtl/>
        </w:rPr>
        <w:t>ج</w:t>
      </w:r>
      <w:r w:rsidRPr="00A75333">
        <w:rPr>
          <w:rtl/>
        </w:rPr>
        <w:t xml:space="preserve"> في دار أنس بن مالك، وكانوا تسعين رجلاً، نصفهم من المهاجرين، ونصفهم من الأنصار، آخى بينهم على المواساة، يتوارثون بعد الموت دون ذوي الأرحام إلى حين وقعة بدر، فلما أنزل ا</w:t>
      </w:r>
      <w:r w:rsidR="002926E4" w:rsidRPr="00A75333">
        <w:rPr>
          <w:rtl/>
        </w:rPr>
        <w:t>للَّه</w:t>
      </w:r>
      <w:r w:rsidR="009932EF" w:rsidRPr="00A75333">
        <w:rPr>
          <w:rFonts w:cs="CTraditional Arabic"/>
          <w:rtl/>
        </w:rPr>
        <w:t>ﻷ</w:t>
      </w:r>
      <w:r w:rsidRPr="00A75333">
        <w:rPr>
          <w:rtl/>
        </w:rPr>
        <w:t>:</w:t>
      </w:r>
      <w:r w:rsidR="00A75333">
        <w:rPr>
          <w:rtl/>
        </w:rPr>
        <w:t xml:space="preserve"> </w:t>
      </w:r>
      <w:r w:rsidR="00A75333">
        <w:rPr>
          <w:szCs w:val="28"/>
          <w:rtl/>
        </w:rPr>
        <w:t>﴿</w:t>
      </w:r>
      <w:r w:rsidR="00A75333" w:rsidRPr="00E61D64">
        <w:rPr>
          <w:rStyle w:val="6Char0"/>
          <w:rtl/>
        </w:rPr>
        <w:t>وَأُولُو الْأَرْحَامِ بَعْضُهُمْ أَوْلَى بِبَعْضٍ فِي كِتَابِ اللَّهِ</w:t>
      </w:r>
      <w:r w:rsidR="00A75333">
        <w:rPr>
          <w:szCs w:val="28"/>
          <w:rtl/>
        </w:rPr>
        <w:t>﴾</w:t>
      </w:r>
      <w:r w:rsidR="00A75333" w:rsidRPr="00A75333">
        <w:rPr>
          <w:rtl/>
        </w:rPr>
        <w:t xml:space="preserve"> </w:t>
      </w:r>
      <w:r w:rsidR="00A75333" w:rsidRPr="00E61D64">
        <w:rPr>
          <w:rStyle w:val="9Char"/>
          <w:rtl/>
        </w:rPr>
        <w:t>[الأنفال: 75]</w:t>
      </w:r>
      <w:bookmarkEnd w:id="272"/>
      <w:r w:rsidRPr="00A75333">
        <w:rPr>
          <w:rtl/>
        </w:rPr>
        <w:t>، ردّ التوارث إلى الرحم دون عقد الأخوة</w:t>
      </w:r>
      <w:r w:rsidRPr="00A75333">
        <w:rPr>
          <w:vertAlign w:val="superscript"/>
          <w:rtl/>
        </w:rPr>
        <w:t>(</w:t>
      </w:r>
      <w:r w:rsidRPr="00A75333">
        <w:rPr>
          <w:vertAlign w:val="superscript"/>
          <w:rtl/>
        </w:rPr>
        <w:footnoteReference w:id="58"/>
      </w:r>
      <w:r w:rsidRPr="00A75333">
        <w:rPr>
          <w:vertAlign w:val="superscript"/>
          <w:rtl/>
        </w:rPr>
        <w:t>)</w:t>
      </w:r>
      <w:r w:rsidRPr="00A75333">
        <w:rPr>
          <w:rtl/>
        </w:rPr>
        <w:t>.</w:t>
      </w:r>
    </w:p>
    <w:p w:rsidR="00664FA2" w:rsidRPr="00A75333" w:rsidRDefault="00664FA2" w:rsidP="00531A0E">
      <w:pPr>
        <w:pStyle w:val="7"/>
        <w:widowControl w:val="0"/>
        <w:rPr>
          <w:rtl/>
        </w:rPr>
      </w:pPr>
      <w:bookmarkStart w:id="273" w:name="_Toc279875133"/>
      <w:r w:rsidRPr="00A75333">
        <w:rPr>
          <w:rtl/>
        </w:rPr>
        <w:t xml:space="preserve">ذابت عصبيات الجاهلية، فلا حمية إلا للإسلام، وسقط فوارق النسب واللون والوطن، فلا يتقدم أحد ولا يتأخر إلا بمروءته وتقواه، وكانت عواطف الأخوة، والإيثار؛ والمواساة والمؤانسة تمتزج في هذه الأخوة، وتملأ المجتمع الجديد بأروع الأمثال؛ وفي هذه الأخوة أقوى مظهر من مظاهر عدالة الإسلام </w:t>
      </w:r>
      <w:r w:rsidRPr="00A75333">
        <w:rPr>
          <w:rtl/>
        </w:rPr>
        <w:lastRenderedPageBreak/>
        <w:t>الإنسانية والأخلاقية</w:t>
      </w:r>
      <w:r w:rsidRPr="00A75333">
        <w:rPr>
          <w:vertAlign w:val="superscript"/>
          <w:rtl/>
        </w:rPr>
        <w:t>(</w:t>
      </w:r>
      <w:bookmarkEnd w:id="273"/>
      <w:r w:rsidRPr="00A75333">
        <w:rPr>
          <w:vertAlign w:val="superscript"/>
          <w:rtl/>
        </w:rPr>
        <w:footnoteReference w:id="59"/>
      </w:r>
      <w:r w:rsidRPr="00A75333">
        <w:rPr>
          <w:vertAlign w:val="superscript"/>
          <w:rtl/>
        </w:rPr>
        <w:t>)</w:t>
      </w:r>
      <w:r w:rsidRPr="00A75333">
        <w:rPr>
          <w:rtl/>
        </w:rPr>
        <w:t>.</w:t>
      </w:r>
    </w:p>
    <w:p w:rsidR="00664FA2" w:rsidRPr="00A75333" w:rsidRDefault="00664FA2" w:rsidP="00A75333">
      <w:pPr>
        <w:pStyle w:val="7"/>
        <w:rPr>
          <w:rtl/>
        </w:rPr>
      </w:pPr>
      <w:bookmarkStart w:id="274" w:name="_Toc279875134"/>
      <w:r w:rsidRPr="00A75333">
        <w:rPr>
          <w:rtl/>
        </w:rPr>
        <w:t>ولم تكن هذه المؤاخاة معاهدة دونت على الورق فحسب، ولا كلمات قيلت باللسان فقط؛ وإنما كانت مؤاخاة سجلت على صفحات القلوب، وعملاً يرتبط بالدماء والأموال، لا كلاماً يثرثر به اللسان، إنها مؤاخاة في القول والعمل، والنفس والمتاع والأملاك، في العسر واليسر</w:t>
      </w:r>
      <w:r w:rsidRPr="00A75333">
        <w:rPr>
          <w:vertAlign w:val="superscript"/>
          <w:rtl/>
        </w:rPr>
        <w:t>(</w:t>
      </w:r>
      <w:bookmarkEnd w:id="274"/>
      <w:r w:rsidRPr="00A75333">
        <w:rPr>
          <w:vertAlign w:val="superscript"/>
          <w:rtl/>
        </w:rPr>
        <w:footnoteReference w:id="60"/>
      </w:r>
      <w:r w:rsidRPr="00A75333">
        <w:rPr>
          <w:vertAlign w:val="superscript"/>
          <w:rtl/>
        </w:rPr>
        <w:t>)</w:t>
      </w:r>
      <w:r w:rsidRPr="00A75333">
        <w:rPr>
          <w:rtl/>
        </w:rPr>
        <w:t>.</w:t>
      </w:r>
    </w:p>
    <w:p w:rsidR="00664FA2" w:rsidRPr="00A75333" w:rsidRDefault="00664FA2" w:rsidP="00A75333">
      <w:pPr>
        <w:pStyle w:val="7"/>
        <w:rPr>
          <w:rtl/>
        </w:rPr>
      </w:pPr>
      <w:bookmarkStart w:id="275" w:name="_Toc279875135"/>
      <w:r w:rsidRPr="00A75333">
        <w:rPr>
          <w:rtl/>
        </w:rPr>
        <w:t>ومن أروع الأمثال لذلك ما رواه البخاري في صحيحه "آخى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بين عبد الرحمن بن عوف، وسعد بن الربيع، فقال سعد: قد علمت الأنصار أني من أكثرها مالاً، فأقسم مالي بيني وبينك نصفين، ولي امرأتان، فانظر أعجبهما إليك فسمها لي أطلقها، فإذا انقضت عدتها فتزوجها، فقال عبد الرحمن: بارك ا</w:t>
      </w:r>
      <w:r w:rsidR="002926E4" w:rsidRPr="00A75333">
        <w:rPr>
          <w:rtl/>
        </w:rPr>
        <w:t>للَّه</w:t>
      </w:r>
      <w:r w:rsidRPr="00A75333">
        <w:rPr>
          <w:rtl/>
        </w:rPr>
        <w:t xml:space="preserve"> لك في أهلك ومالك، أين سوقكم؟ فدلوه على سوق بني قينقاع فما انقلب إلا ومعه فضل من أقط وسمن، ثم تابع الغدوة ثم جاء يوماً وبه أثر صُفرة، فقال النبي </w:t>
      </w:r>
      <w:r w:rsidR="009932EF" w:rsidRPr="009932EF">
        <w:rPr>
          <w:rFonts w:ascii="AAAGoldenLotus Stg1_Ver1" w:hAnsi="AAAGoldenLotus Stg1_Ver1" w:cs="CTraditional Arabic"/>
          <w:color w:val="000000"/>
          <w:sz w:val="28"/>
          <w:rtl/>
        </w:rPr>
        <w:t>ج</w:t>
      </w:r>
      <w:r w:rsidRPr="00A75333">
        <w:rPr>
          <w:rtl/>
        </w:rPr>
        <w:t xml:space="preserve">: </w:t>
      </w:r>
      <w:r w:rsidR="009932EF" w:rsidRPr="00A75333">
        <w:rPr>
          <w:rStyle w:val="4Char0"/>
          <w:rtl/>
        </w:rPr>
        <w:t>«</w:t>
      </w:r>
      <w:r w:rsidRPr="00A75333">
        <w:rPr>
          <w:rStyle w:val="4Char0"/>
          <w:rtl/>
        </w:rPr>
        <w:t>مَهْيَم؟</w:t>
      </w:r>
      <w:r w:rsidR="009932EF" w:rsidRPr="00A75333">
        <w:rPr>
          <w:rStyle w:val="4Char0"/>
          <w:rtl/>
        </w:rPr>
        <w:t>»</w:t>
      </w:r>
      <w:r w:rsidRPr="00A75333">
        <w:rPr>
          <w:vertAlign w:val="superscript"/>
          <w:rtl/>
        </w:rPr>
        <w:t>(</w:t>
      </w:r>
      <w:bookmarkEnd w:id="275"/>
      <w:r w:rsidRPr="00A75333">
        <w:rPr>
          <w:vertAlign w:val="superscript"/>
          <w:rtl/>
        </w:rPr>
        <w:footnoteReference w:id="61"/>
      </w:r>
      <w:r w:rsidRPr="00A75333">
        <w:rPr>
          <w:vertAlign w:val="superscript"/>
          <w:rtl/>
        </w:rPr>
        <w:t>)</w:t>
      </w:r>
      <w:r w:rsidRPr="00A75333">
        <w:rPr>
          <w:rtl/>
        </w:rPr>
        <w:t xml:space="preserve">، قال: تزوجت امرأة من الأنصار، فقال: </w:t>
      </w:r>
      <w:r w:rsidR="009932EF" w:rsidRPr="00A75333">
        <w:rPr>
          <w:rStyle w:val="4Char0"/>
          <w:rtl/>
        </w:rPr>
        <w:t>«</w:t>
      </w:r>
      <w:r w:rsidRPr="00A75333">
        <w:rPr>
          <w:rStyle w:val="4Char0"/>
          <w:rtl/>
        </w:rPr>
        <w:t>ما سقت فيها؟</w:t>
      </w:r>
      <w:r w:rsidR="009932EF" w:rsidRPr="00A75333">
        <w:rPr>
          <w:rStyle w:val="4Char0"/>
          <w:rtl/>
        </w:rPr>
        <w:t>»</w:t>
      </w:r>
      <w:r w:rsidRPr="00A75333">
        <w:rPr>
          <w:rtl/>
        </w:rPr>
        <w:t xml:space="preserve"> قال: وزن نواة من ذهب، أو نواة من ذهب، فقال: </w:t>
      </w:r>
      <w:r w:rsidR="009932EF" w:rsidRPr="00A75333">
        <w:rPr>
          <w:rStyle w:val="4Char0"/>
          <w:rtl/>
        </w:rPr>
        <w:t>«</w:t>
      </w:r>
      <w:r w:rsidRPr="00A75333">
        <w:rPr>
          <w:rStyle w:val="4Char0"/>
          <w:rtl/>
        </w:rPr>
        <w:t>أولِم ولو بشاة</w:t>
      </w:r>
      <w:r w:rsidR="009932EF" w:rsidRPr="00A75333">
        <w:rPr>
          <w:rStyle w:val="4Char0"/>
          <w:rtl/>
        </w:rPr>
        <w:t>»</w:t>
      </w:r>
      <w:r w:rsidRPr="00A75333">
        <w:rPr>
          <w:vertAlign w:val="superscript"/>
          <w:rtl/>
        </w:rPr>
        <w:t>(</w:t>
      </w:r>
      <w:r w:rsidRPr="00A75333">
        <w:rPr>
          <w:vertAlign w:val="superscript"/>
          <w:rtl/>
        </w:rPr>
        <w:footnoteReference w:id="62"/>
      </w:r>
      <w:r w:rsidRPr="00A75333">
        <w:rPr>
          <w:vertAlign w:val="superscript"/>
          <w:rtl/>
        </w:rPr>
        <w:t>)</w:t>
      </w:r>
      <w:r w:rsidRPr="00A75333">
        <w:rPr>
          <w:rtl/>
        </w:rPr>
        <w:t>.</w:t>
      </w:r>
    </w:p>
    <w:p w:rsidR="00664FA2" w:rsidRPr="00B96F95" w:rsidRDefault="00664FA2" w:rsidP="00A75333">
      <w:pPr>
        <w:pStyle w:val="30"/>
        <w:rPr>
          <w:rtl/>
        </w:rPr>
      </w:pPr>
      <w:bookmarkStart w:id="276" w:name="_Toc279595100"/>
      <w:bookmarkStart w:id="277" w:name="_Toc279596029"/>
      <w:bookmarkStart w:id="278" w:name="_Toc279666587"/>
      <w:bookmarkStart w:id="279" w:name="_Toc279701799"/>
      <w:bookmarkStart w:id="280" w:name="_Toc279706317"/>
      <w:bookmarkStart w:id="281" w:name="_Toc279875136"/>
      <w:bookmarkStart w:id="282" w:name="_Toc466991558"/>
      <w:r w:rsidRPr="00B96F95">
        <w:rPr>
          <w:rtl/>
        </w:rPr>
        <w:lastRenderedPageBreak/>
        <w:t>4</w:t>
      </w:r>
      <w:r w:rsidR="00A75333">
        <w:rPr>
          <w:rtl/>
        </w:rPr>
        <w:t>-</w:t>
      </w:r>
      <w:r w:rsidRPr="00B96F95">
        <w:rPr>
          <w:rtl/>
        </w:rPr>
        <w:t xml:space="preserve"> التربية الحكيمة:</w:t>
      </w:r>
      <w:bookmarkEnd w:id="276"/>
      <w:bookmarkEnd w:id="277"/>
      <w:bookmarkEnd w:id="278"/>
      <w:bookmarkEnd w:id="279"/>
      <w:bookmarkEnd w:id="280"/>
      <w:bookmarkEnd w:id="281"/>
      <w:bookmarkEnd w:id="282"/>
    </w:p>
    <w:p w:rsidR="00664FA2" w:rsidRPr="00A75333" w:rsidRDefault="00664FA2" w:rsidP="00A75333">
      <w:pPr>
        <w:pStyle w:val="7"/>
        <w:rPr>
          <w:rtl/>
        </w:rPr>
      </w:pPr>
      <w:bookmarkStart w:id="283" w:name="_Toc279875137"/>
      <w:r w:rsidRPr="00A75333">
        <w:rPr>
          <w:rtl/>
        </w:rPr>
        <w:t xml:space="preserve">وقد كان </w:t>
      </w:r>
      <w:r w:rsidR="009932EF" w:rsidRPr="009932EF">
        <w:rPr>
          <w:rFonts w:ascii="AAAGoldenLotus Stg1_Ver1" w:hAnsi="AAAGoldenLotus Stg1_Ver1" w:cs="CTraditional Arabic"/>
          <w:color w:val="000000"/>
          <w:sz w:val="28"/>
          <w:rtl/>
        </w:rPr>
        <w:t>ج</w:t>
      </w:r>
      <w:r w:rsidRPr="00A75333">
        <w:rPr>
          <w:rtl/>
        </w:rPr>
        <w:t xml:space="preserve"> يتعهدهم بالتعليم والتربية وتزكية النفوس، والحث على مكارم الأخلاق، ويؤدبهم بآداب الود والإخاء والمجد والشرف والعبادة والطاعة</w:t>
      </w:r>
      <w:r w:rsidRPr="009932EF">
        <w:rPr>
          <w:color w:val="000000"/>
          <w:sz w:val="38"/>
          <w:vertAlign w:val="superscript"/>
          <w:rtl/>
        </w:rPr>
        <w:t>(</w:t>
      </w:r>
      <w:bookmarkEnd w:id="283"/>
      <w:r w:rsidRPr="009932EF">
        <w:rPr>
          <w:rStyle w:val="FootnoteReference"/>
          <w:color w:val="000000"/>
          <w:sz w:val="38"/>
          <w:rtl/>
        </w:rPr>
        <w:footnoteReference w:id="63"/>
      </w:r>
      <w:r w:rsidRPr="009932EF">
        <w:rPr>
          <w:color w:val="000000"/>
          <w:sz w:val="38"/>
          <w:vertAlign w:val="superscript"/>
          <w:rtl/>
        </w:rPr>
        <w:t>)</w:t>
      </w:r>
      <w:r w:rsidRPr="00A75333">
        <w:rPr>
          <w:rtl/>
        </w:rPr>
        <w:t>.</w:t>
      </w:r>
    </w:p>
    <w:p w:rsidR="00664FA2" w:rsidRPr="00A75333" w:rsidRDefault="00664FA2" w:rsidP="00A75333">
      <w:pPr>
        <w:pStyle w:val="7"/>
        <w:rPr>
          <w:rtl/>
        </w:rPr>
      </w:pPr>
      <w:bookmarkStart w:id="284" w:name="_Toc279875138"/>
      <w:r w:rsidRPr="00A75333">
        <w:rPr>
          <w:rtl/>
        </w:rPr>
        <w:t xml:space="preserve">فقد كان يقول </w:t>
      </w:r>
      <w:r w:rsidR="009932EF" w:rsidRPr="009932EF">
        <w:rPr>
          <w:rFonts w:ascii="AAAGoldenLotus Stg1_Ver1" w:hAnsi="AAAGoldenLotus Stg1_Ver1" w:cs="CTraditional Arabic"/>
          <w:sz w:val="28"/>
          <w:rtl/>
        </w:rPr>
        <w:t>ج</w:t>
      </w:r>
      <w:r w:rsidRPr="00A75333">
        <w:rPr>
          <w:rtl/>
        </w:rPr>
        <w:t xml:space="preserve">: </w:t>
      </w:r>
      <w:r w:rsidR="009932EF" w:rsidRPr="00A75333">
        <w:rPr>
          <w:rStyle w:val="4Char0"/>
          <w:rtl/>
        </w:rPr>
        <w:t>«</w:t>
      </w:r>
      <w:r w:rsidRPr="00A75333">
        <w:rPr>
          <w:rStyle w:val="4Char0"/>
          <w:rtl/>
        </w:rPr>
        <w:t>يا أيها الناس: أفشوا السلام، وأطعموا الطعام، وصلوا بالليل والناس نيام، تدخلوا الجنة بسلام</w:t>
      </w:r>
      <w:r w:rsidR="009932EF" w:rsidRPr="00A75333">
        <w:rPr>
          <w:rStyle w:val="4Char0"/>
          <w:rtl/>
        </w:rPr>
        <w:t>»</w:t>
      </w:r>
      <w:r w:rsidRPr="00A75333">
        <w:rPr>
          <w:vertAlign w:val="superscript"/>
          <w:rtl/>
        </w:rPr>
        <w:t>(</w:t>
      </w:r>
      <w:bookmarkEnd w:id="284"/>
      <w:r w:rsidRPr="00A75333">
        <w:rPr>
          <w:vertAlign w:val="superscript"/>
          <w:rtl/>
        </w:rPr>
        <w:footnoteReference w:id="64"/>
      </w:r>
      <w:r w:rsidRPr="00A75333">
        <w:rPr>
          <w:vertAlign w:val="superscript"/>
          <w:rtl/>
        </w:rPr>
        <w:t>)</w:t>
      </w:r>
      <w:r w:rsidRPr="00A75333">
        <w:rPr>
          <w:rtl/>
        </w:rPr>
        <w:t>.</w:t>
      </w:r>
    </w:p>
    <w:p w:rsidR="00664FA2" w:rsidRPr="00A75333" w:rsidRDefault="00664FA2" w:rsidP="00A75333">
      <w:pPr>
        <w:pStyle w:val="7"/>
        <w:rPr>
          <w:rtl/>
        </w:rPr>
      </w:pPr>
      <w:bookmarkStart w:id="285" w:name="_Toc279875139"/>
      <w:r w:rsidRPr="00A75333">
        <w:rPr>
          <w:rtl/>
        </w:rPr>
        <w:t xml:space="preserve">ويقول: </w:t>
      </w:r>
      <w:r w:rsidR="009932EF" w:rsidRPr="00A75333">
        <w:rPr>
          <w:rStyle w:val="4Char0"/>
          <w:rtl/>
        </w:rPr>
        <w:t>«</w:t>
      </w:r>
      <w:r w:rsidRPr="00A75333">
        <w:rPr>
          <w:rStyle w:val="4Char0"/>
          <w:rtl/>
        </w:rPr>
        <w:t>لا يدخل الجنة من لا يأمن جاره بوائقه</w:t>
      </w:r>
      <w:r w:rsidR="009932EF" w:rsidRPr="00A75333">
        <w:rPr>
          <w:rStyle w:val="4Char0"/>
          <w:rtl/>
        </w:rPr>
        <w:t>»</w:t>
      </w:r>
      <w:r w:rsidRPr="009932EF">
        <w:rPr>
          <w:vertAlign w:val="superscript"/>
          <w:rtl/>
        </w:rPr>
        <w:t>(</w:t>
      </w:r>
      <w:bookmarkEnd w:id="285"/>
      <w:r w:rsidRPr="009932EF">
        <w:rPr>
          <w:rStyle w:val="FootnoteReference"/>
          <w:b/>
          <w:color w:val="000000"/>
          <w:sz w:val="30"/>
          <w:rtl/>
        </w:rPr>
        <w:footnoteReference w:id="65"/>
      </w:r>
      <w:r w:rsidRPr="009932EF">
        <w:rPr>
          <w:vertAlign w:val="superscript"/>
          <w:rtl/>
        </w:rPr>
        <w:t>)</w:t>
      </w:r>
      <w:r w:rsidRPr="00B96F95">
        <w:rPr>
          <w:rtl/>
        </w:rPr>
        <w:t xml:space="preserve">، </w:t>
      </w:r>
      <w:r w:rsidR="009932EF" w:rsidRPr="00A75333">
        <w:rPr>
          <w:rStyle w:val="4Char0"/>
          <w:rtl/>
        </w:rPr>
        <w:t>«</w:t>
      </w:r>
      <w:r w:rsidRPr="00A75333">
        <w:rPr>
          <w:rStyle w:val="4Char0"/>
          <w:rtl/>
        </w:rPr>
        <w:t>المسلم من سلم المسلمون من لسانه ويده</w:t>
      </w:r>
      <w:r w:rsidR="009932EF" w:rsidRPr="00A75333">
        <w:rPr>
          <w:rStyle w:val="4Char0"/>
          <w:rtl/>
        </w:rPr>
        <w:t>»</w:t>
      </w:r>
      <w:r w:rsidRPr="00A75333">
        <w:rPr>
          <w:vertAlign w:val="superscript"/>
          <w:rtl/>
        </w:rPr>
        <w:t>(</w:t>
      </w:r>
      <w:r w:rsidRPr="00A75333">
        <w:rPr>
          <w:vertAlign w:val="superscript"/>
          <w:rtl/>
        </w:rPr>
        <w:footnoteReference w:id="66"/>
      </w:r>
      <w:r w:rsidRPr="00A75333">
        <w:rPr>
          <w:vertAlign w:val="superscript"/>
          <w:rtl/>
        </w:rPr>
        <w:t>)</w:t>
      </w:r>
      <w:r w:rsidRPr="00A75333">
        <w:rPr>
          <w:rtl/>
        </w:rPr>
        <w:t>.</w:t>
      </w:r>
    </w:p>
    <w:p w:rsidR="00664FA2" w:rsidRPr="00B96F95" w:rsidRDefault="00664FA2" w:rsidP="00A75333">
      <w:pPr>
        <w:pStyle w:val="7"/>
        <w:rPr>
          <w:rtl/>
        </w:rPr>
      </w:pPr>
      <w:bookmarkStart w:id="286" w:name="_Toc279875140"/>
      <w:r w:rsidRPr="00A75333">
        <w:rPr>
          <w:rtl/>
        </w:rPr>
        <w:t>ويقول:</w:t>
      </w:r>
      <w:r w:rsidRPr="00B96F95">
        <w:rPr>
          <w:rtl/>
        </w:rPr>
        <w:t xml:space="preserve"> </w:t>
      </w:r>
      <w:r w:rsidR="009932EF" w:rsidRPr="00A75333">
        <w:rPr>
          <w:rStyle w:val="4Char0"/>
          <w:rtl/>
        </w:rPr>
        <w:t>«</w:t>
      </w:r>
      <w:r w:rsidRPr="00A75333">
        <w:rPr>
          <w:rStyle w:val="4Char0"/>
          <w:rtl/>
        </w:rPr>
        <w:t>لا يؤمن أحدكم حتى يحب لأخيه ما يحب لنفسه</w:t>
      </w:r>
      <w:r w:rsidR="009932EF" w:rsidRPr="00A75333">
        <w:rPr>
          <w:rStyle w:val="4Char0"/>
          <w:rtl/>
        </w:rPr>
        <w:t>»</w:t>
      </w:r>
      <w:r w:rsidRPr="009932EF">
        <w:rPr>
          <w:vertAlign w:val="superscript"/>
          <w:rtl/>
        </w:rPr>
        <w:t>(</w:t>
      </w:r>
      <w:bookmarkEnd w:id="286"/>
      <w:r w:rsidRPr="009932EF">
        <w:rPr>
          <w:rStyle w:val="FootnoteReference"/>
          <w:b/>
          <w:color w:val="000000"/>
          <w:sz w:val="30"/>
          <w:rtl/>
        </w:rPr>
        <w:footnoteReference w:id="67"/>
      </w:r>
      <w:r w:rsidRPr="009932EF">
        <w:rPr>
          <w:vertAlign w:val="superscript"/>
          <w:rtl/>
        </w:rPr>
        <w:t>)</w:t>
      </w:r>
      <w:r w:rsidRPr="00B96F95">
        <w:rPr>
          <w:rtl/>
        </w:rPr>
        <w:t>.</w:t>
      </w:r>
    </w:p>
    <w:p w:rsidR="00664FA2" w:rsidRPr="00B96F95" w:rsidRDefault="00664FA2" w:rsidP="00A75333">
      <w:pPr>
        <w:pStyle w:val="7"/>
        <w:rPr>
          <w:rtl/>
        </w:rPr>
      </w:pPr>
      <w:bookmarkStart w:id="287" w:name="_Toc279875141"/>
      <w:r w:rsidRPr="00A75333">
        <w:rPr>
          <w:rtl/>
        </w:rPr>
        <w:lastRenderedPageBreak/>
        <w:t>ويقول:</w:t>
      </w:r>
      <w:r w:rsidRPr="00B96F95">
        <w:rPr>
          <w:rtl/>
        </w:rPr>
        <w:t xml:space="preserve"> </w:t>
      </w:r>
      <w:r w:rsidR="009932EF" w:rsidRPr="00A75333">
        <w:rPr>
          <w:rStyle w:val="4Char0"/>
          <w:rtl/>
        </w:rPr>
        <w:t>«</w:t>
      </w:r>
      <w:r w:rsidRPr="00A75333">
        <w:rPr>
          <w:rStyle w:val="4Char0"/>
          <w:rtl/>
        </w:rPr>
        <w:t>المؤمن للمؤمن كالبنيان يشد بعضه بعضاً</w:t>
      </w:r>
      <w:r w:rsidR="009932EF" w:rsidRPr="00A75333">
        <w:rPr>
          <w:rStyle w:val="4Char0"/>
          <w:rtl/>
        </w:rPr>
        <w:t>»</w:t>
      </w:r>
      <w:r w:rsidRPr="00B96F95">
        <w:rPr>
          <w:rtl/>
        </w:rPr>
        <w:t xml:space="preserve">، </w:t>
      </w:r>
      <w:r w:rsidRPr="00A75333">
        <w:rPr>
          <w:rtl/>
        </w:rPr>
        <w:t>وشبك بين أصابعه</w:t>
      </w:r>
      <w:r w:rsidRPr="00A75333">
        <w:rPr>
          <w:vertAlign w:val="superscript"/>
          <w:rtl/>
        </w:rPr>
        <w:t>(</w:t>
      </w:r>
      <w:bookmarkEnd w:id="287"/>
      <w:r w:rsidRPr="00A75333">
        <w:rPr>
          <w:vertAlign w:val="superscript"/>
          <w:rtl/>
        </w:rPr>
        <w:footnoteReference w:id="68"/>
      </w:r>
      <w:r w:rsidRPr="00A75333">
        <w:rPr>
          <w:vertAlign w:val="superscript"/>
          <w:rtl/>
        </w:rPr>
        <w:t>)</w:t>
      </w:r>
      <w:r w:rsidRPr="00B96F95">
        <w:rPr>
          <w:rtl/>
        </w:rPr>
        <w:t>.</w:t>
      </w:r>
    </w:p>
    <w:p w:rsidR="00664FA2" w:rsidRPr="00A95712" w:rsidRDefault="00664FA2" w:rsidP="00A75333">
      <w:pPr>
        <w:pStyle w:val="7"/>
        <w:rPr>
          <w:rtl/>
        </w:rPr>
      </w:pPr>
      <w:bookmarkStart w:id="288" w:name="_Toc279875142"/>
      <w:r w:rsidRPr="00A75333">
        <w:rPr>
          <w:rtl/>
        </w:rPr>
        <w:t>ويقول:</w:t>
      </w:r>
      <w:r w:rsidRPr="00A95712">
        <w:rPr>
          <w:rtl/>
        </w:rPr>
        <w:t xml:space="preserve"> </w:t>
      </w:r>
      <w:r w:rsidR="009932EF" w:rsidRPr="00A75333">
        <w:rPr>
          <w:rStyle w:val="4Char0"/>
          <w:rtl/>
        </w:rPr>
        <w:t>«</w:t>
      </w:r>
      <w:r w:rsidRPr="00A75333">
        <w:rPr>
          <w:rStyle w:val="4Char0"/>
          <w:rtl/>
        </w:rPr>
        <w:t>لا تحاسدوا، ولا تناجشوا، ولا تباغضوا، ولا تدابروا، ولا يبع بعضكم على بيع بعض، وكونوا عباد ا</w:t>
      </w:r>
      <w:r w:rsidR="002926E4" w:rsidRPr="00A75333">
        <w:rPr>
          <w:rStyle w:val="4Char0"/>
          <w:rtl/>
        </w:rPr>
        <w:t>للَّه</w:t>
      </w:r>
      <w:r w:rsidRPr="00A75333">
        <w:rPr>
          <w:rStyle w:val="4Char0"/>
          <w:rtl/>
        </w:rPr>
        <w:t xml:space="preserve"> إخواناً، المسلم أخو المسلم، لا يظلمه، ولا يخذله، ولا يحقره، التقوى هاهنا</w:t>
      </w:r>
      <w:r w:rsidR="009932EF" w:rsidRPr="00A75333">
        <w:rPr>
          <w:rStyle w:val="4Char0"/>
          <w:rtl/>
        </w:rPr>
        <w:t>»</w:t>
      </w:r>
      <w:r w:rsidRPr="00A95712">
        <w:rPr>
          <w:rtl/>
        </w:rPr>
        <w:t xml:space="preserve"> – </w:t>
      </w:r>
      <w:r w:rsidRPr="00A75333">
        <w:rPr>
          <w:rtl/>
        </w:rPr>
        <w:t>ويشير إلى صدره ثلاث مرات –</w:t>
      </w:r>
      <w:r w:rsidRPr="00A95712">
        <w:rPr>
          <w:rtl/>
        </w:rPr>
        <w:t xml:space="preserve"> </w:t>
      </w:r>
      <w:r w:rsidR="009932EF" w:rsidRPr="00A75333">
        <w:rPr>
          <w:rStyle w:val="4Char0"/>
          <w:rtl/>
        </w:rPr>
        <w:t>«</w:t>
      </w:r>
      <w:r w:rsidRPr="00A75333">
        <w:rPr>
          <w:rStyle w:val="4Char0"/>
          <w:rtl/>
        </w:rPr>
        <w:t>بحسب امرئ من الشر أن يحقر أخاه المسلم، كل المسلم على المسلم حرام: دمه، وماله وعرضه</w:t>
      </w:r>
      <w:r w:rsidR="009932EF" w:rsidRPr="00A75333">
        <w:rPr>
          <w:rStyle w:val="4Char0"/>
          <w:rtl/>
        </w:rPr>
        <w:t>»</w:t>
      </w:r>
      <w:r w:rsidRPr="009932EF">
        <w:rPr>
          <w:vertAlign w:val="superscript"/>
          <w:rtl/>
        </w:rPr>
        <w:t>(</w:t>
      </w:r>
      <w:bookmarkEnd w:id="288"/>
      <w:r w:rsidRPr="009932EF">
        <w:rPr>
          <w:rStyle w:val="FootnoteReference"/>
          <w:b/>
          <w:color w:val="000000"/>
          <w:spacing w:val="-4"/>
          <w:sz w:val="30"/>
          <w:rtl/>
        </w:rPr>
        <w:footnoteReference w:id="69"/>
      </w:r>
      <w:r w:rsidRPr="009932EF">
        <w:rPr>
          <w:vertAlign w:val="superscript"/>
          <w:rtl/>
        </w:rPr>
        <w:t>)</w:t>
      </w:r>
      <w:r w:rsidRPr="00A95712">
        <w:rPr>
          <w:rtl/>
        </w:rPr>
        <w:t>.</w:t>
      </w:r>
    </w:p>
    <w:p w:rsidR="00664FA2" w:rsidRPr="00B96F95" w:rsidRDefault="00664FA2" w:rsidP="00A75333">
      <w:pPr>
        <w:pStyle w:val="7"/>
        <w:rPr>
          <w:rtl/>
        </w:rPr>
      </w:pPr>
      <w:bookmarkStart w:id="289" w:name="_Toc279875143"/>
      <w:r w:rsidRPr="00A75333">
        <w:rPr>
          <w:rtl/>
        </w:rPr>
        <w:t>وقال:</w:t>
      </w:r>
      <w:r w:rsidRPr="00B96F95">
        <w:rPr>
          <w:rtl/>
        </w:rPr>
        <w:t xml:space="preserve"> </w:t>
      </w:r>
      <w:r w:rsidR="009932EF" w:rsidRPr="00A75333">
        <w:rPr>
          <w:rStyle w:val="4Char0"/>
          <w:rtl/>
        </w:rPr>
        <w:t>«</w:t>
      </w:r>
      <w:r w:rsidRPr="00A75333">
        <w:rPr>
          <w:rStyle w:val="4Char0"/>
          <w:rtl/>
        </w:rPr>
        <w:t>لا يحل لمسلم أن يهجر أخاه فوق ثلاث ليال، يلتقيان فيعرض هذا، ويعرض هذا، وخيرهما الذي يبدأ بالسلام</w:t>
      </w:r>
      <w:r w:rsidR="009932EF" w:rsidRPr="00A75333">
        <w:rPr>
          <w:rStyle w:val="4Char0"/>
          <w:rtl/>
        </w:rPr>
        <w:t>»</w:t>
      </w:r>
      <w:r w:rsidRPr="009932EF">
        <w:rPr>
          <w:vertAlign w:val="superscript"/>
          <w:rtl/>
        </w:rPr>
        <w:t>(</w:t>
      </w:r>
      <w:bookmarkEnd w:id="289"/>
      <w:r w:rsidRPr="009932EF">
        <w:rPr>
          <w:rStyle w:val="FootnoteReference"/>
          <w:b/>
          <w:color w:val="000000"/>
          <w:sz w:val="30"/>
          <w:rtl/>
        </w:rPr>
        <w:footnoteReference w:id="70"/>
      </w:r>
      <w:r w:rsidRPr="009932EF">
        <w:rPr>
          <w:vertAlign w:val="superscript"/>
          <w:rtl/>
        </w:rPr>
        <w:t>)</w:t>
      </w:r>
      <w:r w:rsidRPr="00B96F95">
        <w:rPr>
          <w:rtl/>
        </w:rPr>
        <w:t>.</w:t>
      </w:r>
    </w:p>
    <w:p w:rsidR="00664FA2" w:rsidRPr="00B96F95" w:rsidRDefault="00664FA2" w:rsidP="00A75333">
      <w:pPr>
        <w:pStyle w:val="7"/>
        <w:rPr>
          <w:rtl/>
        </w:rPr>
      </w:pPr>
      <w:bookmarkStart w:id="290" w:name="_Toc279875144"/>
      <w:r w:rsidRPr="00A75333">
        <w:rPr>
          <w:rtl/>
        </w:rPr>
        <w:t>وقال:</w:t>
      </w:r>
      <w:r w:rsidRPr="00B96F95">
        <w:rPr>
          <w:rtl/>
        </w:rPr>
        <w:t xml:space="preserve"> </w:t>
      </w:r>
      <w:r w:rsidR="009932EF" w:rsidRPr="00A75333">
        <w:rPr>
          <w:rStyle w:val="4Char0"/>
          <w:rtl/>
        </w:rPr>
        <w:t>«</w:t>
      </w:r>
      <w:r w:rsidRPr="00A75333">
        <w:rPr>
          <w:rStyle w:val="4Char0"/>
          <w:rtl/>
        </w:rPr>
        <w:t>تفتح أبواب الجنة يوم ال</w:t>
      </w:r>
      <w:r w:rsidR="008D68EC" w:rsidRPr="00A75333">
        <w:rPr>
          <w:rStyle w:val="4Char0"/>
          <w:rtl/>
        </w:rPr>
        <w:t>إ</w:t>
      </w:r>
      <w:r w:rsidRPr="00A75333">
        <w:rPr>
          <w:rStyle w:val="4Char0"/>
          <w:rtl/>
        </w:rPr>
        <w:t>ثنين، ويوم الخميس، فيغفر لكل عبد لا يشرك با</w:t>
      </w:r>
      <w:r w:rsidR="002926E4" w:rsidRPr="00A75333">
        <w:rPr>
          <w:rStyle w:val="4Char0"/>
          <w:rtl/>
        </w:rPr>
        <w:t>للَّه</w:t>
      </w:r>
      <w:r w:rsidRPr="00A75333">
        <w:rPr>
          <w:rStyle w:val="4Char0"/>
          <w:rtl/>
        </w:rPr>
        <w:t xml:space="preserve"> شيئاً إلا رجلاً كانت بينه وبين أخيه شحناء، فيقال: انظِروا هذين حتى يصطلحا، انظِروا هذين حتى يصطلحا، انظِروا هذين حتى يصطلحا</w:t>
      </w:r>
      <w:r w:rsidR="009932EF" w:rsidRPr="00A75333">
        <w:rPr>
          <w:rStyle w:val="4Char0"/>
          <w:rtl/>
        </w:rPr>
        <w:t>»</w:t>
      </w:r>
      <w:r w:rsidRPr="009932EF">
        <w:rPr>
          <w:vertAlign w:val="superscript"/>
          <w:rtl/>
        </w:rPr>
        <w:t>(</w:t>
      </w:r>
      <w:bookmarkEnd w:id="290"/>
      <w:r w:rsidRPr="009932EF">
        <w:rPr>
          <w:rStyle w:val="FootnoteReference"/>
          <w:b/>
          <w:color w:val="000000"/>
          <w:sz w:val="30"/>
          <w:rtl/>
        </w:rPr>
        <w:footnoteReference w:id="71"/>
      </w:r>
      <w:r w:rsidRPr="009932EF">
        <w:rPr>
          <w:vertAlign w:val="superscript"/>
          <w:rtl/>
        </w:rPr>
        <w:t>)</w:t>
      </w:r>
      <w:r w:rsidRPr="00B96F95">
        <w:rPr>
          <w:rtl/>
        </w:rPr>
        <w:t>.</w:t>
      </w:r>
    </w:p>
    <w:p w:rsidR="00664FA2" w:rsidRPr="00A95712" w:rsidRDefault="00664FA2" w:rsidP="00A75333">
      <w:pPr>
        <w:pStyle w:val="7"/>
        <w:rPr>
          <w:w w:val="90"/>
          <w:rtl/>
        </w:rPr>
      </w:pPr>
      <w:bookmarkStart w:id="291" w:name="_Toc279875145"/>
      <w:r w:rsidRPr="00A75333">
        <w:rPr>
          <w:rtl/>
        </w:rPr>
        <w:lastRenderedPageBreak/>
        <w:t>وقال:</w:t>
      </w:r>
      <w:r w:rsidRPr="00A95712">
        <w:rPr>
          <w:w w:val="90"/>
          <w:rtl/>
        </w:rPr>
        <w:t xml:space="preserve"> </w:t>
      </w:r>
      <w:r w:rsidR="009932EF" w:rsidRPr="00A75333">
        <w:rPr>
          <w:rStyle w:val="4Char0"/>
          <w:rtl/>
        </w:rPr>
        <w:t>«</w:t>
      </w:r>
      <w:r w:rsidRPr="00A75333">
        <w:rPr>
          <w:rStyle w:val="4Char0"/>
          <w:rtl/>
        </w:rPr>
        <w:t>تعرض الأعمال في كل يوم خميس و</w:t>
      </w:r>
      <w:r w:rsidR="008D68EC" w:rsidRPr="00A75333">
        <w:rPr>
          <w:rStyle w:val="4Char0"/>
          <w:rtl/>
        </w:rPr>
        <w:t>إ</w:t>
      </w:r>
      <w:r w:rsidRPr="00A75333">
        <w:rPr>
          <w:rStyle w:val="4Char0"/>
          <w:rtl/>
        </w:rPr>
        <w:t>ثنين فيغفر ا</w:t>
      </w:r>
      <w:r w:rsidR="002926E4" w:rsidRPr="00A75333">
        <w:rPr>
          <w:rStyle w:val="4Char0"/>
          <w:rtl/>
        </w:rPr>
        <w:t>للَّه</w:t>
      </w:r>
      <w:r w:rsidR="009932EF" w:rsidRPr="009932EF">
        <w:rPr>
          <w:rFonts w:cs="CTraditional Arabic"/>
          <w:w w:val="90"/>
          <w:rtl/>
        </w:rPr>
        <w:t>ﻷ</w:t>
      </w:r>
      <w:r w:rsidRPr="00A75333">
        <w:rPr>
          <w:rStyle w:val="4Char0"/>
          <w:rtl/>
        </w:rPr>
        <w:t xml:space="preserve"> في ذلك اليوم لكل امرئٍ لا يُشرك با</w:t>
      </w:r>
      <w:r w:rsidR="002926E4" w:rsidRPr="00A75333">
        <w:rPr>
          <w:rStyle w:val="4Char0"/>
          <w:rtl/>
        </w:rPr>
        <w:t>للَّه</w:t>
      </w:r>
      <w:r w:rsidRPr="00A75333">
        <w:rPr>
          <w:rStyle w:val="4Char0"/>
          <w:rtl/>
        </w:rPr>
        <w:t xml:space="preserve"> شيئاً إلا امرأ كانت بينه وبين أخيه شحناء، فيقال: اركوا</w:t>
      </w:r>
      <w:r w:rsidRPr="009932EF">
        <w:rPr>
          <w:w w:val="90"/>
          <w:vertAlign w:val="superscript"/>
          <w:rtl/>
        </w:rPr>
        <w:t>(</w:t>
      </w:r>
      <w:bookmarkEnd w:id="291"/>
      <w:r w:rsidRPr="009932EF">
        <w:rPr>
          <w:rStyle w:val="FootnoteReference"/>
          <w:b/>
          <w:color w:val="000000"/>
          <w:spacing w:val="-6"/>
          <w:w w:val="90"/>
          <w:sz w:val="30"/>
          <w:rtl/>
        </w:rPr>
        <w:footnoteReference w:id="72"/>
      </w:r>
      <w:r w:rsidRPr="009932EF">
        <w:rPr>
          <w:w w:val="90"/>
          <w:vertAlign w:val="superscript"/>
          <w:rtl/>
        </w:rPr>
        <w:t>)</w:t>
      </w:r>
      <w:r w:rsidRPr="00A75333">
        <w:rPr>
          <w:rStyle w:val="4Char0"/>
          <w:rtl/>
        </w:rPr>
        <w:t xml:space="preserve"> هذين حتى يصطلحا، اركوا هذين حتى يصطلحا</w:t>
      </w:r>
      <w:r w:rsidR="009932EF" w:rsidRPr="00A75333">
        <w:rPr>
          <w:rStyle w:val="4Char0"/>
          <w:rtl/>
        </w:rPr>
        <w:t>»</w:t>
      </w:r>
      <w:r w:rsidRPr="009932EF">
        <w:rPr>
          <w:w w:val="90"/>
          <w:vertAlign w:val="superscript"/>
          <w:rtl/>
        </w:rPr>
        <w:t>(</w:t>
      </w:r>
      <w:r w:rsidRPr="009932EF">
        <w:rPr>
          <w:rStyle w:val="FootnoteReference"/>
          <w:b/>
          <w:color w:val="000000"/>
          <w:spacing w:val="-6"/>
          <w:w w:val="90"/>
          <w:sz w:val="30"/>
          <w:rtl/>
        </w:rPr>
        <w:footnoteReference w:id="73"/>
      </w:r>
      <w:r w:rsidRPr="009932EF">
        <w:rPr>
          <w:w w:val="90"/>
          <w:vertAlign w:val="superscript"/>
          <w:rtl/>
        </w:rPr>
        <w:t>)</w:t>
      </w:r>
      <w:r w:rsidRPr="00A95712">
        <w:rPr>
          <w:w w:val="90"/>
          <w:rtl/>
        </w:rPr>
        <w:t>.</w:t>
      </w:r>
    </w:p>
    <w:p w:rsidR="00664FA2" w:rsidRPr="00B96F95" w:rsidRDefault="00664FA2" w:rsidP="00A75333">
      <w:pPr>
        <w:pStyle w:val="7"/>
        <w:rPr>
          <w:rFonts w:cs="Traditional Naskh"/>
          <w:b/>
          <w:bCs/>
          <w:color w:val="000000"/>
          <w:sz w:val="30"/>
          <w:szCs w:val="36"/>
          <w:rtl/>
        </w:rPr>
      </w:pPr>
      <w:bookmarkStart w:id="292" w:name="_Toc279875146"/>
      <w:r w:rsidRPr="00A75333">
        <w:rPr>
          <w:rtl/>
        </w:rPr>
        <w:t>وقال</w:t>
      </w:r>
      <w:r w:rsidRPr="00B96F95">
        <w:rPr>
          <w:rFonts w:cs="Traditional Naskh"/>
          <w:b/>
          <w:bCs/>
          <w:color w:val="000000"/>
          <w:sz w:val="30"/>
          <w:szCs w:val="36"/>
          <w:rtl/>
        </w:rPr>
        <w:t xml:space="preserve"> </w:t>
      </w:r>
      <w:r w:rsidR="009932EF" w:rsidRPr="009932EF">
        <w:rPr>
          <w:rFonts w:ascii="AAAGoldenLotus Stg1_Ver1" w:hAnsi="AAAGoldenLotus Stg1_Ver1" w:cs="CTraditional Arabic"/>
          <w:color w:val="000000"/>
          <w:sz w:val="28"/>
          <w:rtl/>
        </w:rPr>
        <w:t>ج</w:t>
      </w:r>
      <w:r w:rsidRPr="00B96F95">
        <w:rPr>
          <w:rFonts w:cs="Traditional Naskh"/>
          <w:b/>
          <w:bCs/>
          <w:color w:val="000000"/>
          <w:sz w:val="30"/>
          <w:szCs w:val="36"/>
          <w:rtl/>
        </w:rPr>
        <w:t xml:space="preserve">: </w:t>
      </w:r>
      <w:r w:rsidR="009932EF" w:rsidRPr="00A75333">
        <w:rPr>
          <w:rStyle w:val="4Char0"/>
          <w:rtl/>
        </w:rPr>
        <w:t>«</w:t>
      </w:r>
      <w:r w:rsidRPr="00A75333">
        <w:rPr>
          <w:rStyle w:val="4Char0"/>
          <w:rtl/>
        </w:rPr>
        <w:t>انصر أخاك ظالماً أو مظلوماً</w:t>
      </w:r>
      <w:r w:rsidR="009932EF" w:rsidRPr="00A75333">
        <w:rPr>
          <w:rStyle w:val="4Char0"/>
          <w:rtl/>
        </w:rPr>
        <w:t>»</w:t>
      </w:r>
      <w:r w:rsidRPr="00B96F95">
        <w:rPr>
          <w:rFonts w:cs="Traditional Naskh"/>
          <w:b/>
          <w:bCs/>
          <w:color w:val="000000"/>
          <w:sz w:val="30"/>
          <w:szCs w:val="36"/>
          <w:rtl/>
        </w:rPr>
        <w:t xml:space="preserve"> </w:t>
      </w:r>
      <w:r w:rsidRPr="00A75333">
        <w:rPr>
          <w:rtl/>
        </w:rPr>
        <w:t>قيل: يا رسول ا</w:t>
      </w:r>
      <w:r w:rsidR="002926E4" w:rsidRPr="00A75333">
        <w:rPr>
          <w:rtl/>
        </w:rPr>
        <w:t>للَّه</w:t>
      </w:r>
      <w:r w:rsidRPr="00A75333">
        <w:rPr>
          <w:rtl/>
        </w:rPr>
        <w:t>، هذا نصرته مظلوماً، فكيف أنصره إذا كان ظالماً؟ قال:</w:t>
      </w:r>
      <w:r w:rsidRPr="00B96F95">
        <w:rPr>
          <w:rFonts w:cs="Traditional Naskh"/>
          <w:b/>
          <w:bCs/>
          <w:color w:val="000000"/>
          <w:sz w:val="30"/>
          <w:szCs w:val="36"/>
          <w:rtl/>
        </w:rPr>
        <w:t xml:space="preserve"> </w:t>
      </w:r>
      <w:r w:rsidR="009932EF" w:rsidRPr="00A75333">
        <w:rPr>
          <w:rStyle w:val="4Char0"/>
          <w:rtl/>
        </w:rPr>
        <w:t>«</w:t>
      </w:r>
      <w:r w:rsidRPr="00A75333">
        <w:rPr>
          <w:rStyle w:val="4Char0"/>
          <w:rtl/>
        </w:rPr>
        <w:t>تحجزه أو تمنعه من الظلم فذلك نصره</w:t>
      </w:r>
      <w:r w:rsidR="009932EF" w:rsidRPr="00A75333">
        <w:rPr>
          <w:rStyle w:val="4Char0"/>
          <w:rtl/>
        </w:rPr>
        <w:t>»</w:t>
      </w:r>
      <w:r w:rsidRPr="009932EF">
        <w:rPr>
          <w:b/>
          <w:color w:val="000000"/>
          <w:sz w:val="30"/>
          <w:vertAlign w:val="superscript"/>
          <w:rtl/>
        </w:rPr>
        <w:t>(</w:t>
      </w:r>
      <w:bookmarkEnd w:id="292"/>
      <w:r w:rsidRPr="009932EF">
        <w:rPr>
          <w:rStyle w:val="FootnoteReference"/>
          <w:b/>
          <w:color w:val="000000"/>
          <w:sz w:val="30"/>
          <w:rtl/>
        </w:rPr>
        <w:footnoteReference w:id="74"/>
      </w:r>
      <w:r w:rsidRPr="009932EF">
        <w:rPr>
          <w:b/>
          <w:color w:val="000000"/>
          <w:sz w:val="30"/>
          <w:vertAlign w:val="superscript"/>
          <w:rtl/>
        </w:rPr>
        <w:t>)</w:t>
      </w:r>
      <w:r w:rsidRPr="00B96F95">
        <w:rPr>
          <w:rFonts w:cs="Traditional Naskh"/>
          <w:b/>
          <w:bCs/>
          <w:color w:val="000000"/>
          <w:sz w:val="30"/>
          <w:szCs w:val="36"/>
          <w:rtl/>
        </w:rPr>
        <w:t>.</w:t>
      </w:r>
    </w:p>
    <w:p w:rsidR="00664FA2" w:rsidRPr="00B96F95" w:rsidRDefault="00664FA2" w:rsidP="00A75333">
      <w:pPr>
        <w:pStyle w:val="7"/>
        <w:rPr>
          <w:rtl/>
        </w:rPr>
      </w:pPr>
      <w:bookmarkStart w:id="293" w:name="_Toc279875147"/>
      <w:r w:rsidRPr="00A75333">
        <w:rPr>
          <w:rtl/>
        </w:rPr>
        <w:t>وقال:</w:t>
      </w:r>
      <w:r w:rsidRPr="00B96F95">
        <w:rPr>
          <w:rtl/>
        </w:rPr>
        <w:t xml:space="preserve"> </w:t>
      </w:r>
      <w:r w:rsidR="009932EF" w:rsidRPr="00A75333">
        <w:rPr>
          <w:rStyle w:val="4Char0"/>
          <w:rtl/>
        </w:rPr>
        <w:t>«</w:t>
      </w:r>
      <w:r w:rsidRPr="00A75333">
        <w:rPr>
          <w:rStyle w:val="4Char0"/>
          <w:rtl/>
        </w:rPr>
        <w:t>حق المسلم على المسلم ست</w:t>
      </w:r>
      <w:r w:rsidR="009932EF" w:rsidRPr="00A75333">
        <w:rPr>
          <w:rStyle w:val="4Char0"/>
          <w:rtl/>
        </w:rPr>
        <w:t>»</w:t>
      </w:r>
      <w:r w:rsidRPr="00A75333">
        <w:rPr>
          <w:rtl/>
        </w:rPr>
        <w:t>، قيل: ما هن يا رسول ا</w:t>
      </w:r>
      <w:r w:rsidR="002926E4" w:rsidRPr="00A75333">
        <w:rPr>
          <w:rtl/>
        </w:rPr>
        <w:t>للَّه</w:t>
      </w:r>
      <w:r w:rsidRPr="00A75333">
        <w:rPr>
          <w:rtl/>
        </w:rPr>
        <w:t xml:space="preserve">؟ قال: </w:t>
      </w:r>
      <w:r w:rsidR="009932EF" w:rsidRPr="00A75333">
        <w:rPr>
          <w:rStyle w:val="4Char0"/>
          <w:rtl/>
        </w:rPr>
        <w:t>«</w:t>
      </w:r>
      <w:r w:rsidRPr="00A75333">
        <w:rPr>
          <w:rStyle w:val="4Char0"/>
          <w:rtl/>
        </w:rPr>
        <w:t>إذا لقيته فسلِّم عليه، وإذا دعاك فأجبه، وإذا استنصحك فانصح له، وإذا عطس فحمد ا</w:t>
      </w:r>
      <w:r w:rsidR="002926E4" w:rsidRPr="00A75333">
        <w:rPr>
          <w:rStyle w:val="4Char0"/>
          <w:rtl/>
        </w:rPr>
        <w:t>للَّه</w:t>
      </w:r>
      <w:r w:rsidRPr="00A75333">
        <w:rPr>
          <w:rStyle w:val="4Char0"/>
          <w:rtl/>
        </w:rPr>
        <w:t xml:space="preserve"> فشمِّته، وإذا مرض فعُده، وإذا مات فاتبعه</w:t>
      </w:r>
      <w:r w:rsidR="009932EF" w:rsidRPr="00A75333">
        <w:rPr>
          <w:rStyle w:val="4Char0"/>
          <w:rtl/>
        </w:rPr>
        <w:t>»</w:t>
      </w:r>
      <w:r w:rsidRPr="009932EF">
        <w:rPr>
          <w:vertAlign w:val="superscript"/>
          <w:rtl/>
        </w:rPr>
        <w:t>(</w:t>
      </w:r>
      <w:bookmarkEnd w:id="293"/>
      <w:r w:rsidRPr="009932EF">
        <w:rPr>
          <w:rStyle w:val="FootnoteReference"/>
          <w:b/>
          <w:color w:val="000000"/>
          <w:sz w:val="30"/>
          <w:rtl/>
        </w:rPr>
        <w:footnoteReference w:id="75"/>
      </w:r>
      <w:r w:rsidRPr="009932EF">
        <w:rPr>
          <w:vertAlign w:val="superscript"/>
          <w:rtl/>
        </w:rPr>
        <w:t>)</w:t>
      </w:r>
      <w:r w:rsidRPr="00B96F95">
        <w:rPr>
          <w:rtl/>
        </w:rPr>
        <w:t>.</w:t>
      </w:r>
    </w:p>
    <w:p w:rsidR="00664FA2" w:rsidRPr="00B96F95" w:rsidRDefault="00664FA2" w:rsidP="00A75333">
      <w:pPr>
        <w:pStyle w:val="7"/>
        <w:rPr>
          <w:rtl/>
        </w:rPr>
      </w:pPr>
      <w:bookmarkStart w:id="294" w:name="_Toc279875148"/>
      <w:r w:rsidRPr="00A75333">
        <w:rPr>
          <w:rtl/>
        </w:rPr>
        <w:lastRenderedPageBreak/>
        <w:t>وعن البراء بن عازب قال: أمرنا رسول ا</w:t>
      </w:r>
      <w:r w:rsidR="002926E4" w:rsidRPr="00A75333">
        <w:rPr>
          <w:rtl/>
        </w:rPr>
        <w:t>للَّه</w:t>
      </w:r>
      <w:r w:rsidRPr="00A75333">
        <w:rPr>
          <w:rtl/>
        </w:rPr>
        <w:t xml:space="preserve"> </w:t>
      </w:r>
      <w:r w:rsidR="009932EF" w:rsidRPr="009932EF">
        <w:rPr>
          <w:rFonts w:ascii="AAAGoldenLotus Stg1_Ver1" w:hAnsi="AAAGoldenLotus Stg1_Ver1" w:cs="CTraditional Arabic"/>
          <w:sz w:val="28"/>
          <w:rtl/>
        </w:rPr>
        <w:t>ج</w:t>
      </w:r>
      <w:r w:rsidRPr="00A75333">
        <w:rPr>
          <w:rtl/>
        </w:rPr>
        <w:t xml:space="preserve"> بسبع ونهانا عن</w:t>
      </w:r>
      <w:r w:rsidRPr="00B96F95">
        <w:rPr>
          <w:rtl/>
        </w:rPr>
        <w:t xml:space="preserve"> </w:t>
      </w:r>
      <w:r w:rsidRPr="00A75333">
        <w:rPr>
          <w:rtl/>
        </w:rPr>
        <w:t>سبع:</w:t>
      </w:r>
      <w:r w:rsidRPr="00B96F95">
        <w:rPr>
          <w:rtl/>
        </w:rPr>
        <w:t xml:space="preserve"> </w:t>
      </w:r>
      <w:r w:rsidR="009932EF" w:rsidRPr="00A75333">
        <w:rPr>
          <w:rStyle w:val="4Char0"/>
          <w:rtl/>
        </w:rPr>
        <w:t>«</w:t>
      </w:r>
      <w:r w:rsidRPr="00A75333">
        <w:rPr>
          <w:rStyle w:val="4Char0"/>
          <w:rtl/>
        </w:rPr>
        <w:t>أمرنا بعيادة المريض، واتباع الجنازة، وتشميت العاطس، وإجابة الداعي, وإفشاء السلام، ونصر المظلوم، وإبرار المقسم، ونهانا عن خواتيم الذهب، وعن ا</w:t>
      </w:r>
      <w:r w:rsidR="00A95712" w:rsidRPr="00A75333">
        <w:rPr>
          <w:rStyle w:val="4Char0"/>
          <w:rtl/>
        </w:rPr>
        <w:t>ل</w:t>
      </w:r>
      <w:r w:rsidRPr="00A75333">
        <w:rPr>
          <w:rStyle w:val="4Char0"/>
          <w:rtl/>
        </w:rPr>
        <w:t>شرب في الفضة</w:t>
      </w:r>
      <w:r w:rsidR="009932EF" w:rsidRPr="00A75333">
        <w:rPr>
          <w:rStyle w:val="4Char0"/>
          <w:rtl/>
        </w:rPr>
        <w:t>»</w:t>
      </w:r>
      <w:r w:rsidRPr="00B96F95">
        <w:rPr>
          <w:rtl/>
        </w:rPr>
        <w:t xml:space="preserve"> – </w:t>
      </w:r>
      <w:r w:rsidRPr="00A75333">
        <w:rPr>
          <w:rtl/>
        </w:rPr>
        <w:t>أو قال:</w:t>
      </w:r>
      <w:r w:rsidRPr="00B96F95">
        <w:rPr>
          <w:rtl/>
        </w:rPr>
        <w:t xml:space="preserve"> </w:t>
      </w:r>
      <w:r w:rsidR="009932EF" w:rsidRPr="00A75333">
        <w:rPr>
          <w:rStyle w:val="4Char0"/>
          <w:rtl/>
        </w:rPr>
        <w:t>«</w:t>
      </w:r>
      <w:r w:rsidRPr="00A75333">
        <w:rPr>
          <w:rStyle w:val="4Char0"/>
          <w:rtl/>
        </w:rPr>
        <w:t xml:space="preserve">في آنية الفضة </w:t>
      </w:r>
      <w:r w:rsidRPr="00A75333">
        <w:rPr>
          <w:rStyle w:val="4Char0"/>
          <w:rFonts w:ascii="Times New Roman" w:hAnsi="Times New Roman" w:cs="Times New Roman"/>
          <w:rtl/>
        </w:rPr>
        <w:t>–</w:t>
      </w:r>
      <w:r w:rsidRPr="00A75333">
        <w:rPr>
          <w:rStyle w:val="4Char0"/>
          <w:rtl/>
        </w:rPr>
        <w:t xml:space="preserve"> وعن المياثر</w:t>
      </w:r>
      <w:r w:rsidRPr="009932EF">
        <w:rPr>
          <w:vertAlign w:val="superscript"/>
          <w:rtl/>
        </w:rPr>
        <w:t>(</w:t>
      </w:r>
      <w:bookmarkEnd w:id="294"/>
      <w:r w:rsidRPr="009932EF">
        <w:rPr>
          <w:rStyle w:val="FootnoteReference"/>
          <w:b/>
          <w:color w:val="000000"/>
          <w:sz w:val="30"/>
          <w:rtl/>
        </w:rPr>
        <w:footnoteReference w:id="76"/>
      </w:r>
      <w:r w:rsidRPr="009932EF">
        <w:rPr>
          <w:vertAlign w:val="superscript"/>
          <w:rtl/>
        </w:rPr>
        <w:t>)</w:t>
      </w:r>
      <w:r w:rsidRPr="00A75333">
        <w:rPr>
          <w:rStyle w:val="4Char0"/>
          <w:rtl/>
        </w:rPr>
        <w:t>، والقسي</w:t>
      </w:r>
      <w:r w:rsidRPr="009932EF">
        <w:rPr>
          <w:vertAlign w:val="superscript"/>
          <w:rtl/>
        </w:rPr>
        <w:t>(</w:t>
      </w:r>
      <w:r w:rsidRPr="009932EF">
        <w:rPr>
          <w:rStyle w:val="FootnoteReference"/>
          <w:b/>
          <w:color w:val="000000"/>
          <w:sz w:val="30"/>
          <w:rtl/>
        </w:rPr>
        <w:footnoteReference w:id="77"/>
      </w:r>
      <w:r w:rsidRPr="009932EF">
        <w:rPr>
          <w:vertAlign w:val="superscript"/>
          <w:rtl/>
        </w:rPr>
        <w:t>)</w:t>
      </w:r>
      <w:r w:rsidRPr="00A75333">
        <w:rPr>
          <w:rStyle w:val="4Char0"/>
          <w:rtl/>
        </w:rPr>
        <w:t>، وعن لبس الحرير، والديباج</w:t>
      </w:r>
      <w:r w:rsidRPr="009932EF">
        <w:rPr>
          <w:vertAlign w:val="superscript"/>
          <w:rtl/>
        </w:rPr>
        <w:t>(</w:t>
      </w:r>
      <w:r w:rsidRPr="009932EF">
        <w:rPr>
          <w:rStyle w:val="FootnoteReference"/>
          <w:b/>
          <w:color w:val="000000"/>
          <w:sz w:val="30"/>
          <w:rtl/>
        </w:rPr>
        <w:footnoteReference w:id="78"/>
      </w:r>
      <w:r w:rsidRPr="009932EF">
        <w:rPr>
          <w:vertAlign w:val="superscript"/>
          <w:rtl/>
        </w:rPr>
        <w:t>)</w:t>
      </w:r>
      <w:r w:rsidRPr="00A75333">
        <w:rPr>
          <w:rStyle w:val="4Char0"/>
          <w:rtl/>
        </w:rPr>
        <w:t>، والإستبرق</w:t>
      </w:r>
      <w:r w:rsidR="009932EF" w:rsidRPr="00A75333">
        <w:rPr>
          <w:rStyle w:val="4Char0"/>
          <w:rtl/>
        </w:rPr>
        <w:t>»</w:t>
      </w:r>
      <w:r w:rsidRPr="009932EF">
        <w:rPr>
          <w:vertAlign w:val="superscript"/>
          <w:rtl/>
        </w:rPr>
        <w:t>(</w:t>
      </w:r>
      <w:r w:rsidRPr="009932EF">
        <w:rPr>
          <w:rStyle w:val="FootnoteReference"/>
          <w:b/>
          <w:color w:val="000000"/>
          <w:sz w:val="30"/>
          <w:rtl/>
        </w:rPr>
        <w:footnoteReference w:id="79"/>
      </w:r>
      <w:r w:rsidRPr="009932EF">
        <w:rPr>
          <w:vertAlign w:val="superscript"/>
          <w:rtl/>
        </w:rPr>
        <w:t>)</w:t>
      </w:r>
      <w:r w:rsidRPr="00B96F95">
        <w:rPr>
          <w:rtl/>
        </w:rPr>
        <w:t>.</w:t>
      </w:r>
    </w:p>
    <w:p w:rsidR="00664FA2" w:rsidRPr="00B96F95" w:rsidRDefault="00664FA2" w:rsidP="00A75333">
      <w:pPr>
        <w:pStyle w:val="7"/>
        <w:rPr>
          <w:rtl/>
        </w:rPr>
      </w:pPr>
      <w:bookmarkStart w:id="295" w:name="_Toc279875149"/>
      <w:r w:rsidRPr="00A75333">
        <w:rPr>
          <w:rtl/>
        </w:rPr>
        <w:t>وقال:</w:t>
      </w:r>
      <w:r w:rsidRPr="00B96F95">
        <w:rPr>
          <w:rtl/>
        </w:rPr>
        <w:t xml:space="preserve"> </w:t>
      </w:r>
      <w:r w:rsidR="009932EF" w:rsidRPr="00A75333">
        <w:rPr>
          <w:rStyle w:val="4Char0"/>
          <w:rtl/>
        </w:rPr>
        <w:t>«</w:t>
      </w:r>
      <w:r w:rsidRPr="00A75333">
        <w:rPr>
          <w:rStyle w:val="4Char0"/>
          <w:rtl/>
        </w:rPr>
        <w:t>لا تدخلون الجنة حتى تؤمنوا، ولا تؤمنوا حتى تحابوا، أَوَلا أدلكم على شيء إذا فعلتموه تحاببتم، أفشوا السلام بينكم</w:t>
      </w:r>
      <w:r w:rsidR="009932EF" w:rsidRPr="00A75333">
        <w:rPr>
          <w:rStyle w:val="4Char0"/>
          <w:rtl/>
        </w:rPr>
        <w:t>»</w:t>
      </w:r>
      <w:r w:rsidRPr="009932EF">
        <w:rPr>
          <w:vertAlign w:val="superscript"/>
          <w:rtl/>
        </w:rPr>
        <w:t>(</w:t>
      </w:r>
      <w:bookmarkEnd w:id="295"/>
      <w:r w:rsidRPr="009932EF">
        <w:rPr>
          <w:rStyle w:val="FootnoteReference"/>
          <w:b/>
          <w:color w:val="000000"/>
          <w:sz w:val="30"/>
          <w:rtl/>
        </w:rPr>
        <w:footnoteReference w:id="80"/>
      </w:r>
      <w:r w:rsidRPr="009932EF">
        <w:rPr>
          <w:vertAlign w:val="superscript"/>
          <w:rtl/>
        </w:rPr>
        <w:t>)</w:t>
      </w:r>
      <w:r w:rsidRPr="00B96F95">
        <w:rPr>
          <w:rtl/>
        </w:rPr>
        <w:t>.</w:t>
      </w:r>
    </w:p>
    <w:p w:rsidR="00664FA2" w:rsidRPr="00B96F95" w:rsidRDefault="00664FA2" w:rsidP="00A75333">
      <w:pPr>
        <w:pStyle w:val="7"/>
        <w:rPr>
          <w:rtl/>
        </w:rPr>
      </w:pPr>
      <w:bookmarkStart w:id="296" w:name="_Toc279875150"/>
      <w:r w:rsidRPr="00A75333">
        <w:rPr>
          <w:rtl/>
        </w:rPr>
        <w:t xml:space="preserve">وسئل </w:t>
      </w:r>
      <w:r w:rsidR="009932EF" w:rsidRPr="009932EF">
        <w:rPr>
          <w:rFonts w:ascii="AAAGoldenLotus Stg1_Ver1" w:hAnsi="AAAGoldenLotus Stg1_Ver1" w:cs="CTraditional Arabic"/>
          <w:sz w:val="28"/>
          <w:rtl/>
        </w:rPr>
        <w:t>ج</w:t>
      </w:r>
      <w:r w:rsidRPr="00A75333">
        <w:rPr>
          <w:rtl/>
        </w:rPr>
        <w:t>: أي الإسلام خير؟ فقال:</w:t>
      </w:r>
      <w:r w:rsidRPr="00B96F95">
        <w:rPr>
          <w:rtl/>
        </w:rPr>
        <w:t xml:space="preserve"> </w:t>
      </w:r>
      <w:r w:rsidR="009932EF" w:rsidRPr="00A75333">
        <w:rPr>
          <w:rStyle w:val="4Char0"/>
          <w:rtl/>
        </w:rPr>
        <w:t>«</w:t>
      </w:r>
      <w:r w:rsidRPr="00A75333">
        <w:rPr>
          <w:rStyle w:val="4Char0"/>
          <w:rtl/>
        </w:rPr>
        <w:t>تطعم الطعام، وتقرأ السلام على من عرفت ومن لم تعرف</w:t>
      </w:r>
      <w:r w:rsidR="009932EF" w:rsidRPr="00A75333">
        <w:rPr>
          <w:rStyle w:val="4Char0"/>
          <w:rtl/>
        </w:rPr>
        <w:t>»</w:t>
      </w:r>
      <w:r w:rsidRPr="009932EF">
        <w:rPr>
          <w:vertAlign w:val="superscript"/>
          <w:rtl/>
        </w:rPr>
        <w:t>(</w:t>
      </w:r>
      <w:bookmarkEnd w:id="296"/>
      <w:r w:rsidRPr="009932EF">
        <w:rPr>
          <w:rStyle w:val="FootnoteReference"/>
          <w:b/>
          <w:color w:val="000000"/>
          <w:sz w:val="30"/>
          <w:rtl/>
        </w:rPr>
        <w:footnoteReference w:id="81"/>
      </w:r>
      <w:r w:rsidRPr="009932EF">
        <w:rPr>
          <w:vertAlign w:val="superscript"/>
          <w:rtl/>
        </w:rPr>
        <w:t>)</w:t>
      </w:r>
      <w:r w:rsidRPr="00B96F95">
        <w:rPr>
          <w:rtl/>
        </w:rPr>
        <w:t>.</w:t>
      </w:r>
    </w:p>
    <w:p w:rsidR="00664FA2" w:rsidRPr="00B96F95" w:rsidRDefault="00664FA2" w:rsidP="00A75333">
      <w:pPr>
        <w:pStyle w:val="7"/>
        <w:rPr>
          <w:rtl/>
        </w:rPr>
      </w:pPr>
      <w:bookmarkStart w:id="297" w:name="_Toc279875151"/>
      <w:r w:rsidRPr="00A75333">
        <w:rPr>
          <w:rtl/>
        </w:rPr>
        <w:t>ويقول:</w:t>
      </w:r>
      <w:r w:rsidRPr="00B96F95">
        <w:rPr>
          <w:rtl/>
        </w:rPr>
        <w:t xml:space="preserve"> </w:t>
      </w:r>
      <w:r w:rsidR="009932EF" w:rsidRPr="00A75333">
        <w:rPr>
          <w:rStyle w:val="4Char0"/>
          <w:rtl/>
        </w:rPr>
        <w:t>«</w:t>
      </w:r>
      <w:r w:rsidRPr="00A75333">
        <w:rPr>
          <w:rStyle w:val="4Char0"/>
          <w:rtl/>
        </w:rPr>
        <w:t>مَثَل المؤمنين في توادهم وتراحمهم وتعاطفهم، كمثل الجسد إذا اشتكى منه عضو تداعى له سائر الجسد بالسهر والحمى</w:t>
      </w:r>
      <w:r w:rsidR="009932EF" w:rsidRPr="00A75333">
        <w:rPr>
          <w:rStyle w:val="4Char0"/>
          <w:rtl/>
        </w:rPr>
        <w:t>»</w:t>
      </w:r>
      <w:r w:rsidRPr="009932EF">
        <w:rPr>
          <w:vertAlign w:val="superscript"/>
          <w:rtl/>
        </w:rPr>
        <w:t>(</w:t>
      </w:r>
      <w:bookmarkEnd w:id="297"/>
      <w:r w:rsidRPr="009932EF">
        <w:rPr>
          <w:rStyle w:val="FootnoteReference"/>
          <w:b/>
          <w:color w:val="000000"/>
          <w:sz w:val="30"/>
          <w:rtl/>
        </w:rPr>
        <w:footnoteReference w:id="82"/>
      </w:r>
      <w:r w:rsidRPr="009932EF">
        <w:rPr>
          <w:vertAlign w:val="superscript"/>
          <w:rtl/>
        </w:rPr>
        <w:t>)</w:t>
      </w:r>
      <w:r w:rsidRPr="00B96F95">
        <w:rPr>
          <w:rtl/>
        </w:rPr>
        <w:t>.</w:t>
      </w:r>
    </w:p>
    <w:p w:rsidR="00664FA2" w:rsidRPr="00B96F95" w:rsidRDefault="00664FA2" w:rsidP="00A75333">
      <w:pPr>
        <w:pStyle w:val="7"/>
        <w:rPr>
          <w:rtl/>
        </w:rPr>
      </w:pPr>
      <w:bookmarkStart w:id="298" w:name="_Toc279875152"/>
      <w:r w:rsidRPr="00A75333">
        <w:rPr>
          <w:rtl/>
        </w:rPr>
        <w:lastRenderedPageBreak/>
        <w:t xml:space="preserve">وقال </w:t>
      </w:r>
      <w:r w:rsidR="009932EF" w:rsidRPr="009932EF">
        <w:rPr>
          <w:rFonts w:ascii="AAAGoldenLotus Stg1_Ver1" w:hAnsi="AAAGoldenLotus Stg1_Ver1" w:cs="CTraditional Arabic"/>
          <w:sz w:val="28"/>
          <w:rtl/>
        </w:rPr>
        <w:t>ج</w:t>
      </w:r>
      <w:r w:rsidRPr="00B96F95">
        <w:rPr>
          <w:rtl/>
        </w:rPr>
        <w:t xml:space="preserve">: </w:t>
      </w:r>
      <w:r w:rsidR="009932EF" w:rsidRPr="00A75333">
        <w:rPr>
          <w:rStyle w:val="4Char0"/>
          <w:rtl/>
        </w:rPr>
        <w:t>«</w:t>
      </w:r>
      <w:r w:rsidRPr="00A75333">
        <w:rPr>
          <w:rStyle w:val="4Char0"/>
          <w:rtl/>
        </w:rPr>
        <w:t>من لا يرحَم لا يُرحم</w:t>
      </w:r>
      <w:r w:rsidR="009932EF" w:rsidRPr="00A75333">
        <w:rPr>
          <w:rStyle w:val="4Char0"/>
          <w:rtl/>
        </w:rPr>
        <w:t>»</w:t>
      </w:r>
      <w:r w:rsidRPr="009932EF">
        <w:rPr>
          <w:vertAlign w:val="superscript"/>
          <w:rtl/>
        </w:rPr>
        <w:t>(</w:t>
      </w:r>
      <w:bookmarkEnd w:id="298"/>
      <w:r w:rsidRPr="009932EF">
        <w:rPr>
          <w:rStyle w:val="FootnoteReference"/>
          <w:b/>
          <w:color w:val="000000"/>
          <w:sz w:val="30"/>
          <w:rtl/>
        </w:rPr>
        <w:footnoteReference w:id="83"/>
      </w:r>
      <w:r w:rsidRPr="009932EF">
        <w:rPr>
          <w:vertAlign w:val="superscript"/>
          <w:rtl/>
        </w:rPr>
        <w:t>)</w:t>
      </w:r>
      <w:r w:rsidRPr="00B96F95">
        <w:rPr>
          <w:rtl/>
        </w:rPr>
        <w:t>.</w:t>
      </w:r>
    </w:p>
    <w:p w:rsidR="00664FA2" w:rsidRPr="00B96F95" w:rsidRDefault="00664FA2" w:rsidP="00A75333">
      <w:pPr>
        <w:pStyle w:val="7"/>
        <w:rPr>
          <w:rtl/>
        </w:rPr>
      </w:pPr>
      <w:bookmarkStart w:id="299" w:name="_Toc279875153"/>
      <w:r w:rsidRPr="00A75333">
        <w:rPr>
          <w:rtl/>
        </w:rPr>
        <w:t>وقال:</w:t>
      </w:r>
      <w:r w:rsidRPr="00B96F95">
        <w:rPr>
          <w:rtl/>
        </w:rPr>
        <w:t xml:space="preserve"> </w:t>
      </w:r>
      <w:r w:rsidR="009932EF" w:rsidRPr="00A75333">
        <w:rPr>
          <w:rStyle w:val="4Char0"/>
          <w:rtl/>
        </w:rPr>
        <w:t>«</w:t>
      </w:r>
      <w:r w:rsidRPr="00A75333">
        <w:rPr>
          <w:rStyle w:val="4Char0"/>
          <w:rtl/>
        </w:rPr>
        <w:t>من لا يرحم الناس لا يرحمه ا</w:t>
      </w:r>
      <w:r w:rsidR="002926E4" w:rsidRPr="00A75333">
        <w:rPr>
          <w:rStyle w:val="4Char0"/>
          <w:rtl/>
        </w:rPr>
        <w:t>للَّه</w:t>
      </w:r>
      <w:r w:rsidR="009932EF" w:rsidRPr="009932EF">
        <w:rPr>
          <w:rFonts w:cs="CTraditional Arabic"/>
          <w:rtl/>
        </w:rPr>
        <w:t>ﻷ</w:t>
      </w:r>
      <w:r w:rsidR="009932EF" w:rsidRPr="00A75333">
        <w:rPr>
          <w:rStyle w:val="4Char0"/>
          <w:rtl/>
        </w:rPr>
        <w:t>»</w:t>
      </w:r>
      <w:r w:rsidRPr="009932EF">
        <w:rPr>
          <w:vertAlign w:val="superscript"/>
          <w:rtl/>
        </w:rPr>
        <w:t>(</w:t>
      </w:r>
      <w:bookmarkEnd w:id="299"/>
      <w:r w:rsidRPr="009932EF">
        <w:rPr>
          <w:rStyle w:val="FootnoteReference"/>
          <w:b/>
          <w:color w:val="000000"/>
          <w:sz w:val="30"/>
          <w:rtl/>
        </w:rPr>
        <w:footnoteReference w:id="84"/>
      </w:r>
      <w:r w:rsidRPr="009932EF">
        <w:rPr>
          <w:vertAlign w:val="superscript"/>
          <w:rtl/>
        </w:rPr>
        <w:t>)</w:t>
      </w:r>
      <w:r w:rsidRPr="00B96F95">
        <w:rPr>
          <w:rtl/>
        </w:rPr>
        <w:t>.</w:t>
      </w:r>
    </w:p>
    <w:p w:rsidR="00664FA2" w:rsidRPr="00B96F95" w:rsidRDefault="00664FA2" w:rsidP="00A75333">
      <w:pPr>
        <w:pStyle w:val="7"/>
        <w:rPr>
          <w:rtl/>
        </w:rPr>
      </w:pPr>
      <w:bookmarkStart w:id="300" w:name="_Toc279875154"/>
      <w:r w:rsidRPr="00A75333">
        <w:rPr>
          <w:rtl/>
        </w:rPr>
        <w:t>وقال</w:t>
      </w:r>
      <w:r w:rsidRPr="00B96F95">
        <w:rPr>
          <w:rtl/>
        </w:rPr>
        <w:t xml:space="preserve"> </w:t>
      </w:r>
      <w:r w:rsidR="009932EF" w:rsidRPr="009932EF">
        <w:rPr>
          <w:rFonts w:ascii="AAAGoldenLotus Stg1_Ver1" w:hAnsi="AAAGoldenLotus Stg1_Ver1" w:cs="CTraditional Arabic"/>
          <w:sz w:val="28"/>
          <w:rtl/>
        </w:rPr>
        <w:t>ج</w:t>
      </w:r>
      <w:r w:rsidRPr="00B96F95">
        <w:rPr>
          <w:rtl/>
        </w:rPr>
        <w:t xml:space="preserve">: </w:t>
      </w:r>
      <w:r w:rsidR="009932EF" w:rsidRPr="00A75333">
        <w:rPr>
          <w:rStyle w:val="4Char0"/>
          <w:rtl/>
        </w:rPr>
        <w:t>«</w:t>
      </w:r>
      <w:r w:rsidRPr="00A75333">
        <w:rPr>
          <w:rStyle w:val="4Char0"/>
          <w:rtl/>
        </w:rPr>
        <w:t>سُباب المسلم فسوقٌ، وقتاله كفر</w:t>
      </w:r>
      <w:r w:rsidR="009932EF" w:rsidRPr="00A75333">
        <w:rPr>
          <w:rStyle w:val="4Char0"/>
          <w:rtl/>
        </w:rPr>
        <w:t>»</w:t>
      </w:r>
      <w:r w:rsidRPr="009932EF">
        <w:rPr>
          <w:vertAlign w:val="superscript"/>
          <w:rtl/>
        </w:rPr>
        <w:t>(</w:t>
      </w:r>
      <w:bookmarkEnd w:id="300"/>
      <w:r w:rsidRPr="009932EF">
        <w:rPr>
          <w:rStyle w:val="FootnoteReference"/>
          <w:b/>
          <w:color w:val="000000"/>
          <w:sz w:val="30"/>
          <w:rtl/>
        </w:rPr>
        <w:footnoteReference w:id="85"/>
      </w:r>
      <w:r w:rsidRPr="009932EF">
        <w:rPr>
          <w:vertAlign w:val="superscript"/>
          <w:rtl/>
        </w:rPr>
        <w:t>)</w:t>
      </w:r>
      <w:r w:rsidRPr="00B96F95">
        <w:rPr>
          <w:rtl/>
        </w:rPr>
        <w:t>.</w:t>
      </w:r>
    </w:p>
    <w:p w:rsidR="00664FA2" w:rsidRPr="00A75333" w:rsidRDefault="00664FA2" w:rsidP="00A75333">
      <w:pPr>
        <w:pStyle w:val="7"/>
        <w:rPr>
          <w:rtl/>
        </w:rPr>
      </w:pPr>
      <w:bookmarkStart w:id="301" w:name="_Toc279875155"/>
      <w:r w:rsidRPr="00A75333">
        <w:rPr>
          <w:rtl/>
        </w:rPr>
        <w:t xml:space="preserve">وسواء وصلت هذه النصوص للأنصار من النبي </w:t>
      </w:r>
      <w:r w:rsidR="009932EF" w:rsidRPr="009932EF">
        <w:rPr>
          <w:rFonts w:ascii="AAAGoldenLotus Stg1_Ver1" w:hAnsi="AAAGoldenLotus Stg1_Ver1" w:cs="CTraditional Arabic"/>
          <w:color w:val="000000"/>
          <w:sz w:val="28"/>
          <w:rtl/>
        </w:rPr>
        <w:t>ج</w:t>
      </w:r>
      <w:r w:rsidRPr="00A75333">
        <w:rPr>
          <w:rtl/>
        </w:rPr>
        <w:t xml:space="preserve"> مباشرة، أو سمعوا بها من بعض المهاجرين الذين سمعوا من النبي </w:t>
      </w:r>
      <w:r w:rsidR="009932EF" w:rsidRPr="009932EF">
        <w:rPr>
          <w:rFonts w:ascii="AAAGoldenLotus Stg1_Ver1" w:hAnsi="AAAGoldenLotus Stg1_Ver1" w:cs="CTraditional Arabic"/>
          <w:color w:val="000000"/>
          <w:sz w:val="28"/>
          <w:rtl/>
        </w:rPr>
        <w:t>ج</w:t>
      </w:r>
      <w:r w:rsidRPr="00A75333">
        <w:rPr>
          <w:rtl/>
        </w:rPr>
        <w:t xml:space="preserve"> قبل الهجرة، فكل ذلك تربية منه </w:t>
      </w:r>
      <w:r w:rsidR="009932EF" w:rsidRPr="009932EF">
        <w:rPr>
          <w:rFonts w:ascii="AAAGoldenLotus Stg1_Ver1" w:hAnsi="AAAGoldenLotus Stg1_Ver1" w:cs="CTraditional Arabic"/>
          <w:color w:val="000000"/>
          <w:sz w:val="28"/>
          <w:rtl/>
        </w:rPr>
        <w:t>ج</w:t>
      </w:r>
      <w:r w:rsidRPr="00A75333">
        <w:rPr>
          <w:rtl/>
        </w:rPr>
        <w:t xml:space="preserve"> لأصحابه جميعاً، ولمن بلغته هذه النصوص إلى يوم الدين.</w:t>
      </w:r>
      <w:bookmarkEnd w:id="301"/>
    </w:p>
    <w:p w:rsidR="00664FA2" w:rsidRPr="00A75333" w:rsidRDefault="00664FA2" w:rsidP="00A75333">
      <w:pPr>
        <w:pStyle w:val="7"/>
        <w:rPr>
          <w:rtl/>
        </w:rPr>
      </w:pPr>
      <w:bookmarkStart w:id="302" w:name="_Toc279875156"/>
      <w:r w:rsidRPr="00A75333">
        <w:rPr>
          <w:rtl/>
        </w:rPr>
        <w:t xml:space="preserve">وغير ذلك من النصوص التي ربّى بها محمد </w:t>
      </w:r>
      <w:r w:rsidR="009932EF" w:rsidRPr="009932EF">
        <w:rPr>
          <w:rFonts w:ascii="AAAGoldenLotus Stg1_Ver1" w:hAnsi="AAAGoldenLotus Stg1_Ver1" w:cs="CTraditional Arabic"/>
          <w:color w:val="000000"/>
          <w:sz w:val="28"/>
          <w:rtl/>
        </w:rPr>
        <w:t>ج</w:t>
      </w:r>
      <w:r w:rsidRPr="00A75333">
        <w:rPr>
          <w:rtl/>
        </w:rPr>
        <w:t xml:space="preserve"> أصحابه فقد كان يحثهم على الإنفاق، ويذكر من فضائله ما يشوق النفوس والقلوب، وكان يحث على الاستعفاف عن المسألة، ويذكر لهم فضل الصبر والقناعة، وكان يرغبهم في العبادات بما فيها من الفضائل والأجر والثواب، وكان يربطهم بالوحي النازل </w:t>
      </w:r>
      <w:r w:rsidRPr="00A75333">
        <w:rPr>
          <w:rtl/>
        </w:rPr>
        <w:lastRenderedPageBreak/>
        <w:t>من السماء ربطاً موثقاً يقرؤه عليهم ويقرؤونه؛ لتكون هذه الدراسة إشعاراً بما عليهم من حقوق الدعوة، فضلاً عن ضرورة الفهم والتدبر.</w:t>
      </w:r>
      <w:bookmarkEnd w:id="302"/>
    </w:p>
    <w:p w:rsidR="00664FA2" w:rsidRPr="00A75333" w:rsidRDefault="00664FA2" w:rsidP="00A75333">
      <w:pPr>
        <w:pStyle w:val="7"/>
        <w:rPr>
          <w:rtl/>
        </w:rPr>
      </w:pPr>
      <w:bookmarkStart w:id="303" w:name="_Toc279875157"/>
      <w:r w:rsidRPr="00A75333">
        <w:rPr>
          <w:rtl/>
        </w:rPr>
        <w:t xml:space="preserve">وهكذا رفع </w:t>
      </w:r>
      <w:r w:rsidR="009932EF" w:rsidRPr="009932EF">
        <w:rPr>
          <w:rFonts w:ascii="AAAGoldenLotus Stg1_Ver1" w:hAnsi="AAAGoldenLotus Stg1_Ver1" w:cs="CTraditional Arabic"/>
          <w:color w:val="000000"/>
          <w:sz w:val="28"/>
          <w:rtl/>
        </w:rPr>
        <w:t>ج</w:t>
      </w:r>
      <w:r w:rsidRPr="00A75333">
        <w:rPr>
          <w:rtl/>
        </w:rPr>
        <w:t xml:space="preserve"> معنوياتهم، ودربهم على أعلى القيم والمثل حتى صاروا صورة لأعلى قمة من الكمال الإنساني.</w:t>
      </w:r>
      <w:bookmarkEnd w:id="303"/>
    </w:p>
    <w:p w:rsidR="00664FA2" w:rsidRPr="00A75333" w:rsidRDefault="00664FA2" w:rsidP="00A75333">
      <w:pPr>
        <w:pStyle w:val="7"/>
        <w:rPr>
          <w:rtl/>
        </w:rPr>
      </w:pPr>
      <w:bookmarkStart w:id="304" w:name="_Toc279875158"/>
      <w:r w:rsidRPr="00A75333">
        <w:rPr>
          <w:rtl/>
        </w:rPr>
        <w:t xml:space="preserve">بمثل هذا استطاع النبي </w:t>
      </w:r>
      <w:r w:rsidR="009932EF" w:rsidRPr="009932EF">
        <w:rPr>
          <w:rFonts w:ascii="AAAGoldenLotus Stg1_Ver1" w:hAnsi="AAAGoldenLotus Stg1_Ver1" w:cs="CTraditional Arabic"/>
          <w:color w:val="000000"/>
          <w:sz w:val="28"/>
          <w:rtl/>
        </w:rPr>
        <w:t>ج</w:t>
      </w:r>
      <w:r w:rsidRPr="00A75333">
        <w:rPr>
          <w:rtl/>
        </w:rPr>
        <w:t xml:space="preserve"> أن يبني مجتمعاً مسلماً أروع وأشرف مجتمع عرفه التاريخ، وأن يضع لمشكل</w:t>
      </w:r>
      <w:r w:rsidR="008D68EC" w:rsidRPr="00A75333">
        <w:rPr>
          <w:rtl/>
        </w:rPr>
        <w:t>ات</w:t>
      </w:r>
      <w:r w:rsidRPr="00A75333">
        <w:rPr>
          <w:rtl/>
        </w:rPr>
        <w:t xml:space="preserve"> هذ</w:t>
      </w:r>
      <w:r w:rsidR="008D68EC" w:rsidRPr="00A75333">
        <w:rPr>
          <w:rtl/>
        </w:rPr>
        <w:t>ا</w:t>
      </w:r>
      <w:r w:rsidRPr="00A75333">
        <w:rPr>
          <w:rtl/>
        </w:rPr>
        <w:t xml:space="preserve"> المجتمع حلاً بعد أن كان يعيش في ظلمات الجهل والخرافات، فأصبح مجتمعاً يضرب به المثل في جميع الكمال الإنساني، وهذا بفضل ا</w:t>
      </w:r>
      <w:r w:rsidR="002926E4" w:rsidRPr="00A75333">
        <w:rPr>
          <w:rtl/>
        </w:rPr>
        <w:t>للَّه</w:t>
      </w:r>
      <w:r w:rsidRPr="00A75333">
        <w:rPr>
          <w:rtl/>
        </w:rPr>
        <w:t xml:space="preserve"> وحده، ثم بفضل هذا النبي الحكيم، فحَريٌّ بالدعاة إلى ا</w:t>
      </w:r>
      <w:r w:rsidR="002926E4" w:rsidRPr="00A75333">
        <w:rPr>
          <w:rtl/>
        </w:rPr>
        <w:t>للَّه</w:t>
      </w:r>
      <w:r w:rsidRPr="00A75333">
        <w:rPr>
          <w:rtl/>
        </w:rPr>
        <w:t xml:space="preserve"> أن يسلكوا مسلكه، ويهتدوا بهديه </w:t>
      </w:r>
      <w:r w:rsidR="009932EF" w:rsidRPr="009932EF">
        <w:rPr>
          <w:rFonts w:ascii="AAAGoldenLotus Stg1_Ver1" w:hAnsi="AAAGoldenLotus Stg1_Ver1" w:cs="CTraditional Arabic"/>
          <w:color w:val="000000"/>
          <w:sz w:val="28"/>
          <w:rtl/>
        </w:rPr>
        <w:t>ج</w:t>
      </w:r>
      <w:r w:rsidRPr="00A75333">
        <w:rPr>
          <w:rtl/>
        </w:rPr>
        <w:t xml:space="preserve"> </w:t>
      </w:r>
      <w:r w:rsidRPr="00A75333">
        <w:rPr>
          <w:vertAlign w:val="superscript"/>
          <w:rtl/>
        </w:rPr>
        <w:t>(</w:t>
      </w:r>
      <w:bookmarkEnd w:id="304"/>
      <w:r w:rsidRPr="00A75333">
        <w:rPr>
          <w:vertAlign w:val="superscript"/>
          <w:rtl/>
        </w:rPr>
        <w:footnoteReference w:id="86"/>
      </w:r>
      <w:r w:rsidRPr="00A75333">
        <w:rPr>
          <w:vertAlign w:val="superscript"/>
          <w:rtl/>
        </w:rPr>
        <w:t>)</w:t>
      </w:r>
      <w:r w:rsidRPr="00A75333">
        <w:rPr>
          <w:rtl/>
        </w:rPr>
        <w:t>.</w:t>
      </w:r>
    </w:p>
    <w:p w:rsidR="00664FA2" w:rsidRPr="00B96F95" w:rsidRDefault="00664FA2" w:rsidP="00A75333">
      <w:pPr>
        <w:pStyle w:val="30"/>
        <w:rPr>
          <w:rtl/>
        </w:rPr>
      </w:pPr>
      <w:bookmarkStart w:id="305" w:name="_Toc279595101"/>
      <w:bookmarkStart w:id="306" w:name="_Toc279596030"/>
      <w:bookmarkStart w:id="307" w:name="_Toc279666588"/>
      <w:bookmarkStart w:id="308" w:name="_Toc279701800"/>
      <w:bookmarkStart w:id="309" w:name="_Toc279706318"/>
      <w:bookmarkStart w:id="310" w:name="_Toc279875159"/>
      <w:bookmarkStart w:id="311" w:name="_Toc466991559"/>
      <w:r w:rsidRPr="00A75333">
        <w:rPr>
          <w:rtl/>
        </w:rPr>
        <w:t>5</w:t>
      </w:r>
      <w:r w:rsidR="00A75333">
        <w:rPr>
          <w:rtl/>
        </w:rPr>
        <w:t>-</w:t>
      </w:r>
      <w:r w:rsidRPr="00A75333">
        <w:rPr>
          <w:rtl/>
        </w:rPr>
        <w:t xml:space="preserve"> ميثاق المهاجرين والأنصار وموادعة اليهود</w:t>
      </w:r>
      <w:r w:rsidRPr="00B96F95">
        <w:rPr>
          <w:rtl/>
        </w:rPr>
        <w:t>:</w:t>
      </w:r>
      <w:bookmarkEnd w:id="305"/>
      <w:bookmarkEnd w:id="306"/>
      <w:bookmarkEnd w:id="307"/>
      <w:bookmarkEnd w:id="308"/>
      <w:bookmarkEnd w:id="309"/>
      <w:bookmarkEnd w:id="310"/>
      <w:bookmarkEnd w:id="311"/>
    </w:p>
    <w:p w:rsidR="00664FA2" w:rsidRPr="00A75333" w:rsidRDefault="00664FA2" w:rsidP="00A75333">
      <w:pPr>
        <w:pStyle w:val="7"/>
        <w:rPr>
          <w:rtl/>
        </w:rPr>
      </w:pPr>
      <w:bookmarkStart w:id="312" w:name="_Toc279875160"/>
      <w:r w:rsidRPr="00A75333">
        <w:rPr>
          <w:rtl/>
        </w:rPr>
        <w:t>بعد أن قام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بالمؤاخاة بين المهاجرين والأنصار، عقد معاهدة أزاح بها لك ما كان من حزازات الجاهلية والنزعات القبلية، ولم يترك مجالاً لتقاليد الجاهلية، وقد وضع في هذه المعاهدة ميثاقاً للمهاجرين والأنصار، متضمناً موادعة اليهود بالمدينة، وهذا من أبرز الجهود التي بدلها </w:t>
      </w:r>
      <w:r w:rsidR="009932EF" w:rsidRPr="009932EF">
        <w:rPr>
          <w:rFonts w:ascii="AAAGoldenLotus Stg1_Ver1" w:hAnsi="AAAGoldenLotus Stg1_Ver1" w:cs="CTraditional Arabic"/>
          <w:color w:val="000000"/>
          <w:sz w:val="28"/>
          <w:rtl/>
        </w:rPr>
        <w:t>ج</w:t>
      </w:r>
      <w:r w:rsidRPr="00A75333">
        <w:rPr>
          <w:rtl/>
        </w:rPr>
        <w:t xml:space="preserve"> في الإصلاح والتأسيس.</w:t>
      </w:r>
      <w:bookmarkEnd w:id="312"/>
    </w:p>
    <w:p w:rsidR="00664FA2" w:rsidRPr="00A75333" w:rsidRDefault="00664FA2" w:rsidP="00A75333">
      <w:pPr>
        <w:pStyle w:val="7"/>
        <w:rPr>
          <w:rtl/>
        </w:rPr>
      </w:pPr>
      <w:bookmarkStart w:id="313" w:name="_Toc279875161"/>
      <w:r w:rsidRPr="00A75333">
        <w:rPr>
          <w:rtl/>
        </w:rPr>
        <w:t>كتب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كتاباً بين المهاجرين والأنصار، و</w:t>
      </w:r>
      <w:r w:rsidR="008D68EC" w:rsidRPr="00A75333">
        <w:rPr>
          <w:rtl/>
        </w:rPr>
        <w:t>ا</w:t>
      </w:r>
      <w:r w:rsidRPr="00A75333">
        <w:rPr>
          <w:rtl/>
        </w:rPr>
        <w:t>دع فيه اليهود، وعاهدهم، وأقرهم على أموالهم، واشترط عليهم، وشرط لهم</w:t>
      </w:r>
      <w:r w:rsidRPr="00A75333">
        <w:rPr>
          <w:vertAlign w:val="superscript"/>
          <w:rtl/>
        </w:rPr>
        <w:t>(</w:t>
      </w:r>
      <w:bookmarkEnd w:id="313"/>
      <w:r w:rsidRPr="00A75333">
        <w:rPr>
          <w:vertAlign w:val="superscript"/>
          <w:rtl/>
        </w:rPr>
        <w:footnoteReference w:id="87"/>
      </w:r>
      <w:r w:rsidRPr="00A75333">
        <w:rPr>
          <w:vertAlign w:val="superscript"/>
          <w:rtl/>
        </w:rPr>
        <w:t>)</w:t>
      </w:r>
      <w:r w:rsidRPr="00A75333">
        <w:rPr>
          <w:rtl/>
        </w:rPr>
        <w:t>.</w:t>
      </w:r>
    </w:p>
    <w:p w:rsidR="00664FA2" w:rsidRPr="00A75333" w:rsidRDefault="00664FA2" w:rsidP="00A75333">
      <w:pPr>
        <w:pStyle w:val="7"/>
        <w:rPr>
          <w:rtl/>
        </w:rPr>
      </w:pPr>
      <w:bookmarkStart w:id="314" w:name="_Toc279875162"/>
      <w:r w:rsidRPr="00A75333">
        <w:rPr>
          <w:rtl/>
        </w:rPr>
        <w:lastRenderedPageBreak/>
        <w:t xml:space="preserve">وهذا الميثاق في غاية الدقة، وحسن السياسة، وكمال الحكمة من النبي </w:t>
      </w:r>
      <w:r w:rsidR="009932EF" w:rsidRPr="009932EF">
        <w:rPr>
          <w:rFonts w:ascii="AAAGoldenLotus Stg1_Ver1" w:hAnsi="AAAGoldenLotus Stg1_Ver1" w:cs="CTraditional Arabic"/>
          <w:color w:val="000000"/>
          <w:sz w:val="28"/>
          <w:rtl/>
        </w:rPr>
        <w:t>ج</w:t>
      </w:r>
      <w:r w:rsidRPr="00A75333">
        <w:rPr>
          <w:rtl/>
        </w:rPr>
        <w:t>، فقد ربط بين جميع المسلمين في المدينة وبين اليهود، فأصبحوا كتلة واحدة، يستطيعون أن يقفوا في وجه كل من يريد أهل المدينة بسوء.</w:t>
      </w:r>
      <w:bookmarkEnd w:id="314"/>
    </w:p>
    <w:p w:rsidR="00664FA2" w:rsidRPr="00A75333" w:rsidRDefault="00664FA2" w:rsidP="00A75333">
      <w:pPr>
        <w:pStyle w:val="7"/>
        <w:rPr>
          <w:rtl/>
        </w:rPr>
      </w:pPr>
      <w:bookmarkStart w:id="315" w:name="_Toc279875163"/>
      <w:r w:rsidRPr="00A75333">
        <w:rPr>
          <w:rtl/>
        </w:rPr>
        <w:t xml:space="preserve">وهذه الخطوات الخمس: </w:t>
      </w:r>
      <w:r w:rsidRPr="00A75333">
        <w:rPr>
          <w:rStyle w:val="8Char"/>
          <w:rtl/>
        </w:rPr>
        <w:t>بناء المسجد، ودعوة اليهود إلى الإسلام، والمؤاخاة بين المؤمنين وتربيتهم، وكتابة الميثاق،</w:t>
      </w:r>
      <w:r w:rsidRPr="00A75333">
        <w:rPr>
          <w:rtl/>
        </w:rPr>
        <w:t xml:space="preserve"> هي التي حل بها النبي </w:t>
      </w:r>
      <w:r w:rsidR="009932EF" w:rsidRPr="009932EF">
        <w:rPr>
          <w:rFonts w:ascii="AAAGoldenLotus Stg1_Ver1" w:hAnsi="AAAGoldenLotus Stg1_Ver1" w:cs="CTraditional Arabic"/>
          <w:color w:val="000000"/>
          <w:spacing w:val="-6"/>
          <w:sz w:val="28"/>
          <w:rtl/>
        </w:rPr>
        <w:t>ج</w:t>
      </w:r>
      <w:r w:rsidRPr="00A75333">
        <w:rPr>
          <w:rtl/>
        </w:rPr>
        <w:t xml:space="preserve"> – بفضل ا</w:t>
      </w:r>
      <w:r w:rsidR="002926E4" w:rsidRPr="00A75333">
        <w:rPr>
          <w:rtl/>
        </w:rPr>
        <w:t>للَّه</w:t>
      </w:r>
      <w:r w:rsidRPr="00A75333">
        <w:rPr>
          <w:rtl/>
        </w:rPr>
        <w:t xml:space="preserve"> تعالى – الخلاف المستحكم بين سكان المدينة، وأزال بها جميع آثار الماضي، ووحَّد بها قلوب المسلمين، وطبق بها النظام المتقن داخل المدينة، ومن ثم انتشر هذا النظام، والدعوة إلى ا</w:t>
      </w:r>
      <w:r w:rsidR="002926E4" w:rsidRPr="00A75333">
        <w:rPr>
          <w:rtl/>
        </w:rPr>
        <w:t>للَّه</w:t>
      </w:r>
      <w:r w:rsidRPr="00A75333">
        <w:rPr>
          <w:rtl/>
        </w:rPr>
        <w:t xml:space="preserve"> من هذه المدينة إلى جميع أقطار العالم</w:t>
      </w:r>
      <w:r w:rsidRPr="00A75333">
        <w:rPr>
          <w:vertAlign w:val="superscript"/>
          <w:rtl/>
        </w:rPr>
        <w:t>(</w:t>
      </w:r>
      <w:bookmarkEnd w:id="315"/>
      <w:r w:rsidRPr="00A75333">
        <w:rPr>
          <w:vertAlign w:val="superscript"/>
          <w:rtl/>
        </w:rPr>
        <w:footnoteReference w:id="88"/>
      </w:r>
      <w:r w:rsidRPr="00A75333">
        <w:rPr>
          <w:vertAlign w:val="superscript"/>
          <w:rtl/>
        </w:rPr>
        <w:t>)</w:t>
      </w:r>
      <w:r w:rsidRPr="00A75333">
        <w:rPr>
          <w:rtl/>
        </w:rPr>
        <w:t>.</w:t>
      </w:r>
    </w:p>
    <w:p w:rsidR="00664FA2" w:rsidRPr="00A95712" w:rsidRDefault="00664FA2" w:rsidP="00A75333">
      <w:pPr>
        <w:pStyle w:val="21"/>
        <w:rPr>
          <w:w w:val="85"/>
          <w:rtl/>
        </w:rPr>
      </w:pPr>
      <w:bookmarkStart w:id="316" w:name="_Toc279595102"/>
      <w:bookmarkStart w:id="317" w:name="_Toc279596031"/>
      <w:bookmarkStart w:id="318" w:name="_Toc279666589"/>
      <w:bookmarkStart w:id="319" w:name="_Toc279701801"/>
      <w:bookmarkStart w:id="320" w:name="_Toc279706319"/>
      <w:bookmarkStart w:id="321" w:name="_Toc279875164"/>
      <w:bookmarkStart w:id="322" w:name="_Toc466991560"/>
      <w:r w:rsidRPr="00A95712">
        <w:rPr>
          <w:w w:val="85"/>
          <w:rtl/>
        </w:rPr>
        <w:t>المطلب الثاني: مواقف الحكمة في حسن الإعداد للقتال، والشجاعة والبطولة</w:t>
      </w:r>
      <w:bookmarkEnd w:id="316"/>
      <w:bookmarkEnd w:id="317"/>
      <w:bookmarkEnd w:id="318"/>
      <w:bookmarkEnd w:id="319"/>
      <w:bookmarkEnd w:id="320"/>
      <w:bookmarkEnd w:id="321"/>
      <w:bookmarkEnd w:id="322"/>
    </w:p>
    <w:p w:rsidR="00664FA2" w:rsidRPr="00A75333" w:rsidRDefault="00664FA2" w:rsidP="00A75333">
      <w:pPr>
        <w:pStyle w:val="7"/>
        <w:rPr>
          <w:rtl/>
        </w:rPr>
      </w:pPr>
      <w:bookmarkStart w:id="323" w:name="_Toc279875165"/>
      <w:r w:rsidRPr="00A75333">
        <w:rPr>
          <w:rtl/>
        </w:rPr>
        <w:t xml:space="preserve">بعد أن كوَّن النبي </w:t>
      </w:r>
      <w:r w:rsidR="009932EF" w:rsidRPr="009932EF">
        <w:rPr>
          <w:rFonts w:ascii="AAAGoldenLotus Stg1_Ver1" w:hAnsi="AAAGoldenLotus Stg1_Ver1" w:cs="CTraditional Arabic"/>
          <w:color w:val="000000"/>
          <w:sz w:val="28"/>
          <w:rtl/>
        </w:rPr>
        <w:t>ج</w:t>
      </w:r>
      <w:r w:rsidRPr="00A75333">
        <w:rPr>
          <w:rtl/>
        </w:rPr>
        <w:t xml:space="preserve"> مجتمعاً متماسكاً بالمدينة، وأصبح هذا المجتمع كتلة واحدة أمام من يريد العاصمة الإسلامية بسوء – وما ذلك إلا بفضل ا</w:t>
      </w:r>
      <w:r w:rsidR="002926E4" w:rsidRPr="00A75333">
        <w:rPr>
          <w:rtl/>
        </w:rPr>
        <w:t>للَّه</w:t>
      </w:r>
      <w:r w:rsidRPr="00A75333">
        <w:rPr>
          <w:rtl/>
        </w:rPr>
        <w:t xml:space="preserve"> ثم بحكمة المصطفى </w:t>
      </w:r>
      <w:r w:rsidR="009932EF" w:rsidRPr="009932EF">
        <w:rPr>
          <w:rFonts w:ascii="AAAGoldenLotus Stg1_Ver1" w:hAnsi="AAAGoldenLotus Stg1_Ver1" w:cs="CTraditional Arabic"/>
          <w:color w:val="000000"/>
          <w:sz w:val="28"/>
          <w:rtl/>
        </w:rPr>
        <w:t>ج</w:t>
      </w:r>
      <w:r w:rsidRPr="00A75333">
        <w:rPr>
          <w:rtl/>
        </w:rPr>
        <w:t xml:space="preserve"> – قام </w:t>
      </w:r>
      <w:r w:rsidR="009932EF" w:rsidRPr="009932EF">
        <w:rPr>
          <w:rFonts w:ascii="AAAGoldenLotus Stg1_Ver1" w:hAnsi="AAAGoldenLotus Stg1_Ver1" w:cs="CTraditional Arabic"/>
          <w:color w:val="000000"/>
          <w:sz w:val="28"/>
          <w:rtl/>
        </w:rPr>
        <w:t>ج</w:t>
      </w:r>
      <w:r w:rsidRPr="00A75333">
        <w:rPr>
          <w:rtl/>
        </w:rPr>
        <w:t xml:space="preserve"> بالجهاد في سبيل ا</w:t>
      </w:r>
      <w:r w:rsidR="002926E4" w:rsidRPr="00A75333">
        <w:rPr>
          <w:rtl/>
        </w:rPr>
        <w:t>للَّه</w:t>
      </w:r>
      <w:r w:rsidRPr="00A75333">
        <w:rPr>
          <w:rtl/>
        </w:rPr>
        <w:t>، بالقلب واللسان، والدعوة والبيان، والسيف والسنان، فقد أرسل ستاً وخمسين سرية، وقاد بنفسه سبعة وعشرين غزوة</w:t>
      </w:r>
      <w:r w:rsidRPr="00A75333">
        <w:rPr>
          <w:vertAlign w:val="superscript"/>
          <w:rtl/>
        </w:rPr>
        <w:t>(</w:t>
      </w:r>
      <w:bookmarkEnd w:id="323"/>
      <w:r w:rsidRPr="00A75333">
        <w:rPr>
          <w:vertAlign w:val="superscript"/>
          <w:rtl/>
        </w:rPr>
        <w:footnoteReference w:id="89"/>
      </w:r>
      <w:r w:rsidRPr="00A75333">
        <w:rPr>
          <w:vertAlign w:val="superscript"/>
          <w:rtl/>
        </w:rPr>
        <w:t>)</w:t>
      </w:r>
      <w:r w:rsidRPr="00A75333">
        <w:rPr>
          <w:rtl/>
        </w:rPr>
        <w:t>.</w:t>
      </w:r>
    </w:p>
    <w:p w:rsidR="00664FA2" w:rsidRPr="00A75333" w:rsidRDefault="00664FA2" w:rsidP="00A75333">
      <w:pPr>
        <w:pStyle w:val="7"/>
        <w:rPr>
          <w:rtl/>
        </w:rPr>
      </w:pPr>
      <w:bookmarkStart w:id="324" w:name="_Toc279875166"/>
      <w:r w:rsidRPr="00A75333">
        <w:rPr>
          <w:rtl/>
        </w:rPr>
        <w:lastRenderedPageBreak/>
        <w:t>ومن مواقفه الحكيمة في ذلك على سبيل المثال لا الحصر ما يأتي:</w:t>
      </w:r>
      <w:bookmarkEnd w:id="324"/>
    </w:p>
    <w:p w:rsidR="00664FA2" w:rsidRPr="00B96F95" w:rsidRDefault="00664FA2" w:rsidP="00A75333">
      <w:pPr>
        <w:pStyle w:val="30"/>
        <w:rPr>
          <w:rtl/>
        </w:rPr>
      </w:pPr>
      <w:bookmarkStart w:id="325" w:name="_Toc279595103"/>
      <w:bookmarkStart w:id="326" w:name="_Toc279596032"/>
      <w:bookmarkStart w:id="327" w:name="_Toc279666590"/>
      <w:bookmarkStart w:id="328" w:name="_Toc279701802"/>
      <w:bookmarkStart w:id="329" w:name="_Toc279706320"/>
      <w:bookmarkStart w:id="330" w:name="_Toc279875167"/>
      <w:bookmarkStart w:id="331" w:name="_Toc466991561"/>
      <w:r w:rsidRPr="00B96F95">
        <w:rPr>
          <w:rtl/>
        </w:rPr>
        <w:t>1</w:t>
      </w:r>
      <w:r w:rsidR="00A75333">
        <w:rPr>
          <w:rtl/>
        </w:rPr>
        <w:t>-</w:t>
      </w:r>
      <w:r w:rsidRPr="00B96F95">
        <w:rPr>
          <w:rtl/>
        </w:rPr>
        <w:t xml:space="preserve"> ما فعله في غزوة بدر الكبرى:</w:t>
      </w:r>
      <w:bookmarkEnd w:id="325"/>
      <w:bookmarkEnd w:id="326"/>
      <w:bookmarkEnd w:id="327"/>
      <w:bookmarkEnd w:id="328"/>
      <w:bookmarkEnd w:id="329"/>
      <w:bookmarkEnd w:id="330"/>
      <w:bookmarkEnd w:id="331"/>
    </w:p>
    <w:p w:rsidR="00664FA2" w:rsidRPr="00A75333" w:rsidRDefault="00664FA2" w:rsidP="00A75333">
      <w:pPr>
        <w:pStyle w:val="7"/>
        <w:rPr>
          <w:rtl/>
        </w:rPr>
      </w:pPr>
      <w:bookmarkStart w:id="332" w:name="_Toc279875168"/>
      <w:r w:rsidRPr="00A75333">
        <w:rPr>
          <w:rtl/>
        </w:rPr>
        <w:t xml:space="preserve">من مواقفه التي تزخر بالحكمة في هذه الغزوة أنه </w:t>
      </w:r>
      <w:r w:rsidR="009932EF" w:rsidRPr="009932EF">
        <w:rPr>
          <w:rFonts w:ascii="AAAGoldenLotus Stg1_Ver1" w:hAnsi="AAAGoldenLotus Stg1_Ver1" w:cs="CTraditional Arabic"/>
          <w:color w:val="000000"/>
          <w:sz w:val="28"/>
          <w:rtl/>
        </w:rPr>
        <w:t>ج</w:t>
      </w:r>
      <w:r w:rsidRPr="00A75333">
        <w:rPr>
          <w:rtl/>
        </w:rPr>
        <w:t xml:space="preserve"> استشار الناس قبل بدء المعركة؛ لأنه </w:t>
      </w:r>
      <w:r w:rsidR="009932EF" w:rsidRPr="009932EF">
        <w:rPr>
          <w:rFonts w:ascii="AAAGoldenLotus Stg1_Ver1" w:hAnsi="AAAGoldenLotus Stg1_Ver1" w:cs="CTraditional Arabic"/>
          <w:color w:val="000000"/>
          <w:sz w:val="28"/>
          <w:rtl/>
        </w:rPr>
        <w:t>ج</w:t>
      </w:r>
      <w:r w:rsidRPr="00A75333">
        <w:rPr>
          <w:rtl/>
        </w:rPr>
        <w:t xml:space="preserve"> يريد أن يعرف مدى رغبة الأنصار في القتال؛ لأنه شُرِطَ</w:t>
      </w:r>
      <w:r w:rsidR="009932EF" w:rsidRPr="00A75333">
        <w:rPr>
          <w:rtl/>
        </w:rPr>
        <w:t xml:space="preserve"> له </w:t>
      </w:r>
      <w:r w:rsidRPr="00A75333">
        <w:rPr>
          <w:rtl/>
        </w:rPr>
        <w:t>في البيعة أن يمنعوه في المدينة مما يمنعون منه أنفسهم وأموالهم وأبنا</w:t>
      </w:r>
      <w:r w:rsidR="008D68EC" w:rsidRPr="00A75333">
        <w:rPr>
          <w:rtl/>
        </w:rPr>
        <w:t>ء</w:t>
      </w:r>
      <w:r w:rsidRPr="00A75333">
        <w:rPr>
          <w:rtl/>
        </w:rPr>
        <w:t xml:space="preserve">هم وأزواجهم، أما خارج المدينة فلم يحصل أي شرط، فأراد </w:t>
      </w:r>
      <w:r w:rsidR="009932EF" w:rsidRPr="009932EF">
        <w:rPr>
          <w:rFonts w:ascii="AAAGoldenLotus Stg1_Ver1" w:hAnsi="AAAGoldenLotus Stg1_Ver1" w:cs="CTraditional Arabic"/>
          <w:color w:val="000000"/>
          <w:sz w:val="28"/>
          <w:rtl/>
        </w:rPr>
        <w:t>ج</w:t>
      </w:r>
      <w:r w:rsidRPr="00A75333">
        <w:rPr>
          <w:rtl/>
        </w:rPr>
        <w:t xml:space="preserve"> أن يستشيرهم، فجمعهم </w:t>
      </w:r>
      <w:r w:rsidR="009932EF" w:rsidRPr="009932EF">
        <w:rPr>
          <w:rFonts w:ascii="AAAGoldenLotus Stg1_Ver1" w:hAnsi="AAAGoldenLotus Stg1_Ver1" w:cs="CTraditional Arabic"/>
          <w:color w:val="000000"/>
          <w:sz w:val="28"/>
          <w:rtl/>
        </w:rPr>
        <w:t>ج</w:t>
      </w:r>
      <w:r w:rsidRPr="00A75333">
        <w:rPr>
          <w:rtl/>
        </w:rPr>
        <w:t xml:space="preserve"> واستشارهم، فقام أبو بكر</w:t>
      </w:r>
      <w:r w:rsidR="009932EF" w:rsidRPr="00A75333">
        <w:rPr>
          <w:rFonts w:cs="CTraditional Arabic"/>
          <w:rtl/>
        </w:rPr>
        <w:t>س</w:t>
      </w:r>
      <w:r w:rsidRPr="00A75333">
        <w:rPr>
          <w:rtl/>
        </w:rPr>
        <w:t xml:space="preserve"> فقال وأحسن، ثم عمر بن الخطاب</w:t>
      </w:r>
      <w:r w:rsidR="00A75333">
        <w:rPr>
          <w:rFonts w:cs="CTraditional Arabic"/>
          <w:rtl/>
        </w:rPr>
        <w:t>س</w:t>
      </w:r>
      <w:r w:rsidRPr="00A75333">
        <w:rPr>
          <w:rtl/>
        </w:rPr>
        <w:t xml:space="preserve"> فقال وأحسن، ثم استشارهم ثانياً، فقام المِقْدَاد فقال: يا رسول ا</w:t>
      </w:r>
      <w:r w:rsidR="002926E4" w:rsidRPr="00A75333">
        <w:rPr>
          <w:rtl/>
        </w:rPr>
        <w:t>للَّه</w:t>
      </w:r>
      <w:r w:rsidRPr="00A75333">
        <w:rPr>
          <w:rtl/>
        </w:rPr>
        <w:t>، امض لما أمرك ا</w:t>
      </w:r>
      <w:r w:rsidR="002926E4" w:rsidRPr="00A75333">
        <w:rPr>
          <w:rtl/>
        </w:rPr>
        <w:t>للَّه</w:t>
      </w:r>
      <w:r w:rsidRPr="00A75333">
        <w:rPr>
          <w:rtl/>
        </w:rPr>
        <w:t xml:space="preserve"> فنحن معك، وا</w:t>
      </w:r>
      <w:r w:rsidR="002926E4" w:rsidRPr="00A75333">
        <w:rPr>
          <w:rtl/>
        </w:rPr>
        <w:t>للَّه</w:t>
      </w:r>
      <w:r w:rsidRPr="00A75333">
        <w:rPr>
          <w:rtl/>
        </w:rPr>
        <w:t xml:space="preserve"> لا نقول لك كما قالت بنو إسرائيل لموسى: اذهب أنت وربك فقاتلا إنا ههنا قاعدون، ولكن اذهب أنت وربك فقاتلا إنا معكم مقاتلون، [نقاتل عن يمينك، وعن شمالك، ومن بين يديك، ومن خلفك، ثم استشار الناس ثالثاً، ففهمت الأنصار أنه يعنيهم، فبادر سعد بن معاذ فقال: يا رسول ا</w:t>
      </w:r>
      <w:r w:rsidR="002926E4" w:rsidRPr="00A75333">
        <w:rPr>
          <w:rtl/>
        </w:rPr>
        <w:t>للَّه</w:t>
      </w:r>
      <w:r w:rsidRPr="00A75333">
        <w:rPr>
          <w:rtl/>
        </w:rPr>
        <w:t xml:space="preserve"> كأنك تريدنا]، وكان النبي </w:t>
      </w:r>
      <w:r w:rsidR="009932EF" w:rsidRPr="009932EF">
        <w:rPr>
          <w:rFonts w:ascii="AAAGoldenLotus Stg1_Ver1" w:hAnsi="AAAGoldenLotus Stg1_Ver1" w:cs="CTraditional Arabic"/>
          <w:color w:val="000000"/>
          <w:sz w:val="28"/>
          <w:rtl/>
        </w:rPr>
        <w:t>ج</w:t>
      </w:r>
      <w:r w:rsidRPr="00A75333">
        <w:rPr>
          <w:rtl/>
        </w:rPr>
        <w:t xml:space="preserve"> يعنيهم، لأنهم بايعوه على أن يمنعوه من الأحمر والأسود في ديارهم، فلما عزم على الخروج استشارهم؛ ليعلم ما عندهم، فقال</w:t>
      </w:r>
      <w:r w:rsidR="009932EF" w:rsidRPr="00A75333">
        <w:rPr>
          <w:rtl/>
        </w:rPr>
        <w:t xml:space="preserve"> له </w:t>
      </w:r>
      <w:r w:rsidRPr="00A75333">
        <w:rPr>
          <w:rtl/>
        </w:rPr>
        <w:t xml:space="preserve">سعد: لعلك تخشى أن تكون الأنصار ترى حقاً عليها أن لا ينصروك إلا في ديارها، وإني أقول عن الأنصار وأجيب عنهم: فاظعن حيث شئت، وصل حبل من شئت، واقطع حبل من شئت، وخذ من أموالنا ما </w:t>
      </w:r>
      <w:r w:rsidRPr="00A75333">
        <w:rPr>
          <w:rtl/>
        </w:rPr>
        <w:lastRenderedPageBreak/>
        <w:t>شئت، وأعطنا ما شئت، وما أخذت منا كان أحب إلينا مما تركت، وما أمرتنا فيه من أمر فأمرنا تبع لأمرك، فوا</w:t>
      </w:r>
      <w:r w:rsidR="002926E4" w:rsidRPr="00A75333">
        <w:rPr>
          <w:rtl/>
        </w:rPr>
        <w:t>للَّه</w:t>
      </w:r>
      <w:r w:rsidRPr="00A75333">
        <w:rPr>
          <w:rtl/>
        </w:rPr>
        <w:t xml:space="preserve"> لئن سرت حتى تبلغ البرك من غمدان لنسيرن معك، والذي بعثك بالحق لو استعرضت بنا هذا البحر فَخُضْتَهُ لخضناه معك، ما تخلف منا رجل واحد، وما نكره أن تلقى بنا عدواً غداً، إنا لَصُبُرٌ في الحرب، صُدقٌ في اللقاء، ولعل ا</w:t>
      </w:r>
      <w:r w:rsidR="002926E4" w:rsidRPr="00A75333">
        <w:rPr>
          <w:rtl/>
        </w:rPr>
        <w:t>للَّه</w:t>
      </w:r>
      <w:r w:rsidRPr="00A75333">
        <w:rPr>
          <w:rtl/>
        </w:rPr>
        <w:t xml:space="preserve"> يريك منا ما تقر به عينك، فسر بنا على بركة ا</w:t>
      </w:r>
      <w:r w:rsidR="002926E4" w:rsidRPr="00A75333">
        <w:rPr>
          <w:rtl/>
        </w:rPr>
        <w:t>للَّه</w:t>
      </w:r>
      <w:r w:rsidRPr="00A75333">
        <w:rPr>
          <w:rtl/>
        </w:rPr>
        <w:t>، فأشرق وجه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وسُرَّ بما سمع، ونشطه ذلك، ثم قال: </w:t>
      </w:r>
      <w:r w:rsidR="009932EF" w:rsidRPr="00A75333">
        <w:rPr>
          <w:rStyle w:val="4Char0"/>
          <w:rtl/>
        </w:rPr>
        <w:t>«</w:t>
      </w:r>
      <w:r w:rsidRPr="00A75333">
        <w:rPr>
          <w:rStyle w:val="4Char0"/>
          <w:rtl/>
        </w:rPr>
        <w:t>سيروا وأبشروا، فإن ا</w:t>
      </w:r>
      <w:r w:rsidR="002926E4" w:rsidRPr="00A75333">
        <w:rPr>
          <w:rStyle w:val="4Char0"/>
          <w:rtl/>
        </w:rPr>
        <w:t>للَّه</w:t>
      </w:r>
      <w:r w:rsidRPr="00A75333">
        <w:rPr>
          <w:rStyle w:val="4Char0"/>
          <w:rtl/>
        </w:rPr>
        <w:t xml:space="preserve"> قد وعدني إحدى الطائفتين، ولكأني الآن أنظر إلى مصارع القوم</w:t>
      </w:r>
      <w:r w:rsidR="009932EF" w:rsidRPr="00A75333">
        <w:rPr>
          <w:rStyle w:val="4Char0"/>
          <w:rtl/>
        </w:rPr>
        <w:t>»</w:t>
      </w:r>
      <w:r w:rsidRPr="00A75333">
        <w:rPr>
          <w:vertAlign w:val="superscript"/>
          <w:rtl/>
        </w:rPr>
        <w:t>(</w:t>
      </w:r>
      <w:bookmarkEnd w:id="332"/>
      <w:r w:rsidRPr="00A75333">
        <w:rPr>
          <w:vertAlign w:val="superscript"/>
          <w:rtl/>
        </w:rPr>
        <w:footnoteReference w:id="90"/>
      </w:r>
      <w:r w:rsidRPr="00A75333">
        <w:rPr>
          <w:vertAlign w:val="superscript"/>
          <w:rtl/>
        </w:rPr>
        <w:t>)</w:t>
      </w:r>
      <w:r w:rsidRPr="00A75333">
        <w:rPr>
          <w:rtl/>
        </w:rPr>
        <w:t>.</w:t>
      </w:r>
    </w:p>
    <w:p w:rsidR="00664FA2" w:rsidRPr="00A75333" w:rsidRDefault="00664FA2" w:rsidP="00A75333">
      <w:pPr>
        <w:pStyle w:val="7"/>
        <w:rPr>
          <w:rtl/>
        </w:rPr>
      </w:pPr>
      <w:bookmarkStart w:id="333" w:name="_Toc279875169"/>
      <w:r w:rsidRPr="00A75333">
        <w:rPr>
          <w:rtl/>
        </w:rPr>
        <w:t>ومن مواقفه العظيمة في بدر: اعتماده على ربه – تبارك وتعالى – لأنه قد علم أن النصر لا يكون بكثرة العدد ولا العدة، وإنما يكون بنصر ا</w:t>
      </w:r>
      <w:r w:rsidR="002926E4" w:rsidRPr="00A75333">
        <w:rPr>
          <w:rtl/>
        </w:rPr>
        <w:t>للَّه</w:t>
      </w:r>
      <w:r w:rsidR="009932EF" w:rsidRPr="00A75333">
        <w:rPr>
          <w:rFonts w:cs="CTraditional Arabic"/>
          <w:rtl/>
        </w:rPr>
        <w:t>ﻷ</w:t>
      </w:r>
      <w:r w:rsidRPr="00A75333">
        <w:rPr>
          <w:rtl/>
        </w:rPr>
        <w:t xml:space="preserve"> مع الأخذ بالأسباب والاعتماد على ا</w:t>
      </w:r>
      <w:r w:rsidR="002926E4" w:rsidRPr="00A75333">
        <w:rPr>
          <w:rtl/>
        </w:rPr>
        <w:t>للَّه</w:t>
      </w:r>
      <w:r w:rsidRPr="00A75333">
        <w:rPr>
          <w:rtl/>
        </w:rPr>
        <w:t>.</w:t>
      </w:r>
      <w:bookmarkEnd w:id="333"/>
    </w:p>
    <w:p w:rsidR="00664FA2" w:rsidRPr="00A75333" w:rsidRDefault="00664FA2" w:rsidP="00A75333">
      <w:pPr>
        <w:pStyle w:val="7"/>
        <w:rPr>
          <w:rtl/>
        </w:rPr>
      </w:pPr>
      <w:bookmarkStart w:id="334" w:name="_Toc279875170"/>
      <w:r w:rsidRPr="00A75333">
        <w:rPr>
          <w:rtl/>
        </w:rPr>
        <w:t>عن عمر بن الخطاب</w:t>
      </w:r>
      <w:r w:rsidR="009932EF" w:rsidRPr="00A75333">
        <w:rPr>
          <w:rFonts w:cs="CTraditional Arabic"/>
          <w:rtl/>
        </w:rPr>
        <w:t>س</w:t>
      </w:r>
      <w:r w:rsidRPr="00A75333">
        <w:rPr>
          <w:rtl/>
        </w:rPr>
        <w:t xml:space="preserve"> قال: لما كان يوم بدر نظر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إلى المشركين وهم ألف، وأصحابه ثلاثمائة وتسعة عشر رجلاً، فاستقبل نبي </w:t>
      </w:r>
      <w:r w:rsidR="009932EF" w:rsidRPr="009932EF">
        <w:rPr>
          <w:rFonts w:ascii="AAAGoldenLotus Stg1_Ver1" w:hAnsi="AAAGoldenLotus Stg1_Ver1" w:cs="CTraditional Arabic"/>
          <w:color w:val="000000"/>
          <w:sz w:val="28"/>
          <w:rtl/>
        </w:rPr>
        <w:t>ج</w:t>
      </w:r>
      <w:r w:rsidRPr="00A75333">
        <w:rPr>
          <w:rtl/>
        </w:rPr>
        <w:t xml:space="preserve"> القبلة، ثم مد يديه، فجعل يهتف بربه</w:t>
      </w:r>
      <w:r w:rsidRPr="00A75333">
        <w:rPr>
          <w:vertAlign w:val="superscript"/>
          <w:rtl/>
        </w:rPr>
        <w:t>(</w:t>
      </w:r>
      <w:bookmarkEnd w:id="334"/>
      <w:r w:rsidRPr="00A75333">
        <w:rPr>
          <w:vertAlign w:val="superscript"/>
          <w:rtl/>
        </w:rPr>
        <w:footnoteReference w:id="91"/>
      </w:r>
      <w:r w:rsidRPr="00A75333">
        <w:rPr>
          <w:vertAlign w:val="superscript"/>
          <w:rtl/>
        </w:rPr>
        <w:t>)</w:t>
      </w:r>
      <w:r w:rsidRPr="00A75333">
        <w:rPr>
          <w:rtl/>
        </w:rPr>
        <w:t xml:space="preserve">: </w:t>
      </w:r>
      <w:r w:rsidR="009932EF" w:rsidRPr="00A75333">
        <w:rPr>
          <w:rStyle w:val="4Char0"/>
          <w:rtl/>
        </w:rPr>
        <w:t>«</w:t>
      </w:r>
      <w:r w:rsidRPr="00A75333">
        <w:rPr>
          <w:rStyle w:val="4Char0"/>
          <w:rtl/>
        </w:rPr>
        <w:t>ا</w:t>
      </w:r>
      <w:r w:rsidR="002926E4" w:rsidRPr="00A75333">
        <w:rPr>
          <w:rStyle w:val="4Char0"/>
          <w:rtl/>
        </w:rPr>
        <w:t>للَّه</w:t>
      </w:r>
      <w:r w:rsidRPr="00A75333">
        <w:rPr>
          <w:rStyle w:val="4Char0"/>
          <w:rtl/>
        </w:rPr>
        <w:t>م أنجز لي ما وعدتني، ا</w:t>
      </w:r>
      <w:r w:rsidR="002926E4" w:rsidRPr="00A75333">
        <w:rPr>
          <w:rStyle w:val="4Char0"/>
          <w:rtl/>
        </w:rPr>
        <w:t>للَّه</w:t>
      </w:r>
      <w:r w:rsidRPr="00A75333">
        <w:rPr>
          <w:rStyle w:val="4Char0"/>
          <w:rtl/>
        </w:rPr>
        <w:t xml:space="preserve">م إن </w:t>
      </w:r>
      <w:r w:rsidRPr="00A75333">
        <w:rPr>
          <w:rStyle w:val="4Char0"/>
          <w:rtl/>
        </w:rPr>
        <w:lastRenderedPageBreak/>
        <w:t>تهلك هذه العصابة من أهل الإسلام لا تعبد في الأرض</w:t>
      </w:r>
      <w:r w:rsidR="009932EF" w:rsidRPr="00A75333">
        <w:rPr>
          <w:rStyle w:val="4Char0"/>
          <w:rtl/>
        </w:rPr>
        <w:t>»</w:t>
      </w:r>
      <w:r w:rsidRPr="00A75333">
        <w:rPr>
          <w:rtl/>
        </w:rPr>
        <w:t>، فمازال يهتف بربه، ماداً يديه، مستقبل القبلة، حتى سقط رداؤه عن منكبيه، فأتاه أبو بكر، فأخذ ردا</w:t>
      </w:r>
      <w:r w:rsidR="008D68EC" w:rsidRPr="00A75333">
        <w:rPr>
          <w:rtl/>
        </w:rPr>
        <w:t>ء</w:t>
      </w:r>
      <w:r w:rsidRPr="00A75333">
        <w:rPr>
          <w:rtl/>
        </w:rPr>
        <w:t>ه فألقاه على منكبيه، ثم التزمه من ورائه، وقال: يا نبي ا</w:t>
      </w:r>
      <w:r w:rsidR="002926E4" w:rsidRPr="00A75333">
        <w:rPr>
          <w:rtl/>
        </w:rPr>
        <w:t>للَّه</w:t>
      </w:r>
      <w:r w:rsidRPr="00A75333">
        <w:rPr>
          <w:rtl/>
        </w:rPr>
        <w:t xml:space="preserve"> كفاك مناشدة ربك، فإنه سينجز لك ما وعدك، فأنزل ا</w:t>
      </w:r>
      <w:r w:rsidR="002926E4" w:rsidRPr="00A75333">
        <w:rPr>
          <w:rtl/>
        </w:rPr>
        <w:t>للَّه</w:t>
      </w:r>
      <w:r w:rsidR="00A75333">
        <w:rPr>
          <w:rFonts w:cs="CTraditional Arabic"/>
          <w:rtl/>
        </w:rPr>
        <w:t>ﻷ</w:t>
      </w:r>
      <w:r w:rsidRPr="00A75333">
        <w:rPr>
          <w:rtl/>
        </w:rPr>
        <w:t>:</w:t>
      </w:r>
      <w:r w:rsidR="00A75333">
        <w:rPr>
          <w:rtl/>
        </w:rPr>
        <w:t xml:space="preserve"> </w:t>
      </w:r>
      <w:r w:rsidR="00A75333">
        <w:rPr>
          <w:szCs w:val="28"/>
          <w:rtl/>
        </w:rPr>
        <w:t>﴿</w:t>
      </w:r>
      <w:r w:rsidR="00A75333" w:rsidRPr="00E61D64">
        <w:rPr>
          <w:rStyle w:val="6Char0"/>
          <w:rtl/>
        </w:rPr>
        <w:t>إِذْ تَسْتَغِيثُونَ رَبَّكُمْ فَاسْتَجَابَ لَكُمْ أَنِّي مُمِدُّكُمْ بِأَلْفٍ مِنَ الْمَلَائِكَةِ مُرْدِفِينَ٩</w:t>
      </w:r>
      <w:r w:rsidR="00A75333">
        <w:rPr>
          <w:szCs w:val="28"/>
          <w:rtl/>
        </w:rPr>
        <w:t>﴾</w:t>
      </w:r>
      <w:r w:rsidR="00A75333" w:rsidRPr="00E61D64">
        <w:rPr>
          <w:rStyle w:val="6Char0"/>
          <w:rtl/>
        </w:rPr>
        <w:t xml:space="preserve"> </w:t>
      </w:r>
      <w:r w:rsidR="00A75333" w:rsidRPr="00E61D64">
        <w:rPr>
          <w:rStyle w:val="9Char"/>
          <w:rtl/>
        </w:rPr>
        <w:t>[الأنفال: 9]</w:t>
      </w:r>
      <w:r w:rsidRPr="00A75333">
        <w:rPr>
          <w:rtl/>
        </w:rPr>
        <w:t xml:space="preserve"> فأمده ا</w:t>
      </w:r>
      <w:r w:rsidR="002926E4" w:rsidRPr="00A75333">
        <w:rPr>
          <w:rtl/>
        </w:rPr>
        <w:t>للَّه</w:t>
      </w:r>
      <w:r w:rsidRPr="00A75333">
        <w:rPr>
          <w:rtl/>
        </w:rPr>
        <w:t xml:space="preserve"> بالملائكة</w:t>
      </w:r>
      <w:r w:rsidRPr="00A75333">
        <w:rPr>
          <w:vertAlign w:val="superscript"/>
          <w:rtl/>
        </w:rPr>
        <w:t>(</w:t>
      </w:r>
      <w:r w:rsidRPr="00A75333">
        <w:rPr>
          <w:vertAlign w:val="superscript"/>
          <w:rtl/>
        </w:rPr>
        <w:footnoteReference w:id="92"/>
      </w:r>
      <w:r w:rsidRPr="00A75333">
        <w:rPr>
          <w:vertAlign w:val="superscript"/>
          <w:rtl/>
        </w:rPr>
        <w:t>)</w:t>
      </w:r>
      <w:r w:rsidRPr="00A75333">
        <w:rPr>
          <w:rtl/>
        </w:rPr>
        <w:t>.</w:t>
      </w:r>
    </w:p>
    <w:p w:rsidR="00664FA2" w:rsidRPr="00A75333" w:rsidRDefault="00664FA2" w:rsidP="00A75333">
      <w:pPr>
        <w:pStyle w:val="7"/>
        <w:rPr>
          <w:rtl/>
        </w:rPr>
      </w:pPr>
      <w:bookmarkStart w:id="335" w:name="_Toc279875171"/>
      <w:r w:rsidRPr="00A75333">
        <w:rPr>
          <w:rtl/>
        </w:rPr>
        <w:t>وقد خرج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من العريش وهو يقول:</w:t>
      </w:r>
      <w:r w:rsidR="00A75333">
        <w:rPr>
          <w:rtl/>
        </w:rPr>
        <w:t xml:space="preserve"> </w:t>
      </w:r>
      <w:r w:rsidR="00A75333">
        <w:rPr>
          <w:szCs w:val="28"/>
          <w:rtl/>
        </w:rPr>
        <w:t>﴿</w:t>
      </w:r>
      <w:r w:rsidR="00A75333" w:rsidRPr="00E61D64">
        <w:rPr>
          <w:rStyle w:val="6Char0"/>
          <w:rtl/>
        </w:rPr>
        <w:t>سَيُهْزَمُ الْجَمْعُ وَيُوَلُّونَ الدُّبُرَ٤٥</w:t>
      </w:r>
      <w:r w:rsidR="00A75333">
        <w:rPr>
          <w:szCs w:val="28"/>
          <w:rtl/>
        </w:rPr>
        <w:t>﴾</w:t>
      </w:r>
      <w:r w:rsidR="00A75333" w:rsidRPr="00E61D64">
        <w:rPr>
          <w:rStyle w:val="6Char0"/>
          <w:rtl/>
        </w:rPr>
        <w:t xml:space="preserve"> </w:t>
      </w:r>
      <w:r w:rsidR="00A75333" w:rsidRPr="00E61D64">
        <w:rPr>
          <w:rStyle w:val="9Char"/>
          <w:rtl/>
        </w:rPr>
        <w:t>[القمر: 45]</w:t>
      </w:r>
      <w:r w:rsidRPr="00A75333">
        <w:rPr>
          <w:vertAlign w:val="superscript"/>
          <w:rtl/>
        </w:rPr>
        <w:t>(</w:t>
      </w:r>
      <w:bookmarkEnd w:id="335"/>
      <w:r w:rsidRPr="00A75333">
        <w:rPr>
          <w:vertAlign w:val="superscript"/>
          <w:rtl/>
        </w:rPr>
        <w:footnoteReference w:id="93"/>
      </w:r>
      <w:r w:rsidRPr="00A75333">
        <w:rPr>
          <w:vertAlign w:val="superscript"/>
          <w:rtl/>
        </w:rPr>
        <w:t>)</w:t>
      </w:r>
      <w:r w:rsidRPr="00A75333">
        <w:rPr>
          <w:rtl/>
        </w:rPr>
        <w:t>.</w:t>
      </w:r>
    </w:p>
    <w:p w:rsidR="00664FA2" w:rsidRPr="00A75333" w:rsidRDefault="00664FA2" w:rsidP="00A75333">
      <w:pPr>
        <w:pStyle w:val="7"/>
        <w:rPr>
          <w:rtl/>
        </w:rPr>
      </w:pPr>
      <w:bookmarkStart w:id="336" w:name="_Toc279875172"/>
      <w:r w:rsidRPr="00A75333">
        <w:rPr>
          <w:rtl/>
        </w:rPr>
        <w:t xml:space="preserve">وقاتل </w:t>
      </w:r>
      <w:r w:rsidR="009932EF" w:rsidRPr="009932EF">
        <w:rPr>
          <w:rFonts w:ascii="AAAGoldenLotus Stg1_Ver1" w:hAnsi="AAAGoldenLotus Stg1_Ver1" w:cs="CTraditional Arabic"/>
          <w:color w:val="000000"/>
          <w:sz w:val="28"/>
          <w:rtl/>
        </w:rPr>
        <w:t>ج</w:t>
      </w:r>
      <w:r w:rsidRPr="00A75333">
        <w:rPr>
          <w:rtl/>
        </w:rPr>
        <w:t xml:space="preserve"> في المعركة، وكان من أشد الخلق وأقواهم وأشجعهم، ومعه أبو بكر</w:t>
      </w:r>
      <w:r w:rsidR="009932EF" w:rsidRPr="00A75333">
        <w:rPr>
          <w:rFonts w:cs="CTraditional Arabic"/>
          <w:rtl/>
        </w:rPr>
        <w:t>س</w:t>
      </w:r>
      <w:r w:rsidRPr="00A75333">
        <w:rPr>
          <w:rtl/>
        </w:rPr>
        <w:t xml:space="preserve"> كما كانا في العريش يُجاهِدان بالدعاء والتضرع، ثم نزلا فحرضا، وحثا على القتال، وقاتلا بالأبدان جمعاً بين المقامين الشريفين</w:t>
      </w:r>
      <w:r w:rsidR="00A75333">
        <w:rPr>
          <w:rtl/>
        </w:rPr>
        <w:t>»</w:t>
      </w:r>
      <w:r w:rsidRPr="00A75333">
        <w:rPr>
          <w:vertAlign w:val="superscript"/>
          <w:rtl/>
        </w:rPr>
        <w:t>(</w:t>
      </w:r>
      <w:bookmarkEnd w:id="336"/>
      <w:r w:rsidRPr="00A75333">
        <w:rPr>
          <w:vertAlign w:val="superscript"/>
          <w:rtl/>
        </w:rPr>
        <w:footnoteReference w:id="94"/>
      </w:r>
      <w:r w:rsidRPr="00A75333">
        <w:rPr>
          <w:vertAlign w:val="superscript"/>
          <w:rtl/>
        </w:rPr>
        <w:t>)</w:t>
      </w:r>
      <w:r w:rsidRPr="00A75333">
        <w:rPr>
          <w:rtl/>
        </w:rPr>
        <w:t>.</w:t>
      </w:r>
    </w:p>
    <w:p w:rsidR="00664FA2" w:rsidRPr="00A75333" w:rsidRDefault="00664FA2" w:rsidP="00A75333">
      <w:pPr>
        <w:pStyle w:val="7"/>
        <w:rPr>
          <w:rtl/>
        </w:rPr>
      </w:pPr>
      <w:bookmarkStart w:id="337" w:name="_Toc279875173"/>
      <w:r w:rsidRPr="00A75333">
        <w:rPr>
          <w:rtl/>
        </w:rPr>
        <w:t xml:space="preserve">وكان أشجع الناس الرسول </w:t>
      </w:r>
      <w:r w:rsidR="009932EF" w:rsidRPr="009932EF">
        <w:rPr>
          <w:rFonts w:ascii="AAAGoldenLotus Stg1_Ver1" w:hAnsi="AAAGoldenLotus Stg1_Ver1" w:cs="CTraditional Arabic"/>
          <w:color w:val="000000"/>
          <w:sz w:val="28"/>
          <w:rtl/>
        </w:rPr>
        <w:t>ج</w:t>
      </w:r>
      <w:r w:rsidRPr="00A75333">
        <w:rPr>
          <w:rtl/>
        </w:rPr>
        <w:t>، فعن علي بن أبي طالب</w:t>
      </w:r>
      <w:r w:rsidR="009932EF" w:rsidRPr="00A75333">
        <w:rPr>
          <w:rFonts w:cs="CTraditional Arabic"/>
          <w:rtl/>
        </w:rPr>
        <w:t>س</w:t>
      </w:r>
      <w:r w:rsidRPr="00A75333">
        <w:rPr>
          <w:rtl/>
        </w:rPr>
        <w:t xml:space="preserve"> قال: </w:t>
      </w:r>
      <w:r w:rsidR="00A75333">
        <w:rPr>
          <w:rtl/>
        </w:rPr>
        <w:t>«</w:t>
      </w:r>
      <w:r w:rsidRPr="00A75333">
        <w:rPr>
          <w:rtl/>
        </w:rPr>
        <w:t>لقد رأَيْتُنَا يوم بدر، ونحن نلوذ برسول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وهو أقربنا إلى العدو، وكان من أشد الناس يومئذ بأساً</w:t>
      </w:r>
      <w:r w:rsidR="00A75333">
        <w:rPr>
          <w:rtl/>
        </w:rPr>
        <w:t>»</w:t>
      </w:r>
      <w:r w:rsidRPr="00A75333">
        <w:rPr>
          <w:vertAlign w:val="superscript"/>
          <w:rtl/>
        </w:rPr>
        <w:t>(</w:t>
      </w:r>
      <w:bookmarkEnd w:id="337"/>
      <w:r w:rsidRPr="00A75333">
        <w:rPr>
          <w:vertAlign w:val="superscript"/>
          <w:rtl/>
        </w:rPr>
        <w:footnoteReference w:id="95"/>
      </w:r>
      <w:r w:rsidRPr="00A75333">
        <w:rPr>
          <w:vertAlign w:val="superscript"/>
          <w:rtl/>
        </w:rPr>
        <w:t>)</w:t>
      </w:r>
      <w:r w:rsidRPr="00A75333">
        <w:rPr>
          <w:rtl/>
        </w:rPr>
        <w:t>.</w:t>
      </w:r>
    </w:p>
    <w:p w:rsidR="00664FA2" w:rsidRPr="00A75333" w:rsidRDefault="00664FA2" w:rsidP="00A75333">
      <w:pPr>
        <w:pStyle w:val="7"/>
        <w:rPr>
          <w:rtl/>
        </w:rPr>
      </w:pPr>
      <w:bookmarkStart w:id="338" w:name="_Toc279875174"/>
      <w:r w:rsidRPr="00A75333">
        <w:rPr>
          <w:rtl/>
        </w:rPr>
        <w:lastRenderedPageBreak/>
        <w:t>وعنه</w:t>
      </w:r>
      <w:r w:rsidR="009932EF" w:rsidRPr="00A75333">
        <w:rPr>
          <w:rFonts w:cs="CTraditional Arabic"/>
          <w:rtl/>
        </w:rPr>
        <w:t>س</w:t>
      </w:r>
      <w:r w:rsidRPr="00A75333">
        <w:rPr>
          <w:rtl/>
        </w:rPr>
        <w:t xml:space="preserve"> قال: </w:t>
      </w:r>
      <w:r w:rsidR="00A75333">
        <w:rPr>
          <w:rtl/>
        </w:rPr>
        <w:t>«</w:t>
      </w:r>
      <w:r w:rsidRPr="00A75333">
        <w:rPr>
          <w:rtl/>
        </w:rPr>
        <w:t>كنا إذا حمي البأس، ولقي القومُ القومَ اتقينا برسول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فلا يكون أحدنا أدنى إلى القوم منه</w:t>
      </w:r>
      <w:r w:rsidR="00A75333">
        <w:rPr>
          <w:rtl/>
        </w:rPr>
        <w:t>»</w:t>
      </w:r>
      <w:r w:rsidRPr="00A75333">
        <w:rPr>
          <w:vertAlign w:val="superscript"/>
          <w:rtl/>
        </w:rPr>
        <w:t>(</w:t>
      </w:r>
      <w:bookmarkEnd w:id="338"/>
      <w:r w:rsidRPr="00A75333">
        <w:rPr>
          <w:vertAlign w:val="superscript"/>
          <w:rtl/>
        </w:rPr>
        <w:footnoteReference w:id="96"/>
      </w:r>
      <w:r w:rsidRPr="00A75333">
        <w:rPr>
          <w:vertAlign w:val="superscript"/>
          <w:rtl/>
        </w:rPr>
        <w:t>)</w:t>
      </w:r>
      <w:r w:rsidRPr="00A75333">
        <w:rPr>
          <w:rtl/>
        </w:rPr>
        <w:t>.</w:t>
      </w:r>
    </w:p>
    <w:p w:rsidR="00664FA2" w:rsidRPr="00B96F95" w:rsidRDefault="00664FA2" w:rsidP="00A75333">
      <w:pPr>
        <w:pStyle w:val="30"/>
        <w:rPr>
          <w:rtl/>
        </w:rPr>
      </w:pPr>
      <w:bookmarkStart w:id="339" w:name="_Toc279595104"/>
      <w:bookmarkStart w:id="340" w:name="_Toc279596033"/>
      <w:bookmarkStart w:id="341" w:name="_Toc279666591"/>
      <w:bookmarkStart w:id="342" w:name="_Toc279701803"/>
      <w:bookmarkStart w:id="343" w:name="_Toc279706321"/>
      <w:bookmarkStart w:id="344" w:name="_Toc279875175"/>
      <w:bookmarkStart w:id="345" w:name="_Toc466991562"/>
      <w:r w:rsidRPr="00B96F95">
        <w:rPr>
          <w:rtl/>
        </w:rPr>
        <w:t>2</w:t>
      </w:r>
      <w:r w:rsidR="00A75333">
        <w:rPr>
          <w:rtl/>
        </w:rPr>
        <w:t>-</w:t>
      </w:r>
      <w:r w:rsidRPr="00B96F95">
        <w:rPr>
          <w:rtl/>
        </w:rPr>
        <w:t xml:space="preserve"> مواقفه الحكيمة في غزوة أحد:</w:t>
      </w:r>
      <w:bookmarkEnd w:id="339"/>
      <w:bookmarkEnd w:id="340"/>
      <w:bookmarkEnd w:id="341"/>
      <w:bookmarkEnd w:id="342"/>
      <w:bookmarkEnd w:id="343"/>
      <w:bookmarkEnd w:id="344"/>
      <w:bookmarkEnd w:id="345"/>
    </w:p>
    <w:p w:rsidR="00664FA2" w:rsidRPr="00A75333" w:rsidRDefault="00664FA2" w:rsidP="00A75333">
      <w:pPr>
        <w:pStyle w:val="7"/>
        <w:rPr>
          <w:rtl/>
        </w:rPr>
      </w:pPr>
      <w:bookmarkStart w:id="346" w:name="_Toc279875176"/>
      <w:r w:rsidRPr="00A75333">
        <w:rPr>
          <w:rtl/>
        </w:rPr>
        <w:t xml:space="preserve">من مواقفه في الشجاعة أيضاً، وصبره على أذى قومه ما فعله </w:t>
      </w:r>
      <w:r w:rsidR="009932EF" w:rsidRPr="009932EF">
        <w:rPr>
          <w:rFonts w:ascii="AAAGoldenLotus Stg1_Ver1" w:hAnsi="AAAGoldenLotus Stg1_Ver1" w:cs="CTraditional Arabic"/>
          <w:color w:val="000000"/>
          <w:sz w:val="28"/>
          <w:rtl/>
        </w:rPr>
        <w:t>ج</w:t>
      </w:r>
      <w:r w:rsidRPr="00A75333">
        <w:rPr>
          <w:rtl/>
        </w:rPr>
        <w:t xml:space="preserve"> في غزوة أحد، فقد كان يقاتل قتالاً عظيماً؛ فإن الدولة كانت أول النهار للمسلمين على المشركين، فانهزم أعداء ا</w:t>
      </w:r>
      <w:r w:rsidR="002926E4" w:rsidRPr="00A75333">
        <w:rPr>
          <w:rtl/>
        </w:rPr>
        <w:t>للَّه</w:t>
      </w:r>
      <w:r w:rsidRPr="00A75333">
        <w:rPr>
          <w:rtl/>
        </w:rPr>
        <w:t xml:space="preserve"> وولوا مدبرين حتى انتهوا إلى نسائهم، فلما رأى الرماة هزيمتهم تركوا مركزهم الذي أمرهم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بحفظه، وذلك أنهم ظنوا أنه ليس للمشركين رجعة، فذهبوا في طلب الغنيمة، وتركوا الجبل فكرّ فرسان المشركين فوجدوا الثغر خالياً قد خلا من الرُّماة فجازوا منه، وتمكنوا حتى أقبل آخرهم فأحاطوا بالمسلمين، فأكرم ا</w:t>
      </w:r>
      <w:r w:rsidR="002926E4" w:rsidRPr="00A75333">
        <w:rPr>
          <w:rtl/>
        </w:rPr>
        <w:t>للَّه</w:t>
      </w:r>
      <w:r w:rsidRPr="00A75333">
        <w:rPr>
          <w:rtl/>
        </w:rPr>
        <w:t xml:space="preserve"> من أكرم منهم بالشهادة، وهم سبعون، وتولى الصحابة، وخلص المشركون إلى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فجرحوا وجهه، وكسروا رباعيته اليمنى، وكانت السفلى، وهشموا البيضة على رأسه، وقاتل الصحابة دفاعاً عن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w:t>
      </w:r>
      <w:r w:rsidRPr="00A75333">
        <w:rPr>
          <w:vertAlign w:val="superscript"/>
          <w:rtl/>
        </w:rPr>
        <w:t>(</w:t>
      </w:r>
      <w:bookmarkEnd w:id="346"/>
      <w:r w:rsidRPr="00A75333">
        <w:rPr>
          <w:vertAlign w:val="superscript"/>
          <w:rtl/>
        </w:rPr>
        <w:footnoteReference w:id="97"/>
      </w:r>
      <w:r w:rsidRPr="00A75333">
        <w:rPr>
          <w:vertAlign w:val="superscript"/>
          <w:rtl/>
        </w:rPr>
        <w:t>)</w:t>
      </w:r>
      <w:r w:rsidRPr="00A75333">
        <w:rPr>
          <w:rtl/>
        </w:rPr>
        <w:t>.</w:t>
      </w:r>
    </w:p>
    <w:p w:rsidR="00664FA2" w:rsidRPr="00A75333" w:rsidRDefault="00664FA2" w:rsidP="00A75333">
      <w:pPr>
        <w:pStyle w:val="7"/>
        <w:rPr>
          <w:rtl/>
        </w:rPr>
      </w:pPr>
      <w:bookmarkStart w:id="347" w:name="_Toc279875177"/>
      <w:r w:rsidRPr="00A75333">
        <w:rPr>
          <w:rtl/>
        </w:rPr>
        <w:t xml:space="preserve">وكان حول النبي </w:t>
      </w:r>
      <w:r w:rsidR="009932EF" w:rsidRPr="009932EF">
        <w:rPr>
          <w:rFonts w:ascii="AAAGoldenLotus Stg1_Ver1" w:hAnsi="AAAGoldenLotus Stg1_Ver1" w:cs="CTraditional Arabic"/>
          <w:color w:val="000000"/>
          <w:sz w:val="28"/>
          <w:rtl/>
        </w:rPr>
        <w:t>ج</w:t>
      </w:r>
      <w:r w:rsidRPr="00A75333">
        <w:rPr>
          <w:rtl/>
        </w:rPr>
        <w:t xml:space="preserve"> رجلان من قريش، وسبعة من الأنصار، فقال </w:t>
      </w:r>
      <w:r w:rsidR="009932EF" w:rsidRPr="009932EF">
        <w:rPr>
          <w:rFonts w:ascii="AAAGoldenLotus Stg1_Ver1" w:hAnsi="AAAGoldenLotus Stg1_Ver1" w:cs="CTraditional Arabic"/>
          <w:color w:val="000000"/>
          <w:sz w:val="28"/>
          <w:rtl/>
        </w:rPr>
        <w:t>ج</w:t>
      </w:r>
      <w:r w:rsidRPr="00A75333">
        <w:rPr>
          <w:rtl/>
        </w:rPr>
        <w:t xml:space="preserve"> لما رهقوه، وقربوا منه: </w:t>
      </w:r>
      <w:r w:rsidR="009932EF" w:rsidRPr="00A75333">
        <w:rPr>
          <w:rStyle w:val="4Char0"/>
          <w:rtl/>
        </w:rPr>
        <w:t>«</w:t>
      </w:r>
      <w:r w:rsidRPr="00A75333">
        <w:rPr>
          <w:rStyle w:val="4Char0"/>
          <w:rtl/>
        </w:rPr>
        <w:t>من يردهم عنا وله الجنة، أو هو رفيقي في الجنة</w:t>
      </w:r>
      <w:r w:rsidR="009932EF" w:rsidRPr="00A75333">
        <w:rPr>
          <w:rStyle w:val="4Char0"/>
          <w:rtl/>
        </w:rPr>
        <w:t>»</w:t>
      </w:r>
      <w:r w:rsidRPr="00A75333">
        <w:rPr>
          <w:rtl/>
        </w:rPr>
        <w:t xml:space="preserve">، فتقدم رجل من الأنصار فقاتل حتى قتل، ثم رهقوه أيضاً فقال: </w:t>
      </w:r>
      <w:r w:rsidR="009932EF" w:rsidRPr="00A75333">
        <w:rPr>
          <w:rStyle w:val="4Char0"/>
          <w:rtl/>
        </w:rPr>
        <w:t>«</w:t>
      </w:r>
      <w:r w:rsidRPr="00A75333">
        <w:rPr>
          <w:rStyle w:val="4Char0"/>
          <w:rtl/>
        </w:rPr>
        <w:t xml:space="preserve">من يردهم عنا وله </w:t>
      </w:r>
      <w:r w:rsidRPr="00A75333">
        <w:rPr>
          <w:rStyle w:val="4Char0"/>
          <w:rtl/>
        </w:rPr>
        <w:lastRenderedPageBreak/>
        <w:t>الجنة</w:t>
      </w:r>
      <w:r w:rsidR="009932EF" w:rsidRPr="00A75333">
        <w:rPr>
          <w:rStyle w:val="4Char0"/>
          <w:rtl/>
        </w:rPr>
        <w:t>»</w:t>
      </w:r>
      <w:r w:rsidRPr="00A75333">
        <w:rPr>
          <w:rtl/>
        </w:rPr>
        <w:t>، فتقدم رجل من الأنصار فقاتل حتى قتل، فلم يزل كذلك حتى قتل السبعة، فقال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لصاحبيه: </w:t>
      </w:r>
      <w:r w:rsidR="009932EF" w:rsidRPr="00A75333">
        <w:rPr>
          <w:rStyle w:val="4Char0"/>
          <w:rtl/>
        </w:rPr>
        <w:t>«</w:t>
      </w:r>
      <w:r w:rsidRPr="00A75333">
        <w:rPr>
          <w:rStyle w:val="4Char0"/>
          <w:rtl/>
        </w:rPr>
        <w:t>ما أنصفنا أصحابنا</w:t>
      </w:r>
      <w:r w:rsidR="009932EF" w:rsidRPr="00A75333">
        <w:rPr>
          <w:rStyle w:val="4Char0"/>
          <w:rtl/>
        </w:rPr>
        <w:t>»</w:t>
      </w:r>
      <w:r w:rsidRPr="00A75333">
        <w:rPr>
          <w:vertAlign w:val="superscript"/>
          <w:rtl/>
        </w:rPr>
        <w:t>(</w:t>
      </w:r>
      <w:bookmarkEnd w:id="347"/>
      <w:r w:rsidRPr="00A75333">
        <w:rPr>
          <w:vertAlign w:val="superscript"/>
          <w:rtl/>
        </w:rPr>
        <w:footnoteReference w:id="98"/>
      </w:r>
      <w:r w:rsidRPr="00A75333">
        <w:rPr>
          <w:vertAlign w:val="superscript"/>
          <w:rtl/>
        </w:rPr>
        <w:t>)</w:t>
      </w:r>
      <w:r w:rsidRPr="00A75333">
        <w:rPr>
          <w:rtl/>
        </w:rPr>
        <w:t>.</w:t>
      </w:r>
    </w:p>
    <w:p w:rsidR="00664FA2" w:rsidRPr="00A75333" w:rsidRDefault="00664FA2" w:rsidP="00A75333">
      <w:pPr>
        <w:pStyle w:val="7"/>
        <w:rPr>
          <w:rtl/>
        </w:rPr>
      </w:pPr>
      <w:bookmarkStart w:id="348" w:name="_Toc279875178"/>
      <w:r w:rsidRPr="00A75333">
        <w:rPr>
          <w:rtl/>
        </w:rPr>
        <w:t xml:space="preserve">وعندما اجتمع المسلمون، ونهضوا مع النبي </w:t>
      </w:r>
      <w:r w:rsidR="009932EF" w:rsidRPr="009932EF">
        <w:rPr>
          <w:rFonts w:ascii="AAAGoldenLotus Stg1_Ver1" w:hAnsi="AAAGoldenLotus Stg1_Ver1" w:cs="CTraditional Arabic"/>
          <w:color w:val="000000"/>
          <w:sz w:val="28"/>
          <w:rtl/>
        </w:rPr>
        <w:t>ج</w:t>
      </w:r>
      <w:r w:rsidRPr="00A75333">
        <w:rPr>
          <w:rtl/>
        </w:rPr>
        <w:t xml:space="preserve"> إلى الشعب الذي نزل فيه، وفيهم أبو بكر، وعمر، وعلي، والحارث بن الصّمة الأنصاري وغيرهم، فلما استندوا إلى الجبل أدرك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أُبَيُّ بن خلف، وهو على جواد له، ويقول: أين محمد، لا نجوت إن نجا؟ فقال القوم: يا رسول ا</w:t>
      </w:r>
      <w:r w:rsidR="002926E4" w:rsidRPr="00A75333">
        <w:rPr>
          <w:rtl/>
        </w:rPr>
        <w:t>للَّه</w:t>
      </w:r>
      <w:r w:rsidRPr="00A75333">
        <w:rPr>
          <w:rtl/>
        </w:rPr>
        <w:t>، أيعطف عليه رجل منا، فأمرهم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بتركه، فلما دنا منه تناول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الحربة من الحارث بن الصمة، فلما أخذها منه انتفض انتفاضة تطايروا عنه تطاير الشعر عن ظهر البعير إذا انتفض، ثم استقبله وأبصر ترقوته من فرجة بين سابغة الدرع والبيضة، فطعنه فيها طعنة تدحرج منها عن فرسه مراراً، فلما رجع عدو ا</w:t>
      </w:r>
      <w:r w:rsidR="002926E4" w:rsidRPr="00A75333">
        <w:rPr>
          <w:rtl/>
        </w:rPr>
        <w:t>للَّه</w:t>
      </w:r>
      <w:r w:rsidRPr="00A75333">
        <w:rPr>
          <w:rtl/>
        </w:rPr>
        <w:t xml:space="preserve"> إلى قريش وقد خدشه في عنقه خدشاً غير كبير... قال: قتلني وا</w:t>
      </w:r>
      <w:r w:rsidR="002926E4" w:rsidRPr="00A75333">
        <w:rPr>
          <w:rtl/>
        </w:rPr>
        <w:t>للَّه</w:t>
      </w:r>
      <w:r w:rsidRPr="00A75333">
        <w:rPr>
          <w:rtl/>
        </w:rPr>
        <w:t xml:space="preserve"> محمد، فقالوا لـه: ذهب وا</w:t>
      </w:r>
      <w:r w:rsidR="002926E4" w:rsidRPr="00A75333">
        <w:rPr>
          <w:rtl/>
        </w:rPr>
        <w:t>للَّه</w:t>
      </w:r>
      <w:r w:rsidRPr="00A75333">
        <w:rPr>
          <w:rtl/>
        </w:rPr>
        <w:t xml:space="preserve"> فؤادك وا</w:t>
      </w:r>
      <w:r w:rsidR="002926E4" w:rsidRPr="00A75333">
        <w:rPr>
          <w:rtl/>
        </w:rPr>
        <w:t>للَّه</w:t>
      </w:r>
      <w:r w:rsidRPr="00A75333">
        <w:rPr>
          <w:rtl/>
        </w:rPr>
        <w:t xml:space="preserve"> إن بك من بأس، قال: إنه قد قال لي بمكة: أنا أقتلك، فوا</w:t>
      </w:r>
      <w:r w:rsidR="002926E4" w:rsidRPr="00A75333">
        <w:rPr>
          <w:rtl/>
        </w:rPr>
        <w:t>للَّه</w:t>
      </w:r>
      <w:r w:rsidRPr="00A75333">
        <w:rPr>
          <w:rtl/>
        </w:rPr>
        <w:t xml:space="preserve"> لو بصق عليَّ لقتلني، فمات عدو ا</w:t>
      </w:r>
      <w:r w:rsidR="002926E4" w:rsidRPr="00A75333">
        <w:rPr>
          <w:rtl/>
        </w:rPr>
        <w:t>للَّه</w:t>
      </w:r>
      <w:r w:rsidRPr="00A75333">
        <w:rPr>
          <w:rtl/>
        </w:rPr>
        <w:t xml:space="preserve"> بسرف، وهم قافلون إلى مكة</w:t>
      </w:r>
      <w:r w:rsidRPr="00A75333">
        <w:rPr>
          <w:vertAlign w:val="superscript"/>
          <w:rtl/>
        </w:rPr>
        <w:t>(</w:t>
      </w:r>
      <w:bookmarkEnd w:id="348"/>
      <w:r w:rsidRPr="00A75333">
        <w:rPr>
          <w:vertAlign w:val="superscript"/>
          <w:rtl/>
        </w:rPr>
        <w:footnoteReference w:id="99"/>
      </w:r>
      <w:r w:rsidRPr="00A75333">
        <w:rPr>
          <w:vertAlign w:val="superscript"/>
          <w:rtl/>
        </w:rPr>
        <w:t>)</w:t>
      </w:r>
      <w:r w:rsidRPr="00A75333">
        <w:rPr>
          <w:rtl/>
        </w:rPr>
        <w:t>.</w:t>
      </w:r>
    </w:p>
    <w:p w:rsidR="00664FA2" w:rsidRPr="00A75333" w:rsidRDefault="00664FA2" w:rsidP="00A75333">
      <w:pPr>
        <w:pStyle w:val="7"/>
        <w:rPr>
          <w:rtl/>
        </w:rPr>
      </w:pPr>
      <w:bookmarkStart w:id="349" w:name="_Toc279875179"/>
      <w:r w:rsidRPr="00A75333">
        <w:rPr>
          <w:rtl/>
        </w:rPr>
        <w:lastRenderedPageBreak/>
        <w:t>وعن سهل بن سعد</w:t>
      </w:r>
      <w:r w:rsidR="009932EF" w:rsidRPr="00A75333">
        <w:rPr>
          <w:rFonts w:cs="CTraditional Arabic"/>
          <w:rtl/>
        </w:rPr>
        <w:t>س</w:t>
      </w:r>
      <w:r w:rsidRPr="00A75333">
        <w:rPr>
          <w:rtl/>
        </w:rPr>
        <w:t xml:space="preserve"> أنه سُئلَ عن جرح النبي </w:t>
      </w:r>
      <w:r w:rsidR="009932EF" w:rsidRPr="009932EF">
        <w:rPr>
          <w:rFonts w:ascii="AAAGoldenLotus Stg1_Ver1" w:hAnsi="AAAGoldenLotus Stg1_Ver1" w:cs="CTraditional Arabic"/>
          <w:color w:val="000000"/>
          <w:sz w:val="28"/>
          <w:rtl/>
        </w:rPr>
        <w:t>ج</w:t>
      </w:r>
      <w:r w:rsidRPr="00A75333">
        <w:rPr>
          <w:rtl/>
        </w:rPr>
        <w:t xml:space="preserve"> يوم أحد فقال: جُرحَ وجه النبي </w:t>
      </w:r>
      <w:r w:rsidR="009932EF" w:rsidRPr="009932EF">
        <w:rPr>
          <w:rFonts w:ascii="AAAGoldenLotus Stg1_Ver1" w:hAnsi="AAAGoldenLotus Stg1_Ver1" w:cs="CTraditional Arabic"/>
          <w:color w:val="000000"/>
          <w:sz w:val="28"/>
          <w:rtl/>
        </w:rPr>
        <w:t>ج</w:t>
      </w:r>
      <w:r w:rsidRPr="00A75333">
        <w:rPr>
          <w:rtl/>
        </w:rPr>
        <w:t xml:space="preserve"> وكُسرَت رباعيته، وهُشِمَت البيضة على رأسه، فكانت فاطمة – عليها السلام – تغسل الدم، وعليّ</w:t>
      </w:r>
      <w:r w:rsidR="008D68EC" w:rsidRPr="00A75333">
        <w:rPr>
          <w:rtl/>
        </w:rPr>
        <w:t>ٌ</w:t>
      </w:r>
      <w:r w:rsidRPr="00A75333">
        <w:rPr>
          <w:rtl/>
        </w:rPr>
        <w:t xml:space="preserve"> يمسك، فلما رأت أن الدم لا يرتد إلا كثرة أخذت حصيراً فأحرقته حتى صار رماداً، ثم ألزقته فاستمسك الدم</w:t>
      </w:r>
      <w:r w:rsidR="008D68EC" w:rsidRPr="00B96F95">
        <w:rPr>
          <w:rFonts w:ascii="AAAGoldenLotus Stg1_Ver1" w:hAnsi="AAAGoldenLotus Stg1_Ver1" w:cs="AAAGoldenLotus Stg1_Ver1"/>
          <w:color w:val="000000"/>
          <w:sz w:val="30"/>
          <w:szCs w:val="34"/>
        </w:rPr>
        <w:t>&gt;</w:t>
      </w:r>
      <w:r w:rsidRPr="00A75333">
        <w:rPr>
          <w:vertAlign w:val="superscript"/>
          <w:rtl/>
        </w:rPr>
        <w:t>(</w:t>
      </w:r>
      <w:bookmarkEnd w:id="349"/>
      <w:r w:rsidRPr="00A75333">
        <w:rPr>
          <w:vertAlign w:val="superscript"/>
          <w:rtl/>
        </w:rPr>
        <w:footnoteReference w:id="100"/>
      </w:r>
      <w:r w:rsidRPr="00A75333">
        <w:rPr>
          <w:vertAlign w:val="superscript"/>
          <w:rtl/>
        </w:rPr>
        <w:t>)</w:t>
      </w:r>
      <w:r w:rsidRPr="00A75333">
        <w:rPr>
          <w:rtl/>
        </w:rPr>
        <w:t>.</w:t>
      </w:r>
    </w:p>
    <w:p w:rsidR="00664FA2" w:rsidRPr="00A75333" w:rsidRDefault="00664FA2" w:rsidP="00A75333">
      <w:pPr>
        <w:pStyle w:val="7"/>
        <w:rPr>
          <w:rtl/>
        </w:rPr>
      </w:pPr>
      <w:bookmarkStart w:id="350" w:name="_Toc279875180"/>
      <w:r w:rsidRPr="00531A0E">
        <w:rPr>
          <w:spacing w:val="-6"/>
          <w:rtl/>
        </w:rPr>
        <w:t>وقد حصل</w:t>
      </w:r>
      <w:r w:rsidR="009932EF" w:rsidRPr="00531A0E">
        <w:rPr>
          <w:spacing w:val="-6"/>
          <w:rtl/>
        </w:rPr>
        <w:t xml:space="preserve"> له </w:t>
      </w:r>
      <w:r w:rsidRPr="00531A0E">
        <w:rPr>
          <w:spacing w:val="-6"/>
          <w:rtl/>
        </w:rPr>
        <w:t>هذا الأذى العظيم الذي ترتج لعظمته الجبال، هو نبي ا</w:t>
      </w:r>
      <w:r w:rsidR="002926E4" w:rsidRPr="00531A0E">
        <w:rPr>
          <w:spacing w:val="-6"/>
          <w:rtl/>
        </w:rPr>
        <w:t>للَّه</w:t>
      </w:r>
      <w:r w:rsidRPr="00531A0E">
        <w:rPr>
          <w:spacing w:val="-6"/>
          <w:rtl/>
        </w:rPr>
        <w:t xml:space="preserve"> </w:t>
      </w:r>
      <w:r w:rsidR="009932EF" w:rsidRPr="00531A0E">
        <w:rPr>
          <w:rFonts w:ascii="AAAGoldenLotus Stg1_Ver1" w:hAnsi="AAAGoldenLotus Stg1_Ver1" w:cs="CTraditional Arabic"/>
          <w:color w:val="000000"/>
          <w:spacing w:val="-6"/>
          <w:sz w:val="28"/>
          <w:rtl/>
        </w:rPr>
        <w:t>ج</w:t>
      </w:r>
      <w:r w:rsidRPr="00A75333">
        <w:rPr>
          <w:rtl/>
        </w:rPr>
        <w:t xml:space="preserve"> ولم يدع على قومه، بل دعا لهم بالمغفرة، لأنهم لا يعلمون.</w:t>
      </w:r>
      <w:bookmarkEnd w:id="350"/>
    </w:p>
    <w:p w:rsidR="00664FA2" w:rsidRPr="00A75333" w:rsidRDefault="00664FA2" w:rsidP="00A75333">
      <w:pPr>
        <w:pStyle w:val="7"/>
        <w:rPr>
          <w:rtl/>
        </w:rPr>
      </w:pPr>
      <w:bookmarkStart w:id="351" w:name="_Toc279875181"/>
      <w:r w:rsidRPr="00A75333">
        <w:rPr>
          <w:rtl/>
        </w:rPr>
        <w:t>فعن عبد ا</w:t>
      </w:r>
      <w:r w:rsidR="002926E4" w:rsidRPr="00A75333">
        <w:rPr>
          <w:rtl/>
        </w:rPr>
        <w:t>للَّه</w:t>
      </w:r>
      <w:r w:rsidRPr="00A75333">
        <w:rPr>
          <w:rtl/>
        </w:rPr>
        <w:t xml:space="preserve"> بن مسعود</w:t>
      </w:r>
      <w:r w:rsidR="009932EF" w:rsidRPr="00A75333">
        <w:rPr>
          <w:rFonts w:cs="CTraditional Arabic"/>
          <w:rtl/>
        </w:rPr>
        <w:t>س</w:t>
      </w:r>
      <w:r w:rsidR="008D68EC" w:rsidRPr="00A75333">
        <w:rPr>
          <w:rtl/>
        </w:rPr>
        <w:t xml:space="preserve"> </w:t>
      </w:r>
      <w:r w:rsidRPr="00A75333">
        <w:rPr>
          <w:rtl/>
        </w:rPr>
        <w:t>قال: كأني أنظر إلى رسول ا</w:t>
      </w:r>
      <w:r w:rsidR="002926E4" w:rsidRPr="00A75333">
        <w:rPr>
          <w:rtl/>
        </w:rPr>
        <w:t>للَّه</w:t>
      </w:r>
      <w:r w:rsidRPr="00A75333">
        <w:rPr>
          <w:rtl/>
        </w:rPr>
        <w:t xml:space="preserve"> </w:t>
      </w:r>
      <w:r w:rsidR="009932EF" w:rsidRPr="009932EF">
        <w:rPr>
          <w:rFonts w:ascii="AAAGoldenLotus Stg1_Ver1" w:hAnsi="AAAGoldenLotus Stg1_Ver1" w:cs="CTraditional Arabic"/>
          <w:color w:val="000000"/>
          <w:sz w:val="28"/>
          <w:rtl/>
        </w:rPr>
        <w:t>ج</w:t>
      </w:r>
      <w:r w:rsidRPr="00A75333">
        <w:rPr>
          <w:rtl/>
        </w:rPr>
        <w:t xml:space="preserve"> يحكي نبياً من الأنبياء ضربه قومه وهو يمسح الدم عن وجهه، ويقول: </w:t>
      </w:r>
      <w:r w:rsidR="009932EF" w:rsidRPr="00A75333">
        <w:rPr>
          <w:rStyle w:val="4Char0"/>
          <w:rtl/>
        </w:rPr>
        <w:t>«</w:t>
      </w:r>
      <w:r w:rsidRPr="00A75333">
        <w:rPr>
          <w:rStyle w:val="4Char0"/>
          <w:rtl/>
        </w:rPr>
        <w:t>ا</w:t>
      </w:r>
      <w:r w:rsidR="002926E4" w:rsidRPr="00A75333">
        <w:rPr>
          <w:rStyle w:val="4Char0"/>
          <w:rtl/>
        </w:rPr>
        <w:t>للَّه</w:t>
      </w:r>
      <w:r w:rsidRPr="00A75333">
        <w:rPr>
          <w:rStyle w:val="4Char0"/>
          <w:rtl/>
        </w:rPr>
        <w:t>م اغفر لقومي فإنهم لا يعلمون</w:t>
      </w:r>
      <w:r w:rsidR="009932EF" w:rsidRPr="00A75333">
        <w:rPr>
          <w:rStyle w:val="4Char0"/>
          <w:rtl/>
        </w:rPr>
        <w:t>»</w:t>
      </w:r>
      <w:r w:rsidRPr="00A75333">
        <w:rPr>
          <w:vertAlign w:val="superscript"/>
          <w:rtl/>
        </w:rPr>
        <w:t>(</w:t>
      </w:r>
      <w:bookmarkEnd w:id="351"/>
      <w:r w:rsidRPr="00A75333">
        <w:rPr>
          <w:vertAlign w:val="superscript"/>
          <w:rtl/>
        </w:rPr>
        <w:footnoteReference w:id="101"/>
      </w:r>
      <w:r w:rsidRPr="00A75333">
        <w:rPr>
          <w:vertAlign w:val="superscript"/>
          <w:rtl/>
        </w:rPr>
        <w:t>)</w:t>
      </w:r>
      <w:r w:rsidRPr="00A75333">
        <w:rPr>
          <w:rtl/>
        </w:rPr>
        <w:t>.</w:t>
      </w:r>
    </w:p>
    <w:p w:rsidR="00664FA2" w:rsidRPr="00A75333" w:rsidRDefault="00664FA2" w:rsidP="00A75333">
      <w:pPr>
        <w:pStyle w:val="7"/>
        <w:rPr>
          <w:rtl/>
        </w:rPr>
      </w:pPr>
      <w:bookmarkStart w:id="352" w:name="_Toc279875182"/>
      <w:r w:rsidRPr="00A75333">
        <w:rPr>
          <w:rtl/>
        </w:rPr>
        <w:t xml:space="preserve">فالأنبياء – عليهم الصلاة والسلام – وعلى رأسهم محمد </w:t>
      </w:r>
      <w:r w:rsidR="009932EF" w:rsidRPr="009932EF">
        <w:rPr>
          <w:rFonts w:ascii="AAAGoldenLotus Stg1_Ver1" w:hAnsi="AAAGoldenLotus Stg1_Ver1" w:cs="CTraditional Arabic"/>
          <w:color w:val="000000"/>
          <w:sz w:val="28"/>
          <w:rtl/>
        </w:rPr>
        <w:t>ج</w:t>
      </w:r>
      <w:r w:rsidRPr="00A75333">
        <w:rPr>
          <w:rtl/>
        </w:rPr>
        <w:t xml:space="preserve"> قد كانوا</w:t>
      </w:r>
      <w:r w:rsidRPr="00A75333">
        <w:rPr>
          <w:vertAlign w:val="superscript"/>
          <w:rtl/>
        </w:rPr>
        <w:t>(</w:t>
      </w:r>
      <w:bookmarkEnd w:id="352"/>
      <w:r w:rsidRPr="00A75333">
        <w:rPr>
          <w:vertAlign w:val="superscript"/>
          <w:rtl/>
        </w:rPr>
        <w:footnoteReference w:id="102"/>
      </w:r>
      <w:r w:rsidRPr="00A75333">
        <w:rPr>
          <w:vertAlign w:val="superscript"/>
          <w:rtl/>
        </w:rPr>
        <w:t>)</w:t>
      </w:r>
      <w:r w:rsidRPr="00A75333">
        <w:rPr>
          <w:rtl/>
        </w:rPr>
        <w:t xml:space="preserve"> </w:t>
      </w:r>
      <w:r w:rsidRPr="00531A0E">
        <w:rPr>
          <w:spacing w:val="-4"/>
          <w:rtl/>
        </w:rPr>
        <w:t>على جانب عظيم من الحلم والتصبر، والعفو والشفقة على قومهم ودعائهم لهم بالهداية والغفران، وعذرهم في جناي</w:t>
      </w:r>
      <w:r w:rsidR="008D68EC" w:rsidRPr="00531A0E">
        <w:rPr>
          <w:spacing w:val="-4"/>
          <w:rtl/>
        </w:rPr>
        <w:t>ا</w:t>
      </w:r>
      <w:r w:rsidRPr="00531A0E">
        <w:rPr>
          <w:spacing w:val="-4"/>
          <w:rtl/>
        </w:rPr>
        <w:t>تهم على أنفسهم بأنهم لا يعلمون</w:t>
      </w:r>
      <w:r w:rsidRPr="00531A0E">
        <w:rPr>
          <w:spacing w:val="-4"/>
          <w:vertAlign w:val="superscript"/>
          <w:rtl/>
        </w:rPr>
        <w:t>(</w:t>
      </w:r>
      <w:r w:rsidRPr="00531A0E">
        <w:rPr>
          <w:spacing w:val="-4"/>
          <w:vertAlign w:val="superscript"/>
          <w:rtl/>
        </w:rPr>
        <w:footnoteReference w:id="103"/>
      </w:r>
      <w:r w:rsidRPr="00531A0E">
        <w:rPr>
          <w:spacing w:val="-4"/>
          <w:vertAlign w:val="superscript"/>
          <w:rtl/>
        </w:rPr>
        <w:t>)</w:t>
      </w:r>
      <w:r w:rsidRPr="00531A0E">
        <w:rPr>
          <w:spacing w:val="-4"/>
          <w:rtl/>
        </w:rPr>
        <w:t xml:space="preserve">، قال </w:t>
      </w:r>
      <w:r w:rsidR="009932EF" w:rsidRPr="00531A0E">
        <w:rPr>
          <w:rFonts w:ascii="AAAGoldenLotus Stg1_Ver1" w:hAnsi="AAAGoldenLotus Stg1_Ver1" w:cs="CTraditional Arabic"/>
          <w:color w:val="000000"/>
          <w:spacing w:val="-4"/>
          <w:sz w:val="28"/>
          <w:rtl/>
        </w:rPr>
        <w:t>ج</w:t>
      </w:r>
      <w:r w:rsidRPr="00531A0E">
        <w:rPr>
          <w:spacing w:val="-4"/>
          <w:rtl/>
        </w:rPr>
        <w:t>:</w:t>
      </w:r>
      <w:r w:rsidRPr="00A75333">
        <w:rPr>
          <w:rtl/>
        </w:rPr>
        <w:t xml:space="preserve"> </w:t>
      </w:r>
      <w:r w:rsidR="009932EF" w:rsidRPr="00A75333">
        <w:rPr>
          <w:rStyle w:val="4Char0"/>
          <w:rtl/>
        </w:rPr>
        <w:lastRenderedPageBreak/>
        <w:t>«</w:t>
      </w:r>
      <w:r w:rsidRPr="00A75333">
        <w:rPr>
          <w:rStyle w:val="4Char0"/>
          <w:rtl/>
        </w:rPr>
        <w:t>اشتد غضب ا</w:t>
      </w:r>
      <w:r w:rsidR="002926E4" w:rsidRPr="00A75333">
        <w:rPr>
          <w:rStyle w:val="4Char0"/>
          <w:rtl/>
        </w:rPr>
        <w:t>للَّه</w:t>
      </w:r>
      <w:r w:rsidRPr="00A75333">
        <w:rPr>
          <w:rStyle w:val="4Char0"/>
          <w:rtl/>
        </w:rPr>
        <w:t xml:space="preserve"> على قوم فعلوا هذا برسول ا</w:t>
      </w:r>
      <w:r w:rsidR="002926E4" w:rsidRPr="00A75333">
        <w:rPr>
          <w:rStyle w:val="4Char0"/>
          <w:rtl/>
        </w:rPr>
        <w:t>للَّه</w:t>
      </w:r>
      <w:r w:rsidR="009932EF" w:rsidRPr="00A75333">
        <w:rPr>
          <w:rStyle w:val="4Char0"/>
          <w:rtl/>
        </w:rPr>
        <w:t>»</w:t>
      </w:r>
      <w:r w:rsidRPr="00A75333">
        <w:rPr>
          <w:rtl/>
        </w:rPr>
        <w:t xml:space="preserve">، وهو حينئذ يشير إلى رباعيته، </w:t>
      </w:r>
      <w:r w:rsidR="009932EF" w:rsidRPr="00A75333">
        <w:rPr>
          <w:rStyle w:val="4Char0"/>
          <w:rtl/>
        </w:rPr>
        <w:t>«</w:t>
      </w:r>
      <w:r w:rsidRPr="00A75333">
        <w:rPr>
          <w:rStyle w:val="4Char0"/>
          <w:rtl/>
        </w:rPr>
        <w:t>اشتد غضب ا</w:t>
      </w:r>
      <w:r w:rsidR="002926E4" w:rsidRPr="00A75333">
        <w:rPr>
          <w:rStyle w:val="4Char0"/>
          <w:rtl/>
        </w:rPr>
        <w:t>للَّه</w:t>
      </w:r>
      <w:r w:rsidRPr="00A75333">
        <w:rPr>
          <w:rStyle w:val="4Char0"/>
          <w:rtl/>
        </w:rPr>
        <w:t xml:space="preserve"> على رجل يقتله رسول ا</w:t>
      </w:r>
      <w:r w:rsidR="002926E4" w:rsidRPr="00A75333">
        <w:rPr>
          <w:rStyle w:val="4Char0"/>
          <w:rtl/>
        </w:rPr>
        <w:t>للَّه</w:t>
      </w:r>
      <w:r w:rsidRPr="00A75333">
        <w:rPr>
          <w:rtl/>
        </w:rPr>
        <w:t xml:space="preserve"> </w:t>
      </w:r>
      <w:r w:rsidRPr="00A75333">
        <w:rPr>
          <w:rStyle w:val="4Char0"/>
          <w:rtl/>
        </w:rPr>
        <w:t>في سبيل ا</w:t>
      </w:r>
      <w:r w:rsidR="002926E4" w:rsidRPr="00A75333">
        <w:rPr>
          <w:rStyle w:val="4Char0"/>
          <w:rtl/>
        </w:rPr>
        <w:t>للَّه</w:t>
      </w:r>
      <w:r w:rsidR="009932EF" w:rsidRPr="00A75333">
        <w:rPr>
          <w:rFonts w:cs="CTraditional Arabic"/>
          <w:rtl/>
        </w:rPr>
        <w:t>ﻷ</w:t>
      </w:r>
      <w:r w:rsidR="009932EF" w:rsidRPr="00A75333">
        <w:rPr>
          <w:rStyle w:val="4Char0"/>
          <w:rtl/>
        </w:rPr>
        <w:t>»</w:t>
      </w:r>
      <w:r w:rsidRPr="00A75333">
        <w:rPr>
          <w:vertAlign w:val="superscript"/>
          <w:rtl/>
        </w:rPr>
        <w:t>(</w:t>
      </w:r>
      <w:r w:rsidRPr="00A75333">
        <w:rPr>
          <w:vertAlign w:val="superscript"/>
          <w:rtl/>
        </w:rPr>
        <w:footnoteReference w:id="104"/>
      </w:r>
      <w:r w:rsidRPr="00A75333">
        <w:rPr>
          <w:vertAlign w:val="superscript"/>
          <w:rtl/>
        </w:rPr>
        <w:t>)</w:t>
      </w:r>
      <w:r w:rsidRPr="00A75333">
        <w:rPr>
          <w:rtl/>
        </w:rPr>
        <w:t>.</w:t>
      </w:r>
    </w:p>
    <w:p w:rsidR="00664FA2" w:rsidRPr="00A75333" w:rsidRDefault="00664FA2" w:rsidP="00A75333">
      <w:pPr>
        <w:pStyle w:val="7"/>
        <w:rPr>
          <w:rtl/>
        </w:rPr>
      </w:pPr>
      <w:bookmarkStart w:id="353" w:name="_Toc279875183"/>
      <w:r w:rsidRPr="00A75333">
        <w:rPr>
          <w:rtl/>
        </w:rPr>
        <w:t xml:space="preserve">وفي إصابة النبي </w:t>
      </w:r>
      <w:r w:rsidR="009932EF" w:rsidRPr="009932EF">
        <w:rPr>
          <w:rFonts w:ascii="AAAGoldenLotus Stg1_Ver1" w:hAnsi="AAAGoldenLotus Stg1_Ver1" w:cs="CTraditional Arabic"/>
          <w:color w:val="000000"/>
          <w:sz w:val="28"/>
          <w:rtl/>
        </w:rPr>
        <w:t>ج</w:t>
      </w:r>
      <w:r w:rsidRPr="00A75333">
        <w:rPr>
          <w:rtl/>
        </w:rPr>
        <w:t xml:space="preserve"> يوم أحد عزاء للدعاة فيما ينالهم في سبيل ا</w:t>
      </w:r>
      <w:r w:rsidR="002926E4" w:rsidRPr="00A75333">
        <w:rPr>
          <w:rtl/>
        </w:rPr>
        <w:t>للَّه</w:t>
      </w:r>
      <w:r w:rsidRPr="00A75333">
        <w:rPr>
          <w:rtl/>
        </w:rPr>
        <w:t xml:space="preserve"> من أذى في أجسامهم، أو اضطهاد لحرياتهم، أو قضاء على حياتهم، فالنبي </w:t>
      </w:r>
      <w:r w:rsidR="009932EF" w:rsidRPr="009932EF">
        <w:rPr>
          <w:rFonts w:ascii="AAAGoldenLotus Stg1_Ver1" w:hAnsi="AAAGoldenLotus Stg1_Ver1" w:cs="CTraditional Arabic"/>
          <w:color w:val="000000"/>
          <w:sz w:val="28"/>
          <w:rtl/>
        </w:rPr>
        <w:t>ج</w:t>
      </w:r>
      <w:r w:rsidRPr="00A75333">
        <w:rPr>
          <w:rtl/>
        </w:rPr>
        <w:t xml:space="preserve"> هو القدوة قد أوذي وصبر</w:t>
      </w:r>
      <w:r w:rsidRPr="00A75333">
        <w:rPr>
          <w:vertAlign w:val="superscript"/>
          <w:rtl/>
        </w:rPr>
        <w:t>(</w:t>
      </w:r>
      <w:bookmarkEnd w:id="353"/>
      <w:r w:rsidRPr="00A75333">
        <w:rPr>
          <w:vertAlign w:val="superscript"/>
          <w:rtl/>
        </w:rPr>
        <w:footnoteReference w:id="105"/>
      </w:r>
      <w:r w:rsidRPr="00A75333">
        <w:rPr>
          <w:vertAlign w:val="superscript"/>
          <w:rtl/>
        </w:rPr>
        <w:t>)</w:t>
      </w:r>
      <w:r w:rsidRPr="00A75333">
        <w:rPr>
          <w:rtl/>
        </w:rPr>
        <w:t>.</w:t>
      </w:r>
    </w:p>
    <w:p w:rsidR="00664FA2" w:rsidRPr="00B96F95" w:rsidRDefault="00664FA2" w:rsidP="00296EBB">
      <w:pPr>
        <w:pStyle w:val="30"/>
        <w:rPr>
          <w:w w:val="95"/>
          <w:rtl/>
        </w:rPr>
      </w:pPr>
      <w:bookmarkStart w:id="354" w:name="_Toc279595105"/>
      <w:bookmarkStart w:id="355" w:name="_Toc279596034"/>
      <w:bookmarkStart w:id="356" w:name="_Toc279666592"/>
      <w:bookmarkStart w:id="357" w:name="_Toc279701804"/>
      <w:bookmarkStart w:id="358" w:name="_Toc279706322"/>
      <w:bookmarkStart w:id="359" w:name="_Toc279875184"/>
      <w:bookmarkStart w:id="360" w:name="_Toc466991563"/>
      <w:r w:rsidRPr="00B96F95">
        <w:rPr>
          <w:w w:val="95"/>
          <w:rtl/>
        </w:rPr>
        <w:t>3</w:t>
      </w:r>
      <w:r w:rsidR="008D68EC" w:rsidRPr="00B96F95">
        <w:rPr>
          <w:w w:val="95"/>
          <w:rtl/>
        </w:rPr>
        <w:t>-</w:t>
      </w:r>
      <w:r w:rsidRPr="00B96F95">
        <w:rPr>
          <w:w w:val="95"/>
          <w:rtl/>
        </w:rPr>
        <w:t xml:space="preserve"> ومن مواقفه التي تزخر بالحكمة والشجاعة ما فعله في معركة حنين:</w:t>
      </w:r>
      <w:bookmarkEnd w:id="354"/>
      <w:bookmarkEnd w:id="355"/>
      <w:bookmarkEnd w:id="356"/>
      <w:bookmarkEnd w:id="357"/>
      <w:bookmarkEnd w:id="358"/>
      <w:bookmarkEnd w:id="359"/>
      <w:bookmarkEnd w:id="360"/>
    </w:p>
    <w:p w:rsidR="00664FA2" w:rsidRPr="00531A0E" w:rsidRDefault="00664FA2" w:rsidP="00DD3543">
      <w:pPr>
        <w:pStyle w:val="7"/>
        <w:rPr>
          <w:spacing w:val="-6"/>
          <w:rtl/>
        </w:rPr>
      </w:pPr>
      <w:bookmarkStart w:id="361" w:name="_Toc279875185"/>
      <w:r w:rsidRPr="00531A0E">
        <w:rPr>
          <w:spacing w:val="-6"/>
          <w:rtl/>
        </w:rPr>
        <w:t>بعد أن دارت معركة حنين والتقى المسلمون والكفار، ولَّى المسلمون مدبرين</w:t>
      </w:r>
      <w:r w:rsidRPr="00531A0E">
        <w:rPr>
          <w:spacing w:val="-6"/>
          <w:vertAlign w:val="superscript"/>
          <w:rtl/>
        </w:rPr>
        <w:t>(</w:t>
      </w:r>
      <w:bookmarkEnd w:id="361"/>
      <w:r w:rsidRPr="00531A0E">
        <w:rPr>
          <w:spacing w:val="-6"/>
          <w:vertAlign w:val="superscript"/>
          <w:rtl/>
        </w:rPr>
        <w:footnoteReference w:id="106"/>
      </w:r>
      <w:r w:rsidRPr="00531A0E">
        <w:rPr>
          <w:spacing w:val="-6"/>
          <w:vertAlign w:val="superscript"/>
          <w:rtl/>
        </w:rPr>
        <w:t>)</w:t>
      </w:r>
      <w:r w:rsidRPr="00531A0E">
        <w:rPr>
          <w:spacing w:val="-6"/>
          <w:rtl/>
        </w:rPr>
        <w:t>، فطفق رسول ا</w:t>
      </w:r>
      <w:r w:rsidR="002926E4" w:rsidRPr="00531A0E">
        <w:rPr>
          <w:spacing w:val="-6"/>
          <w:rtl/>
        </w:rPr>
        <w:t>للَّه</w:t>
      </w:r>
      <w:r w:rsidRPr="00531A0E">
        <w:rPr>
          <w:spacing w:val="-6"/>
          <w:rtl/>
        </w:rPr>
        <w:t xml:space="preserve"> </w:t>
      </w:r>
      <w:r w:rsidR="009932EF" w:rsidRPr="00531A0E">
        <w:rPr>
          <w:rFonts w:ascii="AAAGoldenLotus Stg1_Ver1" w:hAnsi="AAAGoldenLotus Stg1_Ver1" w:cs="CTraditional Arabic"/>
          <w:color w:val="000000"/>
          <w:spacing w:val="-6"/>
          <w:sz w:val="28"/>
          <w:rtl/>
        </w:rPr>
        <w:t>ج</w:t>
      </w:r>
      <w:r w:rsidRPr="00531A0E">
        <w:rPr>
          <w:spacing w:val="-6"/>
          <w:rtl/>
        </w:rPr>
        <w:t xml:space="preserve"> يركض بغلته قِبَلَ الكفار... ثم قال: </w:t>
      </w:r>
      <w:r w:rsidR="009932EF" w:rsidRPr="00531A0E">
        <w:rPr>
          <w:rStyle w:val="4Char0"/>
          <w:spacing w:val="-6"/>
          <w:rtl/>
        </w:rPr>
        <w:t>«</w:t>
      </w:r>
      <w:r w:rsidRPr="00531A0E">
        <w:rPr>
          <w:rStyle w:val="4Char0"/>
          <w:spacing w:val="-6"/>
          <w:rtl/>
        </w:rPr>
        <w:t>أي عباس، ناد أصحاب السمرة</w:t>
      </w:r>
      <w:r w:rsidR="009932EF" w:rsidRPr="00531A0E">
        <w:rPr>
          <w:rStyle w:val="4Char0"/>
          <w:spacing w:val="-6"/>
          <w:rtl/>
        </w:rPr>
        <w:t>»</w:t>
      </w:r>
      <w:r w:rsidRPr="00531A0E">
        <w:rPr>
          <w:spacing w:val="-6"/>
          <w:rtl/>
        </w:rPr>
        <w:t xml:space="preserve"> فقال عباس: - وكان رجلاً صيتاً – فقلت بأعلى صوتي: أين أصحاب السمرة؟ قال: فوا</w:t>
      </w:r>
      <w:r w:rsidR="002926E4" w:rsidRPr="00531A0E">
        <w:rPr>
          <w:spacing w:val="-6"/>
          <w:rtl/>
        </w:rPr>
        <w:t>للَّه</w:t>
      </w:r>
      <w:r w:rsidRPr="00531A0E">
        <w:rPr>
          <w:spacing w:val="-6"/>
          <w:rtl/>
        </w:rPr>
        <w:t xml:space="preserve"> لكأن عَطْفَتهم حين سمعوا صوتي عَطْفَة البقر على أولادها، فقالوا: يا لبيك، يا لبيك، قال: فاقتتلوا والكفار... فنظر رسول ا</w:t>
      </w:r>
      <w:r w:rsidR="002926E4" w:rsidRPr="00531A0E">
        <w:rPr>
          <w:spacing w:val="-6"/>
          <w:rtl/>
        </w:rPr>
        <w:t>للَّه</w:t>
      </w:r>
      <w:r w:rsidRPr="00531A0E">
        <w:rPr>
          <w:spacing w:val="-6"/>
          <w:rtl/>
        </w:rPr>
        <w:t xml:space="preserve"> </w:t>
      </w:r>
      <w:r w:rsidR="009932EF" w:rsidRPr="00531A0E">
        <w:rPr>
          <w:rFonts w:ascii="AAAGoldenLotus Stg1_Ver1" w:hAnsi="AAAGoldenLotus Stg1_Ver1" w:cs="CTraditional Arabic"/>
          <w:color w:val="000000"/>
          <w:spacing w:val="-6"/>
          <w:sz w:val="28"/>
          <w:rtl/>
        </w:rPr>
        <w:t>ج</w:t>
      </w:r>
      <w:r w:rsidRPr="00531A0E">
        <w:rPr>
          <w:spacing w:val="-6"/>
          <w:rtl/>
        </w:rPr>
        <w:t xml:space="preserve"> وهو على بغلته كالمتطاول عليها إلى قتالهم، فقال </w:t>
      </w:r>
      <w:r w:rsidR="009932EF" w:rsidRPr="00531A0E">
        <w:rPr>
          <w:rFonts w:ascii="AAAGoldenLotus Stg1_Ver1" w:hAnsi="AAAGoldenLotus Stg1_Ver1" w:cs="CTraditional Arabic"/>
          <w:color w:val="000000"/>
          <w:spacing w:val="-6"/>
          <w:sz w:val="28"/>
          <w:rtl/>
        </w:rPr>
        <w:t>ج</w:t>
      </w:r>
      <w:r w:rsidRPr="00531A0E">
        <w:rPr>
          <w:spacing w:val="-6"/>
          <w:rtl/>
        </w:rPr>
        <w:t xml:space="preserve">: </w:t>
      </w:r>
      <w:r w:rsidR="009932EF" w:rsidRPr="00531A0E">
        <w:rPr>
          <w:rStyle w:val="4Char0"/>
          <w:spacing w:val="-6"/>
          <w:rtl/>
        </w:rPr>
        <w:t>«</w:t>
      </w:r>
      <w:r w:rsidRPr="00531A0E">
        <w:rPr>
          <w:rStyle w:val="4Char0"/>
          <w:spacing w:val="-6"/>
          <w:rtl/>
        </w:rPr>
        <w:t>الآن حمي الوطيس</w:t>
      </w:r>
      <w:r w:rsidR="009932EF" w:rsidRPr="00531A0E">
        <w:rPr>
          <w:rStyle w:val="4Char0"/>
          <w:spacing w:val="-6"/>
          <w:rtl/>
        </w:rPr>
        <w:t>»</w:t>
      </w:r>
      <w:r w:rsidRPr="00531A0E">
        <w:rPr>
          <w:spacing w:val="-6"/>
          <w:vertAlign w:val="superscript"/>
          <w:rtl/>
        </w:rPr>
        <w:t>(</w:t>
      </w:r>
      <w:r w:rsidRPr="00531A0E">
        <w:rPr>
          <w:spacing w:val="-6"/>
          <w:vertAlign w:val="superscript"/>
          <w:rtl/>
        </w:rPr>
        <w:footnoteReference w:id="107"/>
      </w:r>
      <w:r w:rsidRPr="00531A0E">
        <w:rPr>
          <w:spacing w:val="-6"/>
          <w:vertAlign w:val="superscript"/>
          <w:rtl/>
        </w:rPr>
        <w:t>)</w:t>
      </w:r>
      <w:r w:rsidRPr="00531A0E">
        <w:rPr>
          <w:spacing w:val="-6"/>
          <w:rtl/>
        </w:rPr>
        <w:t>.</w:t>
      </w:r>
    </w:p>
    <w:p w:rsidR="00664FA2" w:rsidRPr="00DD3543" w:rsidRDefault="00664FA2" w:rsidP="00DD3543">
      <w:pPr>
        <w:pStyle w:val="7"/>
        <w:rPr>
          <w:rtl/>
        </w:rPr>
      </w:pPr>
      <w:bookmarkStart w:id="362" w:name="_Toc279875186"/>
      <w:r w:rsidRPr="00DD3543">
        <w:rPr>
          <w:rtl/>
        </w:rPr>
        <w:lastRenderedPageBreak/>
        <w:t xml:space="preserve">وظهرت شجاعة النبي </w:t>
      </w:r>
      <w:r w:rsidR="009932EF" w:rsidRPr="009932EF">
        <w:rPr>
          <w:rFonts w:ascii="AAAGoldenLotus Stg1_Ver1" w:hAnsi="AAAGoldenLotus Stg1_Ver1" w:cs="CTraditional Arabic"/>
          <w:color w:val="000000"/>
          <w:sz w:val="28"/>
          <w:rtl/>
        </w:rPr>
        <w:t>ج</w:t>
      </w:r>
      <w:r w:rsidRPr="00DD3543">
        <w:rPr>
          <w:rtl/>
        </w:rPr>
        <w:t xml:space="preserve"> التي لا نظير لها في هذا الموقف الذي عجز عنه عظماء الرجال</w:t>
      </w:r>
      <w:r w:rsidRPr="00DD3543">
        <w:rPr>
          <w:vertAlign w:val="superscript"/>
          <w:rtl/>
        </w:rPr>
        <w:t>(</w:t>
      </w:r>
      <w:bookmarkEnd w:id="362"/>
      <w:r w:rsidRPr="00DD3543">
        <w:rPr>
          <w:vertAlign w:val="superscript"/>
          <w:rtl/>
        </w:rPr>
        <w:footnoteReference w:id="108"/>
      </w:r>
      <w:r w:rsidRPr="00DD3543">
        <w:rPr>
          <w:vertAlign w:val="superscript"/>
          <w:rtl/>
        </w:rPr>
        <w:t>)</w:t>
      </w:r>
      <w:r w:rsidRPr="00DD3543">
        <w:rPr>
          <w:rtl/>
        </w:rPr>
        <w:t>.</w:t>
      </w:r>
    </w:p>
    <w:p w:rsidR="00664FA2" w:rsidRPr="00DD3543" w:rsidRDefault="00664FA2" w:rsidP="00DD3543">
      <w:pPr>
        <w:pStyle w:val="7"/>
        <w:rPr>
          <w:rtl/>
        </w:rPr>
      </w:pPr>
      <w:bookmarkStart w:id="363" w:name="_Toc279875187"/>
      <w:r w:rsidRPr="00DD3543">
        <w:rPr>
          <w:rtl/>
        </w:rPr>
        <w:t>وسئل البراء، فقال</w:t>
      </w:r>
      <w:r w:rsidR="009932EF" w:rsidRPr="00DD3543">
        <w:rPr>
          <w:rtl/>
        </w:rPr>
        <w:t xml:space="preserve"> له </w:t>
      </w:r>
      <w:r w:rsidRPr="00DD3543">
        <w:rPr>
          <w:rtl/>
        </w:rPr>
        <w:t>رجل: يا أبا عمارة، أكنتم وليتم يوم حنين؟ قال: لا وا</w:t>
      </w:r>
      <w:r w:rsidR="002926E4" w:rsidRPr="00DD3543">
        <w:rPr>
          <w:rtl/>
        </w:rPr>
        <w:t>للَّه</w:t>
      </w:r>
      <w:r w:rsidRPr="00DD3543">
        <w:rPr>
          <w:rtl/>
        </w:rPr>
        <w:t xml:space="preserve"> ما ولى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pacing w:val="-6"/>
          <w:sz w:val="28"/>
          <w:rtl/>
        </w:rPr>
        <w:t>ج</w:t>
      </w:r>
      <w:r w:rsidRPr="00DD3543">
        <w:rPr>
          <w:rtl/>
        </w:rPr>
        <w:t>، ولكنه خرج شبان أصحابه</w:t>
      </w:r>
      <w:r w:rsidRPr="00DD3543">
        <w:rPr>
          <w:vertAlign w:val="superscript"/>
          <w:rtl/>
        </w:rPr>
        <w:t>(</w:t>
      </w:r>
      <w:bookmarkEnd w:id="363"/>
      <w:r w:rsidRPr="00DD3543">
        <w:rPr>
          <w:vertAlign w:val="superscript"/>
          <w:rtl/>
        </w:rPr>
        <w:footnoteReference w:id="109"/>
      </w:r>
      <w:r w:rsidRPr="00DD3543">
        <w:rPr>
          <w:vertAlign w:val="superscript"/>
          <w:rtl/>
        </w:rPr>
        <w:t>)</w:t>
      </w:r>
      <w:r w:rsidRPr="00DD3543">
        <w:rPr>
          <w:rtl/>
        </w:rPr>
        <w:t xml:space="preserve"> وأخفاؤهم</w:t>
      </w:r>
      <w:r w:rsidRPr="00DD3543">
        <w:rPr>
          <w:vertAlign w:val="superscript"/>
          <w:rtl/>
        </w:rPr>
        <w:t>(</w:t>
      </w:r>
      <w:r w:rsidRPr="00DD3543">
        <w:rPr>
          <w:vertAlign w:val="superscript"/>
          <w:rtl/>
        </w:rPr>
        <w:footnoteReference w:id="110"/>
      </w:r>
      <w:r w:rsidRPr="00DD3543">
        <w:rPr>
          <w:vertAlign w:val="superscript"/>
          <w:rtl/>
        </w:rPr>
        <w:t>)</w:t>
      </w:r>
      <w:r w:rsidRPr="00DD3543">
        <w:rPr>
          <w:rtl/>
        </w:rPr>
        <w:t xml:space="preserve"> حسراً</w:t>
      </w:r>
      <w:r w:rsidRPr="00DD3543">
        <w:rPr>
          <w:vertAlign w:val="superscript"/>
          <w:rtl/>
        </w:rPr>
        <w:t>(</w:t>
      </w:r>
      <w:r w:rsidRPr="00DD3543">
        <w:rPr>
          <w:vertAlign w:val="superscript"/>
          <w:rtl/>
        </w:rPr>
        <w:footnoteReference w:id="111"/>
      </w:r>
      <w:r w:rsidRPr="00DD3543">
        <w:rPr>
          <w:vertAlign w:val="superscript"/>
          <w:rtl/>
        </w:rPr>
        <w:t>)</w:t>
      </w:r>
      <w:r w:rsidRPr="00DD3543">
        <w:rPr>
          <w:rtl/>
        </w:rPr>
        <w:t xml:space="preserve"> ليس عليهم سلاح أو كثير سلاح، فلقوا قوماً رماة لا يكاد يسقط لهم سهم، جمع هوازن، وبني نصر، فرشقوهم رشقاً</w:t>
      </w:r>
      <w:r w:rsidRPr="00DD3543">
        <w:rPr>
          <w:vertAlign w:val="superscript"/>
          <w:rtl/>
        </w:rPr>
        <w:t>(</w:t>
      </w:r>
      <w:r w:rsidRPr="00DD3543">
        <w:rPr>
          <w:vertAlign w:val="superscript"/>
          <w:rtl/>
        </w:rPr>
        <w:footnoteReference w:id="112"/>
      </w:r>
      <w:r w:rsidRPr="00DD3543">
        <w:rPr>
          <w:vertAlign w:val="superscript"/>
          <w:rtl/>
        </w:rPr>
        <w:t>)</w:t>
      </w:r>
      <w:r w:rsidRPr="00DD3543">
        <w:rPr>
          <w:rtl/>
        </w:rPr>
        <w:t>، ما يكادون يخطئون، فانكشفوا، فأقبل القوم إلى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pacing w:val="-6"/>
          <w:sz w:val="28"/>
          <w:rtl/>
        </w:rPr>
        <w:t>ج</w:t>
      </w:r>
      <w:r w:rsidRPr="00DD3543">
        <w:rPr>
          <w:rtl/>
        </w:rPr>
        <w:t xml:space="preserve"> وأبو سفيان بن الحارث يقود بغلته، فنزل ودعا واستنصر وهو يقول:</w:t>
      </w:r>
    </w:p>
    <w:tbl>
      <w:tblPr>
        <w:bidiVisual/>
        <w:tblW w:w="0" w:type="auto"/>
        <w:jc w:val="center"/>
        <w:tblInd w:w="674" w:type="dxa"/>
        <w:tblLook w:val="0000" w:firstRow="0" w:lastRow="0" w:firstColumn="0" w:lastColumn="0" w:noHBand="0" w:noVBand="0"/>
      </w:tblPr>
      <w:tblGrid>
        <w:gridCol w:w="1957"/>
        <w:gridCol w:w="362"/>
        <w:gridCol w:w="997"/>
        <w:gridCol w:w="994"/>
        <w:gridCol w:w="1468"/>
      </w:tblGrid>
      <w:tr w:rsidR="00664FA2" w:rsidRPr="00B96F95" w:rsidTr="00DD3543">
        <w:trPr>
          <w:trHeight w:hRule="exact" w:val="567"/>
          <w:jc w:val="center"/>
        </w:trPr>
        <w:tc>
          <w:tcPr>
            <w:tcW w:w="2552" w:type="dxa"/>
            <w:gridSpan w:val="2"/>
          </w:tcPr>
          <w:p w:rsidR="00664FA2" w:rsidRPr="00DD3543" w:rsidRDefault="00664FA2" w:rsidP="00DD3543">
            <w:pPr>
              <w:pStyle w:val="7"/>
              <w:ind w:firstLine="0"/>
              <w:jc w:val="lowKashida"/>
            </w:pPr>
            <w:bookmarkStart w:id="364" w:name="_Toc279875188"/>
            <w:r w:rsidRPr="00DD3543">
              <w:rPr>
                <w:rtl/>
              </w:rPr>
              <w:t>أنا النبي لا كذب</w:t>
            </w:r>
            <w:bookmarkEnd w:id="364"/>
            <w:r w:rsidRPr="00DD3543">
              <w:rPr>
                <w:rtl/>
              </w:rPr>
              <w:br/>
            </w:r>
          </w:p>
        </w:tc>
        <w:tc>
          <w:tcPr>
            <w:tcW w:w="1080" w:type="dxa"/>
          </w:tcPr>
          <w:p w:rsidR="00664FA2" w:rsidRPr="00DD3543" w:rsidRDefault="00664FA2" w:rsidP="00DD3543">
            <w:pPr>
              <w:pStyle w:val="7"/>
              <w:ind w:firstLine="0"/>
              <w:jc w:val="lowKashida"/>
            </w:pPr>
          </w:p>
        </w:tc>
        <w:tc>
          <w:tcPr>
            <w:tcW w:w="2552" w:type="dxa"/>
            <w:gridSpan w:val="2"/>
          </w:tcPr>
          <w:p w:rsidR="00664FA2" w:rsidRPr="00DD3543" w:rsidRDefault="00664FA2" w:rsidP="00DD3543">
            <w:pPr>
              <w:pStyle w:val="7"/>
              <w:ind w:firstLine="0"/>
              <w:jc w:val="lowKashida"/>
            </w:pPr>
            <w:bookmarkStart w:id="365" w:name="_Toc279875189"/>
            <w:r w:rsidRPr="00DD3543">
              <w:rPr>
                <w:rtl/>
              </w:rPr>
              <w:t>أنا ابن عبد المطلب</w:t>
            </w:r>
            <w:bookmarkEnd w:id="365"/>
            <w:r w:rsidRPr="00DD3543">
              <w:rPr>
                <w:rtl/>
              </w:rPr>
              <w:br/>
            </w:r>
          </w:p>
        </w:tc>
      </w:tr>
      <w:tr w:rsidR="00664FA2" w:rsidRPr="00B96F95" w:rsidTr="00DD3543">
        <w:trPr>
          <w:trHeight w:hRule="exact" w:val="567"/>
          <w:jc w:val="center"/>
        </w:trPr>
        <w:tc>
          <w:tcPr>
            <w:tcW w:w="2160" w:type="dxa"/>
          </w:tcPr>
          <w:p w:rsidR="00664FA2" w:rsidRPr="00B96F95" w:rsidRDefault="00664FA2" w:rsidP="008D68EC">
            <w:pPr>
              <w:pStyle w:val="BodyTextIndent"/>
              <w:widowControl w:val="0"/>
              <w:spacing w:after="40" w:line="216" w:lineRule="auto"/>
              <w:ind w:firstLine="0"/>
              <w:rPr>
                <w:b/>
                <w:bCs/>
                <w:color w:val="000000"/>
                <w:sz w:val="28"/>
                <w:szCs w:val="28"/>
              </w:rPr>
            </w:pPr>
          </w:p>
        </w:tc>
        <w:tc>
          <w:tcPr>
            <w:tcW w:w="2552" w:type="dxa"/>
            <w:gridSpan w:val="3"/>
          </w:tcPr>
          <w:p w:rsidR="00664FA2" w:rsidRPr="00DD3543" w:rsidRDefault="00664FA2" w:rsidP="00DD3543">
            <w:pPr>
              <w:pStyle w:val="7"/>
              <w:ind w:firstLine="0"/>
              <w:jc w:val="lowKashida"/>
              <w:rPr>
                <w:rtl/>
              </w:rPr>
            </w:pPr>
            <w:bookmarkStart w:id="366" w:name="_Toc279875190"/>
            <w:r w:rsidRPr="00DD3543">
              <w:rPr>
                <w:rtl/>
              </w:rPr>
              <w:t>ا</w:t>
            </w:r>
            <w:r w:rsidR="002926E4" w:rsidRPr="00DD3543">
              <w:rPr>
                <w:rtl/>
              </w:rPr>
              <w:t>للَّه</w:t>
            </w:r>
            <w:r w:rsidRPr="00DD3543">
              <w:rPr>
                <w:rtl/>
              </w:rPr>
              <w:t>م نزِّل نصرك</w:t>
            </w:r>
            <w:r w:rsidRPr="00531A0E">
              <w:rPr>
                <w:vertAlign w:val="superscript"/>
                <w:rtl/>
              </w:rPr>
              <w:t>(</w:t>
            </w:r>
            <w:bookmarkEnd w:id="366"/>
            <w:r w:rsidRPr="00531A0E">
              <w:rPr>
                <w:rStyle w:val="FootnoteReference"/>
                <w:rtl/>
              </w:rPr>
              <w:footnoteReference w:id="113"/>
            </w:r>
            <w:r w:rsidRPr="00531A0E">
              <w:rPr>
                <w:vertAlign w:val="superscript"/>
                <w:rtl/>
              </w:rPr>
              <w:t>)</w:t>
            </w:r>
            <w:r w:rsidRPr="00DD3543">
              <w:rPr>
                <w:rtl/>
              </w:rPr>
              <w:br/>
            </w:r>
          </w:p>
        </w:tc>
        <w:tc>
          <w:tcPr>
            <w:tcW w:w="1620" w:type="dxa"/>
          </w:tcPr>
          <w:p w:rsidR="00664FA2" w:rsidRPr="00DD3543" w:rsidRDefault="00664FA2" w:rsidP="00DD3543">
            <w:pPr>
              <w:pStyle w:val="7"/>
              <w:ind w:firstLine="0"/>
              <w:jc w:val="lowKashida"/>
            </w:pPr>
          </w:p>
        </w:tc>
      </w:tr>
    </w:tbl>
    <w:p w:rsidR="00664FA2" w:rsidRPr="00DD3543" w:rsidRDefault="00664FA2" w:rsidP="00DD3543">
      <w:pPr>
        <w:pStyle w:val="7"/>
        <w:rPr>
          <w:rtl/>
        </w:rPr>
      </w:pPr>
      <w:bookmarkStart w:id="367" w:name="_Toc279875191"/>
      <w:r w:rsidRPr="00DD3543">
        <w:rPr>
          <w:rtl/>
        </w:rPr>
        <w:lastRenderedPageBreak/>
        <w:t>قال البراء: كنا وا</w:t>
      </w:r>
      <w:r w:rsidR="002926E4" w:rsidRPr="00DD3543">
        <w:rPr>
          <w:rtl/>
        </w:rPr>
        <w:t>للَّه</w:t>
      </w:r>
      <w:r w:rsidRPr="00DD3543">
        <w:rPr>
          <w:rtl/>
        </w:rPr>
        <w:t xml:space="preserve"> إذا حمر البأس</w:t>
      </w:r>
      <w:r w:rsidRPr="00DD3543">
        <w:rPr>
          <w:vertAlign w:val="superscript"/>
          <w:rtl/>
        </w:rPr>
        <w:t>(</w:t>
      </w:r>
      <w:bookmarkEnd w:id="367"/>
      <w:r w:rsidRPr="00DD3543">
        <w:rPr>
          <w:vertAlign w:val="superscript"/>
          <w:rtl/>
        </w:rPr>
        <w:footnoteReference w:id="114"/>
      </w:r>
      <w:r w:rsidRPr="00DD3543">
        <w:rPr>
          <w:vertAlign w:val="superscript"/>
          <w:rtl/>
        </w:rPr>
        <w:t>)</w:t>
      </w:r>
      <w:r w:rsidRPr="00DD3543">
        <w:rPr>
          <w:rtl/>
        </w:rPr>
        <w:t xml:space="preserve"> نتقي به، وإن الشجاع منا للذي يحاذي به، يعني النبي </w:t>
      </w:r>
      <w:r w:rsidR="009932EF" w:rsidRPr="009932EF">
        <w:rPr>
          <w:rFonts w:ascii="AAAGoldenLotus Stg1_Ver1" w:hAnsi="AAAGoldenLotus Stg1_Ver1" w:cs="CTraditional Arabic"/>
          <w:color w:val="000000"/>
          <w:sz w:val="28"/>
          <w:rtl/>
        </w:rPr>
        <w:t>ج</w:t>
      </w:r>
      <w:r w:rsidRPr="00DD3543">
        <w:rPr>
          <w:vertAlign w:val="superscript"/>
          <w:rtl/>
        </w:rPr>
        <w:t>(</w:t>
      </w:r>
      <w:r w:rsidRPr="00DD3543">
        <w:rPr>
          <w:vertAlign w:val="superscript"/>
          <w:rtl/>
        </w:rPr>
        <w:footnoteReference w:id="115"/>
      </w:r>
      <w:r w:rsidRPr="00DD3543">
        <w:rPr>
          <w:vertAlign w:val="superscript"/>
          <w:rtl/>
        </w:rPr>
        <w:t>)</w:t>
      </w:r>
      <w:r w:rsidRPr="00DD3543">
        <w:rPr>
          <w:rtl/>
        </w:rPr>
        <w:t>.</w:t>
      </w:r>
    </w:p>
    <w:p w:rsidR="00664FA2" w:rsidRPr="00DD3543" w:rsidRDefault="00664FA2" w:rsidP="00DD3543">
      <w:pPr>
        <w:pStyle w:val="7"/>
        <w:rPr>
          <w:rtl/>
        </w:rPr>
      </w:pPr>
      <w:bookmarkStart w:id="368" w:name="_Toc279875192"/>
      <w:r w:rsidRPr="00DD3543">
        <w:rPr>
          <w:rtl/>
        </w:rPr>
        <w:t>وفي رواية لمسلم عن سلمة قال: مررت على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منهزماً</w:t>
      </w:r>
      <w:r w:rsidRPr="00DD3543">
        <w:rPr>
          <w:vertAlign w:val="superscript"/>
          <w:rtl/>
        </w:rPr>
        <w:t>(</w:t>
      </w:r>
      <w:bookmarkEnd w:id="368"/>
      <w:r w:rsidRPr="00DD3543">
        <w:rPr>
          <w:vertAlign w:val="superscript"/>
          <w:rtl/>
        </w:rPr>
        <w:footnoteReference w:id="116"/>
      </w:r>
      <w:r w:rsidRPr="00DD3543">
        <w:rPr>
          <w:vertAlign w:val="superscript"/>
          <w:rtl/>
        </w:rPr>
        <w:t>)</w:t>
      </w:r>
      <w:r w:rsidRPr="00DD3543">
        <w:rPr>
          <w:rtl/>
        </w:rPr>
        <w:t>، وهو على بغلته الشهباء، فقال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w:t>
      </w:r>
      <w:r w:rsidR="009932EF" w:rsidRPr="00DD3543">
        <w:rPr>
          <w:rStyle w:val="4Char0"/>
          <w:rtl/>
        </w:rPr>
        <w:t>«</w:t>
      </w:r>
      <w:r w:rsidRPr="00DD3543">
        <w:rPr>
          <w:rStyle w:val="4Char0"/>
          <w:rtl/>
        </w:rPr>
        <w:t>لقد رأى ابن الأكوع فزعاً</w:t>
      </w:r>
      <w:r w:rsidR="009932EF" w:rsidRPr="00DD3543">
        <w:rPr>
          <w:rStyle w:val="4Char0"/>
          <w:rtl/>
        </w:rPr>
        <w:t>»</w:t>
      </w:r>
      <w:r w:rsidRPr="00DD3543">
        <w:rPr>
          <w:rtl/>
        </w:rPr>
        <w:t>. فلما غشوا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نزل عن البغلة، ثم قبض قبضة من تراب من الأرض، ثم </w:t>
      </w:r>
      <w:r w:rsidRPr="00531A0E">
        <w:rPr>
          <w:spacing w:val="-4"/>
          <w:rtl/>
        </w:rPr>
        <w:t xml:space="preserve">استقبل به وجوههم، فقال: </w:t>
      </w:r>
      <w:r w:rsidR="009932EF" w:rsidRPr="00531A0E">
        <w:rPr>
          <w:rStyle w:val="4Char0"/>
          <w:spacing w:val="-4"/>
          <w:rtl/>
        </w:rPr>
        <w:t>«</w:t>
      </w:r>
      <w:r w:rsidRPr="00531A0E">
        <w:rPr>
          <w:rStyle w:val="4Char0"/>
          <w:spacing w:val="-4"/>
          <w:rtl/>
        </w:rPr>
        <w:t>شاهت الوجوه</w:t>
      </w:r>
      <w:r w:rsidR="009932EF" w:rsidRPr="00531A0E">
        <w:rPr>
          <w:rStyle w:val="4Char0"/>
          <w:spacing w:val="-4"/>
          <w:rtl/>
        </w:rPr>
        <w:t>»</w:t>
      </w:r>
      <w:r w:rsidRPr="00531A0E">
        <w:rPr>
          <w:spacing w:val="-4"/>
          <w:vertAlign w:val="superscript"/>
          <w:rtl/>
        </w:rPr>
        <w:t>(</w:t>
      </w:r>
      <w:r w:rsidRPr="00531A0E">
        <w:rPr>
          <w:spacing w:val="-4"/>
          <w:vertAlign w:val="superscript"/>
          <w:rtl/>
        </w:rPr>
        <w:footnoteReference w:id="117"/>
      </w:r>
      <w:r w:rsidRPr="00531A0E">
        <w:rPr>
          <w:spacing w:val="-4"/>
          <w:vertAlign w:val="superscript"/>
          <w:rtl/>
        </w:rPr>
        <w:t>)</w:t>
      </w:r>
      <w:r w:rsidRPr="00531A0E">
        <w:rPr>
          <w:spacing w:val="-4"/>
          <w:rtl/>
        </w:rPr>
        <w:t>، فما خلق ا</w:t>
      </w:r>
      <w:r w:rsidR="002926E4" w:rsidRPr="00531A0E">
        <w:rPr>
          <w:spacing w:val="-4"/>
          <w:rtl/>
        </w:rPr>
        <w:t>للَّه</w:t>
      </w:r>
      <w:r w:rsidRPr="00531A0E">
        <w:rPr>
          <w:spacing w:val="-4"/>
          <w:rtl/>
        </w:rPr>
        <w:t xml:space="preserve"> منهم إنساناً إلا ملأ عينيه تراباً بتلك القبضة، فولوا مدبرين، فهزمهم ا</w:t>
      </w:r>
      <w:r w:rsidR="002926E4" w:rsidRPr="00531A0E">
        <w:rPr>
          <w:spacing w:val="-4"/>
          <w:rtl/>
        </w:rPr>
        <w:t>للَّه</w:t>
      </w:r>
      <w:r w:rsidR="009932EF" w:rsidRPr="00531A0E">
        <w:rPr>
          <w:rFonts w:cs="CTraditional Arabic"/>
          <w:spacing w:val="-4"/>
          <w:rtl/>
        </w:rPr>
        <w:t>ﻷ</w:t>
      </w:r>
      <w:r w:rsidRPr="00531A0E">
        <w:rPr>
          <w:spacing w:val="-4"/>
          <w:rtl/>
        </w:rPr>
        <w:t>، وقسم رسول ا</w:t>
      </w:r>
      <w:r w:rsidR="002926E4" w:rsidRPr="00531A0E">
        <w:rPr>
          <w:spacing w:val="-4"/>
          <w:rtl/>
        </w:rPr>
        <w:t>للَّه</w:t>
      </w:r>
      <w:r w:rsidRPr="00531A0E">
        <w:rPr>
          <w:spacing w:val="-4"/>
          <w:rtl/>
        </w:rPr>
        <w:t xml:space="preserve"> </w:t>
      </w:r>
      <w:r w:rsidR="009932EF" w:rsidRPr="00531A0E">
        <w:rPr>
          <w:rFonts w:ascii="AAAGoldenLotus Stg1_Ver1" w:hAnsi="AAAGoldenLotus Stg1_Ver1" w:cs="CTraditional Arabic"/>
          <w:color w:val="000000"/>
          <w:spacing w:val="-4"/>
          <w:sz w:val="28"/>
          <w:rtl/>
        </w:rPr>
        <w:t>ج</w:t>
      </w:r>
      <w:r w:rsidRPr="00DD3543">
        <w:rPr>
          <w:rtl/>
        </w:rPr>
        <w:t xml:space="preserve"> غنائمهم بين المسلمين</w:t>
      </w:r>
      <w:r w:rsidRPr="00DD3543">
        <w:rPr>
          <w:vertAlign w:val="superscript"/>
          <w:rtl/>
        </w:rPr>
        <w:t>(</w:t>
      </w:r>
      <w:r w:rsidRPr="00DD3543">
        <w:rPr>
          <w:vertAlign w:val="superscript"/>
          <w:rtl/>
        </w:rPr>
        <w:footnoteReference w:id="118"/>
      </w:r>
      <w:r w:rsidRPr="00DD3543">
        <w:rPr>
          <w:vertAlign w:val="superscript"/>
          <w:rtl/>
        </w:rPr>
        <w:t>)</w:t>
      </w:r>
      <w:r w:rsidRPr="00DD3543">
        <w:rPr>
          <w:rtl/>
        </w:rPr>
        <w:t>.</w:t>
      </w:r>
    </w:p>
    <w:p w:rsidR="00664FA2" w:rsidRPr="00DD3543" w:rsidRDefault="00664FA2" w:rsidP="00DD3543">
      <w:pPr>
        <w:pStyle w:val="7"/>
        <w:rPr>
          <w:rtl/>
        </w:rPr>
      </w:pPr>
      <w:bookmarkStart w:id="369" w:name="_Toc279875193"/>
      <w:r w:rsidRPr="00DD3543">
        <w:rPr>
          <w:rtl/>
        </w:rPr>
        <w:t xml:space="preserve">وقد قال العلماء: إن ركوب النبي </w:t>
      </w:r>
      <w:r w:rsidR="009932EF" w:rsidRPr="009932EF">
        <w:rPr>
          <w:rFonts w:ascii="AAAGoldenLotus Stg1_Ver1" w:hAnsi="AAAGoldenLotus Stg1_Ver1" w:cs="CTraditional Arabic"/>
          <w:color w:val="000000"/>
          <w:sz w:val="28"/>
          <w:rtl/>
        </w:rPr>
        <w:t>ج</w:t>
      </w:r>
      <w:r w:rsidRPr="00DD3543">
        <w:rPr>
          <w:rtl/>
        </w:rPr>
        <w:t xml:space="preserve"> البغلة في موضع الحرب وعند اشتداد البأس هو النهاية في الشجاعة والثبات، ولأنه أيضاً يكون معتمداً يرجع الناس إليه، وتطمئن قلوبهم به وبمكانه، وإنما فعل هذا عمداً، وإلا فقد كانت</w:t>
      </w:r>
      <w:r w:rsidR="009932EF" w:rsidRPr="00DD3543">
        <w:rPr>
          <w:rtl/>
        </w:rPr>
        <w:t xml:space="preserve"> له </w:t>
      </w:r>
      <w:r w:rsidR="009932EF" w:rsidRPr="009932EF">
        <w:rPr>
          <w:rFonts w:ascii="AAAGoldenLotus Stg1_Ver1" w:hAnsi="AAAGoldenLotus Stg1_Ver1" w:cs="CTraditional Arabic"/>
          <w:color w:val="000000"/>
          <w:sz w:val="28"/>
          <w:rtl/>
        </w:rPr>
        <w:t>ج</w:t>
      </w:r>
      <w:r w:rsidRPr="00DD3543">
        <w:rPr>
          <w:rtl/>
        </w:rPr>
        <w:t xml:space="preserve"> أفراس معروفة.</w:t>
      </w:r>
      <w:bookmarkEnd w:id="369"/>
    </w:p>
    <w:p w:rsidR="00664FA2" w:rsidRPr="00DD3543" w:rsidRDefault="00664FA2" w:rsidP="00DD3543">
      <w:pPr>
        <w:pStyle w:val="7"/>
        <w:rPr>
          <w:rtl/>
        </w:rPr>
      </w:pPr>
      <w:bookmarkStart w:id="370" w:name="_Toc279875194"/>
      <w:r w:rsidRPr="00DD3543">
        <w:rPr>
          <w:rtl/>
        </w:rPr>
        <w:lastRenderedPageBreak/>
        <w:t>ومما يدل على شجاع</w:t>
      </w:r>
      <w:r w:rsidR="008D68EC" w:rsidRPr="00DD3543">
        <w:rPr>
          <w:rtl/>
        </w:rPr>
        <w:t>ته</w:t>
      </w:r>
      <w:r w:rsidRPr="00DD3543">
        <w:rPr>
          <w:rtl/>
        </w:rPr>
        <w:t xml:space="preserve"> تقدمه </w:t>
      </w:r>
      <w:r w:rsidR="009932EF" w:rsidRPr="009932EF">
        <w:rPr>
          <w:rFonts w:ascii="AAAGoldenLotus Stg1_Ver1" w:hAnsi="AAAGoldenLotus Stg1_Ver1" w:cs="CTraditional Arabic"/>
          <w:color w:val="000000"/>
          <w:sz w:val="28"/>
          <w:rtl/>
        </w:rPr>
        <w:t>ج</w:t>
      </w:r>
      <w:r w:rsidRPr="00DD3543">
        <w:rPr>
          <w:rtl/>
        </w:rPr>
        <w:t xml:space="preserve"> وهو يركض بغلته إلى جمع المشركين، وقد فر الناس عنه، ونزوله إلى الأرض حين غشوه مبالغة في الشجاعة والصبر، وقيل: فعل ذلك مواساة لمن كان نازلاً على الأرض من المسلمين، وقد أخبر الصحابة</w:t>
      </w:r>
      <w:r w:rsidR="00DD3543">
        <w:rPr>
          <w:rFonts w:cs="CTraditional Arabic"/>
          <w:rtl/>
        </w:rPr>
        <w:t>ش</w:t>
      </w:r>
      <w:r w:rsidRPr="00DD3543">
        <w:rPr>
          <w:rtl/>
        </w:rPr>
        <w:t xml:space="preserve"> بشجاعته </w:t>
      </w:r>
      <w:r w:rsidR="009932EF" w:rsidRPr="009932EF">
        <w:rPr>
          <w:rFonts w:ascii="AAAGoldenLotus Stg1_Ver1" w:hAnsi="AAAGoldenLotus Stg1_Ver1" w:cs="CTraditional Arabic"/>
          <w:color w:val="000000"/>
          <w:sz w:val="28"/>
          <w:rtl/>
        </w:rPr>
        <w:t>ج</w:t>
      </w:r>
      <w:r w:rsidRPr="00DD3543">
        <w:rPr>
          <w:rtl/>
        </w:rPr>
        <w:t xml:space="preserve"> في جميع المواطن</w:t>
      </w:r>
      <w:r w:rsidRPr="00DD3543">
        <w:rPr>
          <w:vertAlign w:val="superscript"/>
          <w:rtl/>
        </w:rPr>
        <w:t>(</w:t>
      </w:r>
      <w:bookmarkEnd w:id="370"/>
      <w:r w:rsidRPr="00DD3543">
        <w:rPr>
          <w:vertAlign w:val="superscript"/>
          <w:rtl/>
        </w:rPr>
        <w:footnoteReference w:id="119"/>
      </w:r>
      <w:r w:rsidRPr="00DD3543">
        <w:rPr>
          <w:vertAlign w:val="superscript"/>
          <w:rtl/>
        </w:rPr>
        <w:t>)</w:t>
      </w:r>
      <w:r w:rsidRPr="00DD3543">
        <w:rPr>
          <w:rtl/>
        </w:rPr>
        <w:t>.</w:t>
      </w:r>
    </w:p>
    <w:p w:rsidR="00664FA2" w:rsidRPr="00B96F95" w:rsidRDefault="00664FA2" w:rsidP="00DD3543">
      <w:pPr>
        <w:pStyle w:val="30"/>
        <w:rPr>
          <w:rtl/>
        </w:rPr>
      </w:pPr>
      <w:bookmarkStart w:id="371" w:name="_Toc279595106"/>
      <w:bookmarkStart w:id="372" w:name="_Toc279596035"/>
      <w:bookmarkStart w:id="373" w:name="_Toc279666593"/>
      <w:bookmarkStart w:id="374" w:name="_Toc279701805"/>
      <w:bookmarkStart w:id="375" w:name="_Toc279706323"/>
      <w:bookmarkStart w:id="376" w:name="_Toc279875195"/>
      <w:bookmarkStart w:id="377" w:name="_Toc466991564"/>
      <w:r w:rsidRPr="00DD3543">
        <w:rPr>
          <w:rtl/>
        </w:rPr>
        <w:t>4</w:t>
      </w:r>
      <w:r w:rsidR="00DD3543">
        <w:rPr>
          <w:rtl/>
        </w:rPr>
        <w:t>-</w:t>
      </w:r>
      <w:r w:rsidRPr="00DD3543">
        <w:rPr>
          <w:rtl/>
        </w:rPr>
        <w:t xml:space="preserve"> ومن مواقفه التي تزخر بالحكمة والشجاعة</w:t>
      </w:r>
      <w:r w:rsidRPr="00B96F95">
        <w:rPr>
          <w:rtl/>
        </w:rPr>
        <w:t>:</w:t>
      </w:r>
      <w:bookmarkEnd w:id="371"/>
      <w:bookmarkEnd w:id="372"/>
      <w:bookmarkEnd w:id="373"/>
      <w:bookmarkEnd w:id="374"/>
      <w:bookmarkEnd w:id="375"/>
      <w:bookmarkEnd w:id="376"/>
      <w:bookmarkEnd w:id="377"/>
    </w:p>
    <w:p w:rsidR="00664FA2" w:rsidRPr="00DD3543" w:rsidRDefault="00664FA2" w:rsidP="00531A0E">
      <w:pPr>
        <w:pStyle w:val="7"/>
        <w:widowControl w:val="0"/>
        <w:rPr>
          <w:rtl/>
        </w:rPr>
      </w:pPr>
      <w:bookmarkStart w:id="378" w:name="_Toc279875196"/>
      <w:r w:rsidRPr="00DD3543">
        <w:rPr>
          <w:rtl/>
        </w:rPr>
        <w:t>ما رواه البخاري ومسلم، عن أنس</w:t>
      </w:r>
      <w:r w:rsidR="009932EF" w:rsidRPr="00DD3543">
        <w:rPr>
          <w:rFonts w:cs="CTraditional Arabic"/>
          <w:rtl/>
        </w:rPr>
        <w:t>س</w:t>
      </w:r>
      <w:r w:rsidRPr="00DD3543">
        <w:rPr>
          <w:rtl/>
        </w:rPr>
        <w:t xml:space="preserve"> قال: كان النبي </w:t>
      </w:r>
      <w:r w:rsidR="009932EF" w:rsidRPr="009932EF">
        <w:rPr>
          <w:rFonts w:ascii="AAAGoldenLotus Stg1_Ver1" w:hAnsi="AAAGoldenLotus Stg1_Ver1" w:cs="CTraditional Arabic"/>
          <w:color w:val="000000"/>
          <w:sz w:val="28"/>
          <w:rtl/>
        </w:rPr>
        <w:t>ج</w:t>
      </w:r>
      <w:r w:rsidRPr="00DD3543">
        <w:rPr>
          <w:rtl/>
        </w:rPr>
        <w:t xml:space="preserve"> أحسن الناس، وأجود الناس، وأشجع الناس، ولقد فزع أهل المدينة ذات ليلة، فانطلق الناس قَبِلَ الصوت، فاستقبلهم النبي </w:t>
      </w:r>
      <w:r w:rsidR="009932EF" w:rsidRPr="009932EF">
        <w:rPr>
          <w:rFonts w:ascii="AAAGoldenLotus Stg1_Ver1" w:hAnsi="AAAGoldenLotus Stg1_Ver1" w:cs="CTraditional Arabic"/>
          <w:color w:val="000000"/>
          <w:sz w:val="28"/>
          <w:rtl/>
        </w:rPr>
        <w:t>ج</w:t>
      </w:r>
      <w:r w:rsidRPr="00DD3543">
        <w:rPr>
          <w:rtl/>
        </w:rPr>
        <w:t xml:space="preserve"> قد سبق الناس إلى الصوت، وهو يقول: </w:t>
      </w:r>
      <w:r w:rsidR="009932EF" w:rsidRPr="00DD3543">
        <w:rPr>
          <w:rStyle w:val="4Char0"/>
          <w:rtl/>
        </w:rPr>
        <w:t>«</w:t>
      </w:r>
      <w:r w:rsidRPr="00DD3543">
        <w:rPr>
          <w:rStyle w:val="4Char0"/>
          <w:rtl/>
        </w:rPr>
        <w:t>لم تراعوا، لم تراعوا</w:t>
      </w:r>
      <w:r w:rsidR="009932EF" w:rsidRPr="00DD3543">
        <w:rPr>
          <w:rStyle w:val="4Char0"/>
          <w:rtl/>
        </w:rPr>
        <w:t>»</w:t>
      </w:r>
      <w:r w:rsidRPr="00DD3543">
        <w:rPr>
          <w:rtl/>
        </w:rPr>
        <w:t xml:space="preserve">، وهو على فرس لأبي طلحة عري ما عليه سرج، في عنقه سيف، فقال: </w:t>
      </w:r>
      <w:r w:rsidR="009932EF" w:rsidRPr="00DD3543">
        <w:rPr>
          <w:rStyle w:val="4Char0"/>
          <w:rtl/>
        </w:rPr>
        <w:t>«</w:t>
      </w:r>
      <w:r w:rsidRPr="00DD3543">
        <w:rPr>
          <w:rStyle w:val="4Char0"/>
          <w:rtl/>
        </w:rPr>
        <w:t>لقد وجدته بحراً</w:t>
      </w:r>
      <w:r w:rsidR="009932EF" w:rsidRPr="00DD3543">
        <w:rPr>
          <w:rStyle w:val="4Char0"/>
          <w:rtl/>
        </w:rPr>
        <w:t>»</w:t>
      </w:r>
      <w:r w:rsidRPr="00DD3543">
        <w:rPr>
          <w:rtl/>
        </w:rPr>
        <w:t xml:space="preserve">، أو </w:t>
      </w:r>
      <w:r w:rsidR="009932EF" w:rsidRPr="00DD3543">
        <w:rPr>
          <w:rStyle w:val="4Char0"/>
          <w:rtl/>
        </w:rPr>
        <w:t>«</w:t>
      </w:r>
      <w:r w:rsidRPr="00DD3543">
        <w:rPr>
          <w:rStyle w:val="4Char0"/>
          <w:rtl/>
        </w:rPr>
        <w:t>إنه لبحر</w:t>
      </w:r>
      <w:r w:rsidR="009932EF" w:rsidRPr="00DD3543">
        <w:rPr>
          <w:rStyle w:val="4Char0"/>
          <w:rtl/>
        </w:rPr>
        <w:t>»</w:t>
      </w:r>
      <w:r w:rsidRPr="00DD3543">
        <w:rPr>
          <w:vertAlign w:val="superscript"/>
          <w:rtl/>
        </w:rPr>
        <w:t>(</w:t>
      </w:r>
      <w:bookmarkEnd w:id="378"/>
      <w:r w:rsidRPr="00DD3543">
        <w:rPr>
          <w:vertAlign w:val="superscript"/>
          <w:rtl/>
        </w:rPr>
        <w:footnoteReference w:id="120"/>
      </w:r>
      <w:r w:rsidRPr="00DD3543">
        <w:rPr>
          <w:vertAlign w:val="superscript"/>
          <w:rtl/>
        </w:rPr>
        <w:t>)</w:t>
      </w:r>
      <w:r w:rsidRPr="00DD3543">
        <w:rPr>
          <w:rtl/>
        </w:rPr>
        <w:t>.</w:t>
      </w:r>
    </w:p>
    <w:p w:rsidR="00664FA2" w:rsidRPr="00DD3543" w:rsidRDefault="00664FA2" w:rsidP="00531A0E">
      <w:pPr>
        <w:pStyle w:val="7"/>
        <w:widowControl w:val="0"/>
        <w:rPr>
          <w:rtl/>
        </w:rPr>
      </w:pPr>
      <w:bookmarkStart w:id="379" w:name="_Toc279875197"/>
      <w:r w:rsidRPr="00DD3543">
        <w:rPr>
          <w:rtl/>
        </w:rPr>
        <w:t xml:space="preserve">وهذا المثال وغيره من الأمثلة السابقة تدل دلالة واضحة على أن النبي </w:t>
      </w:r>
      <w:r w:rsidR="009932EF" w:rsidRPr="009932EF">
        <w:rPr>
          <w:rFonts w:ascii="AAAGoldenLotus Stg1_Ver1" w:hAnsi="AAAGoldenLotus Stg1_Ver1" w:cs="CTraditional Arabic"/>
          <w:color w:val="000000"/>
          <w:sz w:val="28"/>
          <w:rtl/>
        </w:rPr>
        <w:t>ج</w:t>
      </w:r>
      <w:r w:rsidRPr="00DD3543">
        <w:rPr>
          <w:rtl/>
        </w:rPr>
        <w:t xml:space="preserve"> أشجع إنسان على الإطلاق، فلم يكتحل الوجود بمثله </w:t>
      </w:r>
      <w:r w:rsidR="009932EF" w:rsidRPr="009932EF">
        <w:rPr>
          <w:rFonts w:ascii="AAAGoldenLotus Stg1_Ver1" w:hAnsi="AAAGoldenLotus Stg1_Ver1" w:cs="CTraditional Arabic"/>
          <w:color w:val="000000"/>
          <w:sz w:val="28"/>
          <w:rtl/>
        </w:rPr>
        <w:t>ج</w:t>
      </w:r>
      <w:r w:rsidRPr="00DD3543">
        <w:rPr>
          <w:rtl/>
        </w:rPr>
        <w:t>، وقد شهد</w:t>
      </w:r>
      <w:r w:rsidR="009932EF" w:rsidRPr="00DD3543">
        <w:rPr>
          <w:rtl/>
        </w:rPr>
        <w:t xml:space="preserve"> له </w:t>
      </w:r>
      <w:r w:rsidRPr="00DD3543">
        <w:rPr>
          <w:rtl/>
        </w:rPr>
        <w:t>بذلك الشجعان الأبطال</w:t>
      </w:r>
      <w:r w:rsidRPr="00DD3543">
        <w:rPr>
          <w:vertAlign w:val="superscript"/>
          <w:rtl/>
        </w:rPr>
        <w:t>(</w:t>
      </w:r>
      <w:bookmarkEnd w:id="379"/>
      <w:r w:rsidRPr="00DD3543">
        <w:rPr>
          <w:vertAlign w:val="superscript"/>
          <w:rtl/>
        </w:rPr>
        <w:footnoteReference w:id="121"/>
      </w:r>
      <w:r w:rsidRPr="00DD3543">
        <w:rPr>
          <w:vertAlign w:val="superscript"/>
          <w:rtl/>
        </w:rPr>
        <w:t>)</w:t>
      </w:r>
      <w:r w:rsidRPr="00DD3543">
        <w:rPr>
          <w:rtl/>
        </w:rPr>
        <w:t>.</w:t>
      </w:r>
    </w:p>
    <w:p w:rsidR="00664FA2" w:rsidRPr="00DD3543" w:rsidRDefault="00664FA2" w:rsidP="00DD3543">
      <w:pPr>
        <w:pStyle w:val="7"/>
        <w:rPr>
          <w:rtl/>
        </w:rPr>
      </w:pPr>
      <w:bookmarkStart w:id="380" w:name="_Toc279875198"/>
      <w:r w:rsidRPr="00DD3543">
        <w:rPr>
          <w:rtl/>
        </w:rPr>
        <w:lastRenderedPageBreak/>
        <w:t>قال البراء</w:t>
      </w:r>
      <w:r w:rsidR="009932EF" w:rsidRPr="00DD3543">
        <w:rPr>
          <w:rFonts w:cs="CTraditional Arabic"/>
          <w:rtl/>
        </w:rPr>
        <w:t>س</w:t>
      </w:r>
      <w:r w:rsidRPr="00DD3543">
        <w:rPr>
          <w:rtl/>
        </w:rPr>
        <w:t>:</w:t>
      </w:r>
      <w:r w:rsidR="008D68EC" w:rsidRPr="00DD3543">
        <w:rPr>
          <w:rtl/>
        </w:rPr>
        <w:t xml:space="preserve"> </w:t>
      </w:r>
      <w:r w:rsidR="00DD3543">
        <w:rPr>
          <w:rtl/>
        </w:rPr>
        <w:t>«</w:t>
      </w:r>
      <w:r w:rsidRPr="00DD3543">
        <w:rPr>
          <w:rtl/>
        </w:rPr>
        <w:t>كنا وا</w:t>
      </w:r>
      <w:r w:rsidR="002926E4" w:rsidRPr="00DD3543">
        <w:rPr>
          <w:rtl/>
        </w:rPr>
        <w:t>للَّه</w:t>
      </w:r>
      <w:r w:rsidRPr="00DD3543">
        <w:rPr>
          <w:rtl/>
        </w:rPr>
        <w:t xml:space="preserve"> إذا احمر البأس نتقي به، وإن الشجاع منا للذي يحاذي به، يعني النبي </w:t>
      </w:r>
      <w:r w:rsidR="009932EF" w:rsidRPr="009932EF">
        <w:rPr>
          <w:rFonts w:ascii="AAAGoldenLotus Stg1_Ver1" w:hAnsi="AAAGoldenLotus Stg1_Ver1" w:cs="CTraditional Arabic"/>
          <w:color w:val="000000"/>
          <w:sz w:val="28"/>
          <w:rtl/>
        </w:rPr>
        <w:t>ج</w:t>
      </w:r>
      <w:r w:rsidR="00DD3543" w:rsidRPr="00DD3543">
        <w:rPr>
          <w:rtl/>
        </w:rPr>
        <w:t>»</w:t>
      </w:r>
      <w:r w:rsidRPr="00DD3543">
        <w:rPr>
          <w:vertAlign w:val="superscript"/>
          <w:rtl/>
        </w:rPr>
        <w:t>(</w:t>
      </w:r>
      <w:bookmarkEnd w:id="380"/>
      <w:r w:rsidRPr="00DD3543">
        <w:rPr>
          <w:vertAlign w:val="superscript"/>
          <w:rtl/>
        </w:rPr>
        <w:footnoteReference w:id="122"/>
      </w:r>
      <w:r w:rsidRPr="00DD3543">
        <w:rPr>
          <w:vertAlign w:val="superscript"/>
          <w:rtl/>
        </w:rPr>
        <w:t>)</w:t>
      </w:r>
      <w:r w:rsidRPr="00DD3543">
        <w:rPr>
          <w:rtl/>
        </w:rPr>
        <w:t>.</w:t>
      </w:r>
    </w:p>
    <w:p w:rsidR="00664FA2" w:rsidRPr="00DD3543" w:rsidRDefault="00664FA2" w:rsidP="00DD3543">
      <w:pPr>
        <w:pStyle w:val="7"/>
        <w:rPr>
          <w:rtl/>
        </w:rPr>
      </w:pPr>
      <w:bookmarkStart w:id="381" w:name="_Toc279875199"/>
      <w:r w:rsidRPr="00DD3543">
        <w:rPr>
          <w:rtl/>
        </w:rPr>
        <w:t xml:space="preserve">وقال أنس في الحديث السابق: </w:t>
      </w:r>
      <w:r w:rsidR="00DD3543">
        <w:rPr>
          <w:rtl/>
        </w:rPr>
        <w:t>«</w:t>
      </w:r>
      <w:r w:rsidRPr="00DD3543">
        <w:rPr>
          <w:rtl/>
        </w:rPr>
        <w:t xml:space="preserve">كان النبي </w:t>
      </w:r>
      <w:r w:rsidR="009932EF" w:rsidRPr="009932EF">
        <w:rPr>
          <w:rFonts w:ascii="AAAGoldenLotus Stg1_Ver1" w:hAnsi="AAAGoldenLotus Stg1_Ver1" w:cs="CTraditional Arabic"/>
          <w:color w:val="000000"/>
          <w:sz w:val="28"/>
          <w:rtl/>
        </w:rPr>
        <w:t>ج</w:t>
      </w:r>
      <w:r w:rsidRPr="00DD3543">
        <w:rPr>
          <w:rtl/>
        </w:rPr>
        <w:t xml:space="preserve"> أحسن الناس، وأجود الناس، وأشجع الناس...</w:t>
      </w:r>
      <w:r w:rsidR="00DD3543">
        <w:rPr>
          <w:rtl/>
        </w:rPr>
        <w:t>»</w:t>
      </w:r>
      <w:r w:rsidRPr="00DD3543">
        <w:rPr>
          <w:rtl/>
        </w:rPr>
        <w:t>.</w:t>
      </w:r>
      <w:bookmarkEnd w:id="381"/>
    </w:p>
    <w:p w:rsidR="00664FA2" w:rsidRPr="00DD3543" w:rsidRDefault="00664FA2" w:rsidP="00DD3543">
      <w:pPr>
        <w:pStyle w:val="7"/>
        <w:rPr>
          <w:rtl/>
        </w:rPr>
      </w:pPr>
      <w:bookmarkStart w:id="382" w:name="_Toc279875200"/>
      <w:r w:rsidRPr="00DD3543">
        <w:rPr>
          <w:rtl/>
        </w:rPr>
        <w:t xml:space="preserve">وكانت هذه الشواهد السابقة لشجاعته القلبية، أما شجاعته العقلية فسأكتفي بشاهد واحد؛ فإنه يكفي عن ألف شاهد ويزيد، وهو موقفه من تعنت سهيل بن عمرو، وهو يملي وثيقة صلح الحديبية، إذ تنازل </w:t>
      </w:r>
      <w:r w:rsidR="009932EF" w:rsidRPr="009932EF">
        <w:rPr>
          <w:rFonts w:ascii="AAAGoldenLotus Stg1_Ver1" w:hAnsi="AAAGoldenLotus Stg1_Ver1" w:cs="CTraditional Arabic"/>
          <w:color w:val="000000"/>
          <w:sz w:val="28"/>
          <w:rtl/>
        </w:rPr>
        <w:t>ج</w:t>
      </w:r>
      <w:r w:rsidRPr="00DD3543">
        <w:rPr>
          <w:rtl/>
        </w:rPr>
        <w:t xml:space="preserve"> عن كلمة </w:t>
      </w:r>
      <w:r w:rsidR="00DD3543">
        <w:rPr>
          <w:rtl/>
        </w:rPr>
        <w:t>«</w:t>
      </w:r>
      <w:r w:rsidRPr="00DD3543">
        <w:rPr>
          <w:rtl/>
        </w:rPr>
        <w:t>بسم ا</w:t>
      </w:r>
      <w:r w:rsidR="002926E4" w:rsidRPr="00DD3543">
        <w:rPr>
          <w:rtl/>
        </w:rPr>
        <w:t>للَّه</w:t>
      </w:r>
      <w:r w:rsidRPr="00DD3543">
        <w:rPr>
          <w:rtl/>
        </w:rPr>
        <w:t xml:space="preserve"> الرحمن الرحيم</w:t>
      </w:r>
      <w:r w:rsidR="00DD3543">
        <w:rPr>
          <w:rtl/>
        </w:rPr>
        <w:t>»</w:t>
      </w:r>
      <w:r w:rsidRPr="00DD3543">
        <w:rPr>
          <w:rtl/>
        </w:rPr>
        <w:t xml:space="preserve"> إلى بسمك ا</w:t>
      </w:r>
      <w:r w:rsidR="002926E4" w:rsidRPr="00DD3543">
        <w:rPr>
          <w:rtl/>
        </w:rPr>
        <w:t>للَّه</w:t>
      </w:r>
      <w:r w:rsidRPr="00DD3543">
        <w:rPr>
          <w:rtl/>
        </w:rPr>
        <w:t xml:space="preserve">م وعن كلمة </w:t>
      </w:r>
      <w:r w:rsidR="00DD3543">
        <w:rPr>
          <w:rtl/>
        </w:rPr>
        <w:t>«</w:t>
      </w:r>
      <w:r w:rsidRPr="00DD3543">
        <w:rPr>
          <w:rtl/>
        </w:rPr>
        <w:t>محمد رسول ا</w:t>
      </w:r>
      <w:r w:rsidR="002926E4" w:rsidRPr="00DD3543">
        <w:rPr>
          <w:rtl/>
        </w:rPr>
        <w:t>للَّه</w:t>
      </w:r>
      <w:r w:rsidR="00DD3543">
        <w:rPr>
          <w:rtl/>
        </w:rPr>
        <w:t>»</w:t>
      </w:r>
      <w:r w:rsidRPr="00DD3543">
        <w:rPr>
          <w:rtl/>
        </w:rPr>
        <w:t xml:space="preserve"> إلى كلمة: محمد بن عبد ا</w:t>
      </w:r>
      <w:r w:rsidR="002926E4" w:rsidRPr="00DD3543">
        <w:rPr>
          <w:rtl/>
        </w:rPr>
        <w:t>للَّه</w:t>
      </w:r>
      <w:r w:rsidRPr="00DD3543">
        <w:rPr>
          <w:rtl/>
        </w:rPr>
        <w:t xml:space="preserve">، وقبوله شرط سهيل على أن لا يأتي النبي </w:t>
      </w:r>
      <w:r w:rsidR="009932EF" w:rsidRPr="009932EF">
        <w:rPr>
          <w:rFonts w:ascii="AAAGoldenLotus Stg1_Ver1" w:hAnsi="AAAGoldenLotus Stg1_Ver1" w:cs="CTraditional Arabic"/>
          <w:color w:val="000000"/>
          <w:sz w:val="28"/>
          <w:rtl/>
        </w:rPr>
        <w:t>ج</w:t>
      </w:r>
      <w:r w:rsidRPr="00DD3543">
        <w:rPr>
          <w:rtl/>
        </w:rPr>
        <w:t xml:space="preserve"> رجل من قريش حتى ولو كان مسلماً إلا رده إلى أهل مكة، وقد استشاط الصحابة غيظاً، وبلغ الغضب حدًّا لا مزيد عليه، وهو </w:t>
      </w:r>
      <w:r w:rsidR="009932EF" w:rsidRPr="009932EF">
        <w:rPr>
          <w:rFonts w:ascii="AAAGoldenLotus Stg1_Ver1" w:hAnsi="AAAGoldenLotus Stg1_Ver1" w:cs="CTraditional Arabic"/>
          <w:color w:val="000000"/>
          <w:sz w:val="28"/>
          <w:rtl/>
        </w:rPr>
        <w:t>ج</w:t>
      </w:r>
      <w:r w:rsidRPr="00DD3543">
        <w:rPr>
          <w:rtl/>
        </w:rPr>
        <w:t xml:space="preserve"> صابر ثابت حتى انتهت الوثيقة، وكان بعد أيام فتحاً مبيناً.</w:t>
      </w:r>
      <w:bookmarkEnd w:id="382"/>
    </w:p>
    <w:p w:rsidR="00664FA2" w:rsidRPr="00DD3543" w:rsidRDefault="00664FA2" w:rsidP="00DD3543">
      <w:pPr>
        <w:pStyle w:val="7"/>
        <w:rPr>
          <w:rtl/>
        </w:rPr>
      </w:pPr>
      <w:bookmarkStart w:id="383" w:name="_Toc279875201"/>
      <w:r w:rsidRPr="00DD3543">
        <w:rPr>
          <w:rtl/>
        </w:rPr>
        <w:t xml:space="preserve">فضرب </w:t>
      </w:r>
      <w:r w:rsidR="009932EF" w:rsidRPr="009932EF">
        <w:rPr>
          <w:rFonts w:ascii="AAAGoldenLotus Stg1_Ver1" w:hAnsi="AAAGoldenLotus Stg1_Ver1" w:cs="CTraditional Arabic"/>
          <w:color w:val="000000"/>
          <w:spacing w:val="-6"/>
          <w:sz w:val="28"/>
          <w:rtl/>
        </w:rPr>
        <w:t>ج</w:t>
      </w:r>
      <w:r w:rsidRPr="00DD3543">
        <w:rPr>
          <w:rtl/>
        </w:rPr>
        <w:t xml:space="preserve"> بذلك المثل الأعلى في الشجاعتين: القلبية، والعقلية، مع بعد النظر، وأصالة الرأي، وإصابته؛ فإن من الحكمة أن يتنازل الداعية عن أشياء لا تضر بأصل قضيته لتحقيق أشياء أعظم منها</w:t>
      </w:r>
      <w:r w:rsidRPr="00DD3543">
        <w:rPr>
          <w:vertAlign w:val="superscript"/>
          <w:rtl/>
        </w:rPr>
        <w:t>(</w:t>
      </w:r>
      <w:bookmarkEnd w:id="383"/>
      <w:r w:rsidRPr="00DD3543">
        <w:rPr>
          <w:vertAlign w:val="superscript"/>
          <w:rtl/>
        </w:rPr>
        <w:footnoteReference w:id="123"/>
      </w:r>
      <w:r w:rsidRPr="00DD3543">
        <w:rPr>
          <w:vertAlign w:val="superscript"/>
          <w:rtl/>
        </w:rPr>
        <w:t>)</w:t>
      </w:r>
      <w:r w:rsidRPr="00DD3543">
        <w:rPr>
          <w:rtl/>
        </w:rPr>
        <w:t>.</w:t>
      </w:r>
    </w:p>
    <w:p w:rsidR="00664FA2" w:rsidRPr="00DD3543" w:rsidRDefault="00664FA2" w:rsidP="00DD3543">
      <w:pPr>
        <w:pStyle w:val="7"/>
        <w:rPr>
          <w:rtl/>
        </w:rPr>
      </w:pPr>
      <w:bookmarkStart w:id="384" w:name="_Toc279875202"/>
      <w:r w:rsidRPr="00DD3543">
        <w:rPr>
          <w:rtl/>
        </w:rPr>
        <w:lastRenderedPageBreak/>
        <w:t xml:space="preserve">وجميع ما تقدم من نماذج من شجاعته </w:t>
      </w:r>
      <w:r w:rsidR="009932EF" w:rsidRPr="009932EF">
        <w:rPr>
          <w:rFonts w:ascii="AAAGoldenLotus Stg1_Ver1" w:hAnsi="AAAGoldenLotus Stg1_Ver1" w:cs="CTraditional Arabic"/>
          <w:color w:val="000000"/>
          <w:spacing w:val="-4"/>
          <w:sz w:val="28"/>
          <w:rtl/>
        </w:rPr>
        <w:t>ج</w:t>
      </w:r>
      <w:r w:rsidRPr="00DD3543">
        <w:rPr>
          <w:rtl/>
        </w:rPr>
        <w:t xml:space="preserve"> وثباته، وهذا نقطة من بحر، وإلا فإنه لو كُتِبَ في شجاعته </w:t>
      </w:r>
      <w:r w:rsidR="009932EF" w:rsidRPr="009932EF">
        <w:rPr>
          <w:rFonts w:ascii="AAAGoldenLotus Stg1_Ver1" w:hAnsi="AAAGoldenLotus Stg1_Ver1" w:cs="CTraditional Arabic"/>
          <w:color w:val="000000"/>
          <w:spacing w:val="-4"/>
          <w:sz w:val="28"/>
          <w:rtl/>
        </w:rPr>
        <w:t>ج</w:t>
      </w:r>
      <w:r w:rsidRPr="00DD3543">
        <w:rPr>
          <w:rtl/>
        </w:rPr>
        <w:t xml:space="preserve"> بالاستقصاء لكُتِبَ مجلدات، فيجب على كل مسلم، وخاصة الدعاة إلى ا</w:t>
      </w:r>
      <w:r w:rsidR="002926E4" w:rsidRPr="00DD3543">
        <w:rPr>
          <w:rtl/>
        </w:rPr>
        <w:t>للَّه</w:t>
      </w:r>
      <w:r w:rsidR="009932EF" w:rsidRPr="00DD3543">
        <w:rPr>
          <w:rFonts w:cs="CTraditional Arabic"/>
          <w:rtl/>
        </w:rPr>
        <w:t>ﻷ</w:t>
      </w:r>
      <w:r w:rsidRPr="00DD3543">
        <w:rPr>
          <w:rtl/>
        </w:rPr>
        <w:t xml:space="preserve"> أن يتخذوا الرسول </w:t>
      </w:r>
      <w:r w:rsidR="009932EF" w:rsidRPr="009932EF">
        <w:rPr>
          <w:rFonts w:ascii="AAAGoldenLotus Stg1_Ver1" w:hAnsi="AAAGoldenLotus Stg1_Ver1" w:cs="CTraditional Arabic"/>
          <w:color w:val="000000"/>
          <w:spacing w:val="-4"/>
          <w:sz w:val="28"/>
          <w:rtl/>
        </w:rPr>
        <w:t>ج</w:t>
      </w:r>
      <w:r w:rsidRPr="00DD3543">
        <w:rPr>
          <w:rtl/>
        </w:rPr>
        <w:t xml:space="preserve"> قدوةً في كل أحوالهم وتصرفاتهم، وبذلك يحصل الفوز والنجاح، والسعادة في الدنيا والآخرة،</w:t>
      </w:r>
      <w:r w:rsidR="00DD3543">
        <w:rPr>
          <w:rtl/>
        </w:rPr>
        <w:t xml:space="preserve"> </w:t>
      </w:r>
      <w:r w:rsidR="00DD3543">
        <w:rPr>
          <w:szCs w:val="28"/>
          <w:rtl/>
        </w:rPr>
        <w:t>﴿</w:t>
      </w:r>
      <w:r w:rsidR="00DD3543" w:rsidRPr="00E61D64">
        <w:rPr>
          <w:rStyle w:val="6Char0"/>
          <w:rtl/>
        </w:rPr>
        <w:t>لَقَدْ كَانَ لَكُمْ فِي رَسُولِ اللَّهِ أُسْوَةٌ حَسَنَةٌ لِمَنْ كَانَ يَرْجُو اللَّهَ وَالْيَوْمَ الْآخِرَ وَذَكَرَ اللَّهَ كَثِيرًا٢١</w:t>
      </w:r>
      <w:r w:rsidR="00DD3543">
        <w:rPr>
          <w:szCs w:val="28"/>
          <w:rtl/>
        </w:rPr>
        <w:t>﴾</w:t>
      </w:r>
      <w:r w:rsidR="00DD3543" w:rsidRPr="00E61D64">
        <w:rPr>
          <w:rStyle w:val="6Char0"/>
          <w:rtl/>
        </w:rPr>
        <w:t xml:space="preserve"> </w:t>
      </w:r>
      <w:r w:rsidR="00DD3543" w:rsidRPr="00E61D64">
        <w:rPr>
          <w:rStyle w:val="9Char"/>
          <w:rtl/>
        </w:rPr>
        <w:t>[الأحزاب: 21]</w:t>
      </w:r>
      <w:bookmarkEnd w:id="384"/>
      <w:r w:rsidRPr="00DD3543">
        <w:rPr>
          <w:rtl/>
        </w:rPr>
        <w:t>.</w:t>
      </w:r>
    </w:p>
    <w:p w:rsidR="00664FA2" w:rsidRPr="00B96F95" w:rsidRDefault="00664FA2" w:rsidP="00DD3543">
      <w:pPr>
        <w:pStyle w:val="21"/>
        <w:rPr>
          <w:sz w:val="30"/>
          <w:rtl/>
        </w:rPr>
      </w:pPr>
      <w:bookmarkStart w:id="385" w:name="_Toc279595107"/>
      <w:bookmarkStart w:id="386" w:name="_Toc279596036"/>
      <w:bookmarkStart w:id="387" w:name="_Toc279666594"/>
      <w:bookmarkStart w:id="388" w:name="_Toc279701806"/>
      <w:bookmarkStart w:id="389" w:name="_Toc279706324"/>
      <w:bookmarkStart w:id="390" w:name="_Toc279875203"/>
      <w:bookmarkStart w:id="391" w:name="_Toc466991565"/>
      <w:r w:rsidRPr="00B96F95">
        <w:rPr>
          <w:rtl/>
        </w:rPr>
        <w:t>المطلب الثالث: مواقف الحكمة الفردية</w:t>
      </w:r>
      <w:bookmarkEnd w:id="385"/>
      <w:bookmarkEnd w:id="386"/>
      <w:bookmarkEnd w:id="387"/>
      <w:bookmarkEnd w:id="388"/>
      <w:bookmarkEnd w:id="389"/>
      <w:bookmarkEnd w:id="390"/>
      <w:bookmarkEnd w:id="391"/>
    </w:p>
    <w:p w:rsidR="00664FA2" w:rsidRPr="00DD3543" w:rsidRDefault="00664FA2" w:rsidP="00DD3543">
      <w:pPr>
        <w:pStyle w:val="7"/>
        <w:rPr>
          <w:rtl/>
        </w:rPr>
      </w:pPr>
      <w:bookmarkStart w:id="392" w:name="_Toc279875204"/>
      <w:r w:rsidRPr="00DD3543">
        <w:rPr>
          <w:rtl/>
        </w:rPr>
        <w:t xml:space="preserve">كان النبي </w:t>
      </w:r>
      <w:r w:rsidR="009932EF" w:rsidRPr="009932EF">
        <w:rPr>
          <w:rFonts w:ascii="AAAGoldenLotus Stg1_Ver1" w:hAnsi="AAAGoldenLotus Stg1_Ver1" w:cs="CTraditional Arabic"/>
          <w:color w:val="000000"/>
          <w:sz w:val="28"/>
          <w:rtl/>
        </w:rPr>
        <w:t>ج</w:t>
      </w:r>
      <w:r w:rsidRPr="00DD3543">
        <w:rPr>
          <w:rtl/>
        </w:rPr>
        <w:t xml:space="preserve"> أحكم خلق ا</w:t>
      </w:r>
      <w:r w:rsidR="002926E4" w:rsidRPr="00DD3543">
        <w:rPr>
          <w:rtl/>
        </w:rPr>
        <w:t>للَّه</w:t>
      </w:r>
      <w:r w:rsidRPr="00DD3543">
        <w:rPr>
          <w:rtl/>
        </w:rPr>
        <w:t>، فقد كان يتألف الناس ليدخلوا في الإسلام، ويصبر على أذاهم، ويعفو عن إسا</w:t>
      </w:r>
      <w:r w:rsidR="008D68EC" w:rsidRPr="00DD3543">
        <w:rPr>
          <w:rtl/>
        </w:rPr>
        <w:t>ء</w:t>
      </w:r>
      <w:r w:rsidRPr="00DD3543">
        <w:rPr>
          <w:rtl/>
        </w:rPr>
        <w:t>تهم، ويقابلها بالإحسان، وله</w:t>
      </w:r>
      <w:r w:rsidR="009932EF" w:rsidRPr="009932EF">
        <w:rPr>
          <w:rFonts w:ascii="AAAGoldenLotus Stg1_Ver1" w:hAnsi="AAAGoldenLotus Stg1_Ver1" w:cs="CTraditional Arabic"/>
          <w:color w:val="000000"/>
          <w:sz w:val="28"/>
          <w:rtl/>
        </w:rPr>
        <w:t>ج</w:t>
      </w:r>
      <w:r w:rsidRPr="00DD3543">
        <w:rPr>
          <w:rtl/>
        </w:rPr>
        <w:t xml:space="preserve"> مواقف في الكرم، والجود، والعفو، والحلم، والرفق، والعدل، تظهر في النقاط الآتية:</w:t>
      </w:r>
      <w:bookmarkEnd w:id="392"/>
    </w:p>
    <w:p w:rsidR="00664FA2" w:rsidRPr="00B96F95" w:rsidRDefault="00664FA2" w:rsidP="00DD3543">
      <w:pPr>
        <w:pStyle w:val="30"/>
        <w:rPr>
          <w:rtl/>
        </w:rPr>
      </w:pPr>
      <w:bookmarkStart w:id="393" w:name="_Toc279595108"/>
      <w:bookmarkStart w:id="394" w:name="_Toc279596037"/>
      <w:bookmarkStart w:id="395" w:name="_Toc279666595"/>
      <w:bookmarkStart w:id="396" w:name="_Toc279701807"/>
      <w:bookmarkStart w:id="397" w:name="_Toc279706325"/>
      <w:bookmarkStart w:id="398" w:name="_Toc279875205"/>
      <w:bookmarkStart w:id="399" w:name="_Toc466991566"/>
      <w:r w:rsidRPr="00DD3543">
        <w:rPr>
          <w:rtl/>
        </w:rPr>
        <w:t>1</w:t>
      </w:r>
      <w:r w:rsidR="00DD3543" w:rsidRPr="00DD3543">
        <w:rPr>
          <w:rtl/>
        </w:rPr>
        <w:t>-</w:t>
      </w:r>
      <w:r w:rsidRPr="00DD3543">
        <w:rPr>
          <w:rtl/>
        </w:rPr>
        <w:t xml:space="preserve"> موقفه </w:t>
      </w:r>
      <w:r w:rsidR="00DD3543" w:rsidRPr="00DD3543">
        <w:rPr>
          <w:rFonts w:cs="CTraditional Arabic"/>
          <w:b/>
          <w:bCs w:val="0"/>
          <w:rtl/>
        </w:rPr>
        <w:t>ج</w:t>
      </w:r>
      <w:r w:rsidRPr="00DD3543">
        <w:rPr>
          <w:rtl/>
        </w:rPr>
        <w:t xml:space="preserve"> مع ثمامة بن أثال، سيد أهل اليمامة:</w:t>
      </w:r>
      <w:bookmarkEnd w:id="393"/>
      <w:bookmarkEnd w:id="394"/>
      <w:bookmarkEnd w:id="395"/>
      <w:bookmarkEnd w:id="396"/>
      <w:bookmarkEnd w:id="397"/>
      <w:bookmarkEnd w:id="398"/>
      <w:bookmarkEnd w:id="399"/>
    </w:p>
    <w:p w:rsidR="00664FA2" w:rsidRPr="00DD3543" w:rsidRDefault="00664FA2" w:rsidP="00DD3543">
      <w:pPr>
        <w:pStyle w:val="7"/>
        <w:rPr>
          <w:rtl/>
        </w:rPr>
      </w:pPr>
      <w:bookmarkStart w:id="400" w:name="_Toc279875206"/>
      <w:r w:rsidRPr="00DD3543">
        <w:rPr>
          <w:rtl/>
        </w:rPr>
        <w:t>روى البخاري ومسلم عن أبي هريرة</w:t>
      </w:r>
      <w:r w:rsidR="009932EF" w:rsidRPr="00DD3543">
        <w:rPr>
          <w:rFonts w:cs="CTraditional Arabic"/>
          <w:rtl/>
        </w:rPr>
        <w:t>س</w:t>
      </w:r>
      <w:r w:rsidRPr="00DD3543">
        <w:rPr>
          <w:rtl/>
        </w:rPr>
        <w:t xml:space="preserve"> أنه قال: بعث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خيلاً قِبَلَ نجد، فجاءت برجل من بني حنيفة، يقال</w:t>
      </w:r>
      <w:r w:rsidR="009932EF" w:rsidRPr="00DD3543">
        <w:rPr>
          <w:rtl/>
        </w:rPr>
        <w:t xml:space="preserve"> له </w:t>
      </w:r>
      <w:r w:rsidRPr="00DD3543">
        <w:rPr>
          <w:rtl/>
        </w:rPr>
        <w:t>ثمامة بن أُثال، سيد أهل اليمامة، فربطوه بسارية من سواري المسجد، فخرج إليه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فقال: </w:t>
      </w:r>
      <w:r w:rsidR="009932EF" w:rsidRPr="00DD3543">
        <w:rPr>
          <w:rStyle w:val="4Char0"/>
          <w:rtl/>
        </w:rPr>
        <w:t>«</w:t>
      </w:r>
      <w:r w:rsidRPr="00DD3543">
        <w:rPr>
          <w:rStyle w:val="4Char0"/>
          <w:rtl/>
        </w:rPr>
        <w:t>ماذا عندك يا ثمامة؟</w:t>
      </w:r>
      <w:r w:rsidR="009932EF" w:rsidRPr="00DD3543">
        <w:rPr>
          <w:rStyle w:val="4Char0"/>
          <w:rtl/>
        </w:rPr>
        <w:t>»</w:t>
      </w:r>
      <w:r w:rsidRPr="00DD3543">
        <w:rPr>
          <w:rtl/>
        </w:rPr>
        <w:t xml:space="preserve"> فقال: عندي يا محمد خير، إن تقتل تقتل ذا دم</w:t>
      </w:r>
      <w:r w:rsidRPr="00DD3543">
        <w:rPr>
          <w:vertAlign w:val="superscript"/>
          <w:rtl/>
        </w:rPr>
        <w:t>(</w:t>
      </w:r>
      <w:r w:rsidRPr="00DD3543">
        <w:rPr>
          <w:vertAlign w:val="superscript"/>
          <w:rtl/>
        </w:rPr>
        <w:footnoteReference w:id="124"/>
      </w:r>
      <w:r w:rsidRPr="00DD3543">
        <w:rPr>
          <w:vertAlign w:val="superscript"/>
          <w:rtl/>
        </w:rPr>
        <w:t>)</w:t>
      </w:r>
      <w:r w:rsidRPr="00DD3543">
        <w:rPr>
          <w:rtl/>
        </w:rPr>
        <w:t xml:space="preserve">، وإن تنعم تنعم على شاكر، وإن كنت تريد المال فسل تعط منه ما شئت، فتركه </w:t>
      </w:r>
      <w:r w:rsidRPr="00DD3543">
        <w:rPr>
          <w:rtl/>
        </w:rPr>
        <w:lastRenderedPageBreak/>
        <w:t>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008D68EC" w:rsidRPr="00DD3543">
        <w:rPr>
          <w:rtl/>
        </w:rPr>
        <w:t xml:space="preserve"> </w:t>
      </w:r>
      <w:r w:rsidRPr="00DD3543">
        <w:rPr>
          <w:rtl/>
        </w:rPr>
        <w:t xml:space="preserve">حتى كان بعد الغد، فقال: </w:t>
      </w:r>
      <w:r w:rsidR="009932EF" w:rsidRPr="00DD3543">
        <w:rPr>
          <w:rStyle w:val="4Char0"/>
          <w:rtl/>
        </w:rPr>
        <w:t>«</w:t>
      </w:r>
      <w:r w:rsidRPr="00DD3543">
        <w:rPr>
          <w:rStyle w:val="4Char0"/>
          <w:rtl/>
        </w:rPr>
        <w:t>ما عندك يا ثمامة؟</w:t>
      </w:r>
      <w:r w:rsidR="009932EF" w:rsidRPr="00DD3543">
        <w:rPr>
          <w:rStyle w:val="4Char0"/>
          <w:rtl/>
        </w:rPr>
        <w:t>»</w:t>
      </w:r>
      <w:r w:rsidRPr="00DD3543">
        <w:rPr>
          <w:rtl/>
        </w:rPr>
        <w:t xml:space="preserve"> فقال: ما قلت لك، إن تنعم تنعم على شاكر، و</w:t>
      </w:r>
      <w:r w:rsidR="008D68EC" w:rsidRPr="00DD3543">
        <w:rPr>
          <w:rtl/>
        </w:rPr>
        <w:t>إ</w:t>
      </w:r>
      <w:r w:rsidRPr="00DD3543">
        <w:rPr>
          <w:rtl/>
        </w:rPr>
        <w:t>ن تقتل تقتل ذا دم، وإن كنت تريد المال فسل تعط منه ما شئت، فتركه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حتى كان من الغد، فقال: </w:t>
      </w:r>
      <w:r w:rsidR="009932EF" w:rsidRPr="00DD3543">
        <w:rPr>
          <w:rStyle w:val="4Char0"/>
          <w:rtl/>
        </w:rPr>
        <w:t>«</w:t>
      </w:r>
      <w:r w:rsidRPr="00DD3543">
        <w:rPr>
          <w:rStyle w:val="4Char0"/>
          <w:rtl/>
        </w:rPr>
        <w:t>ماذا عندك يا ثمامة؟</w:t>
      </w:r>
      <w:r w:rsidR="009932EF" w:rsidRPr="00DD3543">
        <w:rPr>
          <w:rStyle w:val="4Char0"/>
          <w:rtl/>
        </w:rPr>
        <w:t>»</w:t>
      </w:r>
      <w:r w:rsidRPr="00DD3543">
        <w:rPr>
          <w:rtl/>
        </w:rPr>
        <w:t xml:space="preserve"> فقال: عندي ما قلت لك، إن تنعم تنعم على شاكر، وإن تقتل تقتل ذا دم، وإن كنت تريد المال فسل تعط منه ما شئت، فقال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w:t>
      </w:r>
      <w:r w:rsidR="009932EF" w:rsidRPr="00DD3543">
        <w:rPr>
          <w:rStyle w:val="4Char0"/>
          <w:rtl/>
        </w:rPr>
        <w:t>«</w:t>
      </w:r>
      <w:r w:rsidRPr="00DD3543">
        <w:rPr>
          <w:rStyle w:val="4Char0"/>
          <w:rtl/>
        </w:rPr>
        <w:t>أطلقوا ثمامة</w:t>
      </w:r>
      <w:r w:rsidR="009932EF" w:rsidRPr="00DD3543">
        <w:rPr>
          <w:rStyle w:val="4Char0"/>
          <w:rtl/>
        </w:rPr>
        <w:t>»</w:t>
      </w:r>
      <w:r w:rsidR="00DD3543">
        <w:rPr>
          <w:rtl/>
        </w:rPr>
        <w:t>،</w:t>
      </w:r>
      <w:r w:rsidRPr="00DD3543">
        <w:rPr>
          <w:rtl/>
        </w:rPr>
        <w:t xml:space="preserve"> فانطلق إلى نخل قريب من المسجد، فاغتسل، ثم دخل المسجد فقال: </w:t>
      </w:r>
      <w:r w:rsidR="00DD3543">
        <w:rPr>
          <w:rtl/>
        </w:rPr>
        <w:t>«</w:t>
      </w:r>
      <w:r w:rsidRPr="00DD3543">
        <w:rPr>
          <w:rtl/>
        </w:rPr>
        <w:t>أشهد أن لا إله إلا ا</w:t>
      </w:r>
      <w:r w:rsidR="002926E4" w:rsidRPr="00DD3543">
        <w:rPr>
          <w:rtl/>
        </w:rPr>
        <w:t>للَّه</w:t>
      </w:r>
      <w:r w:rsidRPr="00DD3543">
        <w:rPr>
          <w:rtl/>
        </w:rPr>
        <w:t xml:space="preserve"> وأشهد أن محمداً عبده ورسوله، يا محمد! وا</w:t>
      </w:r>
      <w:r w:rsidR="002926E4" w:rsidRPr="00DD3543">
        <w:rPr>
          <w:rtl/>
        </w:rPr>
        <w:t>للَّه</w:t>
      </w:r>
      <w:r w:rsidRPr="00DD3543">
        <w:rPr>
          <w:rtl/>
        </w:rPr>
        <w:t xml:space="preserve"> ما كان على الأرض وجه أبغض إلي</w:t>
      </w:r>
      <w:r w:rsidR="008D68EC" w:rsidRPr="00DD3543">
        <w:rPr>
          <w:rtl/>
        </w:rPr>
        <w:t>َّ</w:t>
      </w:r>
      <w:r w:rsidRPr="00DD3543">
        <w:rPr>
          <w:rtl/>
        </w:rPr>
        <w:t xml:space="preserve"> من وجهك، فقد أصبح وجهك أحب</w:t>
      </w:r>
      <w:r w:rsidR="008D68EC" w:rsidRPr="00DD3543">
        <w:rPr>
          <w:rtl/>
        </w:rPr>
        <w:t>َّ</w:t>
      </w:r>
      <w:r w:rsidRPr="00DD3543">
        <w:rPr>
          <w:rtl/>
        </w:rPr>
        <w:t xml:space="preserve"> الوجوه كلها إليَّ، وا</w:t>
      </w:r>
      <w:r w:rsidR="002926E4" w:rsidRPr="00DD3543">
        <w:rPr>
          <w:rtl/>
        </w:rPr>
        <w:t>للَّه</w:t>
      </w:r>
      <w:r w:rsidRPr="00DD3543">
        <w:rPr>
          <w:rtl/>
        </w:rPr>
        <w:t xml:space="preserve"> ما كان من دين أبغض إلي</w:t>
      </w:r>
      <w:r w:rsidR="008D68EC" w:rsidRPr="00DD3543">
        <w:rPr>
          <w:rtl/>
        </w:rPr>
        <w:t>َّ</w:t>
      </w:r>
      <w:r w:rsidRPr="00DD3543">
        <w:rPr>
          <w:rtl/>
        </w:rPr>
        <w:t xml:space="preserve"> من دينك، فأصبح دينك أحب</w:t>
      </w:r>
      <w:r w:rsidR="008D68EC" w:rsidRPr="00DD3543">
        <w:rPr>
          <w:rtl/>
        </w:rPr>
        <w:t>َّ</w:t>
      </w:r>
      <w:r w:rsidRPr="00DD3543">
        <w:rPr>
          <w:rtl/>
        </w:rPr>
        <w:t xml:space="preserve"> الدين كله إليَّ، وا</w:t>
      </w:r>
      <w:r w:rsidR="002926E4" w:rsidRPr="00DD3543">
        <w:rPr>
          <w:rtl/>
        </w:rPr>
        <w:t>للَّه</w:t>
      </w:r>
      <w:r w:rsidRPr="00DD3543">
        <w:rPr>
          <w:rtl/>
        </w:rPr>
        <w:t xml:space="preserve"> ما كان من بلد أبغض إليَّ من بلدك، فأصبح بلدك أحب البلاد كلها إليَّ، وإن خيلك أخذتني وأنا أريد العمرة فماذا ترى؟ فبشره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وأمره أن يعتمر، فلما قدم مكة قال</w:t>
      </w:r>
      <w:r w:rsidR="009932EF" w:rsidRPr="00DD3543">
        <w:rPr>
          <w:rtl/>
        </w:rPr>
        <w:t xml:space="preserve"> له </w:t>
      </w:r>
      <w:r w:rsidRPr="00DD3543">
        <w:rPr>
          <w:rtl/>
        </w:rPr>
        <w:t>قائل: أصبوت؟ فقال: [لا وا</w:t>
      </w:r>
      <w:r w:rsidR="002926E4" w:rsidRPr="00DD3543">
        <w:rPr>
          <w:rtl/>
        </w:rPr>
        <w:t>للَّه</w:t>
      </w:r>
      <w:r w:rsidRPr="00DD3543">
        <w:rPr>
          <w:rtl/>
        </w:rPr>
        <w:t>]، ولكني أسلمت مع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ولا وا</w:t>
      </w:r>
      <w:r w:rsidR="002926E4" w:rsidRPr="00DD3543">
        <w:rPr>
          <w:rtl/>
        </w:rPr>
        <w:t>للَّه</w:t>
      </w:r>
      <w:r w:rsidRPr="00DD3543">
        <w:rPr>
          <w:rtl/>
        </w:rPr>
        <w:t xml:space="preserve"> لا يأتيكم من اليمامة حبة حنطة حتى يأذن فيها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00DD3543" w:rsidRPr="00DD3543">
        <w:rPr>
          <w:rtl/>
        </w:rPr>
        <w:t>»</w:t>
      </w:r>
      <w:r w:rsidRPr="00DD3543">
        <w:rPr>
          <w:vertAlign w:val="superscript"/>
          <w:rtl/>
        </w:rPr>
        <w:t>(</w:t>
      </w:r>
      <w:r w:rsidRPr="00DD3543">
        <w:rPr>
          <w:vertAlign w:val="superscript"/>
          <w:rtl/>
        </w:rPr>
        <w:footnoteReference w:id="125"/>
      </w:r>
      <w:r w:rsidRPr="00DD3543">
        <w:rPr>
          <w:vertAlign w:val="superscript"/>
          <w:rtl/>
        </w:rPr>
        <w:t>)</w:t>
      </w:r>
      <w:r w:rsidRPr="00DD3543">
        <w:rPr>
          <w:rtl/>
        </w:rPr>
        <w:t>.</w:t>
      </w:r>
      <w:bookmarkEnd w:id="400"/>
    </w:p>
    <w:p w:rsidR="00664FA2" w:rsidRPr="00DD3543" w:rsidRDefault="00664FA2" w:rsidP="00DD3543">
      <w:pPr>
        <w:pStyle w:val="7"/>
        <w:rPr>
          <w:rtl/>
        </w:rPr>
      </w:pPr>
      <w:bookmarkStart w:id="401" w:name="_Toc279875207"/>
      <w:r w:rsidRPr="00DD3543">
        <w:rPr>
          <w:rtl/>
        </w:rPr>
        <w:t>"ثم خرج</w:t>
      </w:r>
      <w:r w:rsidR="009932EF" w:rsidRPr="00DD3543">
        <w:rPr>
          <w:rFonts w:cs="CTraditional Arabic"/>
          <w:rtl/>
        </w:rPr>
        <w:t>س</w:t>
      </w:r>
      <w:r w:rsidRPr="00DD3543">
        <w:rPr>
          <w:rtl/>
        </w:rPr>
        <w:t xml:space="preserve"> إلى اليمامة فمنعهم أن يحملوا إلى مكة شيئاً، فكتبوا إلى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إنك تأمر بصلة الرحم، وإنك قد قطعت أرحامنا، وقد قتلت </w:t>
      </w:r>
      <w:r w:rsidR="0027664C" w:rsidRPr="00DD3543">
        <w:rPr>
          <w:rtl/>
        </w:rPr>
        <w:t>ال</w:t>
      </w:r>
      <w:r w:rsidRPr="00DD3543">
        <w:rPr>
          <w:rtl/>
        </w:rPr>
        <w:t>آبا</w:t>
      </w:r>
      <w:r w:rsidR="00A95712" w:rsidRPr="00DD3543">
        <w:rPr>
          <w:rtl/>
        </w:rPr>
        <w:t>ء</w:t>
      </w:r>
      <w:r w:rsidRPr="00DD3543">
        <w:rPr>
          <w:rtl/>
        </w:rPr>
        <w:t xml:space="preserve"> </w:t>
      </w:r>
      <w:r w:rsidRPr="00DD3543">
        <w:rPr>
          <w:rtl/>
        </w:rPr>
        <w:lastRenderedPageBreak/>
        <w:t>بالسيف والأبناء بالجوع، فكتب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إلى ثمامة أن يخلي بينهم وبين الحمل</w:t>
      </w:r>
      <w:r w:rsidRPr="00DD3543">
        <w:rPr>
          <w:vertAlign w:val="superscript"/>
          <w:rtl/>
        </w:rPr>
        <w:t>(</w:t>
      </w:r>
      <w:r w:rsidRPr="00DD3543">
        <w:rPr>
          <w:vertAlign w:val="superscript"/>
          <w:rtl/>
        </w:rPr>
        <w:footnoteReference w:id="126"/>
      </w:r>
      <w:r w:rsidRPr="00DD3543">
        <w:rPr>
          <w:vertAlign w:val="superscript"/>
          <w:rtl/>
        </w:rPr>
        <w:t>)</w:t>
      </w:r>
      <w:r w:rsidRPr="00DD3543">
        <w:rPr>
          <w:rtl/>
        </w:rPr>
        <w:t>.</w:t>
      </w:r>
      <w:bookmarkEnd w:id="401"/>
    </w:p>
    <w:p w:rsidR="00664FA2" w:rsidRPr="00DD3543" w:rsidRDefault="00664FA2" w:rsidP="00DD3543">
      <w:pPr>
        <w:pStyle w:val="7"/>
        <w:rPr>
          <w:rtl/>
        </w:rPr>
      </w:pPr>
      <w:bookmarkStart w:id="402" w:name="_Toc279875208"/>
      <w:r w:rsidRPr="00DD3543">
        <w:rPr>
          <w:rtl/>
        </w:rPr>
        <w:t>وذكر ابن حجر أن ابن منده روى بإسناده عن ابن عباس قصة إسلام ثمامة ورجوعه إلى اليمامة، ومنعه عن قريش الميرة، ونزول قوله تعالى:</w:t>
      </w:r>
      <w:r w:rsidR="00DD3543">
        <w:rPr>
          <w:rtl/>
        </w:rPr>
        <w:t xml:space="preserve"> </w:t>
      </w:r>
      <w:r w:rsidR="00DD3543">
        <w:rPr>
          <w:szCs w:val="28"/>
          <w:rtl/>
        </w:rPr>
        <w:t>﴿</w:t>
      </w:r>
      <w:r w:rsidR="00DD3543" w:rsidRPr="00E61D64">
        <w:rPr>
          <w:rStyle w:val="6Char0"/>
          <w:rtl/>
        </w:rPr>
        <w:t>وَلَقَدْ أَخَذْنَاهُمْ بِالْعَذَابِ فَمَا اسْتَكَانُوا لِرَبِّهِمْ وَمَا يَتَضَرَّعُونَ٧٦</w:t>
      </w:r>
      <w:r w:rsidR="00DD3543">
        <w:rPr>
          <w:szCs w:val="28"/>
          <w:rtl/>
        </w:rPr>
        <w:t>﴾</w:t>
      </w:r>
      <w:r w:rsidR="00DD3543" w:rsidRPr="00E61D64">
        <w:rPr>
          <w:rStyle w:val="6Char0"/>
          <w:rtl/>
        </w:rPr>
        <w:t xml:space="preserve"> </w:t>
      </w:r>
      <w:r w:rsidR="00DD3543" w:rsidRPr="00E61D64">
        <w:rPr>
          <w:rStyle w:val="9Char"/>
          <w:rtl/>
        </w:rPr>
        <w:t>[المؤمنون: 76]</w:t>
      </w:r>
      <w:r w:rsidRPr="00DD3543">
        <w:rPr>
          <w:rtl/>
        </w:rPr>
        <w:t>.</w:t>
      </w:r>
      <w:bookmarkEnd w:id="402"/>
    </w:p>
    <w:p w:rsidR="00664FA2" w:rsidRPr="00DD3543" w:rsidRDefault="00664FA2" w:rsidP="00DD3543">
      <w:pPr>
        <w:pStyle w:val="7"/>
        <w:rPr>
          <w:rtl/>
        </w:rPr>
      </w:pPr>
      <w:bookmarkStart w:id="403" w:name="_Toc279875209"/>
      <w:r w:rsidRPr="00DD3543">
        <w:rPr>
          <w:rtl/>
        </w:rPr>
        <w:t>وقد ثبت ثمامة على إسلامه لما ارتد أهل اليمامة، وارتحل هو ومن أطاعه من قومه فلحقوا بالعلاء بن الحضرمي فقاتل معه المرتدين من أهل البحرين</w:t>
      </w:r>
      <w:r w:rsidRPr="00DD3543">
        <w:rPr>
          <w:vertAlign w:val="superscript"/>
          <w:rtl/>
        </w:rPr>
        <w:t>(</w:t>
      </w:r>
      <w:r w:rsidRPr="00DD3543">
        <w:rPr>
          <w:vertAlign w:val="superscript"/>
          <w:rtl/>
        </w:rPr>
        <w:footnoteReference w:id="127"/>
      </w:r>
      <w:r w:rsidRPr="00DD3543">
        <w:rPr>
          <w:vertAlign w:val="superscript"/>
          <w:rtl/>
        </w:rPr>
        <w:t>)</w:t>
      </w:r>
      <w:r w:rsidRPr="00DD3543">
        <w:rPr>
          <w:rtl/>
        </w:rPr>
        <w:t>.</w:t>
      </w:r>
      <w:bookmarkEnd w:id="403"/>
    </w:p>
    <w:p w:rsidR="00664FA2" w:rsidRPr="00DD3543" w:rsidRDefault="00664FA2" w:rsidP="00DD3543">
      <w:pPr>
        <w:pStyle w:val="7"/>
        <w:rPr>
          <w:rtl/>
        </w:rPr>
      </w:pPr>
      <w:bookmarkStart w:id="404" w:name="_Toc279875210"/>
      <w:r w:rsidRPr="00DD3543">
        <w:rPr>
          <w:rtl/>
        </w:rPr>
        <w:t>ا</w:t>
      </w:r>
      <w:r w:rsidR="002926E4" w:rsidRPr="00DD3543">
        <w:rPr>
          <w:rtl/>
        </w:rPr>
        <w:t>للَّه</w:t>
      </w:r>
      <w:r w:rsidRPr="00DD3543">
        <w:rPr>
          <w:rtl/>
        </w:rPr>
        <w:t xml:space="preserve"> أكبر، ما أحكم النبي محمداً </w:t>
      </w:r>
      <w:r w:rsidR="009932EF" w:rsidRPr="009932EF">
        <w:rPr>
          <w:rFonts w:ascii="AAAGoldenLotus Stg1_Ver1" w:hAnsi="AAAGoldenLotus Stg1_Ver1" w:cs="CTraditional Arabic"/>
          <w:color w:val="000000"/>
          <w:sz w:val="28"/>
          <w:rtl/>
        </w:rPr>
        <w:t>ج</w:t>
      </w:r>
      <w:r w:rsidRPr="00DD3543">
        <w:rPr>
          <w:rtl/>
        </w:rPr>
        <w:t xml:space="preserve">. وما أعظمه من موقف، فقد كان </w:t>
      </w:r>
      <w:r w:rsidR="009932EF" w:rsidRPr="009932EF">
        <w:rPr>
          <w:rFonts w:ascii="AAAGoldenLotus Stg1_Ver1" w:hAnsi="AAAGoldenLotus Stg1_Ver1" w:cs="CTraditional Arabic"/>
          <w:color w:val="000000"/>
          <w:sz w:val="28"/>
          <w:rtl/>
        </w:rPr>
        <w:t>ج</w:t>
      </w:r>
      <w:r w:rsidRPr="00DD3543">
        <w:rPr>
          <w:rtl/>
        </w:rPr>
        <w:t xml:space="preserve"> يتألف القلوب، ويلاطف من يرجى إسلامه من الأشراف الذين يتبعهم على إسلامهم خلق كثير.</w:t>
      </w:r>
      <w:bookmarkEnd w:id="404"/>
    </w:p>
    <w:p w:rsidR="00664FA2" w:rsidRPr="00DD3543" w:rsidRDefault="00664FA2" w:rsidP="00DD3543">
      <w:pPr>
        <w:pStyle w:val="7"/>
        <w:rPr>
          <w:rtl/>
        </w:rPr>
      </w:pPr>
      <w:bookmarkStart w:id="405" w:name="_Toc279875211"/>
      <w:r w:rsidRPr="00DD3543">
        <w:rPr>
          <w:rtl/>
        </w:rPr>
        <w:t>وهكذا ينبغي للدعاة إلى ا</w:t>
      </w:r>
      <w:r w:rsidR="002926E4" w:rsidRPr="00DD3543">
        <w:rPr>
          <w:rtl/>
        </w:rPr>
        <w:t>للَّه</w:t>
      </w:r>
      <w:r w:rsidR="009932EF" w:rsidRPr="00DD3543">
        <w:rPr>
          <w:rFonts w:cs="CTraditional Arabic"/>
          <w:rtl/>
        </w:rPr>
        <w:t>ﻷ</w:t>
      </w:r>
      <w:r w:rsidRPr="00DD3543">
        <w:rPr>
          <w:rtl/>
        </w:rPr>
        <w:t xml:space="preserve"> أن يعظموا أمر العفو عن المسيء، لأن ثمامة أقسم أن بغضه انقلب حبًّا في ساعة واحدة؛ لما أسداه النبي </w:t>
      </w:r>
      <w:r w:rsidR="009932EF" w:rsidRPr="009932EF">
        <w:rPr>
          <w:rFonts w:ascii="AAAGoldenLotus Stg1_Ver1" w:hAnsi="AAAGoldenLotus Stg1_Ver1" w:cs="CTraditional Arabic"/>
          <w:color w:val="000000"/>
          <w:spacing w:val="-4"/>
          <w:sz w:val="28"/>
          <w:rtl/>
        </w:rPr>
        <w:t>ج</w:t>
      </w:r>
      <w:r w:rsidRPr="00DD3543">
        <w:rPr>
          <w:rtl/>
        </w:rPr>
        <w:t xml:space="preserve"> إليه من </w:t>
      </w:r>
      <w:r w:rsidRPr="00DD3543">
        <w:rPr>
          <w:rtl/>
        </w:rPr>
        <w:lastRenderedPageBreak/>
        <w:t>العفو والمنّ بغير مقابل، وقد ظهر لهذا العفو الأثر الكبير في حياة ثمامة، وفي ثباته على الإسلام ودعوته إليه</w:t>
      </w:r>
      <w:r w:rsidRPr="00DD3543">
        <w:rPr>
          <w:vertAlign w:val="superscript"/>
          <w:rtl/>
        </w:rPr>
        <w:t>(</w:t>
      </w:r>
      <w:r w:rsidRPr="00DD3543">
        <w:rPr>
          <w:vertAlign w:val="superscript"/>
          <w:rtl/>
        </w:rPr>
        <w:footnoteReference w:id="128"/>
      </w:r>
      <w:r w:rsidRPr="00DD3543">
        <w:rPr>
          <w:vertAlign w:val="superscript"/>
          <w:rtl/>
        </w:rPr>
        <w:t>)</w:t>
      </w:r>
      <w:r w:rsidRPr="00DD3543">
        <w:rPr>
          <w:rtl/>
        </w:rPr>
        <w:t>.</w:t>
      </w:r>
      <w:bookmarkEnd w:id="405"/>
    </w:p>
    <w:p w:rsidR="00664FA2" w:rsidRPr="00B96F95" w:rsidRDefault="00664FA2" w:rsidP="00DD3543">
      <w:pPr>
        <w:pStyle w:val="30"/>
        <w:rPr>
          <w:rtl/>
        </w:rPr>
      </w:pPr>
      <w:bookmarkStart w:id="406" w:name="_Toc279595109"/>
      <w:bookmarkStart w:id="407" w:name="_Toc279596038"/>
      <w:bookmarkStart w:id="408" w:name="_Toc279666596"/>
      <w:bookmarkStart w:id="409" w:name="_Toc279701808"/>
      <w:bookmarkStart w:id="410" w:name="_Toc279706326"/>
      <w:bookmarkStart w:id="411" w:name="_Toc279875212"/>
      <w:bookmarkStart w:id="412" w:name="_Toc466991567"/>
      <w:r w:rsidRPr="00DD3543">
        <w:rPr>
          <w:rtl/>
        </w:rPr>
        <w:t>2</w:t>
      </w:r>
      <w:r w:rsidR="00DD3543">
        <w:rPr>
          <w:rtl/>
        </w:rPr>
        <w:t>-</w:t>
      </w:r>
      <w:r w:rsidRPr="00DD3543">
        <w:rPr>
          <w:rtl/>
        </w:rPr>
        <w:t xml:space="preserve"> موقفه </w:t>
      </w:r>
      <w:r w:rsidR="00DD3543" w:rsidRPr="00DD3543">
        <w:rPr>
          <w:rFonts w:cs="CTraditional Arabic"/>
          <w:b/>
          <w:bCs w:val="0"/>
          <w:rtl/>
        </w:rPr>
        <w:t>ج</w:t>
      </w:r>
      <w:r w:rsidRPr="00DD3543">
        <w:rPr>
          <w:rtl/>
        </w:rPr>
        <w:t xml:space="preserve"> مع الأعرابي الذي أراد قتله:</w:t>
      </w:r>
      <w:bookmarkEnd w:id="406"/>
      <w:bookmarkEnd w:id="407"/>
      <w:bookmarkEnd w:id="408"/>
      <w:bookmarkEnd w:id="409"/>
      <w:bookmarkEnd w:id="410"/>
      <w:bookmarkEnd w:id="411"/>
      <w:bookmarkEnd w:id="412"/>
    </w:p>
    <w:p w:rsidR="00664FA2" w:rsidRPr="00DD3543" w:rsidRDefault="00664FA2" w:rsidP="00DD3543">
      <w:pPr>
        <w:pStyle w:val="7"/>
        <w:rPr>
          <w:rtl/>
        </w:rPr>
      </w:pPr>
      <w:bookmarkStart w:id="413" w:name="_Toc279875213"/>
      <w:r w:rsidRPr="00DD3543">
        <w:rPr>
          <w:rtl/>
        </w:rPr>
        <w:t>روى البخاري ومسلم، عن جابر بن عبد ا</w:t>
      </w:r>
      <w:r w:rsidR="002926E4" w:rsidRPr="00DD3543">
        <w:rPr>
          <w:rtl/>
        </w:rPr>
        <w:t>للَّه</w:t>
      </w:r>
      <w:r w:rsidR="00DD3543">
        <w:rPr>
          <w:rFonts w:cs="CTraditional Arabic"/>
          <w:rtl/>
        </w:rPr>
        <w:t>ب</w:t>
      </w:r>
      <w:r w:rsidRPr="00DD3543">
        <w:rPr>
          <w:rtl/>
        </w:rPr>
        <w:t xml:space="preserve"> قال: غزونا مع رسول </w:t>
      </w:r>
      <w:r w:rsidRPr="00531A0E">
        <w:rPr>
          <w:spacing w:val="-6"/>
          <w:rtl/>
        </w:rPr>
        <w:t>ا</w:t>
      </w:r>
      <w:r w:rsidR="002926E4" w:rsidRPr="00531A0E">
        <w:rPr>
          <w:spacing w:val="-6"/>
          <w:rtl/>
        </w:rPr>
        <w:t>للَّه</w:t>
      </w:r>
      <w:r w:rsidRPr="00531A0E">
        <w:rPr>
          <w:spacing w:val="-6"/>
          <w:rtl/>
        </w:rPr>
        <w:t xml:space="preserve"> </w:t>
      </w:r>
      <w:r w:rsidR="009932EF" w:rsidRPr="00531A0E">
        <w:rPr>
          <w:rFonts w:ascii="AAAGoldenLotus Stg1_Ver1" w:hAnsi="AAAGoldenLotus Stg1_Ver1" w:cs="CTraditional Arabic"/>
          <w:color w:val="000000"/>
          <w:spacing w:val="-6"/>
          <w:sz w:val="28"/>
          <w:rtl/>
        </w:rPr>
        <w:t>ج</w:t>
      </w:r>
      <w:r w:rsidRPr="00531A0E">
        <w:rPr>
          <w:spacing w:val="-6"/>
          <w:rtl/>
        </w:rPr>
        <w:t xml:space="preserve"> قِبَلَ نجد</w:t>
      </w:r>
      <w:r w:rsidRPr="00531A0E">
        <w:rPr>
          <w:spacing w:val="-6"/>
          <w:vertAlign w:val="superscript"/>
          <w:rtl/>
        </w:rPr>
        <w:t>(</w:t>
      </w:r>
      <w:r w:rsidRPr="00531A0E">
        <w:rPr>
          <w:spacing w:val="-6"/>
          <w:vertAlign w:val="superscript"/>
          <w:rtl/>
        </w:rPr>
        <w:footnoteReference w:id="129"/>
      </w:r>
      <w:r w:rsidRPr="00531A0E">
        <w:rPr>
          <w:spacing w:val="-6"/>
          <w:vertAlign w:val="superscript"/>
          <w:rtl/>
        </w:rPr>
        <w:t>)</w:t>
      </w:r>
      <w:r w:rsidRPr="00531A0E">
        <w:rPr>
          <w:spacing w:val="-6"/>
          <w:rtl/>
        </w:rPr>
        <w:t>، فأدركنا رسول ا</w:t>
      </w:r>
      <w:r w:rsidR="002926E4" w:rsidRPr="00531A0E">
        <w:rPr>
          <w:spacing w:val="-6"/>
          <w:rtl/>
        </w:rPr>
        <w:t>للَّه</w:t>
      </w:r>
      <w:r w:rsidRPr="00531A0E">
        <w:rPr>
          <w:spacing w:val="-6"/>
          <w:rtl/>
        </w:rPr>
        <w:t xml:space="preserve"> </w:t>
      </w:r>
      <w:r w:rsidR="009932EF" w:rsidRPr="00531A0E">
        <w:rPr>
          <w:rFonts w:ascii="AAAGoldenLotus Stg1_Ver1" w:hAnsi="AAAGoldenLotus Stg1_Ver1" w:cs="CTraditional Arabic"/>
          <w:color w:val="000000"/>
          <w:spacing w:val="-6"/>
          <w:sz w:val="28"/>
          <w:rtl/>
        </w:rPr>
        <w:t>ج</w:t>
      </w:r>
      <w:r w:rsidRPr="00531A0E">
        <w:rPr>
          <w:spacing w:val="-6"/>
          <w:rtl/>
        </w:rPr>
        <w:t xml:space="preserve"> في واد كثير العضاه، فنزل رسول ا</w:t>
      </w:r>
      <w:r w:rsidR="002926E4" w:rsidRPr="00531A0E">
        <w:rPr>
          <w:spacing w:val="-6"/>
          <w:rtl/>
        </w:rPr>
        <w:t>للَّه</w:t>
      </w:r>
      <w:r w:rsidRPr="00531A0E">
        <w:rPr>
          <w:spacing w:val="-6"/>
          <w:rtl/>
        </w:rPr>
        <w:t xml:space="preserve"> </w:t>
      </w:r>
      <w:r w:rsidR="009932EF" w:rsidRPr="00531A0E">
        <w:rPr>
          <w:rFonts w:ascii="AAAGoldenLotus Stg1_Ver1" w:hAnsi="AAAGoldenLotus Stg1_Ver1" w:cs="CTraditional Arabic"/>
          <w:color w:val="000000"/>
          <w:spacing w:val="-6"/>
          <w:sz w:val="28"/>
          <w:rtl/>
        </w:rPr>
        <w:t>ج</w:t>
      </w:r>
      <w:r w:rsidRPr="00DD3543">
        <w:rPr>
          <w:rtl/>
        </w:rPr>
        <w:t xml:space="preserve"> تحت شجرة، فعلق سيفه بغصن من أغصانها، قال: وتفرق الناس في الوادي يستظلون بالشجر، قال: فقال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w:t>
      </w:r>
      <w:r w:rsidR="009932EF" w:rsidRPr="00DD3543">
        <w:rPr>
          <w:rStyle w:val="4Char0"/>
          <w:rtl/>
        </w:rPr>
        <w:t>«</w:t>
      </w:r>
      <w:r w:rsidRPr="00DD3543">
        <w:rPr>
          <w:rStyle w:val="4Char0"/>
          <w:rtl/>
        </w:rPr>
        <w:t>إن رجلاً أتاني وأنا نائم، فأخذ السيف فاستيقظت وهو قائم على رأسي، فلم أشعر إلا والسيف صلتاً</w:t>
      </w:r>
      <w:r w:rsidRPr="00DD3543">
        <w:rPr>
          <w:vertAlign w:val="superscript"/>
          <w:rtl/>
        </w:rPr>
        <w:t>(</w:t>
      </w:r>
      <w:r w:rsidRPr="00DD3543">
        <w:rPr>
          <w:vertAlign w:val="superscript"/>
          <w:rtl/>
        </w:rPr>
        <w:footnoteReference w:id="130"/>
      </w:r>
      <w:r w:rsidRPr="00DD3543">
        <w:rPr>
          <w:vertAlign w:val="superscript"/>
          <w:rtl/>
        </w:rPr>
        <w:t>)</w:t>
      </w:r>
      <w:r w:rsidRPr="00DD3543">
        <w:rPr>
          <w:rStyle w:val="4Char0"/>
          <w:rtl/>
        </w:rPr>
        <w:t xml:space="preserve"> في يده، فقال لي، من يمنعك مني؟ قال: قلت: ا</w:t>
      </w:r>
      <w:r w:rsidR="002926E4" w:rsidRPr="00DD3543">
        <w:rPr>
          <w:rStyle w:val="4Char0"/>
          <w:rtl/>
        </w:rPr>
        <w:t>للَّه</w:t>
      </w:r>
      <w:r w:rsidRPr="00DD3543">
        <w:rPr>
          <w:rStyle w:val="4Char0"/>
          <w:rtl/>
        </w:rPr>
        <w:t>، ثم قال في الثانية: من يمنعك مني؟ قال: قلت: ا</w:t>
      </w:r>
      <w:r w:rsidR="002926E4" w:rsidRPr="00DD3543">
        <w:rPr>
          <w:rStyle w:val="4Char0"/>
          <w:rtl/>
        </w:rPr>
        <w:t>للَّه</w:t>
      </w:r>
      <w:r w:rsidRPr="00DD3543">
        <w:rPr>
          <w:rStyle w:val="4Char0"/>
          <w:rtl/>
        </w:rPr>
        <w:t>، قال: فشام</w:t>
      </w:r>
      <w:r w:rsidRPr="00DD3543">
        <w:rPr>
          <w:vertAlign w:val="superscript"/>
          <w:rtl/>
        </w:rPr>
        <w:t>(</w:t>
      </w:r>
      <w:r w:rsidRPr="00DD3543">
        <w:rPr>
          <w:vertAlign w:val="superscript"/>
          <w:rtl/>
        </w:rPr>
        <w:footnoteReference w:id="131"/>
      </w:r>
      <w:r w:rsidRPr="00DD3543">
        <w:rPr>
          <w:vertAlign w:val="superscript"/>
          <w:rtl/>
        </w:rPr>
        <w:t>)</w:t>
      </w:r>
      <w:r w:rsidRPr="00DD3543">
        <w:rPr>
          <w:rStyle w:val="4Char0"/>
          <w:rtl/>
        </w:rPr>
        <w:t xml:space="preserve"> السيف، فهاهو ذا جالس</w:t>
      </w:r>
      <w:r w:rsidR="009932EF" w:rsidRPr="00DD3543">
        <w:rPr>
          <w:rStyle w:val="4Char0"/>
          <w:rtl/>
        </w:rPr>
        <w:t>»</w:t>
      </w:r>
      <w:r w:rsidRPr="00DD3543">
        <w:rPr>
          <w:rtl/>
        </w:rPr>
        <w:t>، ثم لم يعرض</w:t>
      </w:r>
      <w:r w:rsidR="009932EF" w:rsidRPr="00DD3543">
        <w:rPr>
          <w:rtl/>
        </w:rPr>
        <w:t xml:space="preserve"> له </w:t>
      </w:r>
      <w:r w:rsidRPr="00DD3543">
        <w:rPr>
          <w:rtl/>
        </w:rPr>
        <w:t>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vertAlign w:val="superscript"/>
          <w:rtl/>
        </w:rPr>
        <w:t>(</w:t>
      </w:r>
      <w:r w:rsidRPr="00DD3543">
        <w:rPr>
          <w:vertAlign w:val="superscript"/>
          <w:rtl/>
        </w:rPr>
        <w:footnoteReference w:id="132"/>
      </w:r>
      <w:r w:rsidRPr="00DD3543">
        <w:rPr>
          <w:vertAlign w:val="superscript"/>
          <w:rtl/>
        </w:rPr>
        <w:t>)</w:t>
      </w:r>
      <w:r w:rsidRPr="00DD3543">
        <w:rPr>
          <w:rtl/>
        </w:rPr>
        <w:t>.</w:t>
      </w:r>
      <w:bookmarkEnd w:id="413"/>
    </w:p>
    <w:p w:rsidR="00664FA2" w:rsidRPr="00DD3543" w:rsidRDefault="00664FA2" w:rsidP="00DD3543">
      <w:pPr>
        <w:pStyle w:val="7"/>
        <w:rPr>
          <w:rtl/>
        </w:rPr>
      </w:pPr>
      <w:bookmarkStart w:id="414" w:name="_Toc279875214"/>
      <w:r w:rsidRPr="00DD3543">
        <w:rPr>
          <w:rtl/>
        </w:rPr>
        <w:lastRenderedPageBreak/>
        <w:t>ا</w:t>
      </w:r>
      <w:r w:rsidR="002926E4" w:rsidRPr="00DD3543">
        <w:rPr>
          <w:rtl/>
        </w:rPr>
        <w:t>للَّه</w:t>
      </w:r>
      <w:r w:rsidRPr="00DD3543">
        <w:rPr>
          <w:rtl/>
        </w:rPr>
        <w:t xml:space="preserve"> أكبر! ما أعظم هذا الخلق! وما أكبر أثره في النفس! أعرابي يريد قتل النبي </w:t>
      </w:r>
      <w:r w:rsidR="009932EF" w:rsidRPr="009932EF">
        <w:rPr>
          <w:rFonts w:ascii="AAAGoldenLotus Stg1_Ver1" w:hAnsi="AAAGoldenLotus Stg1_Ver1" w:cs="CTraditional Arabic"/>
          <w:color w:val="000000"/>
          <w:sz w:val="28"/>
          <w:rtl/>
        </w:rPr>
        <w:t>ج</w:t>
      </w:r>
      <w:r w:rsidRPr="00DD3543">
        <w:rPr>
          <w:rtl/>
        </w:rPr>
        <w:t xml:space="preserve"> ثم يعصمه ا</w:t>
      </w:r>
      <w:r w:rsidR="002926E4" w:rsidRPr="00DD3543">
        <w:rPr>
          <w:rtl/>
        </w:rPr>
        <w:t>للَّه</w:t>
      </w:r>
      <w:r w:rsidRPr="00DD3543">
        <w:rPr>
          <w:rtl/>
        </w:rPr>
        <w:t xml:space="preserve"> منه، ويمكِّنه من القدرة على قتله، ثم يعفو عنه! إن هذا لخلق عظيم وصدق ا</w:t>
      </w:r>
      <w:r w:rsidR="002926E4" w:rsidRPr="00DD3543">
        <w:rPr>
          <w:rtl/>
        </w:rPr>
        <w:t>للَّه</w:t>
      </w:r>
      <w:r w:rsidRPr="00DD3543">
        <w:rPr>
          <w:rtl/>
        </w:rPr>
        <w:t xml:space="preserve"> العظيم إذ يقول للنبي </w:t>
      </w:r>
      <w:r w:rsidR="009932EF" w:rsidRPr="009932EF">
        <w:rPr>
          <w:rFonts w:ascii="AAAGoldenLotus Stg1_Ver1" w:hAnsi="AAAGoldenLotus Stg1_Ver1" w:cs="CTraditional Arabic"/>
          <w:color w:val="000000"/>
          <w:sz w:val="28"/>
          <w:rtl/>
        </w:rPr>
        <w:t>ج</w:t>
      </w:r>
      <w:r w:rsidRPr="00DD3543">
        <w:rPr>
          <w:rtl/>
        </w:rPr>
        <w:t>:</w:t>
      </w:r>
      <w:r w:rsidR="00DD3543">
        <w:rPr>
          <w:rtl/>
        </w:rPr>
        <w:t xml:space="preserve"> </w:t>
      </w:r>
      <w:r w:rsidR="00DD3543">
        <w:rPr>
          <w:szCs w:val="28"/>
          <w:rtl/>
        </w:rPr>
        <w:t>﴿</w:t>
      </w:r>
      <w:r w:rsidR="00DD3543" w:rsidRPr="00E61D64">
        <w:rPr>
          <w:rStyle w:val="6Char0"/>
          <w:rtl/>
        </w:rPr>
        <w:t>وَإِنَّكَ لَعَلَى خُلُقٍ عَظِيمٍ٤</w:t>
      </w:r>
      <w:r w:rsidR="00DD3543">
        <w:rPr>
          <w:szCs w:val="28"/>
          <w:rtl/>
        </w:rPr>
        <w:t>﴾</w:t>
      </w:r>
      <w:r w:rsidR="00DD3543" w:rsidRPr="00E61D64">
        <w:rPr>
          <w:rStyle w:val="6Char0"/>
          <w:rtl/>
        </w:rPr>
        <w:t xml:space="preserve"> </w:t>
      </w:r>
      <w:r w:rsidR="00DD3543" w:rsidRPr="00E61D64">
        <w:rPr>
          <w:rStyle w:val="9Char"/>
          <w:rtl/>
        </w:rPr>
        <w:t>[القلم: 4]</w:t>
      </w:r>
      <w:r w:rsidRPr="00DD3543">
        <w:rPr>
          <w:rtl/>
        </w:rPr>
        <w:t>، وهذا الخلق الحكيم قد أثر في حياة الرجل، وأسلم بعد ذلك، فاهتدى به خلق كثير</w:t>
      </w:r>
      <w:r w:rsidRPr="00DD3543">
        <w:rPr>
          <w:vertAlign w:val="superscript"/>
          <w:rtl/>
        </w:rPr>
        <w:t>(</w:t>
      </w:r>
      <w:r w:rsidRPr="00DD3543">
        <w:rPr>
          <w:vertAlign w:val="superscript"/>
          <w:rtl/>
        </w:rPr>
        <w:footnoteReference w:id="133"/>
      </w:r>
      <w:r w:rsidRPr="00DD3543">
        <w:rPr>
          <w:vertAlign w:val="superscript"/>
          <w:rtl/>
        </w:rPr>
        <w:t>)</w:t>
      </w:r>
      <w:r w:rsidRPr="00DD3543">
        <w:rPr>
          <w:rtl/>
        </w:rPr>
        <w:t>.</w:t>
      </w:r>
      <w:bookmarkEnd w:id="414"/>
    </w:p>
    <w:p w:rsidR="00664FA2" w:rsidRPr="00B96F95" w:rsidRDefault="00664FA2" w:rsidP="00DD3543">
      <w:pPr>
        <w:pStyle w:val="30"/>
        <w:rPr>
          <w:rtl/>
        </w:rPr>
      </w:pPr>
      <w:bookmarkStart w:id="415" w:name="_Toc279595110"/>
      <w:bookmarkStart w:id="416" w:name="_Toc279596039"/>
      <w:bookmarkStart w:id="417" w:name="_Toc279666597"/>
      <w:bookmarkStart w:id="418" w:name="_Toc279701809"/>
      <w:bookmarkStart w:id="419" w:name="_Toc279706327"/>
      <w:bookmarkStart w:id="420" w:name="_Toc279875215"/>
      <w:bookmarkStart w:id="421" w:name="_Toc466991568"/>
      <w:r w:rsidRPr="00DD3543">
        <w:rPr>
          <w:rtl/>
        </w:rPr>
        <w:t>3</w:t>
      </w:r>
      <w:r w:rsidR="00DD3543" w:rsidRPr="00DD3543">
        <w:rPr>
          <w:rtl/>
        </w:rPr>
        <w:t>-</w:t>
      </w:r>
      <w:r w:rsidRPr="00DD3543">
        <w:rPr>
          <w:rtl/>
        </w:rPr>
        <w:t xml:space="preserve"> موقفه</w:t>
      </w:r>
      <w:r w:rsidRPr="00B96F95">
        <w:rPr>
          <w:rtl/>
        </w:rPr>
        <w:t xml:space="preserve"> </w:t>
      </w:r>
      <w:r w:rsidR="009932EF" w:rsidRPr="00DD3543">
        <w:rPr>
          <w:rFonts w:ascii="AAAGoldenLotus Stg1_Ver1" w:hAnsi="AAAGoldenLotus Stg1_Ver1" w:cs="CTraditional Arabic"/>
          <w:bCs w:val="0"/>
          <w:sz w:val="28"/>
          <w:rtl/>
        </w:rPr>
        <w:t>ج</w:t>
      </w:r>
      <w:r w:rsidRPr="00B96F95">
        <w:rPr>
          <w:rtl/>
        </w:rPr>
        <w:t xml:space="preserve"> مع اليهودي زيد بن سعنة، أحد أحبار اليهود:</w:t>
      </w:r>
      <w:bookmarkEnd w:id="415"/>
      <w:bookmarkEnd w:id="416"/>
      <w:bookmarkEnd w:id="417"/>
      <w:bookmarkEnd w:id="418"/>
      <w:bookmarkEnd w:id="419"/>
      <w:bookmarkEnd w:id="420"/>
      <w:bookmarkEnd w:id="421"/>
    </w:p>
    <w:p w:rsidR="00664FA2" w:rsidRPr="00DD3543" w:rsidRDefault="00664FA2" w:rsidP="00DD3543">
      <w:pPr>
        <w:pStyle w:val="7"/>
        <w:rPr>
          <w:rtl/>
        </w:rPr>
      </w:pPr>
      <w:bookmarkStart w:id="422" w:name="_Toc279875216"/>
      <w:r w:rsidRPr="00DD3543">
        <w:rPr>
          <w:rtl/>
        </w:rPr>
        <w:t xml:space="preserve">كان النبي </w:t>
      </w:r>
      <w:r w:rsidR="009932EF" w:rsidRPr="009932EF">
        <w:rPr>
          <w:rFonts w:ascii="AAAGoldenLotus Stg1_Ver1" w:hAnsi="AAAGoldenLotus Stg1_Ver1" w:cs="CTraditional Arabic"/>
          <w:color w:val="000000"/>
          <w:sz w:val="28"/>
          <w:rtl/>
        </w:rPr>
        <w:t>ج</w:t>
      </w:r>
      <w:r w:rsidRPr="00DD3543">
        <w:rPr>
          <w:rtl/>
        </w:rPr>
        <w:t xml:space="preserve"> يعفو عند القدرة، ويحلم عند الغضب، ويحسن إلى المسيء، وقد كانت هذه الأخلاق العالية من أعظم الأسباب في إجابة دعوته والإيمان به، واجتماع القلوب عليه، ومن ذلك ما فعله مع زيد بن سعنة، أحد أحبار اليهود وعلمائهم الكبار</w:t>
      </w:r>
      <w:r w:rsidRPr="00DD3543">
        <w:rPr>
          <w:vertAlign w:val="superscript"/>
          <w:rtl/>
        </w:rPr>
        <w:t>(</w:t>
      </w:r>
      <w:r w:rsidRPr="00DD3543">
        <w:rPr>
          <w:vertAlign w:val="superscript"/>
          <w:rtl/>
        </w:rPr>
        <w:footnoteReference w:id="134"/>
      </w:r>
      <w:r w:rsidRPr="00DD3543">
        <w:rPr>
          <w:vertAlign w:val="superscript"/>
          <w:rtl/>
        </w:rPr>
        <w:t>)</w:t>
      </w:r>
      <w:r w:rsidRPr="00DD3543">
        <w:rPr>
          <w:rtl/>
        </w:rPr>
        <w:t>.</w:t>
      </w:r>
      <w:bookmarkEnd w:id="422"/>
    </w:p>
    <w:p w:rsidR="00664FA2" w:rsidRPr="00DD3543" w:rsidRDefault="00664FA2" w:rsidP="00531A0E">
      <w:pPr>
        <w:pStyle w:val="7"/>
        <w:widowControl w:val="0"/>
        <w:rPr>
          <w:rtl/>
        </w:rPr>
      </w:pPr>
      <w:bookmarkStart w:id="423" w:name="_Toc279875217"/>
      <w:r w:rsidRPr="00DD3543">
        <w:rPr>
          <w:rtl/>
        </w:rPr>
        <w:t>جاء زيد بن سعنة إلى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يطلبه ديناً له، فأخذ بمجامع قميصه وردائه وجذبه، وأغلظ</w:t>
      </w:r>
      <w:r w:rsidR="009932EF" w:rsidRPr="00DD3543">
        <w:rPr>
          <w:rtl/>
        </w:rPr>
        <w:t xml:space="preserve"> له </w:t>
      </w:r>
      <w:r w:rsidRPr="00DD3543">
        <w:rPr>
          <w:rtl/>
        </w:rPr>
        <w:t xml:space="preserve">القول، ونظر إلى النبي </w:t>
      </w:r>
      <w:r w:rsidR="009932EF" w:rsidRPr="009932EF">
        <w:rPr>
          <w:rFonts w:ascii="AAAGoldenLotus Stg1_Ver1" w:hAnsi="AAAGoldenLotus Stg1_Ver1" w:cs="CTraditional Arabic"/>
          <w:color w:val="000000"/>
          <w:sz w:val="28"/>
          <w:rtl/>
        </w:rPr>
        <w:t>ج</w:t>
      </w:r>
      <w:r w:rsidRPr="00DD3543">
        <w:rPr>
          <w:rtl/>
        </w:rPr>
        <w:t xml:space="preserve"> بوجه غليظ وقال: يا محمد، </w:t>
      </w:r>
      <w:r w:rsidRPr="00DD3543">
        <w:rPr>
          <w:rtl/>
        </w:rPr>
        <w:lastRenderedPageBreak/>
        <w:t>ألا تقضيني حقي، إنكم يا بني عبد المطلب قوم مُطْلٌ، وشدّد</w:t>
      </w:r>
      <w:r w:rsidR="009932EF" w:rsidRPr="00DD3543">
        <w:rPr>
          <w:rtl/>
        </w:rPr>
        <w:t xml:space="preserve"> له </w:t>
      </w:r>
      <w:r w:rsidRPr="00DD3543">
        <w:rPr>
          <w:rtl/>
        </w:rPr>
        <w:t>في القول، فنظر إليه عمر وعنياه تدوران في رأسه كالفلك المستدير، ثم قال: يا عدو ا</w:t>
      </w:r>
      <w:r w:rsidR="002926E4" w:rsidRPr="00DD3543">
        <w:rPr>
          <w:rtl/>
        </w:rPr>
        <w:t>للَّه</w:t>
      </w:r>
      <w:r w:rsidRPr="00DD3543">
        <w:rPr>
          <w:rtl/>
        </w:rPr>
        <w:t>، أتقول لرسول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ما أسمع، وتفعل ما أرى، فوالذي بعثه بالحق لولا ما أحاذر لومه لضربت بسيفي رأسك، ورسول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ينظر إلى عمر في سكون وتُؤَدَةٍ وتَبَسُّمٍ، ثم قال: </w:t>
      </w:r>
      <w:r w:rsidR="009932EF" w:rsidRPr="00DD3543">
        <w:rPr>
          <w:rStyle w:val="4Char0"/>
          <w:rtl/>
        </w:rPr>
        <w:t>«</w:t>
      </w:r>
      <w:r w:rsidRPr="00DD3543">
        <w:rPr>
          <w:rStyle w:val="4Char0"/>
          <w:rtl/>
        </w:rPr>
        <w:t>أنا وهو يا عمر كنا أحوج إلى غير هذا منك يا عمر، أن تأمرني بحسن الأداء، وتأمره بحسن التقاضي، اذهب به يا عمر فاقضه حقه، وزده عشرين صاعاً من تمرٍ</w:t>
      </w:r>
      <w:r w:rsidR="009932EF" w:rsidRPr="00DD3543">
        <w:rPr>
          <w:rStyle w:val="4Char0"/>
          <w:rtl/>
        </w:rPr>
        <w:t>»</w:t>
      </w:r>
      <w:r w:rsidRPr="00DD3543">
        <w:rPr>
          <w:rtl/>
        </w:rPr>
        <w:t>، فكان هذا سبباً لإسلامه، فقال: أشهد أن لا إله إلا ا</w:t>
      </w:r>
      <w:r w:rsidR="002926E4" w:rsidRPr="00DD3543">
        <w:rPr>
          <w:rtl/>
        </w:rPr>
        <w:t>للَّه</w:t>
      </w:r>
      <w:r w:rsidRPr="00DD3543">
        <w:rPr>
          <w:rtl/>
        </w:rPr>
        <w:t>، وأشهد أن محمداً عبده ورسوله.</w:t>
      </w:r>
      <w:bookmarkEnd w:id="423"/>
    </w:p>
    <w:p w:rsidR="00664FA2" w:rsidRPr="00DD3543" w:rsidRDefault="00664FA2" w:rsidP="00531A0E">
      <w:pPr>
        <w:pStyle w:val="7"/>
        <w:widowControl w:val="0"/>
        <w:rPr>
          <w:rtl/>
        </w:rPr>
      </w:pPr>
      <w:bookmarkStart w:id="424" w:name="_Toc279875218"/>
      <w:r w:rsidRPr="00DD3543">
        <w:rPr>
          <w:rtl/>
        </w:rPr>
        <w:t xml:space="preserve">وكان زيد قبل هذه القصة يقول: </w:t>
      </w:r>
      <w:r w:rsidR="00DD3543">
        <w:rPr>
          <w:rtl/>
        </w:rPr>
        <w:t>«</w:t>
      </w:r>
      <w:r w:rsidRPr="00DD3543">
        <w:rPr>
          <w:rtl/>
        </w:rPr>
        <w:t xml:space="preserve">لم يبق شيء من علامات النبوة إلا وقد عرفتها في وجه محمد </w:t>
      </w:r>
      <w:r w:rsidR="009932EF" w:rsidRPr="009932EF">
        <w:rPr>
          <w:rFonts w:ascii="AAAGoldenLotus Stg1_Ver1" w:hAnsi="AAAGoldenLotus Stg1_Ver1" w:cs="CTraditional Arabic"/>
          <w:color w:val="000000"/>
          <w:sz w:val="28"/>
          <w:rtl/>
        </w:rPr>
        <w:t>ج</w:t>
      </w:r>
      <w:r w:rsidRPr="00DD3543">
        <w:rPr>
          <w:rtl/>
        </w:rPr>
        <w:t xml:space="preserve"> إلا اثنتين لم أخبرهما منه: يسبق حلمه جهله، ولا يزيده شدة الجهل عليه إلا حلماً</w:t>
      </w:r>
      <w:r w:rsidR="00DD3543">
        <w:rPr>
          <w:rtl/>
        </w:rPr>
        <w:t>»</w:t>
      </w:r>
      <w:r w:rsidRPr="00DD3543">
        <w:rPr>
          <w:vertAlign w:val="superscript"/>
          <w:rtl/>
        </w:rPr>
        <w:t>(</w:t>
      </w:r>
      <w:r w:rsidRPr="00DD3543">
        <w:rPr>
          <w:vertAlign w:val="superscript"/>
          <w:rtl/>
        </w:rPr>
        <w:footnoteReference w:id="135"/>
      </w:r>
      <w:r w:rsidRPr="00DD3543">
        <w:rPr>
          <w:vertAlign w:val="superscript"/>
          <w:rtl/>
        </w:rPr>
        <w:t>)</w:t>
      </w:r>
      <w:r w:rsidRPr="00DD3543">
        <w:rPr>
          <w:rtl/>
        </w:rPr>
        <w:t>.</w:t>
      </w:r>
      <w:bookmarkEnd w:id="424"/>
    </w:p>
    <w:p w:rsidR="00664FA2" w:rsidRPr="00DD3543" w:rsidRDefault="00664FA2" w:rsidP="00DD3543">
      <w:pPr>
        <w:pStyle w:val="7"/>
        <w:rPr>
          <w:rtl/>
        </w:rPr>
      </w:pPr>
      <w:bookmarkStart w:id="425" w:name="_Toc279875219"/>
      <w:r w:rsidRPr="00DD3543">
        <w:rPr>
          <w:rtl/>
        </w:rPr>
        <w:t xml:space="preserve">فاختبره بهذه الحادثة فوجده كما وُصِفَ، فأسلم وآمن وصدق، وشهد مع النبي </w:t>
      </w:r>
      <w:r w:rsidR="009932EF" w:rsidRPr="009932EF">
        <w:rPr>
          <w:rFonts w:ascii="AAAGoldenLotus Stg1_Ver1" w:hAnsi="AAAGoldenLotus Stg1_Ver1" w:cs="CTraditional Arabic"/>
          <w:color w:val="000000"/>
          <w:sz w:val="28"/>
          <w:rtl/>
        </w:rPr>
        <w:t>ج</w:t>
      </w:r>
      <w:r w:rsidRPr="00DD3543">
        <w:rPr>
          <w:rtl/>
        </w:rPr>
        <w:t xml:space="preserve"> مشاهده، واستشهد في غزوة تبوك مقبلاً غير مدبر</w:t>
      </w:r>
      <w:r w:rsidRPr="00DD3543">
        <w:rPr>
          <w:vertAlign w:val="superscript"/>
          <w:rtl/>
        </w:rPr>
        <w:t>(</w:t>
      </w:r>
      <w:r w:rsidRPr="00DD3543">
        <w:rPr>
          <w:vertAlign w:val="superscript"/>
          <w:rtl/>
        </w:rPr>
        <w:footnoteReference w:id="136"/>
      </w:r>
      <w:r w:rsidRPr="00DD3543">
        <w:rPr>
          <w:vertAlign w:val="superscript"/>
          <w:rtl/>
        </w:rPr>
        <w:t>)</w:t>
      </w:r>
      <w:r w:rsidRPr="00DD3543">
        <w:rPr>
          <w:rtl/>
        </w:rPr>
        <w:t>.</w:t>
      </w:r>
      <w:bookmarkEnd w:id="425"/>
    </w:p>
    <w:p w:rsidR="00664FA2" w:rsidRPr="00DD3543" w:rsidRDefault="00664FA2" w:rsidP="00DD3543">
      <w:pPr>
        <w:pStyle w:val="7"/>
        <w:rPr>
          <w:rtl/>
        </w:rPr>
      </w:pPr>
      <w:bookmarkStart w:id="426" w:name="_Toc279875220"/>
      <w:r w:rsidRPr="00DD3543">
        <w:rPr>
          <w:rStyle w:val="8Char"/>
          <w:rtl/>
        </w:rPr>
        <w:lastRenderedPageBreak/>
        <w:t xml:space="preserve">فقد أقام محمد </w:t>
      </w:r>
      <w:r w:rsidR="00DD3543" w:rsidRPr="00DD3543">
        <w:rPr>
          <w:rStyle w:val="8Char"/>
          <w:rFonts w:cs="CTraditional Arabic"/>
          <w:b/>
          <w:bCs w:val="0"/>
          <w:rtl/>
        </w:rPr>
        <w:t>ج</w:t>
      </w:r>
      <w:r w:rsidRPr="00DD3543">
        <w:rPr>
          <w:rStyle w:val="8Char"/>
          <w:rtl/>
        </w:rPr>
        <w:t xml:space="preserve"> براهين عديدة من أخلاقه على صدقه، وأن ما يدعو إليه حق</w:t>
      </w:r>
      <w:r w:rsidRPr="00DD3543">
        <w:rPr>
          <w:rtl/>
        </w:rPr>
        <w:t>.</w:t>
      </w:r>
      <w:bookmarkEnd w:id="426"/>
    </w:p>
    <w:p w:rsidR="00664FA2" w:rsidRPr="00B96F95" w:rsidRDefault="00664FA2" w:rsidP="00DD3543">
      <w:pPr>
        <w:pStyle w:val="30"/>
        <w:rPr>
          <w:rtl/>
        </w:rPr>
      </w:pPr>
      <w:bookmarkStart w:id="427" w:name="_Toc279595111"/>
      <w:bookmarkStart w:id="428" w:name="_Toc279596040"/>
      <w:bookmarkStart w:id="429" w:name="_Toc279666598"/>
      <w:bookmarkStart w:id="430" w:name="_Toc279701810"/>
      <w:bookmarkStart w:id="431" w:name="_Toc279706328"/>
      <w:bookmarkStart w:id="432" w:name="_Toc279875221"/>
      <w:bookmarkStart w:id="433" w:name="_Toc466991569"/>
      <w:r w:rsidRPr="00DD3543">
        <w:rPr>
          <w:rtl/>
        </w:rPr>
        <w:t>4</w:t>
      </w:r>
      <w:r w:rsidR="00DD3543" w:rsidRPr="00DD3543">
        <w:rPr>
          <w:rtl/>
        </w:rPr>
        <w:t>-</w:t>
      </w:r>
      <w:r w:rsidRPr="00DD3543">
        <w:rPr>
          <w:rtl/>
        </w:rPr>
        <w:t xml:space="preserve"> موقفه</w:t>
      </w:r>
      <w:r w:rsidRPr="00B96F95">
        <w:rPr>
          <w:rtl/>
        </w:rPr>
        <w:t xml:space="preserve"> </w:t>
      </w:r>
      <w:r w:rsidR="009932EF" w:rsidRPr="00DD3543">
        <w:rPr>
          <w:rFonts w:ascii="AAAGoldenLotus Stg1_Ver1" w:hAnsi="AAAGoldenLotus Stg1_Ver1" w:cs="CTraditional Arabic"/>
          <w:bCs w:val="0"/>
          <w:sz w:val="28"/>
          <w:rtl/>
        </w:rPr>
        <w:t>ج</w:t>
      </w:r>
      <w:r w:rsidRPr="00DD3543">
        <w:rPr>
          <w:rtl/>
        </w:rPr>
        <w:t xml:space="preserve"> مع الأعرابي الذي بال في المسجد</w:t>
      </w:r>
      <w:r w:rsidRPr="00B96F95">
        <w:rPr>
          <w:rtl/>
        </w:rPr>
        <w:t>:</w:t>
      </w:r>
      <w:bookmarkEnd w:id="427"/>
      <w:bookmarkEnd w:id="428"/>
      <w:bookmarkEnd w:id="429"/>
      <w:bookmarkEnd w:id="430"/>
      <w:bookmarkEnd w:id="431"/>
      <w:bookmarkEnd w:id="432"/>
      <w:bookmarkEnd w:id="433"/>
    </w:p>
    <w:p w:rsidR="00664FA2" w:rsidRPr="00DD3543" w:rsidRDefault="00664FA2" w:rsidP="00DD3543">
      <w:pPr>
        <w:pStyle w:val="7"/>
        <w:rPr>
          <w:rtl/>
        </w:rPr>
      </w:pPr>
      <w:bookmarkStart w:id="434" w:name="_Toc279875222"/>
      <w:r w:rsidRPr="00DD3543">
        <w:rPr>
          <w:rtl/>
        </w:rPr>
        <w:t>عن أنس بن مالك</w:t>
      </w:r>
      <w:r w:rsidR="009932EF" w:rsidRPr="00DD3543">
        <w:rPr>
          <w:rFonts w:cs="CTraditional Arabic"/>
          <w:rtl/>
        </w:rPr>
        <w:t>س</w:t>
      </w:r>
      <w:r w:rsidRPr="00DD3543">
        <w:rPr>
          <w:rtl/>
        </w:rPr>
        <w:t xml:space="preserve"> قال: بينما نحن في المسجد مع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إذ جاء أعرابي، فقام يبول في المسجد، فقال أصحاب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مَه مَهْ</w:t>
      </w:r>
      <w:r w:rsidRPr="00DD3543">
        <w:rPr>
          <w:vertAlign w:val="superscript"/>
          <w:rtl/>
        </w:rPr>
        <w:t>(</w:t>
      </w:r>
      <w:bookmarkEnd w:id="434"/>
      <w:r w:rsidRPr="00DD3543">
        <w:rPr>
          <w:vertAlign w:val="superscript"/>
          <w:rtl/>
        </w:rPr>
        <w:footnoteReference w:id="137"/>
      </w:r>
      <w:r w:rsidRPr="00DD3543">
        <w:rPr>
          <w:vertAlign w:val="superscript"/>
          <w:rtl/>
        </w:rPr>
        <w:t>)</w:t>
      </w:r>
      <w:r w:rsidRPr="00DD3543">
        <w:rPr>
          <w:rtl/>
        </w:rPr>
        <w:t>، قال: قال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w:t>
      </w:r>
      <w:r w:rsidR="009932EF" w:rsidRPr="00DD3543">
        <w:rPr>
          <w:rStyle w:val="4Char0"/>
          <w:rtl/>
        </w:rPr>
        <w:t>«</w:t>
      </w:r>
      <w:r w:rsidRPr="00DD3543">
        <w:rPr>
          <w:rStyle w:val="4Char0"/>
          <w:rtl/>
        </w:rPr>
        <w:t>لا تزرموه</w:t>
      </w:r>
      <w:r w:rsidRPr="009932EF">
        <w:rPr>
          <w:b/>
          <w:color w:val="000000"/>
          <w:sz w:val="30"/>
          <w:vertAlign w:val="superscript"/>
          <w:rtl/>
        </w:rPr>
        <w:t>(</w:t>
      </w:r>
      <w:r w:rsidRPr="009932EF">
        <w:rPr>
          <w:rStyle w:val="FootnoteReference"/>
          <w:b/>
          <w:color w:val="000000"/>
          <w:sz w:val="34"/>
          <w:rtl/>
        </w:rPr>
        <w:footnoteReference w:id="138"/>
      </w:r>
      <w:r w:rsidRPr="009932EF">
        <w:rPr>
          <w:b/>
          <w:color w:val="000000"/>
          <w:sz w:val="30"/>
          <w:vertAlign w:val="superscript"/>
          <w:rtl/>
        </w:rPr>
        <w:t>)</w:t>
      </w:r>
      <w:r w:rsidRPr="00DD3543">
        <w:rPr>
          <w:rStyle w:val="4Char0"/>
          <w:rtl/>
        </w:rPr>
        <w:t>، دعوه</w:t>
      </w:r>
      <w:r w:rsidR="009932EF" w:rsidRPr="00DD3543">
        <w:rPr>
          <w:rStyle w:val="4Char0"/>
          <w:rtl/>
        </w:rPr>
        <w:t>»</w:t>
      </w:r>
      <w:r w:rsidRPr="00DD3543">
        <w:rPr>
          <w:rtl/>
        </w:rPr>
        <w:t>، فتركوه حتى بال، ثم إن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دعاه فقال له: </w:t>
      </w:r>
      <w:r w:rsidR="009932EF" w:rsidRPr="00DD3543">
        <w:rPr>
          <w:rStyle w:val="4Char0"/>
          <w:rtl/>
        </w:rPr>
        <w:t>«</w:t>
      </w:r>
      <w:r w:rsidRPr="00DD3543">
        <w:rPr>
          <w:rStyle w:val="4Char0"/>
          <w:rtl/>
        </w:rPr>
        <w:t>إن هذه المساجد لا تصلح لشيء من هذا البول، ولا القذر، إنما هي لذكر ا</w:t>
      </w:r>
      <w:r w:rsidR="002926E4" w:rsidRPr="00DD3543">
        <w:rPr>
          <w:rStyle w:val="4Char0"/>
          <w:rtl/>
        </w:rPr>
        <w:t>للَّه</w:t>
      </w:r>
      <w:r w:rsidRPr="00DD3543">
        <w:rPr>
          <w:rStyle w:val="4Char0"/>
          <w:rtl/>
        </w:rPr>
        <w:t>، والصلاة وقراءة القرآن</w:t>
      </w:r>
      <w:r w:rsidR="009932EF" w:rsidRPr="00DD3543">
        <w:rPr>
          <w:rStyle w:val="4Char0"/>
          <w:rtl/>
        </w:rPr>
        <w:t>»</w:t>
      </w:r>
      <w:r w:rsidRPr="00DD3543">
        <w:rPr>
          <w:rtl/>
        </w:rPr>
        <w:t>، أو كما قال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w:t>
      </w:r>
    </w:p>
    <w:p w:rsidR="00664FA2" w:rsidRPr="00DD3543" w:rsidRDefault="00664FA2" w:rsidP="00DD3543">
      <w:pPr>
        <w:pStyle w:val="7"/>
        <w:rPr>
          <w:rtl/>
        </w:rPr>
      </w:pPr>
      <w:bookmarkStart w:id="435" w:name="_Toc279875223"/>
      <w:r w:rsidRPr="00DD3543">
        <w:rPr>
          <w:rtl/>
        </w:rPr>
        <w:t>قال: فأمر رجلاً من القوم فجاء بدلو من ماء فشنّه</w:t>
      </w:r>
      <w:r w:rsidRPr="00DD3543">
        <w:rPr>
          <w:vertAlign w:val="superscript"/>
          <w:rtl/>
        </w:rPr>
        <w:t>(</w:t>
      </w:r>
      <w:bookmarkEnd w:id="435"/>
      <w:r w:rsidRPr="00DD3543">
        <w:rPr>
          <w:vertAlign w:val="superscript"/>
          <w:rtl/>
        </w:rPr>
        <w:footnoteReference w:id="139"/>
      </w:r>
      <w:r w:rsidRPr="00DD3543">
        <w:rPr>
          <w:vertAlign w:val="superscript"/>
          <w:rtl/>
        </w:rPr>
        <w:t>)</w:t>
      </w:r>
      <w:r w:rsidRPr="00DD3543">
        <w:rPr>
          <w:rtl/>
        </w:rPr>
        <w:t xml:space="preserve"> عليه</w:t>
      </w:r>
      <w:r w:rsidRPr="00DD3543">
        <w:rPr>
          <w:vertAlign w:val="superscript"/>
          <w:rtl/>
        </w:rPr>
        <w:t>(</w:t>
      </w:r>
      <w:r w:rsidRPr="00DD3543">
        <w:rPr>
          <w:vertAlign w:val="superscript"/>
          <w:rtl/>
        </w:rPr>
        <w:footnoteReference w:id="140"/>
      </w:r>
      <w:r w:rsidRPr="00DD3543">
        <w:rPr>
          <w:vertAlign w:val="superscript"/>
          <w:rtl/>
        </w:rPr>
        <w:t>)</w:t>
      </w:r>
      <w:r w:rsidRPr="00DD3543">
        <w:rPr>
          <w:rtl/>
        </w:rPr>
        <w:t>.</w:t>
      </w:r>
    </w:p>
    <w:p w:rsidR="00664FA2" w:rsidRPr="00DD3543" w:rsidRDefault="00664FA2" w:rsidP="00DD3543">
      <w:pPr>
        <w:pStyle w:val="7"/>
        <w:rPr>
          <w:rtl/>
        </w:rPr>
      </w:pPr>
      <w:bookmarkStart w:id="436" w:name="_Toc279875224"/>
      <w:r w:rsidRPr="00DD3543">
        <w:rPr>
          <w:rtl/>
        </w:rPr>
        <w:t xml:space="preserve">وقد ثبت في البخاري وغيره أن هذا الرجل هو الذي قال: </w:t>
      </w:r>
      <w:r w:rsidR="00DD3543">
        <w:rPr>
          <w:rtl/>
        </w:rPr>
        <w:t>«</w:t>
      </w:r>
      <w:r w:rsidRPr="00DD3543">
        <w:rPr>
          <w:rtl/>
        </w:rPr>
        <w:t>ا</w:t>
      </w:r>
      <w:r w:rsidR="002926E4" w:rsidRPr="00DD3543">
        <w:rPr>
          <w:rtl/>
        </w:rPr>
        <w:t>للَّه</w:t>
      </w:r>
      <w:r w:rsidRPr="00DD3543">
        <w:rPr>
          <w:rtl/>
        </w:rPr>
        <w:t>م ارحمني ومحمداً ولا ترحم معنا أحداً</w:t>
      </w:r>
      <w:r w:rsidR="00DD3543">
        <w:rPr>
          <w:rtl/>
        </w:rPr>
        <w:t>»</w:t>
      </w:r>
      <w:r w:rsidRPr="00DD3543">
        <w:rPr>
          <w:rtl/>
        </w:rPr>
        <w:t>، فعن أبي هريرة</w:t>
      </w:r>
      <w:r w:rsidR="009932EF" w:rsidRPr="00DD3543">
        <w:rPr>
          <w:rFonts w:cs="CTraditional Arabic"/>
          <w:rtl/>
        </w:rPr>
        <w:t>س</w:t>
      </w:r>
      <w:r w:rsidR="008D68EC" w:rsidRPr="00DD3543">
        <w:rPr>
          <w:rtl/>
        </w:rPr>
        <w:t xml:space="preserve"> </w:t>
      </w:r>
      <w:r w:rsidRPr="00DD3543">
        <w:rPr>
          <w:rtl/>
        </w:rPr>
        <w:t>قال: قام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z w:val="28"/>
          <w:rtl/>
        </w:rPr>
        <w:t>ج</w:t>
      </w:r>
      <w:r w:rsidRPr="00DD3543">
        <w:rPr>
          <w:rtl/>
        </w:rPr>
        <w:t xml:space="preserve"> وقمنا </w:t>
      </w:r>
      <w:r w:rsidRPr="00DD3543">
        <w:rPr>
          <w:rtl/>
        </w:rPr>
        <w:lastRenderedPageBreak/>
        <w:t>معه، فقال أعرابي وهو في الصلاة: ا</w:t>
      </w:r>
      <w:r w:rsidR="002926E4" w:rsidRPr="00DD3543">
        <w:rPr>
          <w:rtl/>
        </w:rPr>
        <w:t>للَّه</w:t>
      </w:r>
      <w:r w:rsidRPr="00DD3543">
        <w:rPr>
          <w:rtl/>
        </w:rPr>
        <w:t xml:space="preserve">م ارحمني ومحمداً، ولا ترحم معنا أحداً، فلما سلم النبي </w:t>
      </w:r>
      <w:r w:rsidR="009932EF" w:rsidRPr="009932EF">
        <w:rPr>
          <w:rFonts w:ascii="AAAGoldenLotus Stg1_Ver1" w:hAnsi="AAAGoldenLotus Stg1_Ver1" w:cs="CTraditional Arabic"/>
          <w:color w:val="000000"/>
          <w:sz w:val="28"/>
          <w:rtl/>
        </w:rPr>
        <w:t>ج</w:t>
      </w:r>
      <w:r w:rsidRPr="00DD3543">
        <w:rPr>
          <w:rtl/>
        </w:rPr>
        <w:t xml:space="preserve"> قال للأعرابي: </w:t>
      </w:r>
      <w:r w:rsidR="009932EF" w:rsidRPr="00DD3543">
        <w:rPr>
          <w:rStyle w:val="4Char0"/>
          <w:rtl/>
        </w:rPr>
        <w:t>«</w:t>
      </w:r>
      <w:r w:rsidRPr="00DD3543">
        <w:rPr>
          <w:rStyle w:val="4Char0"/>
          <w:rtl/>
        </w:rPr>
        <w:t>لقد حجرت واسعاً</w:t>
      </w:r>
      <w:r w:rsidR="009932EF" w:rsidRPr="00DD3543">
        <w:rPr>
          <w:rStyle w:val="4Char0"/>
          <w:rtl/>
        </w:rPr>
        <w:t>»</w:t>
      </w:r>
      <w:r w:rsidRPr="00DD3543">
        <w:rPr>
          <w:rtl/>
        </w:rPr>
        <w:t xml:space="preserve"> يريد رحمة ا</w:t>
      </w:r>
      <w:r w:rsidR="002926E4" w:rsidRPr="00DD3543">
        <w:rPr>
          <w:rtl/>
        </w:rPr>
        <w:t>للَّه</w:t>
      </w:r>
      <w:r w:rsidRPr="00DD3543">
        <w:rPr>
          <w:vertAlign w:val="superscript"/>
          <w:rtl/>
        </w:rPr>
        <w:t>(</w:t>
      </w:r>
      <w:bookmarkEnd w:id="436"/>
      <w:r w:rsidRPr="00DD3543">
        <w:rPr>
          <w:vertAlign w:val="superscript"/>
          <w:rtl/>
        </w:rPr>
        <w:footnoteReference w:id="141"/>
      </w:r>
      <w:r w:rsidRPr="00DD3543">
        <w:rPr>
          <w:vertAlign w:val="superscript"/>
          <w:rtl/>
        </w:rPr>
        <w:t>)</w:t>
      </w:r>
      <w:r w:rsidRPr="00DD3543">
        <w:rPr>
          <w:rtl/>
        </w:rPr>
        <w:t>.</w:t>
      </w:r>
    </w:p>
    <w:p w:rsidR="00664FA2" w:rsidRPr="00DD3543" w:rsidRDefault="00664FA2" w:rsidP="00DD3543">
      <w:pPr>
        <w:pStyle w:val="7"/>
        <w:rPr>
          <w:rtl/>
        </w:rPr>
      </w:pPr>
      <w:bookmarkStart w:id="437" w:name="_Toc279875225"/>
      <w:r w:rsidRPr="00DD3543">
        <w:rPr>
          <w:rtl/>
        </w:rPr>
        <w:t>وتفسر هذه الرواية الروايات الأخرى عند غير البخاري، فعن أبي هريرة</w:t>
      </w:r>
      <w:r w:rsidR="009932EF" w:rsidRPr="00DD3543">
        <w:rPr>
          <w:rFonts w:cs="CTraditional Arabic"/>
          <w:rtl/>
        </w:rPr>
        <w:t>س</w:t>
      </w:r>
      <w:r w:rsidRPr="00DD3543">
        <w:rPr>
          <w:rtl/>
        </w:rPr>
        <w:t xml:space="preserve"> قال: دخل رجل أعرابي المسجد فصلى ركعتين ثم قال: ا</w:t>
      </w:r>
      <w:r w:rsidR="002926E4" w:rsidRPr="00DD3543">
        <w:rPr>
          <w:rtl/>
        </w:rPr>
        <w:t>للَّه</w:t>
      </w:r>
      <w:r w:rsidRPr="00DD3543">
        <w:rPr>
          <w:rtl/>
        </w:rPr>
        <w:t>م ارحمني ومحمداً، ولا ترحم معنا أحداً! فالتفت إليه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pacing w:val="-6"/>
          <w:sz w:val="28"/>
          <w:rtl/>
        </w:rPr>
        <w:t>ج</w:t>
      </w:r>
      <w:r w:rsidRPr="00DD3543">
        <w:rPr>
          <w:rtl/>
        </w:rPr>
        <w:t xml:space="preserve"> فقال: </w:t>
      </w:r>
      <w:r w:rsidR="009932EF" w:rsidRPr="003A4BE4">
        <w:rPr>
          <w:rStyle w:val="4Char0"/>
          <w:rtl/>
        </w:rPr>
        <w:t>«</w:t>
      </w:r>
      <w:r w:rsidRPr="003A4BE4">
        <w:rPr>
          <w:rStyle w:val="4Char0"/>
          <w:rtl/>
        </w:rPr>
        <w:t>لقد تحجّرت واسعاً</w:t>
      </w:r>
      <w:r w:rsidR="009932EF" w:rsidRPr="003A4BE4">
        <w:rPr>
          <w:rStyle w:val="4Char0"/>
          <w:rtl/>
        </w:rPr>
        <w:t>»</w:t>
      </w:r>
      <w:r w:rsidRPr="00DD3543">
        <w:rPr>
          <w:rtl/>
        </w:rPr>
        <w:t>، ثم لم يلبث أن بال في المسجد، فأسرع الناس إليه فقال لهم رسول ا</w:t>
      </w:r>
      <w:r w:rsidR="002926E4" w:rsidRPr="00DD3543">
        <w:rPr>
          <w:rtl/>
        </w:rPr>
        <w:t>للَّه</w:t>
      </w:r>
      <w:r w:rsidRPr="00DD3543">
        <w:rPr>
          <w:rtl/>
        </w:rPr>
        <w:t xml:space="preserve"> </w:t>
      </w:r>
      <w:r w:rsidR="009932EF" w:rsidRPr="009932EF">
        <w:rPr>
          <w:rFonts w:ascii="AAAGoldenLotus Stg1_Ver1" w:hAnsi="AAAGoldenLotus Stg1_Ver1" w:cs="CTraditional Arabic"/>
          <w:color w:val="000000"/>
          <w:spacing w:val="-6"/>
          <w:sz w:val="28"/>
          <w:rtl/>
        </w:rPr>
        <w:t>ج</w:t>
      </w:r>
      <w:r w:rsidRPr="00DD3543">
        <w:rPr>
          <w:rtl/>
        </w:rPr>
        <w:t xml:space="preserve">: </w:t>
      </w:r>
      <w:r w:rsidR="009932EF" w:rsidRPr="003A4BE4">
        <w:rPr>
          <w:rStyle w:val="4Char0"/>
          <w:rtl/>
        </w:rPr>
        <w:t>«</w:t>
      </w:r>
      <w:r w:rsidRPr="003A4BE4">
        <w:rPr>
          <w:rStyle w:val="4Char0"/>
          <w:rtl/>
        </w:rPr>
        <w:t>إنما بعثتم ميسرين، ولم تبعثوا معسرين، أهريقوا عليه دلواً من ماء، أو سجلاً من ماء</w:t>
      </w:r>
      <w:r w:rsidR="009932EF" w:rsidRPr="003A4BE4">
        <w:rPr>
          <w:rStyle w:val="4Char0"/>
          <w:rtl/>
        </w:rPr>
        <w:t>»</w:t>
      </w:r>
      <w:r w:rsidRPr="00DD3543">
        <w:rPr>
          <w:vertAlign w:val="superscript"/>
          <w:rtl/>
        </w:rPr>
        <w:t>(</w:t>
      </w:r>
      <w:bookmarkEnd w:id="437"/>
      <w:r w:rsidRPr="00DD3543">
        <w:rPr>
          <w:vertAlign w:val="superscript"/>
          <w:rtl/>
        </w:rPr>
        <w:footnoteReference w:id="142"/>
      </w:r>
      <w:r w:rsidRPr="00DD3543">
        <w:rPr>
          <w:vertAlign w:val="superscript"/>
          <w:rtl/>
        </w:rPr>
        <w:t>)</w:t>
      </w:r>
      <w:r w:rsidRPr="00DD3543">
        <w:rPr>
          <w:rtl/>
        </w:rPr>
        <w:t>.</w:t>
      </w:r>
    </w:p>
    <w:p w:rsidR="00664FA2" w:rsidRPr="003A4BE4" w:rsidRDefault="00664FA2" w:rsidP="003A4BE4">
      <w:pPr>
        <w:pStyle w:val="7"/>
        <w:rPr>
          <w:rtl/>
        </w:rPr>
      </w:pPr>
      <w:bookmarkStart w:id="438" w:name="_Toc279875226"/>
      <w:r w:rsidRPr="003A4BE4">
        <w:rPr>
          <w:rtl/>
        </w:rPr>
        <w:t xml:space="preserve">قال: يقول الأعرابي بعد أن فقه، فقام النبي </w:t>
      </w:r>
      <w:r w:rsidR="009932EF" w:rsidRPr="009932EF">
        <w:rPr>
          <w:rFonts w:ascii="AAAGoldenLotus Stg1_Ver1" w:hAnsi="AAAGoldenLotus Stg1_Ver1" w:cs="CTraditional Arabic"/>
          <w:color w:val="000000"/>
          <w:sz w:val="28"/>
          <w:rtl/>
        </w:rPr>
        <w:t>ج</w:t>
      </w:r>
      <w:r w:rsidRPr="003A4BE4">
        <w:rPr>
          <w:rtl/>
        </w:rPr>
        <w:t xml:space="preserve"> إليّ بأبي وأمي فلم يسب، ولم يؤنب، ولم يضرب</w:t>
      </w:r>
      <w:r w:rsidRPr="003A4BE4">
        <w:rPr>
          <w:vertAlign w:val="superscript"/>
          <w:rtl/>
        </w:rPr>
        <w:t>(</w:t>
      </w:r>
      <w:bookmarkEnd w:id="438"/>
      <w:r w:rsidRPr="003A4BE4">
        <w:rPr>
          <w:vertAlign w:val="superscript"/>
          <w:rtl/>
        </w:rPr>
        <w:footnoteReference w:id="143"/>
      </w:r>
      <w:r w:rsidRPr="003A4BE4">
        <w:rPr>
          <w:vertAlign w:val="superscript"/>
          <w:rtl/>
        </w:rPr>
        <w:t>)</w:t>
      </w:r>
      <w:r w:rsidRPr="003A4BE4">
        <w:rPr>
          <w:rtl/>
        </w:rPr>
        <w:t>.</w:t>
      </w:r>
    </w:p>
    <w:p w:rsidR="00664FA2" w:rsidRPr="003A4BE4" w:rsidRDefault="00664FA2" w:rsidP="00490D8A">
      <w:pPr>
        <w:pStyle w:val="7"/>
        <w:rPr>
          <w:rtl/>
        </w:rPr>
      </w:pPr>
      <w:bookmarkStart w:id="439" w:name="_Toc279875227"/>
      <w:r w:rsidRPr="003A4BE4">
        <w:rPr>
          <w:rtl/>
        </w:rPr>
        <w:t xml:space="preserve">النبي </w:t>
      </w:r>
      <w:r w:rsidR="009932EF" w:rsidRPr="009932EF">
        <w:rPr>
          <w:rFonts w:ascii="AAAGoldenLotus Stg1_Ver1" w:hAnsi="AAAGoldenLotus Stg1_Ver1" w:cs="CTraditional Arabic"/>
          <w:color w:val="000000"/>
          <w:sz w:val="28"/>
          <w:rtl/>
        </w:rPr>
        <w:t>ج</w:t>
      </w:r>
      <w:r w:rsidRPr="003A4BE4">
        <w:rPr>
          <w:rtl/>
        </w:rPr>
        <w:t xml:space="preserve"> أحكم خلق ا</w:t>
      </w:r>
      <w:r w:rsidR="002926E4" w:rsidRPr="003A4BE4">
        <w:rPr>
          <w:rtl/>
        </w:rPr>
        <w:t>للَّه</w:t>
      </w:r>
      <w:r w:rsidRPr="003A4BE4">
        <w:rPr>
          <w:rtl/>
        </w:rPr>
        <w:t>، فمواقفه وتصرفاته كلها مواقف حكمة مشرفة، ومن وقف على أخلاقه ورفقه وعفوه وحلمه، ازداد يقينه وإيمانه بذلك.</w:t>
      </w:r>
      <w:bookmarkEnd w:id="439"/>
    </w:p>
    <w:p w:rsidR="00664FA2" w:rsidRPr="00490D8A" w:rsidRDefault="00664FA2" w:rsidP="00490D8A">
      <w:pPr>
        <w:pStyle w:val="7"/>
        <w:rPr>
          <w:rtl/>
        </w:rPr>
      </w:pPr>
      <w:bookmarkStart w:id="440" w:name="_Toc279875228"/>
      <w:r w:rsidRPr="00490D8A">
        <w:rPr>
          <w:rtl/>
        </w:rPr>
        <w:lastRenderedPageBreak/>
        <w:t xml:space="preserve">وهذا الأعرابي قد عمل أعمالاً تثير الغضب، وتسبب عقوبته وتأديبه من الحاضرين؛ ولذلك قام الصحابة إليه، واستنكروا أمره، وزجروه، فنهاهم النبي </w:t>
      </w:r>
      <w:r w:rsidR="009932EF" w:rsidRPr="009932EF">
        <w:rPr>
          <w:rFonts w:ascii="AAAGoldenLotus Stg1_Ver1" w:hAnsi="AAAGoldenLotus Stg1_Ver1" w:cs="CTraditional Arabic"/>
          <w:color w:val="000000"/>
          <w:sz w:val="28"/>
          <w:rtl/>
        </w:rPr>
        <w:t>ج</w:t>
      </w:r>
      <w:r w:rsidRPr="00490D8A">
        <w:rPr>
          <w:rtl/>
        </w:rPr>
        <w:t xml:space="preserve"> أن يقطعوا عليه بوله.</w:t>
      </w:r>
      <w:bookmarkEnd w:id="440"/>
    </w:p>
    <w:p w:rsidR="00664FA2" w:rsidRPr="00490D8A" w:rsidRDefault="00664FA2" w:rsidP="00490D8A">
      <w:pPr>
        <w:pStyle w:val="7"/>
        <w:rPr>
          <w:rtl/>
        </w:rPr>
      </w:pPr>
      <w:bookmarkStart w:id="441" w:name="_Toc279875229"/>
      <w:r w:rsidRPr="00490D8A">
        <w:rPr>
          <w:rtl/>
        </w:rPr>
        <w:t xml:space="preserve">وهذا في غاية الرفق والحلم والرحمة، ويجمع ذلك كله الحكمة، فقد أنكر النبي </w:t>
      </w:r>
      <w:r w:rsidR="009932EF" w:rsidRPr="009932EF">
        <w:rPr>
          <w:rFonts w:ascii="AAAGoldenLotus Stg1_Ver1" w:hAnsi="AAAGoldenLotus Stg1_Ver1" w:cs="CTraditional Arabic"/>
          <w:color w:val="000000"/>
          <w:sz w:val="28"/>
          <w:rtl/>
        </w:rPr>
        <w:t>ج</w:t>
      </w:r>
      <w:r w:rsidRPr="00490D8A">
        <w:rPr>
          <w:rtl/>
        </w:rPr>
        <w:t xml:space="preserve"> بالحكمة على هذا الأعرابي عمله، فقال</w:t>
      </w:r>
      <w:r w:rsidR="009932EF" w:rsidRPr="00490D8A">
        <w:rPr>
          <w:rtl/>
        </w:rPr>
        <w:t xml:space="preserve"> له </w:t>
      </w:r>
      <w:r w:rsidRPr="00490D8A">
        <w:rPr>
          <w:rtl/>
        </w:rPr>
        <w:t>حينما قال: "ا</w:t>
      </w:r>
      <w:r w:rsidR="002926E4" w:rsidRPr="00490D8A">
        <w:rPr>
          <w:rtl/>
        </w:rPr>
        <w:t>للَّه</w:t>
      </w:r>
      <w:r w:rsidRPr="00490D8A">
        <w:rPr>
          <w:rtl/>
        </w:rPr>
        <w:t xml:space="preserve">م ارحمني ومحمداً، ولا ترحم معنا أحداً": </w:t>
      </w:r>
      <w:r w:rsidR="009932EF">
        <w:rPr>
          <w:rtl/>
        </w:rPr>
        <w:t>«</w:t>
      </w:r>
      <w:r w:rsidRPr="00490D8A">
        <w:rPr>
          <w:rtl/>
        </w:rPr>
        <w:t>لقد تحجرت واسعاً</w:t>
      </w:r>
      <w:r w:rsidR="009932EF">
        <w:rPr>
          <w:rtl/>
        </w:rPr>
        <w:t>»</w:t>
      </w:r>
      <w:r w:rsidRPr="00490D8A">
        <w:rPr>
          <w:rtl/>
        </w:rPr>
        <w:t xml:space="preserve">، يريد </w:t>
      </w:r>
      <w:r w:rsidR="009932EF" w:rsidRPr="009932EF">
        <w:rPr>
          <w:rFonts w:ascii="AAAGoldenLotus Stg1_Ver1" w:hAnsi="AAAGoldenLotus Stg1_Ver1" w:cs="CTraditional Arabic"/>
          <w:color w:val="000000"/>
          <w:sz w:val="28"/>
          <w:rtl/>
        </w:rPr>
        <w:t>ج</w:t>
      </w:r>
      <w:r w:rsidRPr="00490D8A">
        <w:rPr>
          <w:rtl/>
        </w:rPr>
        <w:t xml:space="preserve"> رحمة ا</w:t>
      </w:r>
      <w:r w:rsidR="002926E4" w:rsidRPr="00490D8A">
        <w:rPr>
          <w:rtl/>
        </w:rPr>
        <w:t>للَّه</w:t>
      </w:r>
      <w:r w:rsidRPr="00490D8A">
        <w:rPr>
          <w:rtl/>
        </w:rPr>
        <w:t>، فإن رحمة ا</w:t>
      </w:r>
      <w:r w:rsidR="002926E4" w:rsidRPr="00490D8A">
        <w:rPr>
          <w:rtl/>
        </w:rPr>
        <w:t>للَّه</w:t>
      </w:r>
      <w:r w:rsidRPr="00490D8A">
        <w:rPr>
          <w:rtl/>
        </w:rPr>
        <w:t xml:space="preserve"> قد وسعت كل شيء، قال</w:t>
      </w:r>
      <w:r w:rsidR="009932EF" w:rsidRPr="00490D8A">
        <w:rPr>
          <w:rFonts w:cs="CTraditional Arabic"/>
          <w:rtl/>
        </w:rPr>
        <w:t>ﻷ</w:t>
      </w:r>
      <w:r w:rsidRPr="00490D8A">
        <w:rPr>
          <w:rtl/>
        </w:rPr>
        <w:t>:</w:t>
      </w:r>
      <w:r w:rsidR="00490D8A">
        <w:rPr>
          <w:rtl/>
        </w:rPr>
        <w:t xml:space="preserve"> </w:t>
      </w:r>
      <w:r w:rsidR="00490D8A">
        <w:rPr>
          <w:szCs w:val="28"/>
          <w:rtl/>
        </w:rPr>
        <w:t>﴿</w:t>
      </w:r>
      <w:r w:rsidR="00490D8A" w:rsidRPr="00E61D64">
        <w:rPr>
          <w:rStyle w:val="6Char0"/>
          <w:rtl/>
        </w:rPr>
        <w:t>وَرَحْمَتِي وَسِعَتْ كُلَّ شَيْءٍ</w:t>
      </w:r>
      <w:r w:rsidR="00490D8A">
        <w:rPr>
          <w:szCs w:val="28"/>
          <w:rtl/>
        </w:rPr>
        <w:t>﴾</w:t>
      </w:r>
      <w:r w:rsidR="00490D8A" w:rsidRPr="00490D8A">
        <w:rPr>
          <w:rtl/>
        </w:rPr>
        <w:t xml:space="preserve"> </w:t>
      </w:r>
      <w:r w:rsidR="00490D8A" w:rsidRPr="00E61D64">
        <w:rPr>
          <w:rStyle w:val="9Char"/>
          <w:rtl/>
        </w:rPr>
        <w:t>[الأعراف: 156]</w:t>
      </w:r>
      <w:r w:rsidRPr="00490D8A">
        <w:rPr>
          <w:rtl/>
        </w:rPr>
        <w:t>، فقد بخل هذا الأعرابي برحمة ا</w:t>
      </w:r>
      <w:r w:rsidR="002926E4" w:rsidRPr="00490D8A">
        <w:rPr>
          <w:rtl/>
        </w:rPr>
        <w:t>للَّه</w:t>
      </w:r>
      <w:r w:rsidRPr="00490D8A">
        <w:rPr>
          <w:rtl/>
        </w:rPr>
        <w:t xml:space="preserve"> على خلقه.</w:t>
      </w:r>
      <w:bookmarkEnd w:id="441"/>
    </w:p>
    <w:p w:rsidR="00664FA2" w:rsidRPr="00490D8A" w:rsidRDefault="00664FA2" w:rsidP="00490D8A">
      <w:pPr>
        <w:pStyle w:val="7"/>
        <w:rPr>
          <w:rtl/>
        </w:rPr>
      </w:pPr>
      <w:bookmarkStart w:id="442" w:name="_Toc279875230"/>
      <w:r w:rsidRPr="00490D8A">
        <w:rPr>
          <w:rtl/>
        </w:rPr>
        <w:t>وقد أثنى ا</w:t>
      </w:r>
      <w:r w:rsidR="002926E4" w:rsidRPr="00490D8A">
        <w:rPr>
          <w:rtl/>
        </w:rPr>
        <w:t>للَّه</w:t>
      </w:r>
      <w:r w:rsidR="009932EF" w:rsidRPr="00490D8A">
        <w:rPr>
          <w:rFonts w:cs="CTraditional Arabic"/>
          <w:rtl/>
        </w:rPr>
        <w:t>ﻷ</w:t>
      </w:r>
      <w:r w:rsidRPr="00490D8A">
        <w:rPr>
          <w:rtl/>
        </w:rPr>
        <w:t xml:space="preserve"> على من فعل خلاف </w:t>
      </w:r>
      <w:r w:rsidR="00436D34" w:rsidRPr="00490D8A">
        <w:rPr>
          <w:rtl/>
        </w:rPr>
        <w:t xml:space="preserve">ذلك </w:t>
      </w:r>
      <w:r w:rsidRPr="00490D8A">
        <w:rPr>
          <w:rtl/>
        </w:rPr>
        <w:t>حيث قال:</w:t>
      </w:r>
      <w:r w:rsidR="00490D8A">
        <w:rPr>
          <w:rtl/>
        </w:rPr>
        <w:t xml:space="preserve"> </w:t>
      </w:r>
      <w:r w:rsidR="00490D8A">
        <w:rPr>
          <w:szCs w:val="28"/>
          <w:rtl/>
        </w:rPr>
        <w:t>﴿</w:t>
      </w:r>
      <w:r w:rsidR="00490D8A" w:rsidRPr="00E61D64">
        <w:rPr>
          <w:rStyle w:val="6Char0"/>
          <w:rtl/>
        </w:rPr>
        <w:t>وَالَّذِينَ جَاءُوا مِنْ بَعْدِهِمْ يَقُولُونَ رَبَّنَا اغْفِرْ لَنَا وَلِإِخْوَانِنَا الَّذِينَ سَبَقُونَا بِالْإِيمَانِ</w:t>
      </w:r>
      <w:r w:rsidR="00490D8A">
        <w:rPr>
          <w:szCs w:val="28"/>
          <w:rtl/>
        </w:rPr>
        <w:t>﴾</w:t>
      </w:r>
      <w:r w:rsidR="00490D8A" w:rsidRPr="00490D8A">
        <w:rPr>
          <w:rtl/>
        </w:rPr>
        <w:t xml:space="preserve"> </w:t>
      </w:r>
      <w:r w:rsidR="00490D8A" w:rsidRPr="00E61D64">
        <w:rPr>
          <w:rStyle w:val="9Char"/>
          <w:rtl/>
        </w:rPr>
        <w:t>[الحشر: 10]</w:t>
      </w:r>
      <w:r w:rsidRPr="00490D8A">
        <w:rPr>
          <w:rtl/>
        </w:rPr>
        <w:t>.</w:t>
      </w:r>
      <w:bookmarkEnd w:id="442"/>
    </w:p>
    <w:p w:rsidR="00664FA2" w:rsidRPr="00490D8A" w:rsidRDefault="00664FA2" w:rsidP="00490D8A">
      <w:pPr>
        <w:pStyle w:val="7"/>
        <w:rPr>
          <w:rtl/>
        </w:rPr>
      </w:pPr>
      <w:bookmarkStart w:id="443" w:name="_Toc279875231"/>
      <w:r w:rsidRPr="00490D8A">
        <w:rPr>
          <w:rtl/>
        </w:rPr>
        <w:t>وهذا الأعرابي قد دعا بخلاف ذلك</w:t>
      </w:r>
      <w:r w:rsidR="00436D34" w:rsidRPr="00490D8A">
        <w:rPr>
          <w:rtl/>
        </w:rPr>
        <w:t>،</w:t>
      </w:r>
      <w:r w:rsidRPr="00490D8A">
        <w:rPr>
          <w:rtl/>
        </w:rPr>
        <w:t xml:space="preserve"> فأنكر عليه النبي </w:t>
      </w:r>
      <w:r w:rsidR="009932EF" w:rsidRPr="009932EF">
        <w:rPr>
          <w:rFonts w:ascii="AAAGoldenLotus Stg1_Ver1" w:hAnsi="AAAGoldenLotus Stg1_Ver1" w:cs="CTraditional Arabic"/>
          <w:color w:val="000000"/>
          <w:sz w:val="28"/>
          <w:rtl/>
        </w:rPr>
        <w:t>ج</w:t>
      </w:r>
      <w:r w:rsidRPr="00490D8A">
        <w:rPr>
          <w:rtl/>
        </w:rPr>
        <w:t xml:space="preserve"> بالحكمة</w:t>
      </w:r>
      <w:r w:rsidRPr="00490D8A">
        <w:rPr>
          <w:vertAlign w:val="superscript"/>
          <w:rtl/>
        </w:rPr>
        <w:t>(</w:t>
      </w:r>
      <w:bookmarkEnd w:id="443"/>
      <w:r w:rsidRPr="00490D8A">
        <w:rPr>
          <w:vertAlign w:val="superscript"/>
          <w:rtl/>
        </w:rPr>
        <w:footnoteReference w:id="144"/>
      </w:r>
      <w:r w:rsidRPr="00490D8A">
        <w:rPr>
          <w:vertAlign w:val="superscript"/>
          <w:rtl/>
        </w:rPr>
        <w:t>)</w:t>
      </w:r>
      <w:r w:rsidRPr="00490D8A">
        <w:rPr>
          <w:rtl/>
        </w:rPr>
        <w:t>.</w:t>
      </w:r>
    </w:p>
    <w:p w:rsidR="00664FA2" w:rsidRPr="00490D8A" w:rsidRDefault="00664FA2" w:rsidP="00490D8A">
      <w:pPr>
        <w:pStyle w:val="7"/>
        <w:rPr>
          <w:rtl/>
        </w:rPr>
      </w:pPr>
      <w:bookmarkStart w:id="444" w:name="_Toc279875232"/>
      <w:r w:rsidRPr="00490D8A">
        <w:rPr>
          <w:rtl/>
        </w:rPr>
        <w:t xml:space="preserve">وحينما بال في المسجد أمر النبي </w:t>
      </w:r>
      <w:r w:rsidR="009932EF" w:rsidRPr="009932EF">
        <w:rPr>
          <w:rFonts w:ascii="AAAGoldenLotus Stg1_Ver1" w:hAnsi="AAAGoldenLotus Stg1_Ver1" w:cs="CTraditional Arabic"/>
          <w:color w:val="000000"/>
          <w:sz w:val="28"/>
          <w:rtl/>
        </w:rPr>
        <w:t>ج</w:t>
      </w:r>
      <w:r w:rsidRPr="00490D8A">
        <w:rPr>
          <w:rtl/>
        </w:rPr>
        <w:t xml:space="preserve"> بتركه؛ لأنه قد شرع في المفسدة، فلو منع ذلك لزادت المفسدة، وقد حصل تلويث جزء من المسجد، فلو منعه </w:t>
      </w:r>
      <w:r w:rsidR="009932EF" w:rsidRPr="009932EF">
        <w:rPr>
          <w:rFonts w:ascii="AAAGoldenLotus Stg1_Ver1" w:hAnsi="AAAGoldenLotus Stg1_Ver1" w:cs="CTraditional Arabic"/>
          <w:color w:val="000000"/>
          <w:sz w:val="28"/>
          <w:rtl/>
        </w:rPr>
        <w:t>ج</w:t>
      </w:r>
      <w:r w:rsidRPr="00490D8A">
        <w:rPr>
          <w:rtl/>
        </w:rPr>
        <w:t xml:space="preserve"> بعد ذلك لدار بين أمرين:</w:t>
      </w:r>
      <w:bookmarkEnd w:id="444"/>
    </w:p>
    <w:p w:rsidR="00664FA2" w:rsidRPr="00490D8A" w:rsidRDefault="00664FA2" w:rsidP="00490D8A">
      <w:pPr>
        <w:pStyle w:val="7"/>
        <w:numPr>
          <w:ilvl w:val="0"/>
          <w:numId w:val="47"/>
        </w:numPr>
        <w:ind w:left="641" w:hanging="357"/>
        <w:rPr>
          <w:rtl/>
        </w:rPr>
      </w:pPr>
      <w:bookmarkStart w:id="445" w:name="_Toc279875233"/>
      <w:r w:rsidRPr="00490D8A">
        <w:rPr>
          <w:rtl/>
        </w:rPr>
        <w:t>إما أن يقطع عليه بوله فيتضرر الأعرابي بحبس البول بعد خروجه.</w:t>
      </w:r>
      <w:bookmarkEnd w:id="445"/>
    </w:p>
    <w:p w:rsidR="00664FA2" w:rsidRPr="00490D8A" w:rsidRDefault="00664FA2" w:rsidP="00490D8A">
      <w:pPr>
        <w:pStyle w:val="7"/>
        <w:numPr>
          <w:ilvl w:val="0"/>
          <w:numId w:val="47"/>
        </w:numPr>
        <w:ind w:left="641" w:hanging="357"/>
        <w:rPr>
          <w:rtl/>
        </w:rPr>
      </w:pPr>
      <w:bookmarkStart w:id="446" w:name="_Toc279875234"/>
      <w:r w:rsidRPr="00490D8A">
        <w:rPr>
          <w:rtl/>
        </w:rPr>
        <w:t>وإما أن يقطعه فلا يأمن من تنجيس بدنه، أو ثوبه، أو مواضع أخرى من المسجد.</w:t>
      </w:r>
      <w:bookmarkEnd w:id="446"/>
    </w:p>
    <w:p w:rsidR="00664FA2" w:rsidRPr="00490D8A" w:rsidRDefault="00664FA2" w:rsidP="00490D8A">
      <w:pPr>
        <w:pStyle w:val="7"/>
        <w:rPr>
          <w:rtl/>
        </w:rPr>
      </w:pPr>
      <w:bookmarkStart w:id="447" w:name="_Toc279875235"/>
      <w:r w:rsidRPr="00490D8A">
        <w:rPr>
          <w:rtl/>
        </w:rPr>
        <w:lastRenderedPageBreak/>
        <w:t xml:space="preserve">فأمر النبي </w:t>
      </w:r>
      <w:r w:rsidR="009932EF" w:rsidRPr="009932EF">
        <w:rPr>
          <w:rFonts w:ascii="AAAGoldenLotus Stg1_Ver1" w:hAnsi="AAAGoldenLotus Stg1_Ver1" w:cs="CTraditional Arabic"/>
          <w:color w:val="000000"/>
          <w:sz w:val="28"/>
          <w:rtl/>
        </w:rPr>
        <w:t>ج</w:t>
      </w:r>
      <w:r w:rsidRPr="00490D8A">
        <w:rPr>
          <w:rtl/>
        </w:rPr>
        <w:t xml:space="preserve"> بالكف عنه للمصلحة الراجحة، وهي دفع المفسدتين أو الضررين باحتمال أيسرهما، وتحصيل أعظم المصلحتين بترك أيسرهما</w:t>
      </w:r>
      <w:r w:rsidRPr="00490D8A">
        <w:rPr>
          <w:vertAlign w:val="superscript"/>
          <w:rtl/>
        </w:rPr>
        <w:t>(</w:t>
      </w:r>
      <w:bookmarkEnd w:id="447"/>
      <w:r w:rsidRPr="00490D8A">
        <w:rPr>
          <w:vertAlign w:val="superscript"/>
          <w:rtl/>
        </w:rPr>
        <w:footnoteReference w:id="145"/>
      </w:r>
      <w:r w:rsidRPr="00490D8A">
        <w:rPr>
          <w:vertAlign w:val="superscript"/>
          <w:rtl/>
        </w:rPr>
        <w:t>)</w:t>
      </w:r>
      <w:r w:rsidRPr="00490D8A">
        <w:rPr>
          <w:rtl/>
        </w:rPr>
        <w:t>.</w:t>
      </w:r>
    </w:p>
    <w:p w:rsidR="00664FA2" w:rsidRPr="00490D8A" w:rsidRDefault="00664FA2" w:rsidP="00490D8A">
      <w:pPr>
        <w:pStyle w:val="7"/>
        <w:rPr>
          <w:rtl/>
        </w:rPr>
      </w:pPr>
      <w:bookmarkStart w:id="448" w:name="_Toc279875236"/>
      <w:r w:rsidRPr="00490D8A">
        <w:rPr>
          <w:rtl/>
        </w:rPr>
        <w:t xml:space="preserve">وهذا من أعظم الحكم العالية، فقد راعى النبي </w:t>
      </w:r>
      <w:r w:rsidR="009932EF" w:rsidRPr="009932EF">
        <w:rPr>
          <w:rFonts w:ascii="AAAGoldenLotus Stg1_Ver1" w:hAnsi="AAAGoldenLotus Stg1_Ver1" w:cs="CTraditional Arabic"/>
          <w:color w:val="000000"/>
          <w:sz w:val="28"/>
          <w:rtl/>
        </w:rPr>
        <w:t>ج</w:t>
      </w:r>
      <w:r w:rsidRPr="00490D8A">
        <w:rPr>
          <w:rtl/>
        </w:rPr>
        <w:t xml:space="preserve"> هذه المصالح، وما يقابلها من المفاسد، ورسم </w:t>
      </w:r>
      <w:r w:rsidR="009932EF" w:rsidRPr="009932EF">
        <w:rPr>
          <w:rFonts w:ascii="AAAGoldenLotus Stg1_Ver1" w:hAnsi="AAAGoldenLotus Stg1_Ver1" w:cs="CTraditional Arabic"/>
          <w:color w:val="000000"/>
          <w:sz w:val="28"/>
          <w:rtl/>
        </w:rPr>
        <w:t>ج</w:t>
      </w:r>
      <w:r w:rsidRPr="00490D8A">
        <w:rPr>
          <w:rtl/>
        </w:rPr>
        <w:t xml:space="preserve"> لأمته والدعاة من بعده كيفية الرفق بالجاهل، وتعليمه ما يلزمه من غير تعنيف، ولا سبٍّ ولا إيذاء ولا تشديد، إذا لم يكن ذلك منه عناداً ولا استخفافاً، وقد كان لهذا الاستئلاف والرحمة والرفق الأثر الكبير في حياة هذا الأعرابي وغيره، فقد قال بعد أن فقه – كما تقدم – وفي رواية الإمام أحمد: فقام النبي </w:t>
      </w:r>
      <w:r w:rsidR="009932EF" w:rsidRPr="009932EF">
        <w:rPr>
          <w:rFonts w:ascii="AAAGoldenLotus Stg1_Ver1" w:hAnsi="AAAGoldenLotus Stg1_Ver1" w:cs="CTraditional Arabic"/>
          <w:color w:val="000000"/>
          <w:sz w:val="28"/>
          <w:rtl/>
        </w:rPr>
        <w:t>ج</w:t>
      </w:r>
      <w:r w:rsidRPr="00490D8A">
        <w:rPr>
          <w:rtl/>
        </w:rPr>
        <w:t xml:space="preserve"> إليّ بأبي وأمي، فلم يسبّ، ولم يؤنّب، ولم يضرب</w:t>
      </w:r>
      <w:r w:rsidRPr="00490D8A">
        <w:rPr>
          <w:vertAlign w:val="superscript"/>
          <w:rtl/>
        </w:rPr>
        <w:t>(</w:t>
      </w:r>
      <w:bookmarkEnd w:id="448"/>
      <w:r w:rsidRPr="00490D8A">
        <w:rPr>
          <w:vertAlign w:val="superscript"/>
          <w:rtl/>
        </w:rPr>
        <w:footnoteReference w:id="146"/>
      </w:r>
      <w:r w:rsidRPr="00490D8A">
        <w:rPr>
          <w:vertAlign w:val="superscript"/>
          <w:rtl/>
        </w:rPr>
        <w:t>)</w:t>
      </w:r>
      <w:r w:rsidRPr="00490D8A">
        <w:rPr>
          <w:rtl/>
        </w:rPr>
        <w:t>.</w:t>
      </w:r>
    </w:p>
    <w:p w:rsidR="00664FA2" w:rsidRPr="00490D8A" w:rsidRDefault="00664FA2" w:rsidP="00490D8A">
      <w:pPr>
        <w:pStyle w:val="7"/>
        <w:rPr>
          <w:rtl/>
        </w:rPr>
      </w:pPr>
      <w:bookmarkStart w:id="449" w:name="_Toc279875237"/>
      <w:r w:rsidRPr="00490D8A">
        <w:rPr>
          <w:rtl/>
        </w:rPr>
        <w:t>فقد أثّر هذا الخلق العظيم في حياة الرجل</w:t>
      </w:r>
      <w:r w:rsidRPr="00490D8A">
        <w:rPr>
          <w:vertAlign w:val="superscript"/>
          <w:rtl/>
        </w:rPr>
        <w:t>(</w:t>
      </w:r>
      <w:bookmarkEnd w:id="449"/>
      <w:r w:rsidRPr="00490D8A">
        <w:rPr>
          <w:vertAlign w:val="superscript"/>
          <w:rtl/>
        </w:rPr>
        <w:footnoteReference w:id="147"/>
      </w:r>
      <w:r w:rsidRPr="00490D8A">
        <w:rPr>
          <w:vertAlign w:val="superscript"/>
          <w:rtl/>
        </w:rPr>
        <w:t>)</w:t>
      </w:r>
      <w:r w:rsidRPr="00490D8A">
        <w:rPr>
          <w:rtl/>
        </w:rPr>
        <w:t>.</w:t>
      </w:r>
    </w:p>
    <w:p w:rsidR="00664FA2" w:rsidRPr="00B96F95" w:rsidRDefault="00664FA2" w:rsidP="00490D8A">
      <w:pPr>
        <w:pStyle w:val="30"/>
        <w:rPr>
          <w:rtl/>
        </w:rPr>
      </w:pPr>
      <w:bookmarkStart w:id="450" w:name="_Toc279595112"/>
      <w:bookmarkStart w:id="451" w:name="_Toc279596041"/>
      <w:bookmarkStart w:id="452" w:name="_Toc279666599"/>
      <w:bookmarkStart w:id="453" w:name="_Toc279701811"/>
      <w:bookmarkStart w:id="454" w:name="_Toc279706329"/>
      <w:bookmarkStart w:id="455" w:name="_Toc279875238"/>
      <w:bookmarkStart w:id="456" w:name="_Toc466991570"/>
      <w:r w:rsidRPr="00B96F95">
        <w:rPr>
          <w:rtl/>
        </w:rPr>
        <w:t>5</w:t>
      </w:r>
      <w:r w:rsidR="00490D8A">
        <w:rPr>
          <w:rtl/>
        </w:rPr>
        <w:t>-</w:t>
      </w:r>
      <w:r w:rsidRPr="00B96F95">
        <w:rPr>
          <w:rtl/>
        </w:rPr>
        <w:t xml:space="preserve"> موقفه </w:t>
      </w:r>
      <w:r w:rsidR="009932EF" w:rsidRPr="00490D8A">
        <w:rPr>
          <w:rFonts w:ascii="AAAGoldenLotus Stg1_Ver1" w:hAnsi="AAAGoldenLotus Stg1_Ver1" w:cs="CTraditional Arabic"/>
          <w:bCs w:val="0"/>
          <w:sz w:val="28"/>
          <w:rtl/>
        </w:rPr>
        <w:t>ج</w:t>
      </w:r>
      <w:r w:rsidRPr="00B96F95">
        <w:rPr>
          <w:rtl/>
        </w:rPr>
        <w:t xml:space="preserve"> مع معاوية بن الحكم:</w:t>
      </w:r>
      <w:bookmarkEnd w:id="450"/>
      <w:bookmarkEnd w:id="451"/>
      <w:bookmarkEnd w:id="452"/>
      <w:bookmarkEnd w:id="453"/>
      <w:bookmarkEnd w:id="454"/>
      <w:bookmarkEnd w:id="455"/>
      <w:bookmarkEnd w:id="456"/>
    </w:p>
    <w:p w:rsidR="00664FA2" w:rsidRPr="00490D8A" w:rsidRDefault="00664FA2" w:rsidP="00490D8A">
      <w:pPr>
        <w:pStyle w:val="7"/>
        <w:rPr>
          <w:rtl/>
        </w:rPr>
      </w:pPr>
      <w:bookmarkStart w:id="457" w:name="_Toc279875239"/>
      <w:r w:rsidRPr="00490D8A">
        <w:rPr>
          <w:rtl/>
        </w:rPr>
        <w:t>عن معاوية بن الحكم السلمي</w:t>
      </w:r>
      <w:r w:rsidR="009932EF" w:rsidRPr="00490D8A">
        <w:rPr>
          <w:rFonts w:cs="CTraditional Arabic"/>
          <w:rtl/>
        </w:rPr>
        <w:t>س</w:t>
      </w:r>
      <w:r w:rsidRPr="00490D8A">
        <w:rPr>
          <w:rtl/>
        </w:rPr>
        <w:t xml:space="preserve"> قال: بينما أنا أصلي مع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z w:val="28"/>
          <w:rtl/>
        </w:rPr>
        <w:t>ج</w:t>
      </w:r>
      <w:r w:rsidRPr="00490D8A">
        <w:rPr>
          <w:rtl/>
        </w:rPr>
        <w:t xml:space="preserve"> إذ عطس رجل من القوم، فقلت: يرحمك ا</w:t>
      </w:r>
      <w:r w:rsidR="002926E4" w:rsidRPr="00490D8A">
        <w:rPr>
          <w:rtl/>
        </w:rPr>
        <w:t>للَّه</w:t>
      </w:r>
      <w:r w:rsidRPr="00490D8A">
        <w:rPr>
          <w:rtl/>
        </w:rPr>
        <w:t xml:space="preserve">! فرماني القوم بأبصارهم، فقلت: واثكل أمياه ما شأنكم تنظرون إليَّ؟ فجعلوا يضربون بأيديهم على أفخاذهم </w:t>
      </w:r>
      <w:r w:rsidRPr="00490D8A">
        <w:rPr>
          <w:rtl/>
        </w:rPr>
        <w:lastRenderedPageBreak/>
        <w:t>فلما رأيتهم يصمتونني، لكني سكت، فلما صلى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z w:val="28"/>
          <w:rtl/>
        </w:rPr>
        <w:t>ج</w:t>
      </w:r>
      <w:r w:rsidRPr="00490D8A">
        <w:rPr>
          <w:rtl/>
        </w:rPr>
        <w:t xml:space="preserve"> فبأبي هو وأمي ما رأيت معلماً قبله ولا بعده أحسن تعليماً منه، فوا</w:t>
      </w:r>
      <w:r w:rsidR="002926E4" w:rsidRPr="00490D8A">
        <w:rPr>
          <w:rtl/>
        </w:rPr>
        <w:t>للَّه</w:t>
      </w:r>
      <w:r w:rsidRPr="00490D8A">
        <w:rPr>
          <w:rtl/>
        </w:rPr>
        <w:t xml:space="preserve"> ما كهرني</w:t>
      </w:r>
      <w:r w:rsidRPr="00490D8A">
        <w:rPr>
          <w:vertAlign w:val="superscript"/>
          <w:rtl/>
        </w:rPr>
        <w:t>(</w:t>
      </w:r>
      <w:bookmarkEnd w:id="457"/>
      <w:r w:rsidRPr="00490D8A">
        <w:rPr>
          <w:vertAlign w:val="superscript"/>
          <w:rtl/>
        </w:rPr>
        <w:footnoteReference w:id="148"/>
      </w:r>
      <w:r w:rsidRPr="00490D8A">
        <w:rPr>
          <w:vertAlign w:val="superscript"/>
          <w:rtl/>
        </w:rPr>
        <w:t>)</w:t>
      </w:r>
      <w:r w:rsidRPr="00490D8A">
        <w:rPr>
          <w:rtl/>
        </w:rPr>
        <w:t xml:space="preserve"> ولا ضربني ولا شتمني، قال: </w:t>
      </w:r>
      <w:r w:rsidR="009932EF" w:rsidRPr="00490D8A">
        <w:rPr>
          <w:rStyle w:val="4Char0"/>
          <w:rtl/>
        </w:rPr>
        <w:t>«</w:t>
      </w:r>
      <w:r w:rsidRPr="00490D8A">
        <w:rPr>
          <w:rStyle w:val="4Char0"/>
          <w:rtl/>
        </w:rPr>
        <w:t>إن هذه الصلاة لا يصلح فيها شيء من كلام الناس، إنما هو التسبيح والتكبير وقراءة القرآن</w:t>
      </w:r>
      <w:r w:rsidR="009932EF" w:rsidRPr="00490D8A">
        <w:rPr>
          <w:rStyle w:val="4Char0"/>
          <w:rtl/>
        </w:rPr>
        <w:t>»</w:t>
      </w:r>
      <w:r w:rsidRPr="00490D8A">
        <w:rPr>
          <w:rtl/>
        </w:rPr>
        <w:t>، أو كما قال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z w:val="28"/>
          <w:rtl/>
        </w:rPr>
        <w:t>ج</w:t>
      </w:r>
      <w:r w:rsidRPr="00490D8A">
        <w:rPr>
          <w:rtl/>
        </w:rPr>
        <w:t>.</w:t>
      </w:r>
    </w:p>
    <w:p w:rsidR="00664FA2" w:rsidRPr="00490D8A" w:rsidRDefault="00664FA2" w:rsidP="00490D8A">
      <w:pPr>
        <w:pStyle w:val="7"/>
        <w:rPr>
          <w:rtl/>
        </w:rPr>
      </w:pPr>
      <w:bookmarkStart w:id="458" w:name="_Toc279875240"/>
      <w:r w:rsidRPr="00490D8A">
        <w:rPr>
          <w:rtl/>
        </w:rPr>
        <w:t>قلت: يا رسول ا</w:t>
      </w:r>
      <w:r w:rsidR="002926E4" w:rsidRPr="00490D8A">
        <w:rPr>
          <w:rtl/>
        </w:rPr>
        <w:t>للَّه</w:t>
      </w:r>
      <w:r w:rsidRPr="00490D8A">
        <w:rPr>
          <w:rtl/>
        </w:rPr>
        <w:t>! إني حديث عهد بجاهلية، وقد جاء ا</w:t>
      </w:r>
      <w:r w:rsidR="002926E4" w:rsidRPr="00490D8A">
        <w:rPr>
          <w:rtl/>
        </w:rPr>
        <w:t>للَّه</w:t>
      </w:r>
      <w:r w:rsidR="00436D34" w:rsidRPr="00490D8A">
        <w:rPr>
          <w:rtl/>
        </w:rPr>
        <w:t xml:space="preserve"> بالإسلام، وإن</w:t>
      </w:r>
      <w:r w:rsidRPr="00490D8A">
        <w:rPr>
          <w:rtl/>
        </w:rPr>
        <w:t xml:space="preserve"> منا رجالاً يأتون الكهان، قال: </w:t>
      </w:r>
      <w:r w:rsidR="009932EF" w:rsidRPr="00490D8A">
        <w:rPr>
          <w:rStyle w:val="4Char0"/>
          <w:rtl/>
        </w:rPr>
        <w:t>«</w:t>
      </w:r>
      <w:r w:rsidRPr="00490D8A">
        <w:rPr>
          <w:rStyle w:val="4Char0"/>
          <w:rtl/>
        </w:rPr>
        <w:t>فلا تأتهم</w:t>
      </w:r>
      <w:r w:rsidR="009932EF" w:rsidRPr="00490D8A">
        <w:rPr>
          <w:rStyle w:val="4Char0"/>
          <w:rtl/>
        </w:rPr>
        <w:t>»</w:t>
      </w:r>
      <w:r w:rsidRPr="00490D8A">
        <w:rPr>
          <w:rtl/>
        </w:rPr>
        <w:t>.</w:t>
      </w:r>
      <w:bookmarkEnd w:id="458"/>
    </w:p>
    <w:p w:rsidR="00664FA2" w:rsidRPr="00490D8A" w:rsidRDefault="00664FA2" w:rsidP="00490D8A">
      <w:pPr>
        <w:pStyle w:val="7"/>
        <w:rPr>
          <w:rtl/>
        </w:rPr>
      </w:pPr>
      <w:bookmarkStart w:id="459" w:name="_Toc279875241"/>
      <w:r w:rsidRPr="00490D8A">
        <w:rPr>
          <w:rtl/>
        </w:rPr>
        <w:t xml:space="preserve">قال: ومنا رجال يتطيرون، قال: </w:t>
      </w:r>
      <w:r w:rsidR="009932EF" w:rsidRPr="00490D8A">
        <w:rPr>
          <w:rStyle w:val="4Char0"/>
          <w:rtl/>
        </w:rPr>
        <w:t>«</w:t>
      </w:r>
      <w:r w:rsidRPr="00490D8A">
        <w:rPr>
          <w:rStyle w:val="4Char0"/>
          <w:rtl/>
        </w:rPr>
        <w:t>ذاك شيء يجدونه في صدورهم فلا يصدنهم</w:t>
      </w:r>
      <w:r w:rsidR="009932EF" w:rsidRPr="00490D8A">
        <w:rPr>
          <w:rStyle w:val="4Char0"/>
          <w:rtl/>
        </w:rPr>
        <w:t>»</w:t>
      </w:r>
      <w:r w:rsidRPr="00490D8A">
        <w:rPr>
          <w:vertAlign w:val="superscript"/>
          <w:rtl/>
        </w:rPr>
        <w:t>(</w:t>
      </w:r>
      <w:bookmarkEnd w:id="459"/>
      <w:r w:rsidRPr="00490D8A">
        <w:rPr>
          <w:vertAlign w:val="superscript"/>
          <w:rtl/>
        </w:rPr>
        <w:footnoteReference w:id="149"/>
      </w:r>
      <w:r w:rsidRPr="00490D8A">
        <w:rPr>
          <w:vertAlign w:val="superscript"/>
          <w:rtl/>
        </w:rPr>
        <w:t>)</w:t>
      </w:r>
      <w:r w:rsidRPr="00490D8A">
        <w:rPr>
          <w:rtl/>
        </w:rPr>
        <w:t xml:space="preserve">، (قال ابن الصلاح: فلا يصدنكم)، قال: قلت: ومنا رجال يخطون. قال: </w:t>
      </w:r>
      <w:r w:rsidR="009932EF" w:rsidRPr="00490D8A">
        <w:rPr>
          <w:rStyle w:val="4Char0"/>
          <w:rtl/>
        </w:rPr>
        <w:t>«</w:t>
      </w:r>
      <w:r w:rsidRPr="00490D8A">
        <w:rPr>
          <w:rStyle w:val="4Char0"/>
          <w:rtl/>
        </w:rPr>
        <w:t>كان نبي من الأنبياء يخط، فما وافق خطه فذاك</w:t>
      </w:r>
      <w:r w:rsidR="009932EF" w:rsidRPr="00490D8A">
        <w:rPr>
          <w:rStyle w:val="4Char0"/>
          <w:rtl/>
        </w:rPr>
        <w:t>»</w:t>
      </w:r>
      <w:r w:rsidRPr="00490D8A">
        <w:rPr>
          <w:vertAlign w:val="superscript"/>
          <w:rtl/>
        </w:rPr>
        <w:t>(</w:t>
      </w:r>
      <w:r w:rsidRPr="00490D8A">
        <w:rPr>
          <w:vertAlign w:val="superscript"/>
          <w:rtl/>
        </w:rPr>
        <w:footnoteReference w:id="150"/>
      </w:r>
      <w:r w:rsidRPr="00490D8A">
        <w:rPr>
          <w:vertAlign w:val="superscript"/>
          <w:rtl/>
        </w:rPr>
        <w:t>)</w:t>
      </w:r>
      <w:r w:rsidRPr="00490D8A">
        <w:rPr>
          <w:rtl/>
        </w:rPr>
        <w:t>.</w:t>
      </w:r>
    </w:p>
    <w:p w:rsidR="00664FA2" w:rsidRPr="00490D8A" w:rsidRDefault="00664FA2" w:rsidP="00490D8A">
      <w:pPr>
        <w:pStyle w:val="7"/>
        <w:rPr>
          <w:rtl/>
        </w:rPr>
      </w:pPr>
      <w:bookmarkStart w:id="460" w:name="_Toc279875242"/>
      <w:r w:rsidRPr="00490D8A">
        <w:rPr>
          <w:rtl/>
        </w:rPr>
        <w:t>قال: وكانت لي جارية ترعى غنماً لي قِبَلَ أحد والجوَّانية</w:t>
      </w:r>
      <w:r w:rsidRPr="00490D8A">
        <w:rPr>
          <w:vertAlign w:val="superscript"/>
          <w:rtl/>
        </w:rPr>
        <w:t>(</w:t>
      </w:r>
      <w:bookmarkEnd w:id="460"/>
      <w:r w:rsidRPr="00490D8A">
        <w:rPr>
          <w:vertAlign w:val="superscript"/>
          <w:rtl/>
        </w:rPr>
        <w:footnoteReference w:id="151"/>
      </w:r>
      <w:r w:rsidRPr="00490D8A">
        <w:rPr>
          <w:vertAlign w:val="superscript"/>
          <w:rtl/>
        </w:rPr>
        <w:t>)</w:t>
      </w:r>
      <w:r w:rsidRPr="00490D8A">
        <w:rPr>
          <w:rtl/>
        </w:rPr>
        <w:t xml:space="preserve"> فاطلعت ذات يوم فإذا الذئب قد ذهب بشاة من غنمها، وأنا رجل من بني آدم، آسف كما يأسفون، لكني صككتها صكة، فأتيت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z w:val="28"/>
          <w:rtl/>
        </w:rPr>
        <w:t>ج</w:t>
      </w:r>
      <w:r w:rsidRPr="00490D8A">
        <w:rPr>
          <w:rtl/>
        </w:rPr>
        <w:t xml:space="preserve"> فعظم ذلك عليَّ، قلت: يا رسول ا</w:t>
      </w:r>
      <w:r w:rsidR="002926E4" w:rsidRPr="00490D8A">
        <w:rPr>
          <w:rtl/>
        </w:rPr>
        <w:t>للَّه</w:t>
      </w:r>
      <w:r w:rsidRPr="00490D8A">
        <w:rPr>
          <w:rtl/>
        </w:rPr>
        <w:t xml:space="preserve">! أفلا أعتقها، قال: </w:t>
      </w:r>
      <w:r w:rsidR="009932EF" w:rsidRPr="00490D8A">
        <w:rPr>
          <w:rStyle w:val="4Char0"/>
          <w:rtl/>
        </w:rPr>
        <w:t>«</w:t>
      </w:r>
      <w:r w:rsidRPr="00490D8A">
        <w:rPr>
          <w:rStyle w:val="4Char0"/>
          <w:rtl/>
        </w:rPr>
        <w:t>ائتني بها</w:t>
      </w:r>
      <w:r w:rsidR="009932EF" w:rsidRPr="00490D8A">
        <w:rPr>
          <w:rStyle w:val="4Char0"/>
          <w:rtl/>
        </w:rPr>
        <w:t>»</w:t>
      </w:r>
      <w:r w:rsidRPr="00490D8A">
        <w:rPr>
          <w:rtl/>
        </w:rPr>
        <w:t xml:space="preserve">، فأتيته بها، فقال لها: </w:t>
      </w:r>
      <w:r w:rsidR="009932EF" w:rsidRPr="00490D8A">
        <w:rPr>
          <w:rStyle w:val="4Char0"/>
          <w:rtl/>
        </w:rPr>
        <w:t>«</w:t>
      </w:r>
      <w:r w:rsidRPr="00490D8A">
        <w:rPr>
          <w:rStyle w:val="4Char0"/>
          <w:rtl/>
        </w:rPr>
        <w:t>أين ا</w:t>
      </w:r>
      <w:r w:rsidR="002926E4" w:rsidRPr="00490D8A">
        <w:rPr>
          <w:rStyle w:val="4Char0"/>
          <w:rtl/>
        </w:rPr>
        <w:t>للَّه</w:t>
      </w:r>
      <w:r w:rsidRPr="00490D8A">
        <w:rPr>
          <w:rStyle w:val="4Char0"/>
          <w:rtl/>
        </w:rPr>
        <w:t>؟</w:t>
      </w:r>
      <w:r w:rsidR="009932EF" w:rsidRPr="00490D8A">
        <w:rPr>
          <w:rStyle w:val="4Char0"/>
          <w:rtl/>
        </w:rPr>
        <w:t>»</w:t>
      </w:r>
      <w:r w:rsidRPr="00490D8A">
        <w:rPr>
          <w:rtl/>
        </w:rPr>
        <w:t xml:space="preserve"> </w:t>
      </w:r>
      <w:r w:rsidRPr="00490D8A">
        <w:rPr>
          <w:rtl/>
        </w:rPr>
        <w:lastRenderedPageBreak/>
        <w:t xml:space="preserve">قالت: في السماء، قال: </w:t>
      </w:r>
      <w:r w:rsidR="009932EF" w:rsidRPr="00490D8A">
        <w:rPr>
          <w:rStyle w:val="4Char0"/>
          <w:rtl/>
        </w:rPr>
        <w:t>«</w:t>
      </w:r>
      <w:r w:rsidRPr="00490D8A">
        <w:rPr>
          <w:rStyle w:val="4Char0"/>
          <w:rtl/>
        </w:rPr>
        <w:t>من أنا؟</w:t>
      </w:r>
      <w:r w:rsidR="009932EF" w:rsidRPr="00490D8A">
        <w:rPr>
          <w:rStyle w:val="4Char0"/>
          <w:rtl/>
        </w:rPr>
        <w:t>»</w:t>
      </w:r>
      <w:r w:rsidRPr="00490D8A">
        <w:rPr>
          <w:rtl/>
        </w:rPr>
        <w:t xml:space="preserve"> قالت: أنت رسول ا</w:t>
      </w:r>
      <w:r w:rsidR="002926E4" w:rsidRPr="00490D8A">
        <w:rPr>
          <w:rtl/>
        </w:rPr>
        <w:t>للَّه</w:t>
      </w:r>
      <w:r w:rsidRPr="00490D8A">
        <w:rPr>
          <w:rtl/>
        </w:rPr>
        <w:t xml:space="preserve">. قال: </w:t>
      </w:r>
      <w:r w:rsidR="009932EF" w:rsidRPr="00490D8A">
        <w:rPr>
          <w:rStyle w:val="4Char0"/>
          <w:rtl/>
        </w:rPr>
        <w:t>«</w:t>
      </w:r>
      <w:r w:rsidRPr="00490D8A">
        <w:rPr>
          <w:rStyle w:val="4Char0"/>
          <w:rtl/>
        </w:rPr>
        <w:t>أعتقها فإنها مؤمنة</w:t>
      </w:r>
      <w:r w:rsidR="009932EF" w:rsidRPr="00490D8A">
        <w:rPr>
          <w:rStyle w:val="4Char0"/>
          <w:rtl/>
        </w:rPr>
        <w:t>»</w:t>
      </w:r>
      <w:r w:rsidRPr="00490D8A">
        <w:rPr>
          <w:vertAlign w:val="superscript"/>
          <w:rtl/>
        </w:rPr>
        <w:t>(</w:t>
      </w:r>
      <w:r w:rsidRPr="00490D8A">
        <w:rPr>
          <w:vertAlign w:val="superscript"/>
          <w:rtl/>
        </w:rPr>
        <w:footnoteReference w:id="152"/>
      </w:r>
      <w:r w:rsidRPr="00490D8A">
        <w:rPr>
          <w:vertAlign w:val="superscript"/>
          <w:rtl/>
        </w:rPr>
        <w:t>)</w:t>
      </w:r>
      <w:r w:rsidRPr="00490D8A">
        <w:rPr>
          <w:rtl/>
        </w:rPr>
        <w:t>.</w:t>
      </w:r>
    </w:p>
    <w:p w:rsidR="00664FA2" w:rsidRPr="00490D8A" w:rsidRDefault="00664FA2" w:rsidP="00490D8A">
      <w:pPr>
        <w:pStyle w:val="7"/>
        <w:rPr>
          <w:rtl/>
        </w:rPr>
      </w:pPr>
      <w:bookmarkStart w:id="461" w:name="_Toc279875243"/>
      <w:r w:rsidRPr="00490D8A">
        <w:rPr>
          <w:rtl/>
        </w:rPr>
        <w:t xml:space="preserve">وهذا الموقف من أعظم الحكم البارزة السامية التي أوتيها النبي </w:t>
      </w:r>
      <w:r w:rsidR="009932EF" w:rsidRPr="009932EF">
        <w:rPr>
          <w:rFonts w:ascii="AAAGoldenLotus Stg1_Ver1" w:hAnsi="AAAGoldenLotus Stg1_Ver1" w:cs="CTraditional Arabic"/>
          <w:color w:val="000000"/>
          <w:sz w:val="28"/>
          <w:rtl/>
        </w:rPr>
        <w:t>ج</w:t>
      </w:r>
      <w:r w:rsidRPr="00490D8A">
        <w:rPr>
          <w:rtl/>
        </w:rPr>
        <w:t>، وقد ظهر أثر ذلك في حياة ونفس معاوية</w:t>
      </w:r>
      <w:r w:rsidR="009932EF" w:rsidRPr="00490D8A">
        <w:rPr>
          <w:rFonts w:cs="CTraditional Arabic"/>
          <w:rtl/>
        </w:rPr>
        <w:t>س</w:t>
      </w:r>
      <w:r w:rsidRPr="00490D8A">
        <w:rPr>
          <w:rtl/>
        </w:rPr>
        <w:t>؛ لأن النفوس مجبولة على حب من أحسن إليها، ولهذا قال معاوية</w:t>
      </w:r>
      <w:r w:rsidR="009932EF" w:rsidRPr="00490D8A">
        <w:rPr>
          <w:rFonts w:cs="CTraditional Arabic"/>
          <w:rtl/>
        </w:rPr>
        <w:t>س</w:t>
      </w:r>
      <w:r w:rsidRPr="00490D8A">
        <w:rPr>
          <w:rtl/>
        </w:rPr>
        <w:t>: ما رأيت معلماً قبله ولا بعده أحسن تعليماً منه.</w:t>
      </w:r>
      <w:bookmarkEnd w:id="461"/>
    </w:p>
    <w:p w:rsidR="00664FA2" w:rsidRPr="00B96F95" w:rsidRDefault="00664FA2" w:rsidP="00490D8A">
      <w:pPr>
        <w:pStyle w:val="30"/>
        <w:rPr>
          <w:rtl/>
        </w:rPr>
      </w:pPr>
      <w:bookmarkStart w:id="462" w:name="_Toc279595113"/>
      <w:bookmarkStart w:id="463" w:name="_Toc279596042"/>
      <w:bookmarkStart w:id="464" w:name="_Toc279666600"/>
      <w:bookmarkStart w:id="465" w:name="_Toc279701812"/>
      <w:bookmarkStart w:id="466" w:name="_Toc279706330"/>
      <w:bookmarkStart w:id="467" w:name="_Toc279875244"/>
      <w:bookmarkStart w:id="468" w:name="_Toc466991571"/>
      <w:r w:rsidRPr="00B96F95">
        <w:rPr>
          <w:rtl/>
        </w:rPr>
        <w:t>6</w:t>
      </w:r>
      <w:r w:rsidR="00490D8A">
        <w:rPr>
          <w:rtl/>
        </w:rPr>
        <w:t>-</w:t>
      </w:r>
      <w:r w:rsidRPr="00B96F95">
        <w:rPr>
          <w:rtl/>
        </w:rPr>
        <w:t xml:space="preserve"> موقفه </w:t>
      </w:r>
      <w:r w:rsidR="009932EF" w:rsidRPr="00490D8A">
        <w:rPr>
          <w:rFonts w:ascii="AAAGoldenLotus Stg1_Ver1" w:hAnsi="AAAGoldenLotus Stg1_Ver1" w:cs="CTraditional Arabic"/>
          <w:bCs w:val="0"/>
          <w:sz w:val="28"/>
          <w:rtl/>
        </w:rPr>
        <w:t>ج</w:t>
      </w:r>
      <w:r w:rsidRPr="00B96F95">
        <w:rPr>
          <w:rtl/>
        </w:rPr>
        <w:t xml:space="preserve"> مع الطفيل بن عمرو الدوسي:</w:t>
      </w:r>
      <w:bookmarkEnd w:id="462"/>
      <w:bookmarkEnd w:id="463"/>
      <w:bookmarkEnd w:id="464"/>
      <w:bookmarkEnd w:id="465"/>
      <w:bookmarkEnd w:id="466"/>
      <w:bookmarkEnd w:id="467"/>
      <w:bookmarkEnd w:id="468"/>
    </w:p>
    <w:p w:rsidR="00664FA2" w:rsidRPr="00490D8A" w:rsidRDefault="00664FA2" w:rsidP="00490D8A">
      <w:pPr>
        <w:pStyle w:val="7"/>
        <w:rPr>
          <w:rtl/>
        </w:rPr>
      </w:pPr>
      <w:bookmarkStart w:id="469" w:name="_Toc279875245"/>
      <w:r w:rsidRPr="00490D8A">
        <w:rPr>
          <w:rtl/>
        </w:rPr>
        <w:t>من مواقف الحكمة ما فعله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pacing w:val="-6"/>
          <w:sz w:val="28"/>
          <w:rtl/>
        </w:rPr>
        <w:t>ج</w:t>
      </w:r>
      <w:r w:rsidRPr="00490D8A">
        <w:rPr>
          <w:rtl/>
        </w:rPr>
        <w:t xml:space="preserve"> مع الطفيل بن عمرو الدوسي</w:t>
      </w:r>
      <w:r w:rsidR="009932EF" w:rsidRPr="00490D8A">
        <w:rPr>
          <w:rFonts w:cs="CTraditional Arabic"/>
          <w:rtl/>
        </w:rPr>
        <w:t>س</w:t>
      </w:r>
      <w:r w:rsidRPr="00490D8A">
        <w:rPr>
          <w:rtl/>
        </w:rPr>
        <w:t>، فقد أسلم الطفيل</w:t>
      </w:r>
      <w:r w:rsidR="009932EF" w:rsidRPr="00490D8A">
        <w:rPr>
          <w:rFonts w:cs="CTraditional Arabic"/>
          <w:rtl/>
        </w:rPr>
        <w:t>س</w:t>
      </w:r>
      <w:r w:rsidRPr="00490D8A">
        <w:rPr>
          <w:rtl/>
        </w:rPr>
        <w:t xml:space="preserve"> قبل الهجرة في مكة، ثم رجع إلى قومه يدعوهم إلى الإسلام، فبدأ بأهل بيته، فأسلم أبوه وزوجته، قم دعا قومه إلى ا</w:t>
      </w:r>
      <w:r w:rsidR="002926E4" w:rsidRPr="00490D8A">
        <w:rPr>
          <w:rtl/>
        </w:rPr>
        <w:t>للَّه</w:t>
      </w:r>
      <w:r w:rsidR="009932EF" w:rsidRPr="00490D8A">
        <w:rPr>
          <w:rFonts w:cs="CTraditional Arabic"/>
          <w:rtl/>
        </w:rPr>
        <w:t>ﻷ</w:t>
      </w:r>
      <w:r w:rsidRPr="00490D8A">
        <w:rPr>
          <w:rtl/>
        </w:rPr>
        <w:t xml:space="preserve"> فأبت عليه وعصت، وأبطئوا عليه، فجاء الطفيل إلى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pacing w:val="-6"/>
          <w:sz w:val="28"/>
          <w:rtl/>
        </w:rPr>
        <w:t>ج</w:t>
      </w:r>
      <w:r w:rsidRPr="00490D8A">
        <w:rPr>
          <w:rtl/>
        </w:rPr>
        <w:t xml:space="preserve"> وذكر</w:t>
      </w:r>
      <w:r w:rsidR="009932EF" w:rsidRPr="00490D8A">
        <w:rPr>
          <w:rtl/>
        </w:rPr>
        <w:t xml:space="preserve"> له </w:t>
      </w:r>
      <w:r w:rsidRPr="00490D8A">
        <w:rPr>
          <w:rtl/>
        </w:rPr>
        <w:t>أن دوساً هلكت وكفرت وعصت وأبت.</w:t>
      </w:r>
      <w:bookmarkEnd w:id="469"/>
    </w:p>
    <w:p w:rsidR="00664FA2" w:rsidRPr="00490D8A" w:rsidRDefault="00664FA2" w:rsidP="00490D8A">
      <w:pPr>
        <w:pStyle w:val="7"/>
        <w:rPr>
          <w:rtl/>
        </w:rPr>
      </w:pPr>
      <w:bookmarkStart w:id="470" w:name="_Toc279875246"/>
      <w:r w:rsidRPr="00490D8A">
        <w:rPr>
          <w:rtl/>
        </w:rPr>
        <w:t>فعن أبي هريرة</w:t>
      </w:r>
      <w:r w:rsidR="009932EF" w:rsidRPr="00490D8A">
        <w:rPr>
          <w:rFonts w:cs="CTraditional Arabic"/>
          <w:rtl/>
        </w:rPr>
        <w:t>س</w:t>
      </w:r>
      <w:r w:rsidRPr="00490D8A">
        <w:rPr>
          <w:rtl/>
        </w:rPr>
        <w:t xml:space="preserve"> قال: جاء الطفيل بن عمرو الدوسي إلى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z w:val="28"/>
          <w:rtl/>
        </w:rPr>
        <w:t>ج</w:t>
      </w:r>
      <w:r w:rsidRPr="00490D8A">
        <w:rPr>
          <w:rtl/>
        </w:rPr>
        <w:t xml:space="preserve"> فقال: إن دوساً قد عصت وأبت، فادع ا</w:t>
      </w:r>
      <w:r w:rsidR="002926E4" w:rsidRPr="00490D8A">
        <w:rPr>
          <w:rtl/>
        </w:rPr>
        <w:t>للَّه</w:t>
      </w:r>
      <w:r w:rsidRPr="00490D8A">
        <w:rPr>
          <w:rtl/>
        </w:rPr>
        <w:t xml:space="preserve"> عليهم، فاستقبل رسول ا</w:t>
      </w:r>
      <w:r w:rsidR="002926E4" w:rsidRPr="00490D8A">
        <w:rPr>
          <w:rtl/>
        </w:rPr>
        <w:t>للَّه</w:t>
      </w:r>
      <w:r w:rsidRPr="00490D8A">
        <w:rPr>
          <w:rtl/>
        </w:rPr>
        <w:t xml:space="preserve"> القبلة </w:t>
      </w:r>
      <w:r w:rsidRPr="00490D8A">
        <w:rPr>
          <w:rtl/>
        </w:rPr>
        <w:lastRenderedPageBreak/>
        <w:t xml:space="preserve">ورفع يديه، فقال الناس: هلكوا. فقال: </w:t>
      </w:r>
      <w:r w:rsidR="009932EF" w:rsidRPr="00490D8A">
        <w:rPr>
          <w:rStyle w:val="4Char0"/>
          <w:rtl/>
        </w:rPr>
        <w:t>«</w:t>
      </w:r>
      <w:r w:rsidRPr="00490D8A">
        <w:rPr>
          <w:rStyle w:val="4Char0"/>
          <w:rtl/>
        </w:rPr>
        <w:t>ا</w:t>
      </w:r>
      <w:r w:rsidR="002926E4" w:rsidRPr="00490D8A">
        <w:rPr>
          <w:rStyle w:val="4Char0"/>
          <w:rtl/>
        </w:rPr>
        <w:t>للَّه</w:t>
      </w:r>
      <w:r w:rsidRPr="00490D8A">
        <w:rPr>
          <w:rStyle w:val="4Char0"/>
          <w:rtl/>
        </w:rPr>
        <w:t>م اهد دوساً وائت بهم، ا</w:t>
      </w:r>
      <w:r w:rsidR="002926E4" w:rsidRPr="00490D8A">
        <w:rPr>
          <w:rStyle w:val="4Char0"/>
          <w:rtl/>
        </w:rPr>
        <w:t>للَّه</w:t>
      </w:r>
      <w:r w:rsidRPr="00490D8A">
        <w:rPr>
          <w:rStyle w:val="4Char0"/>
          <w:rtl/>
        </w:rPr>
        <w:t>م اهد دوساً وائت بهم</w:t>
      </w:r>
      <w:r w:rsidR="009932EF" w:rsidRPr="00490D8A">
        <w:rPr>
          <w:rStyle w:val="4Char0"/>
          <w:rtl/>
        </w:rPr>
        <w:t>»</w:t>
      </w:r>
      <w:r w:rsidRPr="00490D8A">
        <w:rPr>
          <w:vertAlign w:val="superscript"/>
          <w:rtl/>
        </w:rPr>
        <w:t>(</w:t>
      </w:r>
      <w:r w:rsidRPr="00490D8A">
        <w:rPr>
          <w:vertAlign w:val="superscript"/>
          <w:rtl/>
        </w:rPr>
        <w:footnoteReference w:id="153"/>
      </w:r>
      <w:r w:rsidRPr="00490D8A">
        <w:rPr>
          <w:vertAlign w:val="superscript"/>
          <w:rtl/>
        </w:rPr>
        <w:t>)</w:t>
      </w:r>
      <w:r w:rsidRPr="00490D8A">
        <w:rPr>
          <w:rtl/>
        </w:rPr>
        <w:t>.</w:t>
      </w:r>
      <w:bookmarkEnd w:id="470"/>
    </w:p>
    <w:p w:rsidR="00664FA2" w:rsidRPr="00490D8A" w:rsidRDefault="00664FA2" w:rsidP="00490D8A">
      <w:pPr>
        <w:pStyle w:val="7"/>
        <w:rPr>
          <w:rtl/>
        </w:rPr>
      </w:pPr>
      <w:bookmarkStart w:id="471" w:name="_Toc279875247"/>
      <w:r w:rsidRPr="00490D8A">
        <w:rPr>
          <w:rtl/>
        </w:rPr>
        <w:t xml:space="preserve">وهذا يدل على حلم النبي </w:t>
      </w:r>
      <w:r w:rsidR="009932EF" w:rsidRPr="009932EF">
        <w:rPr>
          <w:rFonts w:ascii="AAAGoldenLotus Stg1_Ver1" w:hAnsi="AAAGoldenLotus Stg1_Ver1" w:cs="CTraditional Arabic"/>
          <w:color w:val="000000"/>
          <w:sz w:val="28"/>
          <w:rtl/>
        </w:rPr>
        <w:t>ج</w:t>
      </w:r>
      <w:r w:rsidRPr="00490D8A">
        <w:rPr>
          <w:rtl/>
        </w:rPr>
        <w:t xml:space="preserve"> وصبره وتأنيه في الدعوة إلى ا</w:t>
      </w:r>
      <w:r w:rsidR="002926E4" w:rsidRPr="00490D8A">
        <w:rPr>
          <w:rtl/>
        </w:rPr>
        <w:t>للَّه</w:t>
      </w:r>
      <w:r w:rsidR="009932EF" w:rsidRPr="00490D8A">
        <w:rPr>
          <w:rFonts w:cs="CTraditional Arabic"/>
          <w:rtl/>
        </w:rPr>
        <w:t>ﻷ</w:t>
      </w:r>
      <w:r w:rsidRPr="00490D8A">
        <w:rPr>
          <w:rtl/>
        </w:rPr>
        <w:t xml:space="preserve">؛ فإنه </w:t>
      </w:r>
      <w:r w:rsidR="009932EF" w:rsidRPr="009932EF">
        <w:rPr>
          <w:rFonts w:ascii="AAAGoldenLotus Stg1_Ver1" w:hAnsi="AAAGoldenLotus Stg1_Ver1" w:cs="CTraditional Arabic"/>
          <w:color w:val="000000"/>
          <w:sz w:val="28"/>
          <w:rtl/>
        </w:rPr>
        <w:t>ج</w:t>
      </w:r>
      <w:r w:rsidRPr="00490D8A">
        <w:rPr>
          <w:rtl/>
        </w:rPr>
        <w:t xml:space="preserve"> لم يعجل بالعقوبة، أو الدعاء على من رد الدعوة؛ ولكنه </w:t>
      </w:r>
      <w:r w:rsidR="009932EF" w:rsidRPr="009932EF">
        <w:rPr>
          <w:rFonts w:ascii="AAAGoldenLotus Stg1_Ver1" w:hAnsi="AAAGoldenLotus Stg1_Ver1" w:cs="CTraditional Arabic"/>
          <w:color w:val="000000"/>
          <w:sz w:val="28"/>
          <w:rtl/>
        </w:rPr>
        <w:t>ج</w:t>
      </w:r>
      <w:r w:rsidRPr="00490D8A">
        <w:rPr>
          <w:rtl/>
        </w:rPr>
        <w:t xml:space="preserve"> دعا لهم بالهداية، فاستجاب ا</w:t>
      </w:r>
      <w:r w:rsidR="002926E4" w:rsidRPr="00490D8A">
        <w:rPr>
          <w:rtl/>
        </w:rPr>
        <w:t>للَّه</w:t>
      </w:r>
      <w:r w:rsidRPr="00490D8A">
        <w:rPr>
          <w:rtl/>
        </w:rPr>
        <w:t xml:space="preserve"> دعاءه، وحصل على ثمرة الصبر والتأني وعدم العجلة، فقد رجع الطفيل إلى قومه، ورفق بهم، فأسلم على يديه خلق كثير، ثم قدم على النبي </w:t>
      </w:r>
      <w:r w:rsidR="009932EF" w:rsidRPr="009932EF">
        <w:rPr>
          <w:rFonts w:ascii="AAAGoldenLotus Stg1_Ver1" w:hAnsi="AAAGoldenLotus Stg1_Ver1" w:cs="CTraditional Arabic"/>
          <w:color w:val="000000"/>
          <w:sz w:val="28"/>
          <w:rtl/>
        </w:rPr>
        <w:t>ج</w:t>
      </w:r>
      <w:r w:rsidRPr="00490D8A">
        <w:rPr>
          <w:rtl/>
        </w:rPr>
        <w:t xml:space="preserve"> وهو بخيبر، فدخل المدينة بثمانين أو تسعين بيتاً من دوس، ثم لحقوا بالنبي </w:t>
      </w:r>
      <w:r w:rsidR="009932EF" w:rsidRPr="009932EF">
        <w:rPr>
          <w:rFonts w:ascii="AAAGoldenLotus Stg1_Ver1" w:hAnsi="AAAGoldenLotus Stg1_Ver1" w:cs="CTraditional Arabic"/>
          <w:color w:val="000000"/>
          <w:sz w:val="28"/>
          <w:rtl/>
        </w:rPr>
        <w:t>ج</w:t>
      </w:r>
      <w:r w:rsidRPr="00490D8A">
        <w:rPr>
          <w:rtl/>
        </w:rPr>
        <w:t xml:space="preserve"> بخيبر، فأسهم لهم مع المسلمين</w:t>
      </w:r>
      <w:r w:rsidRPr="00490D8A">
        <w:rPr>
          <w:vertAlign w:val="superscript"/>
          <w:rtl/>
        </w:rPr>
        <w:t>(</w:t>
      </w:r>
      <w:r w:rsidRPr="00490D8A">
        <w:rPr>
          <w:vertAlign w:val="superscript"/>
          <w:rtl/>
        </w:rPr>
        <w:footnoteReference w:id="154"/>
      </w:r>
      <w:r w:rsidRPr="00490D8A">
        <w:rPr>
          <w:vertAlign w:val="superscript"/>
          <w:rtl/>
        </w:rPr>
        <w:t>)</w:t>
      </w:r>
      <w:r w:rsidRPr="00490D8A">
        <w:rPr>
          <w:rtl/>
        </w:rPr>
        <w:t>.</w:t>
      </w:r>
      <w:bookmarkEnd w:id="471"/>
    </w:p>
    <w:p w:rsidR="00664FA2" w:rsidRPr="00490D8A" w:rsidRDefault="00664FA2" w:rsidP="00490D8A">
      <w:pPr>
        <w:pStyle w:val="7"/>
        <w:rPr>
          <w:rtl/>
        </w:rPr>
      </w:pPr>
      <w:bookmarkStart w:id="472" w:name="_Toc279875248"/>
      <w:r w:rsidRPr="00490D8A">
        <w:rPr>
          <w:rtl/>
        </w:rPr>
        <w:t>ا</w:t>
      </w:r>
      <w:r w:rsidR="002926E4" w:rsidRPr="00490D8A">
        <w:rPr>
          <w:rtl/>
        </w:rPr>
        <w:t>للَّه</w:t>
      </w:r>
      <w:r w:rsidRPr="00490D8A">
        <w:rPr>
          <w:rtl/>
        </w:rPr>
        <w:t xml:space="preserve"> أكبر! ما أعظمها من حكمة أسلم بسببها ثمانون أو تسعون أسرة.</w:t>
      </w:r>
      <w:bookmarkEnd w:id="472"/>
    </w:p>
    <w:p w:rsidR="00664FA2" w:rsidRPr="00490D8A" w:rsidRDefault="00664FA2" w:rsidP="00490D8A">
      <w:pPr>
        <w:pStyle w:val="7"/>
        <w:rPr>
          <w:rtl/>
        </w:rPr>
      </w:pPr>
      <w:bookmarkStart w:id="473" w:name="_Toc279875249"/>
      <w:r w:rsidRPr="00490D8A">
        <w:rPr>
          <w:rtl/>
        </w:rPr>
        <w:t>وهذا مما يوجب على الدعاة إلى ا</w:t>
      </w:r>
      <w:r w:rsidR="002926E4" w:rsidRPr="00490D8A">
        <w:rPr>
          <w:rtl/>
        </w:rPr>
        <w:t>للَّه</w:t>
      </w:r>
      <w:r w:rsidR="009932EF" w:rsidRPr="00490D8A">
        <w:rPr>
          <w:rFonts w:cs="CTraditional Arabic"/>
          <w:rtl/>
        </w:rPr>
        <w:t>ﻷ</w:t>
      </w:r>
      <w:r w:rsidRPr="00490D8A">
        <w:rPr>
          <w:rtl/>
        </w:rPr>
        <w:t xml:space="preserve"> العناية بالحلم في دعوتهم،  ولا يحصل لهم ذلك إلا بفضل ا</w:t>
      </w:r>
      <w:r w:rsidR="002926E4" w:rsidRPr="00490D8A">
        <w:rPr>
          <w:rtl/>
        </w:rPr>
        <w:t>للَّه</w:t>
      </w:r>
      <w:r w:rsidRPr="00490D8A">
        <w:rPr>
          <w:rtl/>
        </w:rPr>
        <w:t xml:space="preserve"> ثم معرفة هدي النبي </w:t>
      </w:r>
      <w:r w:rsidR="009932EF" w:rsidRPr="009932EF">
        <w:rPr>
          <w:rFonts w:ascii="AAAGoldenLotus Stg1_Ver1" w:hAnsi="AAAGoldenLotus Stg1_Ver1" w:cs="CTraditional Arabic"/>
          <w:color w:val="000000"/>
          <w:sz w:val="28"/>
          <w:rtl/>
        </w:rPr>
        <w:t>ج</w:t>
      </w:r>
      <w:r w:rsidRPr="00490D8A">
        <w:rPr>
          <w:rtl/>
        </w:rPr>
        <w:t xml:space="preserve"> في دعوته.</w:t>
      </w:r>
      <w:bookmarkEnd w:id="473"/>
    </w:p>
    <w:p w:rsidR="00664FA2" w:rsidRPr="00B96F95" w:rsidRDefault="00664FA2" w:rsidP="00490D8A">
      <w:pPr>
        <w:pStyle w:val="30"/>
        <w:rPr>
          <w:rtl/>
        </w:rPr>
      </w:pPr>
      <w:bookmarkStart w:id="474" w:name="_Toc279595114"/>
      <w:bookmarkStart w:id="475" w:name="_Toc279596043"/>
      <w:bookmarkStart w:id="476" w:name="_Toc279666601"/>
      <w:bookmarkStart w:id="477" w:name="_Toc279701813"/>
      <w:bookmarkStart w:id="478" w:name="_Toc279706331"/>
      <w:bookmarkStart w:id="479" w:name="_Toc279875250"/>
      <w:bookmarkStart w:id="480" w:name="_Toc466991572"/>
      <w:r w:rsidRPr="00B96F95">
        <w:rPr>
          <w:rtl/>
        </w:rPr>
        <w:lastRenderedPageBreak/>
        <w:t xml:space="preserve">7- موقفه </w:t>
      </w:r>
      <w:r w:rsidR="009932EF" w:rsidRPr="00490D8A">
        <w:rPr>
          <w:rFonts w:ascii="AAAGoldenLotus Stg1_Ver1" w:hAnsi="AAAGoldenLotus Stg1_Ver1" w:cs="CTraditional Arabic"/>
          <w:bCs w:val="0"/>
          <w:sz w:val="28"/>
          <w:rtl/>
        </w:rPr>
        <w:t>ج</w:t>
      </w:r>
      <w:r w:rsidRPr="00B96F95">
        <w:rPr>
          <w:rtl/>
        </w:rPr>
        <w:t xml:space="preserve"> مع الشاب الذي استأذنه في الزنا:</w:t>
      </w:r>
      <w:bookmarkEnd w:id="474"/>
      <w:bookmarkEnd w:id="475"/>
      <w:bookmarkEnd w:id="476"/>
      <w:bookmarkEnd w:id="477"/>
      <w:bookmarkEnd w:id="478"/>
      <w:bookmarkEnd w:id="479"/>
      <w:bookmarkEnd w:id="480"/>
    </w:p>
    <w:p w:rsidR="00664FA2" w:rsidRPr="00490D8A" w:rsidRDefault="00664FA2" w:rsidP="00531A0E">
      <w:pPr>
        <w:pStyle w:val="7"/>
        <w:widowControl w:val="0"/>
        <w:rPr>
          <w:rtl/>
        </w:rPr>
      </w:pPr>
      <w:bookmarkStart w:id="481" w:name="_Toc279875251"/>
      <w:r w:rsidRPr="00490D8A">
        <w:rPr>
          <w:rtl/>
        </w:rPr>
        <w:t>عن أبي أمامة</w:t>
      </w:r>
      <w:r w:rsidR="009932EF" w:rsidRPr="00490D8A">
        <w:rPr>
          <w:rFonts w:cs="CTraditional Arabic"/>
          <w:rtl/>
        </w:rPr>
        <w:t>س</w:t>
      </w:r>
      <w:r w:rsidRPr="00490D8A">
        <w:rPr>
          <w:rtl/>
        </w:rPr>
        <w:t xml:space="preserve"> قال: إن فتىً شاباً أتى النبي </w:t>
      </w:r>
      <w:r w:rsidR="009932EF" w:rsidRPr="009932EF">
        <w:rPr>
          <w:rFonts w:ascii="AAAGoldenLotus Stg1_Ver1" w:hAnsi="AAAGoldenLotus Stg1_Ver1" w:cs="CTraditional Arabic"/>
          <w:color w:val="000000"/>
          <w:sz w:val="28"/>
          <w:rtl/>
        </w:rPr>
        <w:t>ج</w:t>
      </w:r>
      <w:r w:rsidRPr="00490D8A">
        <w:rPr>
          <w:rtl/>
        </w:rPr>
        <w:t xml:space="preserve"> فقال: يا رسول ا</w:t>
      </w:r>
      <w:r w:rsidR="002926E4" w:rsidRPr="00490D8A">
        <w:rPr>
          <w:rtl/>
        </w:rPr>
        <w:t>للَّه</w:t>
      </w:r>
      <w:r w:rsidRPr="00490D8A">
        <w:rPr>
          <w:rtl/>
        </w:rPr>
        <w:t xml:space="preserve">، ائذن لي بالزنا، فأقبل القوم عليه فزجروه، وقالوا لـه: مه مه! فقال له: </w:t>
      </w:r>
      <w:r w:rsidR="009932EF" w:rsidRPr="00490D8A">
        <w:rPr>
          <w:rStyle w:val="4Char0"/>
          <w:rtl/>
        </w:rPr>
        <w:t>«</w:t>
      </w:r>
      <w:r w:rsidRPr="00490D8A">
        <w:rPr>
          <w:rStyle w:val="4Char0"/>
          <w:rtl/>
        </w:rPr>
        <w:t>ادنه</w:t>
      </w:r>
      <w:r w:rsidR="009932EF" w:rsidRPr="00490D8A">
        <w:rPr>
          <w:rStyle w:val="4Char0"/>
          <w:rtl/>
        </w:rPr>
        <w:t>»</w:t>
      </w:r>
      <w:r w:rsidRPr="00490D8A">
        <w:rPr>
          <w:rtl/>
        </w:rPr>
        <w:t xml:space="preserve">، فدنا منه قريباً، قال: </w:t>
      </w:r>
      <w:r w:rsidR="009932EF" w:rsidRPr="00490D8A">
        <w:rPr>
          <w:rStyle w:val="4Char0"/>
          <w:rtl/>
        </w:rPr>
        <w:t>«</w:t>
      </w:r>
      <w:r w:rsidRPr="00490D8A">
        <w:rPr>
          <w:rStyle w:val="4Char0"/>
          <w:rtl/>
        </w:rPr>
        <w:t>أتحبه لأمك؟</w:t>
      </w:r>
      <w:r w:rsidR="009932EF" w:rsidRPr="00490D8A">
        <w:rPr>
          <w:rStyle w:val="4Char0"/>
          <w:rtl/>
        </w:rPr>
        <w:t>»</w:t>
      </w:r>
      <w:r w:rsidRPr="00490D8A">
        <w:rPr>
          <w:rtl/>
        </w:rPr>
        <w:t xml:space="preserve"> قال: لا وا</w:t>
      </w:r>
      <w:r w:rsidR="002926E4" w:rsidRPr="00490D8A">
        <w:rPr>
          <w:rtl/>
        </w:rPr>
        <w:t>للَّه</w:t>
      </w:r>
      <w:r w:rsidRPr="00490D8A">
        <w:rPr>
          <w:rtl/>
        </w:rPr>
        <w:t>، جعلني ا</w:t>
      </w:r>
      <w:r w:rsidR="002926E4" w:rsidRPr="00490D8A">
        <w:rPr>
          <w:rtl/>
        </w:rPr>
        <w:t>للَّه</w:t>
      </w:r>
      <w:r w:rsidRPr="00490D8A">
        <w:rPr>
          <w:rtl/>
        </w:rPr>
        <w:t xml:space="preserve"> فداءك، قال: </w:t>
      </w:r>
      <w:r w:rsidR="009932EF" w:rsidRPr="00490D8A">
        <w:rPr>
          <w:rStyle w:val="4Char0"/>
          <w:rtl/>
        </w:rPr>
        <w:t>«</w:t>
      </w:r>
      <w:r w:rsidRPr="00490D8A">
        <w:rPr>
          <w:rStyle w:val="4Char0"/>
          <w:rtl/>
        </w:rPr>
        <w:t>ولا الناس يحبونه لأمهاتهم</w:t>
      </w:r>
      <w:r w:rsidR="009932EF" w:rsidRPr="00490D8A">
        <w:rPr>
          <w:rStyle w:val="4Char0"/>
          <w:rtl/>
        </w:rPr>
        <w:t>»</w:t>
      </w:r>
      <w:r w:rsidRPr="00490D8A">
        <w:rPr>
          <w:rtl/>
        </w:rPr>
        <w:t xml:space="preserve">. قال: </w:t>
      </w:r>
      <w:r w:rsidR="009932EF" w:rsidRPr="00490D8A">
        <w:rPr>
          <w:rStyle w:val="4Char0"/>
          <w:rtl/>
        </w:rPr>
        <w:t>«</w:t>
      </w:r>
      <w:r w:rsidRPr="00490D8A">
        <w:rPr>
          <w:rStyle w:val="4Char0"/>
          <w:rtl/>
        </w:rPr>
        <w:t>أفتحبه لابنتك؟</w:t>
      </w:r>
      <w:r w:rsidR="009932EF" w:rsidRPr="00490D8A">
        <w:rPr>
          <w:rStyle w:val="4Char0"/>
          <w:rtl/>
        </w:rPr>
        <w:t>»</w:t>
      </w:r>
      <w:r w:rsidRPr="00490D8A">
        <w:rPr>
          <w:rtl/>
        </w:rPr>
        <w:t xml:space="preserve"> قال: لا وا</w:t>
      </w:r>
      <w:r w:rsidR="002926E4" w:rsidRPr="00490D8A">
        <w:rPr>
          <w:rtl/>
        </w:rPr>
        <w:t>للَّه</w:t>
      </w:r>
      <w:r w:rsidRPr="00490D8A">
        <w:rPr>
          <w:rtl/>
        </w:rPr>
        <w:t xml:space="preserve"> يا رسول ا</w:t>
      </w:r>
      <w:r w:rsidR="002926E4" w:rsidRPr="00490D8A">
        <w:rPr>
          <w:rtl/>
        </w:rPr>
        <w:t>للَّه</w:t>
      </w:r>
      <w:r w:rsidRPr="00490D8A">
        <w:rPr>
          <w:rtl/>
        </w:rPr>
        <w:t>، جعلني ا</w:t>
      </w:r>
      <w:r w:rsidR="002926E4" w:rsidRPr="00490D8A">
        <w:rPr>
          <w:rtl/>
        </w:rPr>
        <w:t>للَّه</w:t>
      </w:r>
      <w:r w:rsidRPr="00490D8A">
        <w:rPr>
          <w:rtl/>
        </w:rPr>
        <w:t xml:space="preserve"> فداءك. قال: </w:t>
      </w:r>
      <w:r w:rsidR="009932EF" w:rsidRPr="00490D8A">
        <w:rPr>
          <w:rStyle w:val="4Char0"/>
          <w:rtl/>
        </w:rPr>
        <w:t>«</w:t>
      </w:r>
      <w:r w:rsidRPr="00490D8A">
        <w:rPr>
          <w:rStyle w:val="4Char0"/>
          <w:rtl/>
        </w:rPr>
        <w:t>ولا الناس يحبونه لبناتهم</w:t>
      </w:r>
      <w:r w:rsidR="009932EF" w:rsidRPr="00490D8A">
        <w:rPr>
          <w:rStyle w:val="4Char0"/>
          <w:rtl/>
        </w:rPr>
        <w:t>»</w:t>
      </w:r>
      <w:r w:rsidRPr="00490D8A">
        <w:rPr>
          <w:rtl/>
        </w:rPr>
        <w:t xml:space="preserve">. قال: </w:t>
      </w:r>
      <w:r w:rsidR="009932EF" w:rsidRPr="00490D8A">
        <w:rPr>
          <w:rStyle w:val="4Char0"/>
          <w:rtl/>
        </w:rPr>
        <w:t>«</w:t>
      </w:r>
      <w:r w:rsidRPr="00490D8A">
        <w:rPr>
          <w:rStyle w:val="4Char0"/>
          <w:rtl/>
        </w:rPr>
        <w:t>أفتحبه لأختك؟</w:t>
      </w:r>
      <w:r w:rsidR="009932EF" w:rsidRPr="00490D8A">
        <w:rPr>
          <w:rStyle w:val="4Char0"/>
          <w:rtl/>
        </w:rPr>
        <w:t>»</w:t>
      </w:r>
      <w:r w:rsidRPr="00490D8A">
        <w:rPr>
          <w:rtl/>
        </w:rPr>
        <w:t xml:space="preserve"> قال: لا وا</w:t>
      </w:r>
      <w:r w:rsidR="002926E4" w:rsidRPr="00490D8A">
        <w:rPr>
          <w:rtl/>
        </w:rPr>
        <w:t>للَّه</w:t>
      </w:r>
      <w:r w:rsidRPr="00490D8A">
        <w:rPr>
          <w:rtl/>
        </w:rPr>
        <w:t xml:space="preserve"> جعلني ا</w:t>
      </w:r>
      <w:r w:rsidR="002926E4" w:rsidRPr="00490D8A">
        <w:rPr>
          <w:rtl/>
        </w:rPr>
        <w:t>للَّه</w:t>
      </w:r>
      <w:r w:rsidRPr="00490D8A">
        <w:rPr>
          <w:rtl/>
        </w:rPr>
        <w:t xml:space="preserve"> فداءك. قال: </w:t>
      </w:r>
      <w:r w:rsidR="009932EF" w:rsidRPr="00490D8A">
        <w:rPr>
          <w:rStyle w:val="4Char0"/>
          <w:rtl/>
        </w:rPr>
        <w:t>«</w:t>
      </w:r>
      <w:r w:rsidRPr="00490D8A">
        <w:rPr>
          <w:rStyle w:val="4Char0"/>
          <w:rtl/>
        </w:rPr>
        <w:t>ولا الناس يحبونه لأخواتهم</w:t>
      </w:r>
      <w:r w:rsidR="009932EF" w:rsidRPr="00490D8A">
        <w:rPr>
          <w:rStyle w:val="4Char0"/>
          <w:rtl/>
        </w:rPr>
        <w:t>»</w:t>
      </w:r>
      <w:r w:rsidRPr="00490D8A">
        <w:rPr>
          <w:rtl/>
        </w:rPr>
        <w:t xml:space="preserve">. قال: </w:t>
      </w:r>
      <w:r w:rsidR="009932EF" w:rsidRPr="00490D8A">
        <w:rPr>
          <w:rStyle w:val="4Char0"/>
          <w:rtl/>
        </w:rPr>
        <w:t>«</w:t>
      </w:r>
      <w:r w:rsidRPr="00490D8A">
        <w:rPr>
          <w:rStyle w:val="4Char0"/>
          <w:rtl/>
        </w:rPr>
        <w:t>أفتحبه لعمتك؟</w:t>
      </w:r>
      <w:r w:rsidR="009932EF" w:rsidRPr="00490D8A">
        <w:rPr>
          <w:rStyle w:val="4Char0"/>
          <w:rtl/>
        </w:rPr>
        <w:t>»</w:t>
      </w:r>
      <w:r w:rsidRPr="00490D8A">
        <w:rPr>
          <w:rtl/>
        </w:rPr>
        <w:t xml:space="preserve"> قال: لا وا</w:t>
      </w:r>
      <w:r w:rsidR="002926E4" w:rsidRPr="00490D8A">
        <w:rPr>
          <w:rtl/>
        </w:rPr>
        <w:t>للَّه</w:t>
      </w:r>
      <w:r w:rsidRPr="00490D8A">
        <w:rPr>
          <w:rtl/>
        </w:rPr>
        <w:t>، جعلني ا</w:t>
      </w:r>
      <w:r w:rsidR="002926E4" w:rsidRPr="00490D8A">
        <w:rPr>
          <w:rtl/>
        </w:rPr>
        <w:t>للَّه</w:t>
      </w:r>
      <w:r w:rsidRPr="00490D8A">
        <w:rPr>
          <w:rtl/>
        </w:rPr>
        <w:t xml:space="preserve"> فداءك. قال: </w:t>
      </w:r>
      <w:r w:rsidR="009932EF" w:rsidRPr="00490D8A">
        <w:rPr>
          <w:rStyle w:val="4Char0"/>
          <w:rtl/>
        </w:rPr>
        <w:t>«</w:t>
      </w:r>
      <w:r w:rsidRPr="00490D8A">
        <w:rPr>
          <w:rStyle w:val="4Char0"/>
          <w:rtl/>
        </w:rPr>
        <w:t>ولا الناس يحبونه لعماتهم</w:t>
      </w:r>
      <w:r w:rsidR="009932EF" w:rsidRPr="00490D8A">
        <w:rPr>
          <w:rStyle w:val="4Char0"/>
          <w:rtl/>
        </w:rPr>
        <w:t>»</w:t>
      </w:r>
      <w:r w:rsidRPr="00490D8A">
        <w:rPr>
          <w:rtl/>
        </w:rPr>
        <w:t xml:space="preserve">. قال: </w:t>
      </w:r>
      <w:r w:rsidR="009932EF" w:rsidRPr="00490D8A">
        <w:rPr>
          <w:rStyle w:val="4Char0"/>
          <w:rtl/>
        </w:rPr>
        <w:t>«</w:t>
      </w:r>
      <w:r w:rsidRPr="00490D8A">
        <w:rPr>
          <w:rStyle w:val="4Char0"/>
          <w:rtl/>
        </w:rPr>
        <w:t>أفتحبه لخالتك؟</w:t>
      </w:r>
      <w:r w:rsidR="009932EF" w:rsidRPr="00490D8A">
        <w:rPr>
          <w:rStyle w:val="4Char0"/>
          <w:rtl/>
        </w:rPr>
        <w:t>»</w:t>
      </w:r>
      <w:r w:rsidRPr="00490D8A">
        <w:rPr>
          <w:rtl/>
        </w:rPr>
        <w:t xml:space="preserve"> قال: لا وا</w:t>
      </w:r>
      <w:r w:rsidR="002926E4" w:rsidRPr="00490D8A">
        <w:rPr>
          <w:rtl/>
        </w:rPr>
        <w:t>للَّه</w:t>
      </w:r>
      <w:r w:rsidRPr="00490D8A">
        <w:rPr>
          <w:rtl/>
        </w:rPr>
        <w:t xml:space="preserve"> جعلني ا</w:t>
      </w:r>
      <w:r w:rsidR="002926E4" w:rsidRPr="00490D8A">
        <w:rPr>
          <w:rtl/>
        </w:rPr>
        <w:t>للَّه</w:t>
      </w:r>
      <w:r w:rsidRPr="00490D8A">
        <w:rPr>
          <w:rtl/>
        </w:rPr>
        <w:t xml:space="preserve"> فداءك. قال: </w:t>
      </w:r>
      <w:r w:rsidR="009932EF" w:rsidRPr="00490D8A">
        <w:rPr>
          <w:rStyle w:val="4Char0"/>
          <w:rtl/>
        </w:rPr>
        <w:t>«</w:t>
      </w:r>
      <w:r w:rsidRPr="00490D8A">
        <w:rPr>
          <w:rStyle w:val="4Char0"/>
          <w:rtl/>
        </w:rPr>
        <w:t>ولا الناس يحبونه لخالاتهم</w:t>
      </w:r>
      <w:r w:rsidR="009932EF" w:rsidRPr="00490D8A">
        <w:rPr>
          <w:rStyle w:val="4Char0"/>
          <w:rtl/>
        </w:rPr>
        <w:t>»</w:t>
      </w:r>
      <w:r w:rsidRPr="00490D8A">
        <w:rPr>
          <w:rtl/>
        </w:rPr>
        <w:t xml:space="preserve">. قال: فوضع يده عليه، وقال: </w:t>
      </w:r>
      <w:r w:rsidR="009932EF" w:rsidRPr="00490D8A">
        <w:rPr>
          <w:rStyle w:val="4Char0"/>
          <w:rtl/>
        </w:rPr>
        <w:t>«</w:t>
      </w:r>
      <w:r w:rsidRPr="00490D8A">
        <w:rPr>
          <w:rStyle w:val="4Char0"/>
          <w:rtl/>
        </w:rPr>
        <w:t>ا</w:t>
      </w:r>
      <w:r w:rsidR="002926E4" w:rsidRPr="00490D8A">
        <w:rPr>
          <w:rStyle w:val="4Char0"/>
          <w:rtl/>
        </w:rPr>
        <w:t>للَّه</w:t>
      </w:r>
      <w:r w:rsidRPr="00490D8A">
        <w:rPr>
          <w:rStyle w:val="4Char0"/>
          <w:rtl/>
        </w:rPr>
        <w:t>م اغفر ذنبه، وطهر قلبه، وحصّن فرجه</w:t>
      </w:r>
      <w:r w:rsidR="009932EF" w:rsidRPr="00490D8A">
        <w:rPr>
          <w:rStyle w:val="4Char0"/>
          <w:rtl/>
        </w:rPr>
        <w:t>»</w:t>
      </w:r>
      <w:r w:rsidRPr="00490D8A">
        <w:rPr>
          <w:rtl/>
        </w:rPr>
        <w:t>، فلم يكن بعد ذلك الفتى يلتفت إلى شيء</w:t>
      </w:r>
      <w:r w:rsidRPr="00490D8A">
        <w:rPr>
          <w:vertAlign w:val="superscript"/>
          <w:rtl/>
        </w:rPr>
        <w:t>(</w:t>
      </w:r>
      <w:bookmarkEnd w:id="481"/>
      <w:r w:rsidRPr="00490D8A">
        <w:rPr>
          <w:vertAlign w:val="superscript"/>
          <w:rtl/>
        </w:rPr>
        <w:footnoteReference w:id="155"/>
      </w:r>
      <w:r w:rsidRPr="00490D8A">
        <w:rPr>
          <w:vertAlign w:val="superscript"/>
          <w:rtl/>
        </w:rPr>
        <w:t>)</w:t>
      </w:r>
      <w:r w:rsidRPr="00490D8A">
        <w:rPr>
          <w:rtl/>
        </w:rPr>
        <w:t>.</w:t>
      </w:r>
    </w:p>
    <w:p w:rsidR="00664FA2" w:rsidRPr="00490D8A" w:rsidRDefault="00664FA2" w:rsidP="00490D8A">
      <w:pPr>
        <w:pStyle w:val="7"/>
        <w:rPr>
          <w:rtl/>
        </w:rPr>
      </w:pPr>
      <w:bookmarkStart w:id="482" w:name="_Toc279875252"/>
      <w:r w:rsidRPr="00490D8A">
        <w:rPr>
          <w:rtl/>
        </w:rPr>
        <w:t>وهذا الموقف العظيم مما يؤكد على الدعاة إلى ا</w:t>
      </w:r>
      <w:r w:rsidR="002926E4" w:rsidRPr="00490D8A">
        <w:rPr>
          <w:rtl/>
        </w:rPr>
        <w:t>للَّه</w:t>
      </w:r>
      <w:r w:rsidR="009932EF" w:rsidRPr="00490D8A">
        <w:rPr>
          <w:rFonts w:cs="CTraditional Arabic"/>
          <w:rtl/>
        </w:rPr>
        <w:t>ﻷ</w:t>
      </w:r>
      <w:r w:rsidRPr="00490D8A">
        <w:rPr>
          <w:rtl/>
        </w:rPr>
        <w:t xml:space="preserve"> أن يعتنوا بالرفق والإحسان إلى الناس، ولاسيما من يُرغَبُ في استئلافهم ليدخلوا في الإسلام، أو ليزيد إيمانهم ويثبتوا على إسلامهم.</w:t>
      </w:r>
      <w:bookmarkEnd w:id="482"/>
    </w:p>
    <w:p w:rsidR="00664FA2" w:rsidRPr="00490D8A" w:rsidRDefault="00664FA2" w:rsidP="00490D8A">
      <w:pPr>
        <w:pStyle w:val="7"/>
        <w:rPr>
          <w:rtl/>
        </w:rPr>
      </w:pPr>
      <w:bookmarkStart w:id="483" w:name="_Toc279875253"/>
      <w:r w:rsidRPr="00490D8A">
        <w:rPr>
          <w:rtl/>
        </w:rPr>
        <w:t xml:space="preserve">وكما بين لنا الرسول </w:t>
      </w:r>
      <w:r w:rsidR="009932EF" w:rsidRPr="009932EF">
        <w:rPr>
          <w:rFonts w:ascii="AAAGoldenLotus Stg1_Ver1" w:hAnsi="AAAGoldenLotus Stg1_Ver1" w:cs="CTraditional Arabic"/>
          <w:color w:val="000000"/>
          <w:sz w:val="28"/>
          <w:rtl/>
        </w:rPr>
        <w:t>ج</w:t>
      </w:r>
      <w:r w:rsidRPr="00490D8A">
        <w:rPr>
          <w:rtl/>
        </w:rPr>
        <w:t xml:space="preserve"> الرّفق بفعله بينه لنا بقوله</w:t>
      </w:r>
      <w:r w:rsidR="00436D34" w:rsidRPr="00490D8A">
        <w:rPr>
          <w:rtl/>
        </w:rPr>
        <w:t>،</w:t>
      </w:r>
      <w:r w:rsidRPr="00490D8A">
        <w:rPr>
          <w:rtl/>
        </w:rPr>
        <w:t xml:space="preserve"> وأمرنا بالرفق في الأمر كله.</w:t>
      </w:r>
      <w:bookmarkEnd w:id="483"/>
    </w:p>
    <w:p w:rsidR="00664FA2" w:rsidRPr="00490D8A" w:rsidRDefault="00664FA2" w:rsidP="00490D8A">
      <w:pPr>
        <w:pStyle w:val="7"/>
        <w:rPr>
          <w:rtl/>
        </w:rPr>
      </w:pPr>
      <w:bookmarkStart w:id="484" w:name="_Toc279875254"/>
      <w:r w:rsidRPr="00490D8A">
        <w:rPr>
          <w:rtl/>
        </w:rPr>
        <w:lastRenderedPageBreak/>
        <w:t xml:space="preserve">وكما بين لنا الرسول </w:t>
      </w:r>
      <w:r w:rsidR="009932EF" w:rsidRPr="009932EF">
        <w:rPr>
          <w:rFonts w:ascii="AAAGoldenLotus Stg1_Ver1" w:hAnsi="AAAGoldenLotus Stg1_Ver1" w:cs="CTraditional Arabic"/>
          <w:color w:val="000000"/>
          <w:sz w:val="28"/>
          <w:rtl/>
        </w:rPr>
        <w:t>ج</w:t>
      </w:r>
      <w:r w:rsidRPr="00490D8A">
        <w:rPr>
          <w:rtl/>
        </w:rPr>
        <w:t xml:space="preserve"> الرفق بفعله بينه لنا بقوله، وأمرنا بالرفق في الأمر كله. فعن عائشة</w:t>
      </w:r>
      <w:r w:rsidR="00490D8A">
        <w:rPr>
          <w:rFonts w:cs="CTraditional Arabic"/>
          <w:rtl/>
        </w:rPr>
        <w:t>ل</w:t>
      </w:r>
      <w:r w:rsidRPr="00490D8A">
        <w:rPr>
          <w:rtl/>
        </w:rPr>
        <w:t xml:space="preserve"> قالت: دخل رهط من اليهود على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z w:val="28"/>
          <w:rtl/>
        </w:rPr>
        <w:t>ج</w:t>
      </w:r>
      <w:r w:rsidRPr="00490D8A">
        <w:rPr>
          <w:rtl/>
        </w:rPr>
        <w:t xml:space="preserve"> فقالوا: السامُ عليكم. قالت عائشة: ففهمتها فقلت: وعليكم السامُ واللعنة. قالت: فقال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z w:val="28"/>
          <w:rtl/>
        </w:rPr>
        <w:t>ج</w:t>
      </w:r>
      <w:r w:rsidRPr="00490D8A">
        <w:rPr>
          <w:rtl/>
        </w:rPr>
        <w:t xml:space="preserve">: </w:t>
      </w:r>
      <w:r w:rsidR="009932EF" w:rsidRPr="00490D8A">
        <w:rPr>
          <w:rStyle w:val="4Char0"/>
          <w:rtl/>
        </w:rPr>
        <w:t>«</w:t>
      </w:r>
      <w:r w:rsidRPr="00490D8A">
        <w:rPr>
          <w:rStyle w:val="4Char0"/>
          <w:rtl/>
        </w:rPr>
        <w:t>مهلاً يا عائشة إن ا</w:t>
      </w:r>
      <w:r w:rsidR="002926E4" w:rsidRPr="00490D8A">
        <w:rPr>
          <w:rStyle w:val="4Char0"/>
          <w:rtl/>
        </w:rPr>
        <w:t>للَّه</w:t>
      </w:r>
      <w:r w:rsidRPr="00490D8A">
        <w:rPr>
          <w:rStyle w:val="4Char0"/>
          <w:rtl/>
        </w:rPr>
        <w:t xml:space="preserve"> يحب الرفق في الأمر كله</w:t>
      </w:r>
      <w:r w:rsidR="009932EF" w:rsidRPr="00490D8A">
        <w:rPr>
          <w:rStyle w:val="4Char0"/>
          <w:rtl/>
        </w:rPr>
        <w:t>»</w:t>
      </w:r>
      <w:r w:rsidRPr="00490D8A">
        <w:rPr>
          <w:rtl/>
        </w:rPr>
        <w:t>، فقلت: يا رسول ا</w:t>
      </w:r>
      <w:r w:rsidR="002926E4" w:rsidRPr="00490D8A">
        <w:rPr>
          <w:rtl/>
        </w:rPr>
        <w:t>للَّه</w:t>
      </w:r>
      <w:r w:rsidRPr="00490D8A">
        <w:rPr>
          <w:rtl/>
        </w:rPr>
        <w:t xml:space="preserve"> أولم تسمع ما قالوا؟ قال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z w:val="28"/>
          <w:rtl/>
        </w:rPr>
        <w:t>ج</w:t>
      </w:r>
      <w:r w:rsidRPr="00490D8A">
        <w:rPr>
          <w:rtl/>
        </w:rPr>
        <w:t xml:space="preserve">: </w:t>
      </w:r>
      <w:r w:rsidR="009932EF" w:rsidRPr="00490D8A">
        <w:rPr>
          <w:rStyle w:val="4Char0"/>
          <w:rtl/>
        </w:rPr>
        <w:t>«</w:t>
      </w:r>
      <w:r w:rsidRPr="00490D8A">
        <w:rPr>
          <w:rStyle w:val="4Char0"/>
          <w:rtl/>
        </w:rPr>
        <w:t>قد قلت</w:t>
      </w:r>
      <w:r w:rsidR="00436D34" w:rsidRPr="00490D8A">
        <w:rPr>
          <w:rStyle w:val="4Char0"/>
          <w:rtl/>
        </w:rPr>
        <w:t>:</w:t>
      </w:r>
      <w:r w:rsidRPr="00490D8A">
        <w:rPr>
          <w:rStyle w:val="4Char0"/>
          <w:rtl/>
        </w:rPr>
        <w:t xml:space="preserve"> وعليكم</w:t>
      </w:r>
      <w:r w:rsidR="009932EF" w:rsidRPr="00490D8A">
        <w:rPr>
          <w:rStyle w:val="4Char0"/>
          <w:rtl/>
        </w:rPr>
        <w:t>»</w:t>
      </w:r>
      <w:r w:rsidRPr="00490D8A">
        <w:rPr>
          <w:vertAlign w:val="superscript"/>
          <w:rtl/>
        </w:rPr>
        <w:t>(</w:t>
      </w:r>
      <w:bookmarkEnd w:id="484"/>
      <w:r w:rsidRPr="00490D8A">
        <w:rPr>
          <w:vertAlign w:val="superscript"/>
          <w:rtl/>
        </w:rPr>
        <w:footnoteReference w:id="156"/>
      </w:r>
      <w:r w:rsidRPr="00490D8A">
        <w:rPr>
          <w:vertAlign w:val="superscript"/>
          <w:rtl/>
        </w:rPr>
        <w:t>)</w:t>
      </w:r>
      <w:r w:rsidRPr="00490D8A">
        <w:rPr>
          <w:rtl/>
        </w:rPr>
        <w:t>.</w:t>
      </w:r>
    </w:p>
    <w:p w:rsidR="00664FA2" w:rsidRPr="00490D8A" w:rsidRDefault="00664FA2" w:rsidP="00490D8A">
      <w:pPr>
        <w:pStyle w:val="7"/>
        <w:rPr>
          <w:rtl/>
        </w:rPr>
      </w:pPr>
      <w:bookmarkStart w:id="485" w:name="_Toc279875255"/>
      <w:r w:rsidRPr="00490D8A">
        <w:rPr>
          <w:rtl/>
        </w:rPr>
        <w:t xml:space="preserve">وقال </w:t>
      </w:r>
      <w:r w:rsidR="009932EF" w:rsidRPr="009932EF">
        <w:rPr>
          <w:rFonts w:ascii="AAAGoldenLotus Stg1_Ver1" w:hAnsi="AAAGoldenLotus Stg1_Ver1" w:cs="CTraditional Arabic"/>
          <w:sz w:val="28"/>
          <w:rtl/>
        </w:rPr>
        <w:t>ج</w:t>
      </w:r>
      <w:r w:rsidRPr="00490D8A">
        <w:rPr>
          <w:rtl/>
        </w:rPr>
        <w:t xml:space="preserve">: </w:t>
      </w:r>
      <w:r w:rsidR="009932EF" w:rsidRPr="00490D8A">
        <w:rPr>
          <w:rStyle w:val="4Char0"/>
          <w:rtl/>
        </w:rPr>
        <w:t>«</w:t>
      </w:r>
      <w:r w:rsidRPr="00490D8A">
        <w:rPr>
          <w:rStyle w:val="4Char0"/>
          <w:rtl/>
        </w:rPr>
        <w:t>يا عائشة إن ا</w:t>
      </w:r>
      <w:r w:rsidR="002926E4" w:rsidRPr="00490D8A">
        <w:rPr>
          <w:rStyle w:val="4Char0"/>
          <w:rtl/>
        </w:rPr>
        <w:t>للَّه</w:t>
      </w:r>
      <w:r w:rsidRPr="00490D8A">
        <w:rPr>
          <w:rStyle w:val="4Char0"/>
          <w:rtl/>
        </w:rPr>
        <w:t xml:space="preserve"> رفيق يحب الرفق، ويعطي على الرفق ما لا يُعطي على العُنْف، وما لا يُعطي على ما سواه</w:t>
      </w:r>
      <w:r w:rsidR="009932EF" w:rsidRPr="00490D8A">
        <w:rPr>
          <w:rStyle w:val="4Char0"/>
          <w:rtl/>
        </w:rPr>
        <w:t>»</w:t>
      </w:r>
      <w:r w:rsidRPr="00490D8A">
        <w:rPr>
          <w:vertAlign w:val="superscript"/>
          <w:rtl/>
        </w:rPr>
        <w:t>(</w:t>
      </w:r>
      <w:bookmarkEnd w:id="485"/>
      <w:r w:rsidRPr="00490D8A">
        <w:rPr>
          <w:vertAlign w:val="superscript"/>
          <w:rtl/>
        </w:rPr>
        <w:footnoteReference w:id="157"/>
      </w:r>
      <w:r w:rsidRPr="00490D8A">
        <w:rPr>
          <w:vertAlign w:val="superscript"/>
          <w:rtl/>
        </w:rPr>
        <w:t>)</w:t>
      </w:r>
      <w:r w:rsidRPr="00490D8A">
        <w:rPr>
          <w:rtl/>
        </w:rPr>
        <w:t>.</w:t>
      </w:r>
    </w:p>
    <w:p w:rsidR="00664FA2" w:rsidRPr="00490D8A" w:rsidRDefault="00664FA2" w:rsidP="00490D8A">
      <w:pPr>
        <w:pStyle w:val="7"/>
        <w:rPr>
          <w:rtl/>
        </w:rPr>
      </w:pPr>
      <w:bookmarkStart w:id="486" w:name="_Toc279875256"/>
      <w:r w:rsidRPr="00490D8A">
        <w:rPr>
          <w:rtl/>
        </w:rPr>
        <w:t xml:space="preserve">وقال </w:t>
      </w:r>
      <w:r w:rsidR="009932EF" w:rsidRPr="009932EF">
        <w:rPr>
          <w:rFonts w:ascii="AAAGoldenLotus Stg1_Ver1" w:hAnsi="AAAGoldenLotus Stg1_Ver1" w:cs="CTraditional Arabic"/>
          <w:sz w:val="28"/>
          <w:rtl/>
        </w:rPr>
        <w:t>ج</w:t>
      </w:r>
      <w:r w:rsidRPr="00490D8A">
        <w:rPr>
          <w:rtl/>
        </w:rPr>
        <w:t xml:space="preserve">: </w:t>
      </w:r>
      <w:r w:rsidR="009932EF" w:rsidRPr="00490D8A">
        <w:rPr>
          <w:rStyle w:val="4Char0"/>
          <w:rtl/>
        </w:rPr>
        <w:t>«</w:t>
      </w:r>
      <w:r w:rsidRPr="00490D8A">
        <w:rPr>
          <w:rStyle w:val="4Char0"/>
          <w:rtl/>
        </w:rPr>
        <w:t>إن الرفق لا يكون في شيء إلا زانه، ولا يُنْزع من شيء إلا شانه</w:t>
      </w:r>
      <w:r w:rsidR="009932EF" w:rsidRPr="00490D8A">
        <w:rPr>
          <w:rStyle w:val="4Char0"/>
          <w:rtl/>
        </w:rPr>
        <w:t>»</w:t>
      </w:r>
      <w:r w:rsidRPr="00490D8A">
        <w:rPr>
          <w:vertAlign w:val="superscript"/>
          <w:rtl/>
        </w:rPr>
        <w:t>(</w:t>
      </w:r>
      <w:bookmarkEnd w:id="486"/>
      <w:r w:rsidRPr="00490D8A">
        <w:rPr>
          <w:vertAlign w:val="superscript"/>
          <w:rtl/>
        </w:rPr>
        <w:footnoteReference w:id="158"/>
      </w:r>
      <w:r w:rsidRPr="00490D8A">
        <w:rPr>
          <w:vertAlign w:val="superscript"/>
          <w:rtl/>
        </w:rPr>
        <w:t>)</w:t>
      </w:r>
      <w:r w:rsidRPr="00490D8A">
        <w:rPr>
          <w:rtl/>
        </w:rPr>
        <w:t>.</w:t>
      </w:r>
    </w:p>
    <w:p w:rsidR="00664FA2" w:rsidRPr="00490D8A" w:rsidRDefault="00664FA2" w:rsidP="00490D8A">
      <w:pPr>
        <w:pStyle w:val="7"/>
        <w:rPr>
          <w:rtl/>
        </w:rPr>
      </w:pPr>
      <w:bookmarkStart w:id="487" w:name="_Toc279875257"/>
      <w:r w:rsidRPr="00490D8A">
        <w:rPr>
          <w:rtl/>
        </w:rPr>
        <w:t xml:space="preserve">وبين </w:t>
      </w:r>
      <w:r w:rsidR="009932EF" w:rsidRPr="009932EF">
        <w:rPr>
          <w:rFonts w:ascii="AAAGoldenLotus Stg1_Ver1" w:hAnsi="AAAGoldenLotus Stg1_Ver1" w:cs="CTraditional Arabic"/>
          <w:color w:val="000000"/>
          <w:sz w:val="28"/>
          <w:rtl/>
        </w:rPr>
        <w:t>ج</w:t>
      </w:r>
      <w:r w:rsidRPr="00490D8A">
        <w:rPr>
          <w:rtl/>
        </w:rPr>
        <w:t xml:space="preserve"> أن من حُرِمَ الرفق فقد حرم الخير، قال </w:t>
      </w:r>
      <w:r w:rsidR="009932EF" w:rsidRPr="009932EF">
        <w:rPr>
          <w:rFonts w:ascii="AAAGoldenLotus Stg1_Ver1" w:hAnsi="AAAGoldenLotus Stg1_Ver1" w:cs="CTraditional Arabic"/>
          <w:color w:val="000000"/>
          <w:sz w:val="28"/>
          <w:rtl/>
        </w:rPr>
        <w:t>ج</w:t>
      </w:r>
      <w:r w:rsidRPr="00490D8A">
        <w:rPr>
          <w:rtl/>
        </w:rPr>
        <w:t xml:space="preserve">: </w:t>
      </w:r>
      <w:r w:rsidR="009932EF" w:rsidRPr="00490D8A">
        <w:rPr>
          <w:rStyle w:val="4Char0"/>
          <w:rtl/>
        </w:rPr>
        <w:t>«</w:t>
      </w:r>
      <w:r w:rsidRPr="00490D8A">
        <w:rPr>
          <w:rStyle w:val="4Char0"/>
          <w:rtl/>
        </w:rPr>
        <w:t>من يحرم الرفق يحرم الخير</w:t>
      </w:r>
      <w:r w:rsidR="009932EF" w:rsidRPr="00490D8A">
        <w:rPr>
          <w:rStyle w:val="4Char0"/>
          <w:rtl/>
        </w:rPr>
        <w:t>»</w:t>
      </w:r>
      <w:r w:rsidRPr="00490D8A">
        <w:rPr>
          <w:vertAlign w:val="superscript"/>
          <w:rtl/>
        </w:rPr>
        <w:t>(</w:t>
      </w:r>
      <w:bookmarkEnd w:id="487"/>
      <w:r w:rsidRPr="00490D8A">
        <w:rPr>
          <w:vertAlign w:val="superscript"/>
          <w:rtl/>
        </w:rPr>
        <w:footnoteReference w:id="159"/>
      </w:r>
      <w:r w:rsidRPr="00490D8A">
        <w:rPr>
          <w:vertAlign w:val="superscript"/>
          <w:rtl/>
        </w:rPr>
        <w:t>)</w:t>
      </w:r>
      <w:r w:rsidRPr="00490D8A">
        <w:rPr>
          <w:rtl/>
        </w:rPr>
        <w:t>.</w:t>
      </w:r>
    </w:p>
    <w:p w:rsidR="00664FA2" w:rsidRPr="00490D8A" w:rsidRDefault="00664FA2" w:rsidP="00490D8A">
      <w:pPr>
        <w:pStyle w:val="7"/>
        <w:rPr>
          <w:rtl/>
        </w:rPr>
      </w:pPr>
      <w:bookmarkStart w:id="488" w:name="_Toc279875258"/>
      <w:r w:rsidRPr="00490D8A">
        <w:rPr>
          <w:rtl/>
        </w:rPr>
        <w:lastRenderedPageBreak/>
        <w:t>وعن أبي الدرداء</w:t>
      </w:r>
      <w:r w:rsidR="009932EF" w:rsidRPr="00490D8A">
        <w:rPr>
          <w:rFonts w:cs="CTraditional Arabic"/>
          <w:rtl/>
        </w:rPr>
        <w:t>س</w:t>
      </w:r>
      <w:r w:rsidRPr="00490D8A">
        <w:rPr>
          <w:rtl/>
        </w:rPr>
        <w:t xml:space="preserve"> عن النبي </w:t>
      </w:r>
      <w:r w:rsidR="009932EF" w:rsidRPr="009932EF">
        <w:rPr>
          <w:rFonts w:ascii="AAAGoldenLotus Stg1_Ver1" w:hAnsi="AAAGoldenLotus Stg1_Ver1" w:cs="CTraditional Arabic"/>
          <w:sz w:val="28"/>
          <w:rtl/>
        </w:rPr>
        <w:t>ج</w:t>
      </w:r>
      <w:r w:rsidRPr="00490D8A">
        <w:rPr>
          <w:rtl/>
        </w:rPr>
        <w:t xml:space="preserve"> قال: </w:t>
      </w:r>
      <w:r w:rsidR="009932EF" w:rsidRPr="00490D8A">
        <w:rPr>
          <w:rStyle w:val="4Char0"/>
          <w:rtl/>
        </w:rPr>
        <w:t>«</w:t>
      </w:r>
      <w:r w:rsidRPr="00490D8A">
        <w:rPr>
          <w:rStyle w:val="4Char0"/>
          <w:rtl/>
        </w:rPr>
        <w:t>من أٌعطيَ حظه من الرفق فقد أعطي حظه من الخير، ومن حُرِمَ حظه من الرفق فقد حرم حظه من الخير</w:t>
      </w:r>
      <w:r w:rsidR="009932EF" w:rsidRPr="00490D8A">
        <w:rPr>
          <w:rStyle w:val="4Char0"/>
          <w:rtl/>
        </w:rPr>
        <w:t>»</w:t>
      </w:r>
      <w:r w:rsidRPr="00490D8A">
        <w:rPr>
          <w:vertAlign w:val="superscript"/>
          <w:rtl/>
        </w:rPr>
        <w:t>(</w:t>
      </w:r>
      <w:bookmarkEnd w:id="488"/>
      <w:r w:rsidRPr="00490D8A">
        <w:rPr>
          <w:vertAlign w:val="superscript"/>
          <w:rtl/>
        </w:rPr>
        <w:footnoteReference w:id="160"/>
      </w:r>
      <w:r w:rsidRPr="00490D8A">
        <w:rPr>
          <w:vertAlign w:val="superscript"/>
          <w:rtl/>
        </w:rPr>
        <w:t>)</w:t>
      </w:r>
      <w:r w:rsidRPr="00490D8A">
        <w:rPr>
          <w:rtl/>
        </w:rPr>
        <w:t>، وعنه</w:t>
      </w:r>
      <w:r w:rsidR="009932EF" w:rsidRPr="00490D8A">
        <w:rPr>
          <w:rFonts w:cs="CTraditional Arabic"/>
          <w:rtl/>
        </w:rPr>
        <w:t>س</w:t>
      </w:r>
      <w:r w:rsidRPr="00490D8A">
        <w:rPr>
          <w:rtl/>
        </w:rPr>
        <w:t xml:space="preserve"> يبلغ به قال: </w:t>
      </w:r>
      <w:r w:rsidR="009932EF" w:rsidRPr="00490D8A">
        <w:rPr>
          <w:rStyle w:val="4Char0"/>
          <w:rtl/>
        </w:rPr>
        <w:t>«</w:t>
      </w:r>
      <w:r w:rsidRPr="00490D8A">
        <w:rPr>
          <w:rStyle w:val="4Char0"/>
          <w:rtl/>
        </w:rPr>
        <w:t xml:space="preserve">من أعطي حظه من الرفق أعطي حظه من الخير، </w:t>
      </w:r>
      <w:r w:rsidRPr="00531A0E">
        <w:rPr>
          <w:rStyle w:val="4Char0"/>
          <w:spacing w:val="-6"/>
          <w:rtl/>
        </w:rPr>
        <w:t>وليس شيء أثقل في الميزان من الخُلُق الحسن</w:t>
      </w:r>
      <w:r w:rsidR="009932EF" w:rsidRPr="00531A0E">
        <w:rPr>
          <w:rStyle w:val="4Char0"/>
          <w:spacing w:val="-6"/>
          <w:rtl/>
        </w:rPr>
        <w:t>»</w:t>
      </w:r>
      <w:r w:rsidRPr="00531A0E">
        <w:rPr>
          <w:spacing w:val="-6"/>
          <w:vertAlign w:val="superscript"/>
          <w:rtl/>
        </w:rPr>
        <w:t>(</w:t>
      </w:r>
      <w:r w:rsidRPr="00531A0E">
        <w:rPr>
          <w:spacing w:val="-6"/>
          <w:vertAlign w:val="superscript"/>
          <w:rtl/>
        </w:rPr>
        <w:footnoteReference w:id="161"/>
      </w:r>
      <w:r w:rsidRPr="00531A0E">
        <w:rPr>
          <w:spacing w:val="-6"/>
          <w:vertAlign w:val="superscript"/>
          <w:rtl/>
        </w:rPr>
        <w:t>)</w:t>
      </w:r>
      <w:r w:rsidRPr="00531A0E">
        <w:rPr>
          <w:spacing w:val="-6"/>
          <w:rtl/>
        </w:rPr>
        <w:t>. وعن عائشة</w:t>
      </w:r>
      <w:r w:rsidR="00490D8A" w:rsidRPr="00531A0E">
        <w:rPr>
          <w:rFonts w:cs="CTraditional Arabic"/>
          <w:spacing w:val="-6"/>
          <w:rtl/>
        </w:rPr>
        <w:t>ل</w:t>
      </w:r>
      <w:r w:rsidR="00A95712" w:rsidRPr="00531A0E">
        <w:rPr>
          <w:spacing w:val="-6"/>
          <w:rtl/>
        </w:rPr>
        <w:t xml:space="preserve"> </w:t>
      </w:r>
      <w:r w:rsidRPr="00531A0E">
        <w:rPr>
          <w:spacing w:val="-6"/>
          <w:rtl/>
        </w:rPr>
        <w:t xml:space="preserve">أن النبي </w:t>
      </w:r>
      <w:r w:rsidR="009932EF" w:rsidRPr="00531A0E">
        <w:rPr>
          <w:rFonts w:ascii="AAAGoldenLotus Stg1_Ver1" w:hAnsi="AAAGoldenLotus Stg1_Ver1" w:cs="CTraditional Arabic"/>
          <w:spacing w:val="-6"/>
          <w:sz w:val="28"/>
          <w:rtl/>
        </w:rPr>
        <w:t>ج</w:t>
      </w:r>
      <w:r w:rsidRPr="00490D8A">
        <w:rPr>
          <w:rtl/>
        </w:rPr>
        <w:t xml:space="preserve"> قال لها: </w:t>
      </w:r>
      <w:r w:rsidR="009932EF" w:rsidRPr="00490D8A">
        <w:rPr>
          <w:rStyle w:val="4Char0"/>
          <w:rtl/>
        </w:rPr>
        <w:t>«</w:t>
      </w:r>
      <w:r w:rsidRPr="00490D8A">
        <w:rPr>
          <w:rStyle w:val="4Char0"/>
          <w:rtl/>
        </w:rPr>
        <w:t>إنه من أعطي حظه من الرفق فقد أعطي حظه من خير الدنيا والآخرة، وصلة الرحم، وحسن الخلق، وحسن الجوار يعمران الديا</w:t>
      </w:r>
      <w:r w:rsidR="00436D34" w:rsidRPr="00490D8A">
        <w:rPr>
          <w:rStyle w:val="4Char0"/>
          <w:rtl/>
        </w:rPr>
        <w:t>ر</w:t>
      </w:r>
      <w:r w:rsidRPr="00490D8A">
        <w:rPr>
          <w:rStyle w:val="4Char0"/>
          <w:rtl/>
        </w:rPr>
        <w:t xml:space="preserve"> ويزيدان في الأعمار</w:t>
      </w:r>
      <w:r w:rsidR="009932EF" w:rsidRPr="00490D8A">
        <w:rPr>
          <w:rStyle w:val="4Char0"/>
          <w:rtl/>
        </w:rPr>
        <w:t>»</w:t>
      </w:r>
      <w:r w:rsidRPr="00490D8A">
        <w:rPr>
          <w:vertAlign w:val="superscript"/>
          <w:rtl/>
        </w:rPr>
        <w:t>(</w:t>
      </w:r>
      <w:r w:rsidRPr="00490D8A">
        <w:rPr>
          <w:vertAlign w:val="superscript"/>
          <w:rtl/>
        </w:rPr>
        <w:footnoteReference w:id="162"/>
      </w:r>
      <w:r w:rsidRPr="00490D8A">
        <w:rPr>
          <w:vertAlign w:val="superscript"/>
          <w:rtl/>
        </w:rPr>
        <w:t>)</w:t>
      </w:r>
      <w:r w:rsidRPr="00490D8A">
        <w:rPr>
          <w:rtl/>
        </w:rPr>
        <w:t>.</w:t>
      </w:r>
    </w:p>
    <w:p w:rsidR="00664FA2" w:rsidRPr="00490D8A" w:rsidRDefault="00664FA2" w:rsidP="00490D8A">
      <w:pPr>
        <w:pStyle w:val="7"/>
        <w:rPr>
          <w:rtl/>
        </w:rPr>
      </w:pPr>
      <w:bookmarkStart w:id="489" w:name="_Toc279875259"/>
      <w:r w:rsidRPr="00490D8A">
        <w:rPr>
          <w:rtl/>
        </w:rPr>
        <w:t xml:space="preserve">فقد عظّم النبي </w:t>
      </w:r>
      <w:r w:rsidR="009932EF" w:rsidRPr="009932EF">
        <w:rPr>
          <w:rFonts w:ascii="AAAGoldenLotus Stg1_Ver1" w:hAnsi="AAAGoldenLotus Stg1_Ver1" w:cs="CTraditional Arabic"/>
          <w:color w:val="000000"/>
          <w:sz w:val="28"/>
          <w:rtl/>
        </w:rPr>
        <w:t>ج</w:t>
      </w:r>
      <w:r w:rsidRPr="00490D8A">
        <w:rPr>
          <w:rtl/>
        </w:rPr>
        <w:t xml:space="preserve"> شأن الرفق في الأمور كلها، وبين ذلك بفعله وقوله بياناً شافياً كافياً؛ لكي تعمل أمتهُ بالرفق في أمورها كلها، وخاصة الدعاة إلى ا</w:t>
      </w:r>
      <w:r w:rsidR="002926E4" w:rsidRPr="00490D8A">
        <w:rPr>
          <w:rtl/>
        </w:rPr>
        <w:t>للَّه</w:t>
      </w:r>
      <w:r w:rsidR="009932EF" w:rsidRPr="00490D8A">
        <w:rPr>
          <w:rFonts w:cs="CTraditional Arabic"/>
          <w:rtl/>
        </w:rPr>
        <w:t>ﻷ</w:t>
      </w:r>
      <w:r w:rsidRPr="00490D8A">
        <w:rPr>
          <w:rtl/>
        </w:rPr>
        <w:t xml:space="preserve"> فإنهم أولى الناس بالرفق في دعوتهم، وفي جميع تصرفاتهم، وأحوالهم. وهذه الأحاديث السابقة تبين فضل الرفق، والحث على التخلق به، وبغيره من الأخلاق الحسنة، وذم العنف وذم من تخلق به.</w:t>
      </w:r>
      <w:bookmarkEnd w:id="489"/>
    </w:p>
    <w:p w:rsidR="00664FA2" w:rsidRPr="00490D8A" w:rsidRDefault="00664FA2" w:rsidP="00490D8A">
      <w:pPr>
        <w:pStyle w:val="7"/>
        <w:rPr>
          <w:rtl/>
        </w:rPr>
      </w:pPr>
      <w:bookmarkStart w:id="490" w:name="_Toc279875260"/>
      <w:r w:rsidRPr="00490D8A">
        <w:rPr>
          <w:rtl/>
        </w:rPr>
        <w:lastRenderedPageBreak/>
        <w:t>فالرفق سبب لكل خير؛ لأنه يحصل به من الأغراض ويسهل من المطالب، ومن الثواب ما لا يحصل بغيره، ومالا يأتي من ضده</w:t>
      </w:r>
      <w:r w:rsidRPr="00490D8A">
        <w:rPr>
          <w:vertAlign w:val="superscript"/>
          <w:rtl/>
        </w:rPr>
        <w:t>(</w:t>
      </w:r>
      <w:bookmarkEnd w:id="490"/>
      <w:r w:rsidRPr="00490D8A">
        <w:rPr>
          <w:vertAlign w:val="superscript"/>
          <w:rtl/>
        </w:rPr>
        <w:footnoteReference w:id="163"/>
      </w:r>
      <w:r w:rsidRPr="00490D8A">
        <w:rPr>
          <w:vertAlign w:val="superscript"/>
          <w:rtl/>
        </w:rPr>
        <w:t>)</w:t>
      </w:r>
      <w:r w:rsidRPr="00490D8A">
        <w:rPr>
          <w:rtl/>
        </w:rPr>
        <w:t>.</w:t>
      </w:r>
    </w:p>
    <w:p w:rsidR="00664FA2" w:rsidRPr="00490D8A" w:rsidRDefault="00664FA2" w:rsidP="00490D8A">
      <w:pPr>
        <w:pStyle w:val="7"/>
        <w:rPr>
          <w:rtl/>
        </w:rPr>
      </w:pPr>
      <w:bookmarkStart w:id="491" w:name="_Toc279875261"/>
      <w:r w:rsidRPr="00490D8A">
        <w:rPr>
          <w:rtl/>
        </w:rPr>
        <w:t xml:space="preserve">وقد حذر النبي </w:t>
      </w:r>
      <w:r w:rsidR="009932EF" w:rsidRPr="009932EF">
        <w:rPr>
          <w:rFonts w:ascii="AAAGoldenLotus Stg1_Ver1" w:hAnsi="AAAGoldenLotus Stg1_Ver1" w:cs="CTraditional Arabic"/>
          <w:color w:val="000000"/>
          <w:spacing w:val="-6"/>
          <w:sz w:val="28"/>
          <w:rtl/>
        </w:rPr>
        <w:t>ج</w:t>
      </w:r>
      <w:r w:rsidRPr="00490D8A">
        <w:rPr>
          <w:rtl/>
        </w:rPr>
        <w:t xml:space="preserve"> من العنف، وعن التشديد على أمته </w:t>
      </w:r>
      <w:r w:rsidR="009932EF" w:rsidRPr="009932EF">
        <w:rPr>
          <w:rFonts w:ascii="AAAGoldenLotus Stg1_Ver1" w:hAnsi="AAAGoldenLotus Stg1_Ver1" w:cs="CTraditional Arabic"/>
          <w:color w:val="000000"/>
          <w:spacing w:val="-6"/>
          <w:sz w:val="28"/>
          <w:rtl/>
        </w:rPr>
        <w:t>ج</w:t>
      </w:r>
      <w:r w:rsidRPr="00490D8A">
        <w:rPr>
          <w:rtl/>
        </w:rPr>
        <w:t>، فعن عائشة</w:t>
      </w:r>
      <w:r w:rsidR="00490D8A">
        <w:rPr>
          <w:rFonts w:cs="CTraditional Arabic"/>
          <w:rtl/>
        </w:rPr>
        <w:t>ل</w:t>
      </w:r>
      <w:r w:rsidRPr="00490D8A">
        <w:rPr>
          <w:rtl/>
        </w:rPr>
        <w:t xml:space="preserve"> قالت: سمعت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pacing w:val="-6"/>
          <w:sz w:val="28"/>
          <w:rtl/>
        </w:rPr>
        <w:t>ج</w:t>
      </w:r>
      <w:r w:rsidRPr="00490D8A">
        <w:rPr>
          <w:rtl/>
        </w:rPr>
        <w:t xml:space="preserve"> يقول في بيتي هذا: </w:t>
      </w:r>
      <w:r w:rsidR="009932EF" w:rsidRPr="00490D8A">
        <w:rPr>
          <w:rStyle w:val="4Char0"/>
          <w:rtl/>
        </w:rPr>
        <w:t>«</w:t>
      </w:r>
      <w:r w:rsidRPr="00490D8A">
        <w:rPr>
          <w:rStyle w:val="4Char0"/>
          <w:rtl/>
        </w:rPr>
        <w:t>ا</w:t>
      </w:r>
      <w:r w:rsidR="002926E4" w:rsidRPr="00490D8A">
        <w:rPr>
          <w:rStyle w:val="4Char0"/>
          <w:rtl/>
        </w:rPr>
        <w:t>للَّه</w:t>
      </w:r>
      <w:r w:rsidRPr="00490D8A">
        <w:rPr>
          <w:rStyle w:val="4Char0"/>
          <w:rtl/>
        </w:rPr>
        <w:t>م من ولي من أمر أمتي شيئاً فشقّ عليهم، فاشقق عليه، ومن ولي من أمر أمتي شيئاً فرفق بهم فارفق به</w:t>
      </w:r>
      <w:r w:rsidR="009932EF" w:rsidRPr="00490D8A">
        <w:rPr>
          <w:rStyle w:val="4Char0"/>
          <w:rtl/>
        </w:rPr>
        <w:t>»</w:t>
      </w:r>
      <w:r w:rsidRPr="00490D8A">
        <w:rPr>
          <w:vertAlign w:val="superscript"/>
          <w:rtl/>
        </w:rPr>
        <w:t>(</w:t>
      </w:r>
      <w:bookmarkEnd w:id="491"/>
      <w:r w:rsidRPr="00490D8A">
        <w:rPr>
          <w:vertAlign w:val="superscript"/>
          <w:rtl/>
        </w:rPr>
        <w:footnoteReference w:id="164"/>
      </w:r>
      <w:r w:rsidRPr="00490D8A">
        <w:rPr>
          <w:vertAlign w:val="superscript"/>
          <w:rtl/>
        </w:rPr>
        <w:t>)</w:t>
      </w:r>
      <w:r w:rsidRPr="00490D8A">
        <w:rPr>
          <w:rtl/>
        </w:rPr>
        <w:t xml:space="preserve">، وكان </w:t>
      </w:r>
      <w:r w:rsidR="009932EF" w:rsidRPr="009932EF">
        <w:rPr>
          <w:rFonts w:ascii="AAAGoldenLotus Stg1_Ver1" w:hAnsi="AAAGoldenLotus Stg1_Ver1" w:cs="CTraditional Arabic"/>
          <w:color w:val="000000"/>
          <w:spacing w:val="-6"/>
          <w:sz w:val="28"/>
          <w:rtl/>
        </w:rPr>
        <w:t>ج</w:t>
      </w:r>
      <w:r w:rsidRPr="00490D8A">
        <w:rPr>
          <w:rtl/>
        </w:rPr>
        <w:t xml:space="preserve"> إذا أرسل أحداً من أصحابه في بعض أموره أمرهم بالتيسير ونهاهم عن التنفير.</w:t>
      </w:r>
    </w:p>
    <w:p w:rsidR="00664FA2" w:rsidRPr="00490D8A" w:rsidRDefault="00664FA2" w:rsidP="00490D8A">
      <w:pPr>
        <w:pStyle w:val="7"/>
        <w:rPr>
          <w:rtl/>
        </w:rPr>
      </w:pPr>
      <w:bookmarkStart w:id="492" w:name="_Toc279875262"/>
      <w:r w:rsidRPr="00490D8A">
        <w:rPr>
          <w:rtl/>
        </w:rPr>
        <w:t>فعن أبي موسى</w:t>
      </w:r>
      <w:r w:rsidR="009932EF" w:rsidRPr="00490D8A">
        <w:rPr>
          <w:rFonts w:cs="CTraditional Arabic"/>
          <w:rtl/>
        </w:rPr>
        <w:t>س</w:t>
      </w:r>
      <w:r w:rsidRPr="00490D8A">
        <w:rPr>
          <w:rtl/>
        </w:rPr>
        <w:t xml:space="preserve"> قال: كان رسول ا</w:t>
      </w:r>
      <w:r w:rsidR="002926E4" w:rsidRPr="00490D8A">
        <w:rPr>
          <w:rtl/>
        </w:rPr>
        <w:t>للَّه</w:t>
      </w:r>
      <w:r w:rsidRPr="00490D8A">
        <w:rPr>
          <w:rtl/>
        </w:rPr>
        <w:t xml:space="preserve"> </w:t>
      </w:r>
      <w:r w:rsidR="009932EF" w:rsidRPr="009932EF">
        <w:rPr>
          <w:rFonts w:ascii="AAAGoldenLotus Stg1_Ver1" w:hAnsi="AAAGoldenLotus Stg1_Ver1" w:cs="CTraditional Arabic"/>
          <w:color w:val="000000"/>
          <w:sz w:val="28"/>
          <w:rtl/>
        </w:rPr>
        <w:t>ج</w:t>
      </w:r>
      <w:r w:rsidRPr="00490D8A">
        <w:rPr>
          <w:rtl/>
        </w:rPr>
        <w:t xml:space="preserve"> إذا بعث أحداً من أصحابه في بعض أموره قال: </w:t>
      </w:r>
      <w:r w:rsidR="009932EF" w:rsidRPr="00490D8A">
        <w:rPr>
          <w:rStyle w:val="4Char0"/>
          <w:rtl/>
        </w:rPr>
        <w:t>«</w:t>
      </w:r>
      <w:r w:rsidRPr="00490D8A">
        <w:rPr>
          <w:rStyle w:val="4Char0"/>
          <w:rtl/>
        </w:rPr>
        <w:t>بشِّرُوا ولا تُنفِّرُوا، ويسِّرُوا ولا تُعسِّرُوا</w:t>
      </w:r>
      <w:r w:rsidR="009932EF" w:rsidRPr="00490D8A">
        <w:rPr>
          <w:rStyle w:val="4Char0"/>
          <w:rtl/>
        </w:rPr>
        <w:t>»</w:t>
      </w:r>
      <w:r w:rsidRPr="00490D8A">
        <w:rPr>
          <w:vertAlign w:val="superscript"/>
          <w:rtl/>
        </w:rPr>
        <w:t>(</w:t>
      </w:r>
      <w:bookmarkEnd w:id="492"/>
      <w:r w:rsidRPr="00490D8A">
        <w:rPr>
          <w:vertAlign w:val="superscript"/>
          <w:rtl/>
        </w:rPr>
        <w:footnoteReference w:id="165"/>
      </w:r>
      <w:r w:rsidRPr="00490D8A">
        <w:rPr>
          <w:vertAlign w:val="superscript"/>
          <w:rtl/>
        </w:rPr>
        <w:t>)</w:t>
      </w:r>
      <w:r w:rsidRPr="00490D8A">
        <w:rPr>
          <w:rtl/>
        </w:rPr>
        <w:t>.</w:t>
      </w:r>
    </w:p>
    <w:p w:rsidR="00664FA2" w:rsidRPr="00490D8A" w:rsidRDefault="00664FA2" w:rsidP="00490D8A">
      <w:pPr>
        <w:pStyle w:val="7"/>
        <w:rPr>
          <w:rtl/>
        </w:rPr>
      </w:pPr>
      <w:bookmarkStart w:id="493" w:name="_Toc279875263"/>
      <w:r w:rsidRPr="00490D8A">
        <w:rPr>
          <w:rtl/>
        </w:rPr>
        <w:t xml:space="preserve">وقال </w:t>
      </w:r>
      <w:r w:rsidR="009932EF" w:rsidRPr="009932EF">
        <w:rPr>
          <w:rFonts w:ascii="AAAGoldenLotus Stg1_Ver1" w:hAnsi="AAAGoldenLotus Stg1_Ver1" w:cs="CTraditional Arabic"/>
          <w:sz w:val="28"/>
          <w:rtl/>
        </w:rPr>
        <w:t>ج</w:t>
      </w:r>
      <w:r w:rsidRPr="00490D8A">
        <w:rPr>
          <w:rtl/>
        </w:rPr>
        <w:t xml:space="preserve"> لأبي موسى الأشعري ومعاذ</w:t>
      </w:r>
      <w:r w:rsidR="00490D8A">
        <w:rPr>
          <w:rFonts w:cs="CTraditional Arabic"/>
          <w:rtl/>
        </w:rPr>
        <w:t>ب</w:t>
      </w:r>
      <w:r w:rsidRPr="00490D8A">
        <w:rPr>
          <w:rtl/>
        </w:rPr>
        <w:t xml:space="preserve"> حينما بعثهما إلى اليمن: </w:t>
      </w:r>
      <w:r w:rsidR="009932EF" w:rsidRPr="00490D8A">
        <w:rPr>
          <w:rStyle w:val="4Char0"/>
          <w:rtl/>
        </w:rPr>
        <w:t>«</w:t>
      </w:r>
      <w:r w:rsidRPr="00490D8A">
        <w:rPr>
          <w:rStyle w:val="4Char0"/>
          <w:rtl/>
        </w:rPr>
        <w:t>يسَّرا ولا تعسِّرا، وبشِّرا ولا تنفِّرا، وتطاوَعَا ولا تختلِفَا</w:t>
      </w:r>
      <w:r w:rsidR="009932EF" w:rsidRPr="00490D8A">
        <w:rPr>
          <w:rStyle w:val="4Char0"/>
          <w:rtl/>
        </w:rPr>
        <w:t>»</w:t>
      </w:r>
      <w:r w:rsidRPr="00490D8A">
        <w:rPr>
          <w:vertAlign w:val="superscript"/>
          <w:rtl/>
        </w:rPr>
        <w:t>(</w:t>
      </w:r>
      <w:bookmarkEnd w:id="493"/>
      <w:r w:rsidRPr="00490D8A">
        <w:rPr>
          <w:vertAlign w:val="superscript"/>
          <w:rtl/>
        </w:rPr>
        <w:footnoteReference w:id="166"/>
      </w:r>
      <w:r w:rsidRPr="00490D8A">
        <w:rPr>
          <w:vertAlign w:val="superscript"/>
          <w:rtl/>
        </w:rPr>
        <w:t>)</w:t>
      </w:r>
      <w:r w:rsidRPr="00490D8A">
        <w:rPr>
          <w:rtl/>
        </w:rPr>
        <w:t>.</w:t>
      </w:r>
    </w:p>
    <w:p w:rsidR="00664FA2" w:rsidRPr="00490D8A" w:rsidRDefault="00664FA2" w:rsidP="00490D8A">
      <w:pPr>
        <w:pStyle w:val="7"/>
        <w:rPr>
          <w:rtl/>
        </w:rPr>
      </w:pPr>
      <w:bookmarkStart w:id="494" w:name="_Toc279875264"/>
      <w:r w:rsidRPr="00490D8A">
        <w:rPr>
          <w:rtl/>
        </w:rPr>
        <w:lastRenderedPageBreak/>
        <w:t>وعن أنس بن مالك</w:t>
      </w:r>
      <w:r w:rsidR="009932EF" w:rsidRPr="00490D8A">
        <w:rPr>
          <w:rFonts w:cs="CTraditional Arabic"/>
          <w:rtl/>
        </w:rPr>
        <w:t>س</w:t>
      </w:r>
      <w:r w:rsidRPr="00490D8A">
        <w:rPr>
          <w:rtl/>
        </w:rPr>
        <w:t xml:space="preserve"> قال: قال رسول ا</w:t>
      </w:r>
      <w:r w:rsidR="002926E4" w:rsidRPr="00490D8A">
        <w:rPr>
          <w:rtl/>
        </w:rPr>
        <w:t>للَّه</w:t>
      </w:r>
      <w:r w:rsidRPr="00490D8A">
        <w:rPr>
          <w:rtl/>
        </w:rPr>
        <w:t xml:space="preserve"> </w:t>
      </w:r>
      <w:r w:rsidR="009932EF" w:rsidRPr="009932EF">
        <w:rPr>
          <w:rFonts w:ascii="AAAGoldenLotus Stg1_Ver1" w:hAnsi="AAAGoldenLotus Stg1_Ver1" w:cs="CTraditional Arabic"/>
          <w:sz w:val="28"/>
          <w:rtl/>
        </w:rPr>
        <w:t>ج</w:t>
      </w:r>
      <w:r w:rsidRPr="00490D8A">
        <w:rPr>
          <w:rtl/>
        </w:rPr>
        <w:t xml:space="preserve">: </w:t>
      </w:r>
      <w:r w:rsidR="009932EF" w:rsidRPr="00490D8A">
        <w:rPr>
          <w:rStyle w:val="4Char0"/>
          <w:rtl/>
        </w:rPr>
        <w:t>«</w:t>
      </w:r>
      <w:r w:rsidRPr="00490D8A">
        <w:rPr>
          <w:rStyle w:val="4Char0"/>
          <w:rtl/>
        </w:rPr>
        <w:t>يسِّرُوا ولا تعسِّرُوا، وبشِّرُوا ولا تنفِّرُوا</w:t>
      </w:r>
      <w:r w:rsidR="009932EF" w:rsidRPr="00490D8A">
        <w:rPr>
          <w:rStyle w:val="4Char0"/>
          <w:rtl/>
        </w:rPr>
        <w:t>»</w:t>
      </w:r>
      <w:r w:rsidRPr="00490D8A">
        <w:rPr>
          <w:vertAlign w:val="superscript"/>
          <w:rtl/>
        </w:rPr>
        <w:t>(</w:t>
      </w:r>
      <w:bookmarkEnd w:id="494"/>
      <w:r w:rsidRPr="00490D8A">
        <w:rPr>
          <w:vertAlign w:val="superscript"/>
          <w:rtl/>
        </w:rPr>
        <w:footnoteReference w:id="167"/>
      </w:r>
      <w:r w:rsidRPr="00490D8A">
        <w:rPr>
          <w:vertAlign w:val="superscript"/>
          <w:rtl/>
        </w:rPr>
        <w:t>)</w:t>
      </w:r>
      <w:r w:rsidRPr="00490D8A">
        <w:rPr>
          <w:rtl/>
        </w:rPr>
        <w:t>.</w:t>
      </w:r>
    </w:p>
    <w:p w:rsidR="00664FA2" w:rsidRPr="00490D8A" w:rsidRDefault="00664FA2" w:rsidP="00490D8A">
      <w:pPr>
        <w:pStyle w:val="7"/>
        <w:rPr>
          <w:rtl/>
        </w:rPr>
      </w:pPr>
      <w:bookmarkStart w:id="495" w:name="_Toc279875265"/>
      <w:r w:rsidRPr="00490D8A">
        <w:rPr>
          <w:rtl/>
        </w:rPr>
        <w:t xml:space="preserve">في هذه الأحاديث الأمر بالتيسير والنهي عن التنفير، وقد جمع النبي </w:t>
      </w:r>
      <w:r w:rsidR="009932EF" w:rsidRPr="009932EF">
        <w:rPr>
          <w:rFonts w:ascii="AAAGoldenLotus Stg1_Ver1" w:hAnsi="AAAGoldenLotus Stg1_Ver1" w:cs="CTraditional Arabic"/>
          <w:color w:val="000000"/>
          <w:sz w:val="28"/>
          <w:rtl/>
        </w:rPr>
        <w:t>ج</w:t>
      </w:r>
      <w:r w:rsidRPr="00490D8A">
        <w:rPr>
          <w:rtl/>
        </w:rPr>
        <w:t xml:space="preserve"> في هذه الألفاظ بين الشيء وضده؛ لأن الإنسان قد يفعل التيسير في وقت والتعسير في وقت، ويبشر في وقت وينفر في وقت آخر، فلو اقتصر على يسروا لصدق ذلك على من يسِّر مرة أو مرات، وعسر في معظم الحالات؛ فإذا قال ولا تعسِّرُوا انتفى التعسير في جميع الأحوال من جميع وجوهه وهذا هو المطلوب. وكذا يقال في يسّرا ولا تعسرا، وبشرا ولا تنفرا، وتطاوعا ولا تختلفا؛ لأنهما قد يتطاوعان في وقت ويختلفان في وقت وقد يتطاوعان في شيء ويختلفان في شيء، والنبي </w:t>
      </w:r>
      <w:r w:rsidR="009932EF" w:rsidRPr="009932EF">
        <w:rPr>
          <w:rFonts w:ascii="AAAGoldenLotus Stg1_Ver1" w:hAnsi="AAAGoldenLotus Stg1_Ver1" w:cs="CTraditional Arabic"/>
          <w:color w:val="000000"/>
          <w:sz w:val="28"/>
          <w:rtl/>
        </w:rPr>
        <w:t>ج</w:t>
      </w:r>
      <w:r w:rsidRPr="00490D8A">
        <w:rPr>
          <w:rtl/>
        </w:rPr>
        <w:t xml:space="preserve"> قد حث في هذه الأحاديث وفي غيرها على التبشير بفضل ا</w:t>
      </w:r>
      <w:r w:rsidR="002926E4" w:rsidRPr="00490D8A">
        <w:rPr>
          <w:rtl/>
        </w:rPr>
        <w:t>للَّه</w:t>
      </w:r>
      <w:r w:rsidRPr="00490D8A">
        <w:rPr>
          <w:rtl/>
        </w:rPr>
        <w:t xml:space="preserve"> وعظيم ثوابه، وجزيل عطائه، وسعة رحمته، ونهى عن التنفير بذكر التخويف وأنواع الوعيد محضة من غير ضمها إلى التبشير، وهذا فيه تأليف لمن قرب إسلامه وترك التشديد عليه، وكذلك من قارب البلوغ من الصبيان، ومن بلغ، ومن تاب من المعاصي كلهم ينبغي أن يتدرج معهم ويُتلطّف بهم في أنواع الطاعات قليلاً قليلاً، وقد كانت أمور الإسلام في التكليف على التدريج فمتى يُسِّرَ على الداخل في الطاعة، أو المريد للدخول فيها سهلت عليه وكانت عاقبته غالباً الازدياد منها، ومتى عُسِّرت عليه أوْشَكَ </w:t>
      </w:r>
      <w:r w:rsidRPr="00490D8A">
        <w:rPr>
          <w:rtl/>
        </w:rPr>
        <w:lastRenderedPageBreak/>
        <w:t>أن لا يدخل فيها، وإن دخل أوشك أن لا يدوم ولا يستحليها</w:t>
      </w:r>
      <w:r w:rsidRPr="00490D8A">
        <w:rPr>
          <w:vertAlign w:val="superscript"/>
          <w:rtl/>
        </w:rPr>
        <w:t>(</w:t>
      </w:r>
      <w:bookmarkEnd w:id="495"/>
      <w:r w:rsidRPr="00490D8A">
        <w:rPr>
          <w:vertAlign w:val="superscript"/>
          <w:rtl/>
        </w:rPr>
        <w:footnoteReference w:id="168"/>
      </w:r>
      <w:r w:rsidRPr="00490D8A">
        <w:rPr>
          <w:vertAlign w:val="superscript"/>
          <w:rtl/>
        </w:rPr>
        <w:t>)</w:t>
      </w:r>
      <w:r w:rsidRPr="00490D8A">
        <w:rPr>
          <w:rtl/>
        </w:rPr>
        <w:t xml:space="preserve">. وهكذا تعليم العلم ينبغي أن يكون بالتدريج؛ ولهذا كان النبي </w:t>
      </w:r>
      <w:r w:rsidR="009932EF" w:rsidRPr="009932EF">
        <w:rPr>
          <w:rFonts w:ascii="AAAGoldenLotus Stg1_Ver1" w:hAnsi="AAAGoldenLotus Stg1_Ver1" w:cs="CTraditional Arabic"/>
          <w:color w:val="000000"/>
          <w:sz w:val="28"/>
          <w:rtl/>
        </w:rPr>
        <w:t>ج</w:t>
      </w:r>
      <w:r w:rsidRPr="00490D8A">
        <w:rPr>
          <w:rtl/>
        </w:rPr>
        <w:t xml:space="preserve"> يتخوّل أصحابه بالموعظة في الأيام كراهة السَّآمة عليهم</w:t>
      </w:r>
      <w:r w:rsidRPr="00490D8A">
        <w:rPr>
          <w:vertAlign w:val="superscript"/>
          <w:rtl/>
        </w:rPr>
        <w:t>(</w:t>
      </w:r>
      <w:r w:rsidRPr="00490D8A">
        <w:rPr>
          <w:vertAlign w:val="superscript"/>
          <w:rtl/>
        </w:rPr>
        <w:footnoteReference w:id="169"/>
      </w:r>
      <w:r w:rsidRPr="00490D8A">
        <w:rPr>
          <w:vertAlign w:val="superscript"/>
          <w:rtl/>
        </w:rPr>
        <w:t>)</w:t>
      </w:r>
      <w:r w:rsidRPr="00490D8A">
        <w:rPr>
          <w:rtl/>
        </w:rPr>
        <w:t>.</w:t>
      </w:r>
    </w:p>
    <w:p w:rsidR="00664FA2" w:rsidRPr="00490D8A" w:rsidRDefault="00664FA2" w:rsidP="00490D8A">
      <w:pPr>
        <w:pStyle w:val="7"/>
        <w:rPr>
          <w:rtl/>
        </w:rPr>
      </w:pPr>
      <w:bookmarkStart w:id="496" w:name="_Toc279875266"/>
      <w:r w:rsidRPr="00490D8A">
        <w:rPr>
          <w:rtl/>
        </w:rPr>
        <w:t>فصلوات ا</w:t>
      </w:r>
      <w:r w:rsidR="002926E4" w:rsidRPr="00490D8A">
        <w:rPr>
          <w:rtl/>
        </w:rPr>
        <w:t>للَّه</w:t>
      </w:r>
      <w:r w:rsidRPr="00490D8A">
        <w:rPr>
          <w:rtl/>
        </w:rPr>
        <w:t xml:space="preserve"> وسلامه عليه فقد دل أمته على كل خير وحذرهم من كل شر، ودعا على من شق على أمته، ودعا لمن رفق بهم كما تقدم في حديث عائشة وهذا من أبلغ الزواجر عن المشقة على الناس، وأعظم الحث على الرفق بهم</w:t>
      </w:r>
      <w:r w:rsidRPr="00490D8A">
        <w:rPr>
          <w:vertAlign w:val="superscript"/>
          <w:rtl/>
        </w:rPr>
        <w:t>(</w:t>
      </w:r>
      <w:bookmarkEnd w:id="496"/>
      <w:r w:rsidRPr="00490D8A">
        <w:rPr>
          <w:vertAlign w:val="superscript"/>
          <w:rtl/>
        </w:rPr>
        <w:footnoteReference w:id="170"/>
      </w:r>
      <w:r w:rsidRPr="00490D8A">
        <w:rPr>
          <w:vertAlign w:val="superscript"/>
          <w:rtl/>
        </w:rPr>
        <w:t>)</w:t>
      </w:r>
      <w:r w:rsidRPr="00490D8A">
        <w:rPr>
          <w:rtl/>
        </w:rPr>
        <w:t>.</w:t>
      </w:r>
    </w:p>
    <w:p w:rsidR="00664FA2" w:rsidRPr="00B96F95" w:rsidRDefault="00664FA2" w:rsidP="00957FEA">
      <w:pPr>
        <w:pStyle w:val="30"/>
        <w:rPr>
          <w:rtl/>
        </w:rPr>
      </w:pPr>
      <w:bookmarkStart w:id="497" w:name="_Toc279595115"/>
      <w:bookmarkStart w:id="498" w:name="_Toc279596044"/>
      <w:bookmarkStart w:id="499" w:name="_Toc279666602"/>
      <w:bookmarkStart w:id="500" w:name="_Toc279701814"/>
      <w:bookmarkStart w:id="501" w:name="_Toc279706332"/>
      <w:bookmarkStart w:id="502" w:name="_Toc279875267"/>
      <w:bookmarkStart w:id="503" w:name="_Toc466991573"/>
      <w:r w:rsidRPr="00B96F95">
        <w:rPr>
          <w:rtl/>
        </w:rPr>
        <w:t>8</w:t>
      </w:r>
      <w:r w:rsidR="00957FEA">
        <w:rPr>
          <w:rtl/>
        </w:rPr>
        <w:t>-</w:t>
      </w:r>
      <w:r w:rsidRPr="00B96F95">
        <w:rPr>
          <w:rtl/>
        </w:rPr>
        <w:t xml:space="preserve"> موقفه </w:t>
      </w:r>
      <w:r w:rsidR="009932EF" w:rsidRPr="00957FEA">
        <w:rPr>
          <w:rFonts w:ascii="AAAGoldenLotus Stg1_Ver1" w:hAnsi="AAAGoldenLotus Stg1_Ver1" w:cs="CTraditional Arabic"/>
          <w:bCs w:val="0"/>
          <w:sz w:val="28"/>
          <w:rtl/>
        </w:rPr>
        <w:t>ج</w:t>
      </w:r>
      <w:r w:rsidRPr="00B96F95">
        <w:rPr>
          <w:rtl/>
        </w:rPr>
        <w:t xml:space="preserve"> مع من شفع في ترك إقامة الحد:</w:t>
      </w:r>
      <w:bookmarkEnd w:id="497"/>
      <w:bookmarkEnd w:id="498"/>
      <w:bookmarkEnd w:id="499"/>
      <w:bookmarkEnd w:id="500"/>
      <w:bookmarkEnd w:id="501"/>
      <w:bookmarkEnd w:id="502"/>
      <w:bookmarkEnd w:id="503"/>
    </w:p>
    <w:p w:rsidR="00664FA2" w:rsidRPr="00957FEA" w:rsidRDefault="00664FA2" w:rsidP="00957FEA">
      <w:pPr>
        <w:pStyle w:val="7"/>
        <w:rPr>
          <w:rtl/>
        </w:rPr>
      </w:pPr>
      <w:bookmarkStart w:id="504" w:name="_Toc279875268"/>
      <w:r w:rsidRPr="00957FEA">
        <w:rPr>
          <w:rtl/>
        </w:rPr>
        <w:t xml:space="preserve">قد كان النبي </w:t>
      </w:r>
      <w:r w:rsidR="009932EF" w:rsidRPr="009932EF">
        <w:rPr>
          <w:rFonts w:ascii="AAAGoldenLotus Stg1_Ver1" w:hAnsi="AAAGoldenLotus Stg1_Ver1" w:cs="CTraditional Arabic"/>
          <w:color w:val="000000"/>
          <w:sz w:val="28"/>
          <w:rtl/>
        </w:rPr>
        <w:t>ج</w:t>
      </w:r>
      <w:r w:rsidRPr="00957FEA">
        <w:rPr>
          <w:rtl/>
        </w:rPr>
        <w:t xml:space="preserve"> أعدل البشر في جميع أموره وأحكامه، ومما يضرب به المثل في عدله إلى يوم القيامة قصة المخزومية التي سرقت فقطع يدها بعد أن شفع فيها أسامة، ولكن الرسول </w:t>
      </w:r>
      <w:r w:rsidR="009932EF" w:rsidRPr="009932EF">
        <w:rPr>
          <w:rFonts w:ascii="AAAGoldenLotus Stg1_Ver1" w:hAnsi="AAAGoldenLotus Stg1_Ver1" w:cs="CTraditional Arabic"/>
          <w:color w:val="000000"/>
          <w:sz w:val="28"/>
          <w:rtl/>
        </w:rPr>
        <w:t>ج</w:t>
      </w:r>
      <w:r w:rsidRPr="00957FEA">
        <w:rPr>
          <w:rtl/>
        </w:rPr>
        <w:t xml:space="preserve"> لم يحابِ في ذلك ولم يقبل الشفاعة في حد من حدود ا</w:t>
      </w:r>
      <w:r w:rsidR="002926E4" w:rsidRPr="00957FEA">
        <w:rPr>
          <w:rtl/>
        </w:rPr>
        <w:t>للَّه</w:t>
      </w:r>
      <w:r w:rsidRPr="00957FEA">
        <w:rPr>
          <w:rtl/>
        </w:rPr>
        <w:t xml:space="preserve"> تعالى.</w:t>
      </w:r>
      <w:bookmarkEnd w:id="504"/>
    </w:p>
    <w:p w:rsidR="00664FA2" w:rsidRPr="00957FEA" w:rsidRDefault="00664FA2" w:rsidP="00957FEA">
      <w:pPr>
        <w:pStyle w:val="7"/>
        <w:rPr>
          <w:rtl/>
        </w:rPr>
      </w:pPr>
      <w:bookmarkStart w:id="505" w:name="_Toc279875269"/>
      <w:r w:rsidRPr="00957FEA">
        <w:rPr>
          <w:rtl/>
        </w:rPr>
        <w:t>فعن عائشة</w:t>
      </w:r>
      <w:r w:rsidR="00957FEA">
        <w:rPr>
          <w:rFonts w:cs="CTraditional Arabic"/>
          <w:rtl/>
        </w:rPr>
        <w:t>ل</w:t>
      </w:r>
      <w:r w:rsidRPr="00957FEA">
        <w:rPr>
          <w:rtl/>
        </w:rPr>
        <w:t xml:space="preserve"> أن قريشاً أهمهم شأن المرأة المخزومية التي سرقت في عهد النبي </w:t>
      </w:r>
      <w:r w:rsidR="009932EF" w:rsidRPr="009932EF">
        <w:rPr>
          <w:rFonts w:ascii="AAAGoldenLotus Stg1_Ver1" w:hAnsi="AAAGoldenLotus Stg1_Ver1" w:cs="CTraditional Arabic"/>
          <w:color w:val="000000"/>
          <w:sz w:val="28"/>
          <w:rtl/>
        </w:rPr>
        <w:t>ج</w:t>
      </w:r>
      <w:r w:rsidRPr="00957FEA">
        <w:rPr>
          <w:rtl/>
        </w:rPr>
        <w:t xml:space="preserve"> في غزوة الفتح، فقالوا: من يكلم فيها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فقالوا: ومن يجترئ عليه إلا أسامة بن زيد، حب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فأُتيَ بها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فكلمه فيها أسامة بن زيد، فتلون وجه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فقال: </w:t>
      </w:r>
      <w:r w:rsidR="009932EF" w:rsidRPr="00957FEA">
        <w:rPr>
          <w:rStyle w:val="4Char0"/>
          <w:rtl/>
        </w:rPr>
        <w:t>«</w:t>
      </w:r>
      <w:r w:rsidRPr="00957FEA">
        <w:rPr>
          <w:rStyle w:val="4Char0"/>
          <w:rtl/>
        </w:rPr>
        <w:t>أتشفع في حد من حدود ا</w:t>
      </w:r>
      <w:r w:rsidR="002926E4" w:rsidRPr="00957FEA">
        <w:rPr>
          <w:rStyle w:val="4Char0"/>
          <w:rtl/>
        </w:rPr>
        <w:t>للَّه</w:t>
      </w:r>
      <w:r w:rsidRPr="00957FEA">
        <w:rPr>
          <w:rStyle w:val="4Char0"/>
          <w:rtl/>
        </w:rPr>
        <w:t>؟</w:t>
      </w:r>
      <w:r w:rsidR="009932EF" w:rsidRPr="00957FEA">
        <w:rPr>
          <w:rStyle w:val="4Char0"/>
          <w:rtl/>
        </w:rPr>
        <w:t>»</w:t>
      </w:r>
      <w:r w:rsidRPr="00957FEA">
        <w:rPr>
          <w:rtl/>
        </w:rPr>
        <w:t xml:space="preserve"> فقال له أسامة: استغفر لي يا رسول ا</w:t>
      </w:r>
      <w:r w:rsidR="002926E4" w:rsidRPr="00957FEA">
        <w:rPr>
          <w:rtl/>
        </w:rPr>
        <w:t>للَّه</w:t>
      </w:r>
      <w:r w:rsidRPr="00957FEA">
        <w:rPr>
          <w:rtl/>
        </w:rPr>
        <w:t xml:space="preserve">! فلما كان العشي قام </w:t>
      </w:r>
      <w:r w:rsidRPr="00957FEA">
        <w:rPr>
          <w:rtl/>
        </w:rPr>
        <w:lastRenderedPageBreak/>
        <w:t>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فاختطب فأثنى على ا</w:t>
      </w:r>
      <w:r w:rsidR="002926E4" w:rsidRPr="00957FEA">
        <w:rPr>
          <w:rtl/>
        </w:rPr>
        <w:t>للَّه</w:t>
      </w:r>
      <w:r w:rsidRPr="00957FEA">
        <w:rPr>
          <w:rtl/>
        </w:rPr>
        <w:t xml:space="preserve"> بما هو أهله، فقال: </w:t>
      </w:r>
      <w:r w:rsidR="009932EF" w:rsidRPr="00957FEA">
        <w:rPr>
          <w:rStyle w:val="4Char0"/>
          <w:rtl/>
        </w:rPr>
        <w:t>«</w:t>
      </w:r>
      <w:r w:rsidRPr="00957FEA">
        <w:rPr>
          <w:rStyle w:val="4Char0"/>
          <w:rtl/>
        </w:rPr>
        <w:t>أما بعد، أيها الناس: إنما أهلك الذين من قبلكم أنهم كانوا إذا سرق فيهم الشريف تركوه، وإذا سرق فيهم الضعيف أقاموا عليه الحد، وإني والذي نفسي بيده لو أن فاطمة بنت محمد سرقت لقطعت يدها</w:t>
      </w:r>
      <w:r w:rsidR="009932EF" w:rsidRPr="00957FEA">
        <w:rPr>
          <w:rStyle w:val="4Char0"/>
          <w:rtl/>
        </w:rPr>
        <w:t>»</w:t>
      </w:r>
      <w:r w:rsidRPr="00957FEA">
        <w:rPr>
          <w:rtl/>
        </w:rPr>
        <w:t>.</w:t>
      </w:r>
      <w:bookmarkEnd w:id="505"/>
    </w:p>
    <w:p w:rsidR="00664FA2" w:rsidRPr="00957FEA" w:rsidRDefault="00664FA2" w:rsidP="00957FEA">
      <w:pPr>
        <w:pStyle w:val="7"/>
        <w:rPr>
          <w:rtl/>
        </w:rPr>
      </w:pPr>
      <w:bookmarkStart w:id="506" w:name="_Toc279875270"/>
      <w:r w:rsidRPr="00957FEA">
        <w:rPr>
          <w:rtl/>
        </w:rPr>
        <w:t>ثم أمر بتلك المرأة التي سرقت فقطعت يدها.</w:t>
      </w:r>
      <w:bookmarkEnd w:id="506"/>
    </w:p>
    <w:p w:rsidR="00664FA2" w:rsidRPr="00957FEA" w:rsidRDefault="00664FA2" w:rsidP="00957FEA">
      <w:pPr>
        <w:pStyle w:val="7"/>
        <w:rPr>
          <w:rtl/>
        </w:rPr>
      </w:pPr>
      <w:bookmarkStart w:id="507" w:name="_Toc279875271"/>
      <w:r w:rsidRPr="00957FEA">
        <w:rPr>
          <w:rtl/>
        </w:rPr>
        <w:t>قالت عائشة: فحسنت توبتها بعد، وتزوجت، وكانت تأتيني فأرفع حاجتها إلى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vertAlign w:val="superscript"/>
          <w:rtl/>
        </w:rPr>
        <w:t>(</w:t>
      </w:r>
      <w:bookmarkEnd w:id="507"/>
      <w:r w:rsidRPr="00957FEA">
        <w:rPr>
          <w:vertAlign w:val="superscript"/>
          <w:rtl/>
        </w:rPr>
        <w:footnoteReference w:id="171"/>
      </w:r>
      <w:r w:rsidRPr="00957FEA">
        <w:rPr>
          <w:vertAlign w:val="superscript"/>
          <w:rtl/>
        </w:rPr>
        <w:t>)</w:t>
      </w:r>
      <w:r w:rsidRPr="00957FEA">
        <w:rPr>
          <w:rtl/>
        </w:rPr>
        <w:t>.</w:t>
      </w:r>
    </w:p>
    <w:p w:rsidR="00664FA2" w:rsidRPr="00957FEA" w:rsidRDefault="00664FA2" w:rsidP="00957FEA">
      <w:pPr>
        <w:pStyle w:val="7"/>
        <w:rPr>
          <w:rtl/>
        </w:rPr>
      </w:pPr>
      <w:bookmarkStart w:id="508" w:name="_Toc279875272"/>
      <w:r w:rsidRPr="00957FEA">
        <w:rPr>
          <w:rtl/>
        </w:rPr>
        <w:t>إن العدل خلاف الجور، وقد أمر ا</w:t>
      </w:r>
      <w:r w:rsidR="002926E4" w:rsidRPr="00957FEA">
        <w:rPr>
          <w:rtl/>
        </w:rPr>
        <w:t>للَّه</w:t>
      </w:r>
      <w:r w:rsidR="009932EF" w:rsidRPr="00957FEA">
        <w:rPr>
          <w:rFonts w:cs="CTraditional Arabic"/>
          <w:rtl/>
        </w:rPr>
        <w:t>ﻷ</w:t>
      </w:r>
      <w:r w:rsidRPr="00957FEA">
        <w:rPr>
          <w:rtl/>
        </w:rPr>
        <w:t xml:space="preserve"> به في القول والحكم، فقال تعالى:</w:t>
      </w:r>
      <w:r w:rsidR="00957FEA">
        <w:rPr>
          <w:rtl/>
        </w:rPr>
        <w:t xml:space="preserve"> </w:t>
      </w:r>
      <w:r w:rsidR="00957FEA">
        <w:rPr>
          <w:szCs w:val="28"/>
          <w:rtl/>
        </w:rPr>
        <w:t>﴿</w:t>
      </w:r>
      <w:r w:rsidR="00957FEA" w:rsidRPr="00E61D64">
        <w:rPr>
          <w:rStyle w:val="6Char0"/>
          <w:rtl/>
        </w:rPr>
        <w:t>وَإِذَا قُلْتُمْ فَاعْدِلُوا وَلَوْ كَانَ ذَا قُرْبَى</w:t>
      </w:r>
      <w:r w:rsidR="00957FEA">
        <w:rPr>
          <w:szCs w:val="28"/>
          <w:rtl/>
        </w:rPr>
        <w:t>﴾</w:t>
      </w:r>
      <w:r w:rsidR="00957FEA" w:rsidRPr="00957FEA">
        <w:rPr>
          <w:rtl/>
        </w:rPr>
        <w:t xml:space="preserve"> </w:t>
      </w:r>
      <w:r w:rsidR="00957FEA" w:rsidRPr="00E61D64">
        <w:rPr>
          <w:rStyle w:val="9Char"/>
          <w:rtl/>
        </w:rPr>
        <w:t>[الأنعام: 152]</w:t>
      </w:r>
      <w:bookmarkEnd w:id="508"/>
      <w:r w:rsidRPr="00957FEA">
        <w:rPr>
          <w:rtl/>
        </w:rPr>
        <w:t>. وقال:</w:t>
      </w:r>
      <w:r w:rsidR="00957FEA">
        <w:rPr>
          <w:rtl/>
        </w:rPr>
        <w:t xml:space="preserve"> </w:t>
      </w:r>
      <w:r w:rsidR="00957FEA">
        <w:rPr>
          <w:szCs w:val="28"/>
          <w:rtl/>
        </w:rPr>
        <w:t>﴿</w:t>
      </w:r>
      <w:r w:rsidR="00957FEA" w:rsidRPr="00E61D64">
        <w:rPr>
          <w:rStyle w:val="6Char0"/>
          <w:rtl/>
        </w:rPr>
        <w:t>وَإِذَا حَكَمْتُمْ بَيْنَ النَّاسِ أَنْ تَحْكُمُوا بِالْعَدْلِ</w:t>
      </w:r>
      <w:r w:rsidR="00957FEA">
        <w:rPr>
          <w:szCs w:val="28"/>
          <w:rtl/>
        </w:rPr>
        <w:t>﴾</w:t>
      </w:r>
      <w:r w:rsidR="00957FEA" w:rsidRPr="00957FEA">
        <w:rPr>
          <w:rtl/>
        </w:rPr>
        <w:t xml:space="preserve"> </w:t>
      </w:r>
      <w:r w:rsidR="00957FEA" w:rsidRPr="00E61D64">
        <w:rPr>
          <w:rStyle w:val="9Char"/>
          <w:rtl/>
        </w:rPr>
        <w:t>[النساء: 58]</w:t>
      </w:r>
      <w:r w:rsidRPr="00957FEA">
        <w:rPr>
          <w:rtl/>
        </w:rPr>
        <w:t>.</w:t>
      </w:r>
    </w:p>
    <w:p w:rsidR="00664FA2" w:rsidRPr="00957FEA" w:rsidRDefault="00664FA2" w:rsidP="00957FEA">
      <w:pPr>
        <w:pStyle w:val="7"/>
        <w:rPr>
          <w:rtl/>
        </w:rPr>
      </w:pPr>
      <w:bookmarkStart w:id="509" w:name="_Toc279875273"/>
      <w:r w:rsidRPr="00957FEA">
        <w:rPr>
          <w:rtl/>
        </w:rPr>
        <w:t xml:space="preserve">ولاشك أن هذا الموقف الحكيم وغيره من مواقفه </w:t>
      </w:r>
      <w:r w:rsidR="009932EF" w:rsidRPr="009932EF">
        <w:rPr>
          <w:rFonts w:ascii="AAAGoldenLotus Stg1_Ver1" w:hAnsi="AAAGoldenLotus Stg1_Ver1" w:cs="CTraditional Arabic"/>
          <w:color w:val="000000"/>
          <w:sz w:val="28"/>
          <w:rtl/>
        </w:rPr>
        <w:t>ج</w:t>
      </w:r>
      <w:r w:rsidRPr="00957FEA">
        <w:rPr>
          <w:rtl/>
        </w:rPr>
        <w:t xml:space="preserve"> مما يوجب على الدعاة تطبيقها أسوة به </w:t>
      </w:r>
      <w:r w:rsidR="009932EF" w:rsidRPr="009932EF">
        <w:rPr>
          <w:rFonts w:ascii="AAAGoldenLotus Stg1_Ver1" w:hAnsi="AAAGoldenLotus Stg1_Ver1" w:cs="CTraditional Arabic"/>
          <w:color w:val="000000"/>
          <w:sz w:val="28"/>
          <w:rtl/>
        </w:rPr>
        <w:t>ج</w:t>
      </w:r>
      <w:r w:rsidRPr="00957FEA">
        <w:rPr>
          <w:rtl/>
        </w:rPr>
        <w:t xml:space="preserve"> </w:t>
      </w:r>
      <w:r w:rsidRPr="00957FEA">
        <w:rPr>
          <w:vertAlign w:val="superscript"/>
          <w:rtl/>
        </w:rPr>
        <w:t>(</w:t>
      </w:r>
      <w:bookmarkEnd w:id="509"/>
      <w:r w:rsidRPr="00957FEA">
        <w:rPr>
          <w:vertAlign w:val="superscript"/>
          <w:rtl/>
        </w:rPr>
        <w:footnoteReference w:id="172"/>
      </w:r>
      <w:r w:rsidRPr="00957FEA">
        <w:rPr>
          <w:vertAlign w:val="superscript"/>
          <w:rtl/>
        </w:rPr>
        <w:t>)</w:t>
      </w:r>
      <w:r w:rsidRPr="00957FEA">
        <w:rPr>
          <w:rtl/>
        </w:rPr>
        <w:t>.</w:t>
      </w:r>
    </w:p>
    <w:p w:rsidR="00664FA2" w:rsidRPr="00B96F95" w:rsidRDefault="00664FA2" w:rsidP="00957FEA">
      <w:pPr>
        <w:pStyle w:val="30"/>
        <w:rPr>
          <w:rtl/>
        </w:rPr>
      </w:pPr>
      <w:bookmarkStart w:id="510" w:name="_Toc279595116"/>
      <w:bookmarkStart w:id="511" w:name="_Toc279596045"/>
      <w:bookmarkStart w:id="512" w:name="_Toc279666603"/>
      <w:bookmarkStart w:id="513" w:name="_Toc279701815"/>
      <w:bookmarkStart w:id="514" w:name="_Toc279706333"/>
      <w:bookmarkStart w:id="515" w:name="_Toc279875274"/>
      <w:bookmarkStart w:id="516" w:name="_Toc466991574"/>
      <w:r w:rsidRPr="00B96F95">
        <w:rPr>
          <w:rtl/>
        </w:rPr>
        <w:lastRenderedPageBreak/>
        <w:t>9</w:t>
      </w:r>
      <w:r w:rsidR="00957FEA">
        <w:rPr>
          <w:rtl/>
        </w:rPr>
        <w:t>-</w:t>
      </w:r>
      <w:r w:rsidRPr="00B96F95">
        <w:rPr>
          <w:rtl/>
        </w:rPr>
        <w:t xml:space="preserve"> موقفه </w:t>
      </w:r>
      <w:r w:rsidR="009932EF" w:rsidRPr="00957FEA">
        <w:rPr>
          <w:rFonts w:ascii="AAAGoldenLotus Stg1_Ver1" w:hAnsi="AAAGoldenLotus Stg1_Ver1" w:cs="CTraditional Arabic"/>
          <w:bCs w:val="0"/>
          <w:sz w:val="28"/>
          <w:rtl/>
        </w:rPr>
        <w:t>ج</w:t>
      </w:r>
      <w:r w:rsidRPr="00B96F95">
        <w:rPr>
          <w:rtl/>
        </w:rPr>
        <w:t xml:space="preserve"> الحكيم في الكرم والجود:</w:t>
      </w:r>
      <w:bookmarkEnd w:id="510"/>
      <w:bookmarkEnd w:id="511"/>
      <w:bookmarkEnd w:id="512"/>
      <w:bookmarkEnd w:id="513"/>
      <w:bookmarkEnd w:id="514"/>
      <w:bookmarkEnd w:id="515"/>
      <w:bookmarkEnd w:id="516"/>
    </w:p>
    <w:p w:rsidR="00664FA2" w:rsidRPr="00957FEA" w:rsidRDefault="00664FA2" w:rsidP="00957FEA">
      <w:pPr>
        <w:pStyle w:val="7"/>
        <w:rPr>
          <w:rtl/>
        </w:rPr>
      </w:pPr>
      <w:bookmarkStart w:id="517" w:name="_Toc279875275"/>
      <w:r w:rsidRPr="00957FEA">
        <w:rPr>
          <w:rtl/>
        </w:rPr>
        <w:t>عن أنس</w:t>
      </w:r>
      <w:r w:rsidR="009932EF" w:rsidRPr="00957FEA">
        <w:rPr>
          <w:rFonts w:cs="CTraditional Arabic"/>
          <w:rtl/>
        </w:rPr>
        <w:t>س</w:t>
      </w:r>
      <w:r w:rsidRPr="00957FEA">
        <w:rPr>
          <w:rtl/>
        </w:rPr>
        <w:t xml:space="preserve"> قال: ما سُئل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على الإسلام شيئاً إلا أعطاه قال: فجاءَه رجلٌ فأعطاه غنماً بين جبلين فرجع إلى قومه فقال: يا قوم، أسلموا؛ فإن محمداً يعطي عطاءً لا يخشى الفاقة</w:t>
      </w:r>
      <w:r w:rsidRPr="00957FEA">
        <w:rPr>
          <w:vertAlign w:val="superscript"/>
          <w:rtl/>
        </w:rPr>
        <w:t>(</w:t>
      </w:r>
      <w:bookmarkEnd w:id="517"/>
      <w:r w:rsidRPr="00957FEA">
        <w:rPr>
          <w:vertAlign w:val="superscript"/>
          <w:rtl/>
        </w:rPr>
        <w:footnoteReference w:id="173"/>
      </w:r>
      <w:r w:rsidRPr="00957FEA">
        <w:rPr>
          <w:vertAlign w:val="superscript"/>
          <w:rtl/>
        </w:rPr>
        <w:t>)</w:t>
      </w:r>
      <w:r w:rsidRPr="00957FEA">
        <w:rPr>
          <w:rtl/>
        </w:rPr>
        <w:t>.</w:t>
      </w:r>
    </w:p>
    <w:p w:rsidR="00664FA2" w:rsidRPr="00957FEA" w:rsidRDefault="00664FA2" w:rsidP="00957FEA">
      <w:pPr>
        <w:pStyle w:val="7"/>
        <w:rPr>
          <w:rtl/>
        </w:rPr>
      </w:pPr>
      <w:bookmarkStart w:id="518" w:name="_Toc279875276"/>
      <w:r w:rsidRPr="00957FEA">
        <w:rPr>
          <w:rtl/>
        </w:rPr>
        <w:t xml:space="preserve">وهذا الموقف الحكيم العظيم يدل على عظم سخاء النبي </w:t>
      </w:r>
      <w:r w:rsidR="009932EF" w:rsidRPr="009932EF">
        <w:rPr>
          <w:rFonts w:ascii="AAAGoldenLotus Stg1_Ver1" w:hAnsi="AAAGoldenLotus Stg1_Ver1" w:cs="CTraditional Arabic"/>
          <w:color w:val="000000"/>
          <w:sz w:val="28"/>
          <w:rtl/>
        </w:rPr>
        <w:t>ج</w:t>
      </w:r>
      <w:r w:rsidRPr="00957FEA">
        <w:rPr>
          <w:rtl/>
        </w:rPr>
        <w:t>، وغزارة جوده</w:t>
      </w:r>
      <w:r w:rsidRPr="00957FEA">
        <w:rPr>
          <w:vertAlign w:val="superscript"/>
          <w:rtl/>
        </w:rPr>
        <w:t>(</w:t>
      </w:r>
      <w:bookmarkEnd w:id="518"/>
      <w:r w:rsidRPr="00957FEA">
        <w:rPr>
          <w:vertAlign w:val="superscript"/>
          <w:rtl/>
        </w:rPr>
        <w:footnoteReference w:id="174"/>
      </w:r>
      <w:r w:rsidRPr="00957FEA">
        <w:rPr>
          <w:vertAlign w:val="superscript"/>
          <w:rtl/>
        </w:rPr>
        <w:t>)</w:t>
      </w:r>
      <w:r w:rsidRPr="00957FEA">
        <w:rPr>
          <w:rtl/>
        </w:rPr>
        <w:t>.</w:t>
      </w:r>
    </w:p>
    <w:p w:rsidR="00664FA2" w:rsidRPr="00957FEA" w:rsidRDefault="00664FA2" w:rsidP="00957FEA">
      <w:pPr>
        <w:pStyle w:val="7"/>
        <w:rPr>
          <w:rtl/>
        </w:rPr>
      </w:pPr>
      <w:bookmarkStart w:id="519" w:name="_Toc279875277"/>
      <w:r w:rsidRPr="00957FEA">
        <w:rPr>
          <w:rtl/>
        </w:rPr>
        <w:t xml:space="preserve">وكان </w:t>
      </w:r>
      <w:r w:rsidR="009932EF" w:rsidRPr="009932EF">
        <w:rPr>
          <w:rFonts w:ascii="AAAGoldenLotus Stg1_Ver1" w:hAnsi="AAAGoldenLotus Stg1_Ver1" w:cs="CTraditional Arabic"/>
          <w:color w:val="000000"/>
          <w:sz w:val="28"/>
          <w:rtl/>
        </w:rPr>
        <w:t>ج</w:t>
      </w:r>
      <w:r w:rsidRPr="00957FEA">
        <w:rPr>
          <w:rtl/>
        </w:rPr>
        <w:t xml:space="preserve"> يعطي العطاء ابتغاء مرضاة ا</w:t>
      </w:r>
      <w:r w:rsidR="002926E4" w:rsidRPr="00957FEA">
        <w:rPr>
          <w:rtl/>
        </w:rPr>
        <w:t>للَّه</w:t>
      </w:r>
      <w:r w:rsidR="009932EF" w:rsidRPr="00957FEA">
        <w:rPr>
          <w:rFonts w:cs="CTraditional Arabic"/>
          <w:rtl/>
        </w:rPr>
        <w:t>ﻷ</w:t>
      </w:r>
      <w:r w:rsidRPr="00957FEA">
        <w:rPr>
          <w:rtl/>
        </w:rPr>
        <w:t xml:space="preserve"> وترغيباً للناس في الإسلام، وتأليفاً لقلوبهم، وقد يُظهر الرجل إسلامه أولا للدنيا ثم – بفضل ا</w:t>
      </w:r>
      <w:r w:rsidR="002926E4" w:rsidRPr="00957FEA">
        <w:rPr>
          <w:rtl/>
        </w:rPr>
        <w:t>للَّه</w:t>
      </w:r>
      <w:r w:rsidRPr="00957FEA">
        <w:rPr>
          <w:rtl/>
        </w:rPr>
        <w:t xml:space="preserve"> تعالى ثم بفضل النبي </w:t>
      </w:r>
      <w:r w:rsidR="009932EF" w:rsidRPr="009932EF">
        <w:rPr>
          <w:rFonts w:ascii="AAAGoldenLotus Stg1_Ver1" w:hAnsi="AAAGoldenLotus Stg1_Ver1" w:cs="CTraditional Arabic"/>
          <w:color w:val="000000"/>
          <w:sz w:val="28"/>
          <w:rtl/>
        </w:rPr>
        <w:t>ج</w:t>
      </w:r>
      <w:r w:rsidRPr="00957FEA">
        <w:rPr>
          <w:rtl/>
        </w:rPr>
        <w:t xml:space="preserve"> ونور الإسلام – لا يلبث إلا قليلاً حتى ينشرح صدره للإسلام </w:t>
      </w:r>
      <w:r w:rsidRPr="00957FEA">
        <w:rPr>
          <w:rtl/>
        </w:rPr>
        <w:lastRenderedPageBreak/>
        <w:t>بحقيقة الإيمان، ويتمكن</w:t>
      </w:r>
      <w:r w:rsidR="00436D34" w:rsidRPr="00957FEA">
        <w:rPr>
          <w:rtl/>
        </w:rPr>
        <w:t xml:space="preserve"> من</w:t>
      </w:r>
      <w:r w:rsidRPr="00957FEA">
        <w:rPr>
          <w:rtl/>
        </w:rPr>
        <w:t xml:space="preserve"> قلبه، فيكون حينئذ أحب إليه من الدنيا وما فيها</w:t>
      </w:r>
      <w:r w:rsidRPr="00957FEA">
        <w:rPr>
          <w:vertAlign w:val="superscript"/>
          <w:rtl/>
        </w:rPr>
        <w:t>(</w:t>
      </w:r>
      <w:bookmarkEnd w:id="519"/>
      <w:r w:rsidRPr="00957FEA">
        <w:rPr>
          <w:vertAlign w:val="superscript"/>
          <w:rtl/>
        </w:rPr>
        <w:footnoteReference w:id="175"/>
      </w:r>
      <w:r w:rsidRPr="00957FEA">
        <w:rPr>
          <w:vertAlign w:val="superscript"/>
          <w:rtl/>
        </w:rPr>
        <w:t>)</w:t>
      </w:r>
      <w:r w:rsidRPr="00957FEA">
        <w:rPr>
          <w:rtl/>
        </w:rPr>
        <w:t>.</w:t>
      </w:r>
    </w:p>
    <w:p w:rsidR="00664FA2" w:rsidRPr="00957FEA" w:rsidRDefault="00664FA2" w:rsidP="00957FEA">
      <w:pPr>
        <w:pStyle w:val="7"/>
        <w:rPr>
          <w:rtl/>
        </w:rPr>
      </w:pPr>
      <w:bookmarkStart w:id="520" w:name="_Toc279875278"/>
      <w:r w:rsidRPr="00957FEA">
        <w:rPr>
          <w:rtl/>
        </w:rPr>
        <w:t xml:space="preserve">ولهذا شواهد كثيرة، منها: ما رواه مسلم في صحيحه أن النبي </w:t>
      </w:r>
      <w:r w:rsidR="009932EF" w:rsidRPr="009932EF">
        <w:rPr>
          <w:rFonts w:ascii="AAAGoldenLotus Stg1_Ver1" w:hAnsi="AAAGoldenLotus Stg1_Ver1" w:cs="CTraditional Arabic"/>
          <w:color w:val="000000"/>
          <w:sz w:val="28"/>
          <w:rtl/>
        </w:rPr>
        <w:t>ج</w:t>
      </w:r>
      <w:r w:rsidRPr="00957FEA">
        <w:rPr>
          <w:rtl/>
        </w:rPr>
        <w:t xml:space="preserve"> غزا غزوة الفتح – فتح مكة – ثم خرج </w:t>
      </w:r>
      <w:r w:rsidR="009932EF" w:rsidRPr="009932EF">
        <w:rPr>
          <w:rFonts w:ascii="AAAGoldenLotus Stg1_Ver1" w:hAnsi="AAAGoldenLotus Stg1_Ver1" w:cs="CTraditional Arabic"/>
          <w:color w:val="000000"/>
          <w:sz w:val="28"/>
          <w:rtl/>
        </w:rPr>
        <w:t>ج</w:t>
      </w:r>
      <w:r w:rsidRPr="00957FEA">
        <w:rPr>
          <w:rtl/>
        </w:rPr>
        <w:t xml:space="preserve"> بمن معه من المسلمين فاقتتلوا بحنين، فنصر ا</w:t>
      </w:r>
      <w:r w:rsidR="002926E4" w:rsidRPr="00957FEA">
        <w:rPr>
          <w:rtl/>
        </w:rPr>
        <w:t>للَّه</w:t>
      </w:r>
      <w:r w:rsidRPr="00957FEA">
        <w:rPr>
          <w:rtl/>
        </w:rPr>
        <w:t xml:space="preserve"> دينه والمسلمين، وأعطى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صفوان بن أمية مائة من الغنم، ثم مائة، ثم مائة. قال صفوان: وا</w:t>
      </w:r>
      <w:r w:rsidR="002926E4" w:rsidRPr="00957FEA">
        <w:rPr>
          <w:rtl/>
        </w:rPr>
        <w:t>للَّه</w:t>
      </w:r>
      <w:r w:rsidRPr="00957FEA">
        <w:rPr>
          <w:rtl/>
        </w:rPr>
        <w:t xml:space="preserve"> لقد أعطاني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ما أعطاني وإنه لأبغض الناس إليّ، فما برح يعطيني حتى إنه لأحب الناس إليَّ</w:t>
      </w:r>
      <w:r w:rsidRPr="00957FEA">
        <w:rPr>
          <w:vertAlign w:val="superscript"/>
          <w:rtl/>
        </w:rPr>
        <w:t>(</w:t>
      </w:r>
      <w:bookmarkEnd w:id="520"/>
      <w:r w:rsidRPr="00957FEA">
        <w:rPr>
          <w:vertAlign w:val="superscript"/>
          <w:rtl/>
        </w:rPr>
        <w:footnoteReference w:id="176"/>
      </w:r>
      <w:r w:rsidRPr="00957FEA">
        <w:rPr>
          <w:vertAlign w:val="superscript"/>
          <w:rtl/>
        </w:rPr>
        <w:t>)</w:t>
      </w:r>
      <w:r w:rsidRPr="00957FEA">
        <w:rPr>
          <w:rtl/>
        </w:rPr>
        <w:t>.</w:t>
      </w:r>
    </w:p>
    <w:p w:rsidR="00664FA2" w:rsidRPr="00957FEA" w:rsidRDefault="00664FA2" w:rsidP="00957FEA">
      <w:pPr>
        <w:pStyle w:val="7"/>
        <w:rPr>
          <w:rtl/>
        </w:rPr>
      </w:pPr>
      <w:bookmarkStart w:id="521" w:name="_Toc279875279"/>
      <w:r w:rsidRPr="00957FEA">
        <w:rPr>
          <w:rtl/>
        </w:rPr>
        <w:t>وقال أنس</w:t>
      </w:r>
      <w:r w:rsidR="009932EF" w:rsidRPr="00957FEA">
        <w:rPr>
          <w:rFonts w:cs="CTraditional Arabic"/>
          <w:rtl/>
        </w:rPr>
        <w:t>س</w:t>
      </w:r>
      <w:r w:rsidRPr="00957FEA">
        <w:rPr>
          <w:rtl/>
        </w:rPr>
        <w:t xml:space="preserve">: </w:t>
      </w:r>
      <w:r w:rsidR="009932EF">
        <w:rPr>
          <w:rtl/>
        </w:rPr>
        <w:t>«</w:t>
      </w:r>
      <w:r w:rsidRPr="00957FEA">
        <w:rPr>
          <w:rtl/>
        </w:rPr>
        <w:t>إن كان الرجل ليسلم ما يريد إلا الدنيا، فما يسلم حتى يكون الإسلام أحب إليه من الدنيا وما عليها</w:t>
      </w:r>
      <w:r w:rsidR="009932EF">
        <w:rPr>
          <w:rtl/>
        </w:rPr>
        <w:t>»</w:t>
      </w:r>
      <w:r w:rsidRPr="00957FEA">
        <w:rPr>
          <w:vertAlign w:val="superscript"/>
          <w:rtl/>
        </w:rPr>
        <w:t>(</w:t>
      </w:r>
      <w:bookmarkEnd w:id="521"/>
      <w:r w:rsidRPr="00957FEA">
        <w:rPr>
          <w:vertAlign w:val="superscript"/>
          <w:rtl/>
        </w:rPr>
        <w:footnoteReference w:id="177"/>
      </w:r>
      <w:r w:rsidRPr="00957FEA">
        <w:rPr>
          <w:vertAlign w:val="superscript"/>
          <w:rtl/>
        </w:rPr>
        <w:t>)</w:t>
      </w:r>
      <w:r w:rsidRPr="00957FEA">
        <w:rPr>
          <w:rtl/>
        </w:rPr>
        <w:t>.</w:t>
      </w:r>
    </w:p>
    <w:p w:rsidR="00664FA2" w:rsidRPr="00957FEA" w:rsidRDefault="00664FA2" w:rsidP="00957FEA">
      <w:pPr>
        <w:pStyle w:val="7"/>
        <w:rPr>
          <w:rtl/>
        </w:rPr>
      </w:pPr>
      <w:bookmarkStart w:id="522" w:name="_Toc279875280"/>
      <w:r w:rsidRPr="00531A0E">
        <w:rPr>
          <w:spacing w:val="-6"/>
          <w:rtl/>
        </w:rPr>
        <w:t xml:space="preserve">وإذا رأى </w:t>
      </w:r>
      <w:r w:rsidR="009932EF" w:rsidRPr="00531A0E">
        <w:rPr>
          <w:rFonts w:ascii="AAAGoldenLotus Stg1_Ver1" w:hAnsi="AAAGoldenLotus Stg1_Ver1" w:cs="CTraditional Arabic"/>
          <w:color w:val="000000"/>
          <w:spacing w:val="-6"/>
          <w:sz w:val="28"/>
          <w:rtl/>
        </w:rPr>
        <w:t>ج</w:t>
      </w:r>
      <w:r w:rsidRPr="00531A0E">
        <w:rPr>
          <w:spacing w:val="-6"/>
          <w:rtl/>
        </w:rPr>
        <w:t xml:space="preserve"> الرجل ضعيف الإيمان، فقد كان </w:t>
      </w:r>
      <w:r w:rsidR="009932EF" w:rsidRPr="00531A0E">
        <w:rPr>
          <w:rFonts w:ascii="AAAGoldenLotus Stg1_Ver1" w:hAnsi="AAAGoldenLotus Stg1_Ver1" w:cs="CTraditional Arabic"/>
          <w:color w:val="000000"/>
          <w:spacing w:val="-6"/>
          <w:sz w:val="28"/>
          <w:rtl/>
        </w:rPr>
        <w:t>ج</w:t>
      </w:r>
      <w:r w:rsidRPr="00531A0E">
        <w:rPr>
          <w:spacing w:val="-6"/>
          <w:rtl/>
        </w:rPr>
        <w:t xml:space="preserve"> يجزل له في العطاء، قال </w:t>
      </w:r>
      <w:r w:rsidR="009932EF" w:rsidRPr="00531A0E">
        <w:rPr>
          <w:rFonts w:ascii="AAAGoldenLotus Stg1_Ver1" w:hAnsi="AAAGoldenLotus Stg1_Ver1" w:cs="CTraditional Arabic"/>
          <w:color w:val="000000"/>
          <w:spacing w:val="-6"/>
          <w:sz w:val="28"/>
          <w:rtl/>
        </w:rPr>
        <w:t>ج</w:t>
      </w:r>
      <w:r w:rsidRPr="00531A0E">
        <w:rPr>
          <w:spacing w:val="-6"/>
          <w:rtl/>
        </w:rPr>
        <w:t>:</w:t>
      </w:r>
      <w:r w:rsidRPr="00957FEA">
        <w:rPr>
          <w:rtl/>
        </w:rPr>
        <w:t xml:space="preserve"> </w:t>
      </w:r>
      <w:r w:rsidR="009932EF" w:rsidRPr="00957FEA">
        <w:rPr>
          <w:rStyle w:val="4Char0"/>
          <w:rtl/>
        </w:rPr>
        <w:t>«</w:t>
      </w:r>
      <w:r w:rsidRPr="00957FEA">
        <w:rPr>
          <w:rStyle w:val="4Char0"/>
          <w:rtl/>
        </w:rPr>
        <w:t>إني لأعطي الرجل وغيره أحب إليّ منه خشية أن يُكبَّ في النار على وجهه</w:t>
      </w:r>
      <w:r w:rsidR="009932EF" w:rsidRPr="00957FEA">
        <w:rPr>
          <w:rStyle w:val="4Char0"/>
          <w:rtl/>
        </w:rPr>
        <w:t>»</w:t>
      </w:r>
      <w:r w:rsidRPr="00957FEA">
        <w:rPr>
          <w:vertAlign w:val="superscript"/>
          <w:rtl/>
        </w:rPr>
        <w:t>(</w:t>
      </w:r>
      <w:bookmarkEnd w:id="522"/>
      <w:r w:rsidRPr="00957FEA">
        <w:rPr>
          <w:vertAlign w:val="superscript"/>
          <w:rtl/>
        </w:rPr>
        <w:footnoteReference w:id="178"/>
      </w:r>
      <w:r w:rsidRPr="00957FEA">
        <w:rPr>
          <w:vertAlign w:val="superscript"/>
          <w:rtl/>
        </w:rPr>
        <w:t>)</w:t>
      </w:r>
      <w:r w:rsidRPr="00957FEA">
        <w:rPr>
          <w:rtl/>
        </w:rPr>
        <w:t>.</w:t>
      </w:r>
    </w:p>
    <w:p w:rsidR="00664FA2" w:rsidRPr="00957FEA" w:rsidRDefault="00664FA2" w:rsidP="00957FEA">
      <w:pPr>
        <w:pStyle w:val="7"/>
        <w:rPr>
          <w:rtl/>
        </w:rPr>
      </w:pPr>
      <w:bookmarkStart w:id="523" w:name="_Toc279875281"/>
      <w:r w:rsidRPr="00957FEA">
        <w:rPr>
          <w:rtl/>
        </w:rPr>
        <w:t xml:space="preserve">ولذلك كان </w:t>
      </w:r>
      <w:r w:rsidR="009932EF" w:rsidRPr="009932EF">
        <w:rPr>
          <w:rFonts w:ascii="AAAGoldenLotus Stg1_Ver1" w:hAnsi="AAAGoldenLotus Stg1_Ver1" w:cs="CTraditional Arabic"/>
          <w:sz w:val="28"/>
          <w:rtl/>
        </w:rPr>
        <w:t>ج</w:t>
      </w:r>
      <w:r w:rsidRPr="00957FEA">
        <w:rPr>
          <w:rtl/>
        </w:rPr>
        <w:t xml:space="preserve"> </w:t>
      </w:r>
      <w:r w:rsidR="009932EF" w:rsidRPr="00957FEA">
        <w:rPr>
          <w:rStyle w:val="4Char0"/>
          <w:rtl/>
        </w:rPr>
        <w:t>«</w:t>
      </w:r>
      <w:r w:rsidRPr="00957FEA">
        <w:rPr>
          <w:rStyle w:val="4Char0"/>
          <w:rtl/>
        </w:rPr>
        <w:t>يعطي رجالاً من قريش مائة من الإبل</w:t>
      </w:r>
      <w:r w:rsidR="009932EF" w:rsidRPr="00957FEA">
        <w:rPr>
          <w:rStyle w:val="4Char0"/>
          <w:rtl/>
        </w:rPr>
        <w:t>»</w:t>
      </w:r>
      <w:r w:rsidRPr="00957FEA">
        <w:rPr>
          <w:vertAlign w:val="superscript"/>
          <w:rtl/>
        </w:rPr>
        <w:t>(</w:t>
      </w:r>
      <w:bookmarkEnd w:id="523"/>
      <w:r w:rsidRPr="00957FEA">
        <w:rPr>
          <w:vertAlign w:val="superscript"/>
          <w:rtl/>
        </w:rPr>
        <w:footnoteReference w:id="179"/>
      </w:r>
      <w:r w:rsidRPr="00957FEA">
        <w:rPr>
          <w:vertAlign w:val="superscript"/>
          <w:rtl/>
        </w:rPr>
        <w:t>)</w:t>
      </w:r>
      <w:r w:rsidRPr="00957FEA">
        <w:rPr>
          <w:rtl/>
        </w:rPr>
        <w:t>.</w:t>
      </w:r>
    </w:p>
    <w:p w:rsidR="00664FA2" w:rsidRPr="00957FEA" w:rsidRDefault="00664FA2" w:rsidP="00957FEA">
      <w:pPr>
        <w:pStyle w:val="7"/>
        <w:rPr>
          <w:rtl/>
        </w:rPr>
      </w:pPr>
      <w:bookmarkStart w:id="524" w:name="_Toc279875282"/>
      <w:r w:rsidRPr="00957FEA">
        <w:rPr>
          <w:rtl/>
        </w:rPr>
        <w:lastRenderedPageBreak/>
        <w:t xml:space="preserve">ومن مواقفه الحكيمة العظيمة في ذلك ما فعله </w:t>
      </w:r>
      <w:r w:rsidR="009932EF" w:rsidRPr="009932EF">
        <w:rPr>
          <w:rFonts w:ascii="AAAGoldenLotus Stg1_Ver1" w:hAnsi="AAAGoldenLotus Stg1_Ver1" w:cs="CTraditional Arabic"/>
          <w:color w:val="000000"/>
          <w:spacing w:val="-4"/>
          <w:sz w:val="28"/>
          <w:rtl/>
        </w:rPr>
        <w:t>ج</w:t>
      </w:r>
      <w:r w:rsidRPr="00957FEA">
        <w:rPr>
          <w:rtl/>
        </w:rPr>
        <w:t xml:space="preserve"> مع المرأة المشركة صاحبة المزادتين، فإنه </w:t>
      </w:r>
      <w:r w:rsidR="009932EF" w:rsidRPr="009932EF">
        <w:rPr>
          <w:rFonts w:ascii="AAAGoldenLotus Stg1_Ver1" w:hAnsi="AAAGoldenLotus Stg1_Ver1" w:cs="CTraditional Arabic"/>
          <w:color w:val="000000"/>
          <w:spacing w:val="-4"/>
          <w:sz w:val="28"/>
          <w:rtl/>
        </w:rPr>
        <w:t>ج</w:t>
      </w:r>
      <w:r w:rsidRPr="00957FEA">
        <w:rPr>
          <w:rtl/>
        </w:rPr>
        <w:t xml:space="preserve"> بعد أن أسقى أصحابه من مزادتيها، ورجعت المزادتان أشد ملاءةً منها حين ابتدأ فيها قال لأصحابه: </w:t>
      </w:r>
      <w:r w:rsidR="009932EF" w:rsidRPr="00957FEA">
        <w:rPr>
          <w:rStyle w:val="4Char0"/>
          <w:rtl/>
        </w:rPr>
        <w:t>«</w:t>
      </w:r>
      <w:r w:rsidRPr="00957FEA">
        <w:rPr>
          <w:rStyle w:val="4Char0"/>
          <w:rtl/>
        </w:rPr>
        <w:t>اجمعوا لها</w:t>
      </w:r>
      <w:r w:rsidR="009932EF" w:rsidRPr="00957FEA">
        <w:rPr>
          <w:rStyle w:val="4Char0"/>
          <w:rtl/>
        </w:rPr>
        <w:t>»</w:t>
      </w:r>
      <w:r w:rsidRPr="00957FEA">
        <w:rPr>
          <w:rtl/>
        </w:rPr>
        <w:t xml:space="preserve">، فجمعوا لها من بين عجوة ودقيقة وسويقة – حتى جمعوا لها طعاماً كثيراً وجعلوه في ثوب، وحملوها على بعيرها، ووضعوا الثوب بين يديها، فقال لها: </w:t>
      </w:r>
      <w:r w:rsidR="009932EF">
        <w:rPr>
          <w:rtl/>
        </w:rPr>
        <w:t>«</w:t>
      </w:r>
      <w:r w:rsidRPr="00957FEA">
        <w:rPr>
          <w:rtl/>
        </w:rPr>
        <w:t>اذهبي فأطعمي هذا عيالك، تعلمين وا</w:t>
      </w:r>
      <w:r w:rsidR="002926E4" w:rsidRPr="00957FEA">
        <w:rPr>
          <w:rtl/>
        </w:rPr>
        <w:t>للَّه</w:t>
      </w:r>
      <w:r w:rsidRPr="00957FEA">
        <w:rPr>
          <w:rtl/>
        </w:rPr>
        <w:t xml:space="preserve"> ما رزأناك</w:t>
      </w:r>
      <w:r w:rsidRPr="00957FEA">
        <w:rPr>
          <w:vertAlign w:val="superscript"/>
          <w:rtl/>
        </w:rPr>
        <w:t>(</w:t>
      </w:r>
      <w:bookmarkEnd w:id="524"/>
      <w:r w:rsidRPr="00957FEA">
        <w:rPr>
          <w:vertAlign w:val="superscript"/>
          <w:rtl/>
        </w:rPr>
        <w:footnoteReference w:id="180"/>
      </w:r>
      <w:r w:rsidRPr="00957FEA">
        <w:rPr>
          <w:vertAlign w:val="superscript"/>
          <w:rtl/>
        </w:rPr>
        <w:t>)</w:t>
      </w:r>
      <w:r w:rsidRPr="00957FEA">
        <w:rPr>
          <w:rtl/>
        </w:rPr>
        <w:t xml:space="preserve"> من مائك شيئاً، ولكن ا</w:t>
      </w:r>
      <w:r w:rsidR="002926E4" w:rsidRPr="00957FEA">
        <w:rPr>
          <w:rtl/>
        </w:rPr>
        <w:t>للَّه</w:t>
      </w:r>
      <w:r w:rsidRPr="00957FEA">
        <w:rPr>
          <w:rtl/>
        </w:rPr>
        <w:t xml:space="preserve"> هو الذي أسقانا</w:t>
      </w:r>
      <w:r w:rsidR="009932EF">
        <w:rPr>
          <w:rtl/>
        </w:rPr>
        <w:t>»</w:t>
      </w:r>
      <w:r w:rsidRPr="00957FEA">
        <w:rPr>
          <w:rtl/>
        </w:rPr>
        <w:t>.</w:t>
      </w:r>
    </w:p>
    <w:p w:rsidR="00664FA2" w:rsidRPr="00957FEA" w:rsidRDefault="00664FA2" w:rsidP="00957FEA">
      <w:pPr>
        <w:pStyle w:val="7"/>
        <w:rPr>
          <w:rtl/>
        </w:rPr>
      </w:pPr>
      <w:bookmarkStart w:id="525" w:name="_Toc279875283"/>
      <w:r w:rsidRPr="00957FEA">
        <w:rPr>
          <w:rtl/>
        </w:rPr>
        <w:t>وفي القصة أنها رجعت إلى قومها فقالت: لقيت أسحر الناس، أو هو نبي كما زعموا، فهدى ا</w:t>
      </w:r>
      <w:r w:rsidR="002926E4" w:rsidRPr="00957FEA">
        <w:rPr>
          <w:rtl/>
        </w:rPr>
        <w:t>للَّه</w:t>
      </w:r>
      <w:r w:rsidRPr="00957FEA">
        <w:rPr>
          <w:rtl/>
        </w:rPr>
        <w:t xml:space="preserve"> ذلك الصرم</w:t>
      </w:r>
      <w:r w:rsidRPr="00957FEA">
        <w:rPr>
          <w:vertAlign w:val="superscript"/>
          <w:rtl/>
        </w:rPr>
        <w:t>(</w:t>
      </w:r>
      <w:bookmarkEnd w:id="525"/>
      <w:r w:rsidRPr="00957FEA">
        <w:rPr>
          <w:vertAlign w:val="superscript"/>
          <w:rtl/>
        </w:rPr>
        <w:footnoteReference w:id="181"/>
      </w:r>
      <w:r w:rsidRPr="00957FEA">
        <w:rPr>
          <w:vertAlign w:val="superscript"/>
          <w:rtl/>
        </w:rPr>
        <w:t>)</w:t>
      </w:r>
      <w:r w:rsidRPr="00957FEA">
        <w:rPr>
          <w:rtl/>
        </w:rPr>
        <w:t xml:space="preserve"> بتلك المرأة، فأسلمت وأسلموا</w:t>
      </w:r>
      <w:r w:rsidRPr="00957FEA">
        <w:rPr>
          <w:vertAlign w:val="superscript"/>
          <w:rtl/>
        </w:rPr>
        <w:t>(</w:t>
      </w:r>
      <w:r w:rsidRPr="00957FEA">
        <w:rPr>
          <w:vertAlign w:val="superscript"/>
          <w:rtl/>
        </w:rPr>
        <w:footnoteReference w:id="182"/>
      </w:r>
      <w:r w:rsidRPr="00957FEA">
        <w:rPr>
          <w:vertAlign w:val="superscript"/>
          <w:rtl/>
        </w:rPr>
        <w:t>)</w:t>
      </w:r>
      <w:r w:rsidRPr="00957FEA">
        <w:rPr>
          <w:rtl/>
        </w:rPr>
        <w:t>.</w:t>
      </w:r>
    </w:p>
    <w:p w:rsidR="00664FA2" w:rsidRPr="00957FEA" w:rsidRDefault="00664FA2" w:rsidP="00957FEA">
      <w:pPr>
        <w:pStyle w:val="7"/>
        <w:rPr>
          <w:rtl/>
        </w:rPr>
      </w:pPr>
      <w:bookmarkStart w:id="526" w:name="_Toc279875284"/>
      <w:r w:rsidRPr="00957FEA">
        <w:rPr>
          <w:rtl/>
        </w:rPr>
        <w:t>وفي رواية: فكان المسلمون بعد ذلك يغيرون على من حولها من المشركين ولا يصيبون الصرم الذي هي منه، فقالت يوماً لقومها: ما أرى أن هؤلاء القوم يدعونكم عمداً، فهل لكم في الإسلام؟ فأطاعوها، فدخلوا في الإسلام</w:t>
      </w:r>
      <w:r w:rsidRPr="00957FEA">
        <w:rPr>
          <w:vertAlign w:val="superscript"/>
          <w:rtl/>
        </w:rPr>
        <w:t>(</w:t>
      </w:r>
      <w:bookmarkEnd w:id="526"/>
      <w:r w:rsidRPr="00957FEA">
        <w:rPr>
          <w:vertAlign w:val="superscript"/>
          <w:rtl/>
        </w:rPr>
        <w:footnoteReference w:id="183"/>
      </w:r>
      <w:r w:rsidRPr="00957FEA">
        <w:rPr>
          <w:vertAlign w:val="superscript"/>
          <w:rtl/>
        </w:rPr>
        <w:t>)</w:t>
      </w:r>
      <w:r w:rsidRPr="00957FEA">
        <w:rPr>
          <w:rtl/>
        </w:rPr>
        <w:t>.</w:t>
      </w:r>
    </w:p>
    <w:p w:rsidR="00664FA2" w:rsidRPr="00531A0E" w:rsidRDefault="00664FA2" w:rsidP="00531A0E">
      <w:pPr>
        <w:pStyle w:val="8"/>
        <w:rPr>
          <w:rtl/>
        </w:rPr>
      </w:pPr>
      <w:bookmarkStart w:id="527" w:name="_Toc279875285"/>
      <w:r w:rsidRPr="00531A0E">
        <w:rPr>
          <w:rtl/>
        </w:rPr>
        <w:lastRenderedPageBreak/>
        <w:t>وقد كان سبب إسلام هذه المرأة أمران:</w:t>
      </w:r>
      <w:bookmarkEnd w:id="527"/>
    </w:p>
    <w:p w:rsidR="00664FA2" w:rsidRPr="00957FEA" w:rsidRDefault="00664FA2" w:rsidP="00957FEA">
      <w:pPr>
        <w:pStyle w:val="7"/>
        <w:rPr>
          <w:rtl/>
        </w:rPr>
      </w:pPr>
      <w:bookmarkStart w:id="528" w:name="_Toc279875286"/>
      <w:r w:rsidRPr="00957FEA">
        <w:rPr>
          <w:rtl/>
        </w:rPr>
        <w:t xml:space="preserve">الأمر الأول: ما رأته من أخذ النبي </w:t>
      </w:r>
      <w:r w:rsidR="009932EF" w:rsidRPr="009932EF">
        <w:rPr>
          <w:rFonts w:ascii="AAAGoldenLotus Stg1_Ver1" w:hAnsi="AAAGoldenLotus Stg1_Ver1" w:cs="CTraditional Arabic"/>
          <w:color w:val="000000"/>
          <w:sz w:val="28"/>
          <w:rtl/>
        </w:rPr>
        <w:t>ج</w:t>
      </w:r>
      <w:r w:rsidRPr="00957FEA">
        <w:rPr>
          <w:rtl/>
        </w:rPr>
        <w:t xml:space="preserve"> وأصحابه من مزادتيها ولم ينقص ذلك من مائها شيئاً، وهذا من معجزات النبي </w:t>
      </w:r>
      <w:r w:rsidR="009932EF" w:rsidRPr="009932EF">
        <w:rPr>
          <w:rFonts w:ascii="AAAGoldenLotus Stg1_Ver1" w:hAnsi="AAAGoldenLotus Stg1_Ver1" w:cs="CTraditional Arabic"/>
          <w:color w:val="000000"/>
          <w:sz w:val="28"/>
          <w:rtl/>
        </w:rPr>
        <w:t>ج</w:t>
      </w:r>
      <w:r w:rsidRPr="00957FEA">
        <w:rPr>
          <w:rtl/>
        </w:rPr>
        <w:t xml:space="preserve"> التي تدل على صدق رسالته.</w:t>
      </w:r>
      <w:bookmarkEnd w:id="528"/>
    </w:p>
    <w:p w:rsidR="00664FA2" w:rsidRPr="00957FEA" w:rsidRDefault="00664FA2" w:rsidP="00957FEA">
      <w:pPr>
        <w:pStyle w:val="7"/>
        <w:rPr>
          <w:rtl/>
        </w:rPr>
      </w:pPr>
      <w:bookmarkStart w:id="529" w:name="_Toc279875287"/>
      <w:r w:rsidRPr="00957FEA">
        <w:rPr>
          <w:rtl/>
        </w:rPr>
        <w:t xml:space="preserve">الأمر الثاني: كرم النبي </w:t>
      </w:r>
      <w:r w:rsidR="009932EF" w:rsidRPr="009932EF">
        <w:rPr>
          <w:rFonts w:ascii="AAAGoldenLotus Stg1_Ver1" w:hAnsi="AAAGoldenLotus Stg1_Ver1" w:cs="CTraditional Arabic"/>
          <w:color w:val="000000"/>
          <w:sz w:val="28"/>
          <w:rtl/>
        </w:rPr>
        <w:t>ج</w:t>
      </w:r>
      <w:r w:rsidRPr="00957FEA">
        <w:rPr>
          <w:rtl/>
        </w:rPr>
        <w:t xml:space="preserve"> حين أمر أصحابه أن يجمعوا لها، فجمعوا لها طعاماً كثيراً.</w:t>
      </w:r>
      <w:bookmarkEnd w:id="529"/>
    </w:p>
    <w:p w:rsidR="00664FA2" w:rsidRPr="00957FEA" w:rsidRDefault="00664FA2" w:rsidP="00957FEA">
      <w:pPr>
        <w:pStyle w:val="7"/>
        <w:rPr>
          <w:rtl/>
        </w:rPr>
      </w:pPr>
      <w:bookmarkStart w:id="530" w:name="_Toc279875288"/>
      <w:r w:rsidRPr="00957FEA">
        <w:rPr>
          <w:rtl/>
        </w:rPr>
        <w:t xml:space="preserve">أما قومها، فقد أسلموا على يديها، لأن المسلمين صاروا يراعون قومها بإقرار النبي </w:t>
      </w:r>
      <w:r w:rsidR="009932EF" w:rsidRPr="009932EF">
        <w:rPr>
          <w:rFonts w:ascii="AAAGoldenLotus Stg1_Ver1" w:hAnsi="AAAGoldenLotus Stg1_Ver1" w:cs="CTraditional Arabic"/>
          <w:color w:val="000000"/>
          <w:sz w:val="28"/>
          <w:rtl/>
        </w:rPr>
        <w:t>ج</w:t>
      </w:r>
      <w:r w:rsidRPr="00957FEA">
        <w:rPr>
          <w:rtl/>
        </w:rPr>
        <w:t xml:space="preserve"> على سبيل الاستئلاف لهم، حتى كان ذلك سبباً لإسلامهم</w:t>
      </w:r>
      <w:r w:rsidRPr="00957FEA">
        <w:rPr>
          <w:vertAlign w:val="superscript"/>
          <w:rtl/>
        </w:rPr>
        <w:t>(</w:t>
      </w:r>
      <w:bookmarkEnd w:id="530"/>
      <w:r w:rsidRPr="00957FEA">
        <w:rPr>
          <w:vertAlign w:val="superscript"/>
          <w:rtl/>
        </w:rPr>
        <w:footnoteReference w:id="184"/>
      </w:r>
      <w:r w:rsidRPr="00957FEA">
        <w:rPr>
          <w:vertAlign w:val="superscript"/>
          <w:rtl/>
        </w:rPr>
        <w:t>)</w:t>
      </w:r>
      <w:r w:rsidRPr="00957FEA">
        <w:rPr>
          <w:rtl/>
        </w:rPr>
        <w:t>.</w:t>
      </w:r>
    </w:p>
    <w:p w:rsidR="00664FA2" w:rsidRPr="00957FEA" w:rsidRDefault="00664FA2" w:rsidP="00957FEA">
      <w:pPr>
        <w:pStyle w:val="7"/>
        <w:rPr>
          <w:rtl/>
        </w:rPr>
      </w:pPr>
      <w:bookmarkStart w:id="531" w:name="_Toc279875289"/>
      <w:r w:rsidRPr="00957FEA">
        <w:rPr>
          <w:rtl/>
        </w:rPr>
        <w:t xml:space="preserve">وهذه الأمثلة التي سقتها ما هي إلا قطرة من بحر كرم النبي </w:t>
      </w:r>
      <w:r w:rsidR="009932EF" w:rsidRPr="009932EF">
        <w:rPr>
          <w:rFonts w:ascii="AAAGoldenLotus Stg1_Ver1" w:hAnsi="AAAGoldenLotus Stg1_Ver1" w:cs="CTraditional Arabic"/>
          <w:color w:val="000000"/>
          <w:spacing w:val="-6"/>
          <w:sz w:val="28"/>
          <w:rtl/>
        </w:rPr>
        <w:t>ج</w:t>
      </w:r>
      <w:r w:rsidRPr="00957FEA">
        <w:rPr>
          <w:rtl/>
        </w:rPr>
        <w:t>، فما أحوجنا، وما أولى جميع الدعاة إلى ا</w:t>
      </w:r>
      <w:r w:rsidR="002926E4" w:rsidRPr="00957FEA">
        <w:rPr>
          <w:rtl/>
        </w:rPr>
        <w:t>للَّه</w:t>
      </w:r>
      <w:r w:rsidR="009932EF" w:rsidRPr="00957FEA">
        <w:rPr>
          <w:rFonts w:cs="CTraditional Arabic"/>
          <w:rtl/>
        </w:rPr>
        <w:t>ﻷ</w:t>
      </w:r>
      <w:r w:rsidRPr="00957FEA">
        <w:rPr>
          <w:rtl/>
        </w:rPr>
        <w:t xml:space="preserve"> إلى الاقتداء بالنبي </w:t>
      </w:r>
      <w:r w:rsidR="009932EF" w:rsidRPr="009932EF">
        <w:rPr>
          <w:rFonts w:ascii="AAAGoldenLotus Stg1_Ver1" w:hAnsi="AAAGoldenLotus Stg1_Ver1" w:cs="CTraditional Arabic"/>
          <w:color w:val="000000"/>
          <w:spacing w:val="-6"/>
          <w:sz w:val="28"/>
          <w:rtl/>
        </w:rPr>
        <w:t>ج</w:t>
      </w:r>
      <w:r w:rsidRPr="00957FEA">
        <w:rPr>
          <w:rtl/>
        </w:rPr>
        <w:t xml:space="preserve"> والاقتباس من نوره وهديه في دعوته وفي أموره كلها، وا</w:t>
      </w:r>
      <w:r w:rsidR="002926E4" w:rsidRPr="00957FEA">
        <w:rPr>
          <w:rtl/>
        </w:rPr>
        <w:t>للَّه</w:t>
      </w:r>
      <w:r w:rsidRPr="00957FEA">
        <w:rPr>
          <w:rtl/>
        </w:rPr>
        <w:t xml:space="preserve"> المستعان.</w:t>
      </w:r>
      <w:bookmarkEnd w:id="531"/>
    </w:p>
    <w:p w:rsidR="00664FA2" w:rsidRPr="00B96F95" w:rsidRDefault="00664FA2" w:rsidP="00957FEA">
      <w:pPr>
        <w:pStyle w:val="30"/>
        <w:rPr>
          <w:rtl/>
        </w:rPr>
      </w:pPr>
      <w:bookmarkStart w:id="532" w:name="_Toc279595117"/>
      <w:bookmarkStart w:id="533" w:name="_Toc279596046"/>
      <w:bookmarkStart w:id="534" w:name="_Toc279666604"/>
      <w:bookmarkStart w:id="535" w:name="_Toc279701816"/>
      <w:bookmarkStart w:id="536" w:name="_Toc279706334"/>
      <w:bookmarkStart w:id="537" w:name="_Toc279875290"/>
      <w:bookmarkStart w:id="538" w:name="_Toc466991575"/>
      <w:r w:rsidRPr="00957FEA">
        <w:rPr>
          <w:rtl/>
        </w:rPr>
        <w:t>10</w:t>
      </w:r>
      <w:r w:rsidR="00957FEA">
        <w:rPr>
          <w:rtl/>
        </w:rPr>
        <w:t>-</w:t>
      </w:r>
      <w:r w:rsidRPr="00957FEA">
        <w:rPr>
          <w:rtl/>
        </w:rPr>
        <w:t xml:space="preserve"> مواقف النبي </w:t>
      </w:r>
      <w:r w:rsidR="00957FEA">
        <w:rPr>
          <w:rFonts w:cs="CTraditional Arabic"/>
          <w:b/>
          <w:bCs w:val="0"/>
          <w:rtl/>
        </w:rPr>
        <w:t>ج</w:t>
      </w:r>
      <w:r w:rsidRPr="00957FEA">
        <w:rPr>
          <w:rtl/>
        </w:rPr>
        <w:t xml:space="preserve"> مع زعيم المنافقين عبد ا</w:t>
      </w:r>
      <w:r w:rsidR="002926E4" w:rsidRPr="00957FEA">
        <w:rPr>
          <w:rtl/>
        </w:rPr>
        <w:t>للَّه</w:t>
      </w:r>
      <w:r w:rsidRPr="00957FEA">
        <w:rPr>
          <w:rtl/>
        </w:rPr>
        <w:t xml:space="preserve"> بن أُبيّ:</w:t>
      </w:r>
      <w:bookmarkEnd w:id="532"/>
      <w:bookmarkEnd w:id="533"/>
      <w:bookmarkEnd w:id="534"/>
      <w:bookmarkEnd w:id="535"/>
      <w:bookmarkEnd w:id="536"/>
      <w:bookmarkEnd w:id="537"/>
      <w:bookmarkEnd w:id="538"/>
    </w:p>
    <w:p w:rsidR="00664FA2" w:rsidRPr="00957FEA" w:rsidRDefault="00664FA2" w:rsidP="00957FEA">
      <w:pPr>
        <w:pStyle w:val="7"/>
        <w:rPr>
          <w:rtl/>
        </w:rPr>
      </w:pPr>
      <w:bookmarkStart w:id="539" w:name="_Toc279875291"/>
      <w:r w:rsidRPr="00957FEA">
        <w:rPr>
          <w:rtl/>
        </w:rPr>
        <w:t xml:space="preserve">قدم النبي </w:t>
      </w:r>
      <w:r w:rsidR="009932EF" w:rsidRPr="009932EF">
        <w:rPr>
          <w:rFonts w:ascii="AAAGoldenLotus Stg1_Ver1" w:hAnsi="AAAGoldenLotus Stg1_Ver1" w:cs="CTraditional Arabic"/>
          <w:color w:val="000000"/>
          <w:sz w:val="28"/>
          <w:rtl/>
        </w:rPr>
        <w:t>ج</w:t>
      </w:r>
      <w:r w:rsidRPr="00957FEA">
        <w:rPr>
          <w:rtl/>
        </w:rPr>
        <w:t xml:space="preserve"> المدينة، وقد أجمع الأوس والخزرج على تمليك عبد ا</w:t>
      </w:r>
      <w:r w:rsidR="002926E4" w:rsidRPr="00957FEA">
        <w:rPr>
          <w:rtl/>
        </w:rPr>
        <w:t>للَّه</w:t>
      </w:r>
      <w:r w:rsidRPr="00957FEA">
        <w:rPr>
          <w:rtl/>
        </w:rPr>
        <w:t xml:space="preserve"> بن أُبيّ، ولم يختلف عليه في شرفه اثنان، ولم تجتمع الأوس والخزرج قبله ولا بعده على رجل من أحد الفريقين، وكانوا قد نظموا</w:t>
      </w:r>
      <w:r w:rsidR="009932EF" w:rsidRPr="00957FEA">
        <w:rPr>
          <w:rtl/>
        </w:rPr>
        <w:t xml:space="preserve"> له </w:t>
      </w:r>
      <w:r w:rsidRPr="00957FEA">
        <w:rPr>
          <w:rtl/>
        </w:rPr>
        <w:t>الخرز، ليُتَوِّجوه ثم يملِّكوه عليهم، فجاءهم ا</w:t>
      </w:r>
      <w:r w:rsidR="002926E4" w:rsidRPr="00957FEA">
        <w:rPr>
          <w:rtl/>
        </w:rPr>
        <w:t>للَّه</w:t>
      </w:r>
      <w:r w:rsidRPr="00957FEA">
        <w:rPr>
          <w:rtl/>
        </w:rPr>
        <w:t xml:space="preserve"> – تعالى – برسول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وهم على ذلك، فلما انصرف قومه عنه إلى الإسلام امتلأ قلبه حقداً وعداوة وبغضاً، ورأى أن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قد استلبه </w:t>
      </w:r>
      <w:r w:rsidRPr="00957FEA">
        <w:rPr>
          <w:rtl/>
        </w:rPr>
        <w:lastRenderedPageBreak/>
        <w:t>ملكه، فلما رأى قومه أبوا إلا الإسلام، دخل فيه كارهاً مصراً على النفاق والحقد والعداوة</w:t>
      </w:r>
      <w:r w:rsidRPr="00957FEA">
        <w:rPr>
          <w:vertAlign w:val="superscript"/>
          <w:rtl/>
        </w:rPr>
        <w:t>(</w:t>
      </w:r>
      <w:r w:rsidRPr="00957FEA">
        <w:rPr>
          <w:vertAlign w:val="superscript"/>
          <w:rtl/>
        </w:rPr>
        <w:footnoteReference w:id="185"/>
      </w:r>
      <w:r w:rsidRPr="00957FEA">
        <w:rPr>
          <w:vertAlign w:val="superscript"/>
          <w:rtl/>
        </w:rPr>
        <w:t>)</w:t>
      </w:r>
      <w:r w:rsidRPr="00957FEA">
        <w:rPr>
          <w:rtl/>
        </w:rPr>
        <w:t>، ولم يأل جهداً في الصد عن الإسلام، وتفريق جماعة المسلمين، والذب عن اليهود ومساعدتهم.</w:t>
      </w:r>
      <w:bookmarkEnd w:id="539"/>
    </w:p>
    <w:p w:rsidR="00664FA2" w:rsidRPr="00957FEA" w:rsidRDefault="00664FA2" w:rsidP="00957FEA">
      <w:pPr>
        <w:pStyle w:val="7"/>
        <w:rPr>
          <w:rtl/>
        </w:rPr>
      </w:pPr>
      <w:bookmarkStart w:id="540" w:name="_Toc279875292"/>
      <w:r w:rsidRPr="00957FEA">
        <w:rPr>
          <w:rtl/>
        </w:rPr>
        <w:t xml:space="preserve">وقد ظهرت مواقفه الخبيثة في معاداته لدعوة الإسلام، ولكن عن طريق </w:t>
      </w:r>
      <w:r w:rsidRPr="00531A0E">
        <w:rPr>
          <w:spacing w:val="-4"/>
          <w:rtl/>
        </w:rPr>
        <w:t xml:space="preserve">التستر والنفاق، وقد كان النبي </w:t>
      </w:r>
      <w:r w:rsidR="009932EF" w:rsidRPr="00531A0E">
        <w:rPr>
          <w:rFonts w:ascii="AAAGoldenLotus Stg1_Ver1" w:hAnsi="AAAGoldenLotus Stg1_Ver1" w:cs="CTraditional Arabic"/>
          <w:color w:val="000000"/>
          <w:spacing w:val="-4"/>
          <w:sz w:val="28"/>
          <w:rtl/>
        </w:rPr>
        <w:t>ج</w:t>
      </w:r>
      <w:r w:rsidRPr="00531A0E">
        <w:rPr>
          <w:spacing w:val="-4"/>
          <w:rtl/>
        </w:rPr>
        <w:t xml:space="preserve"> يقابل عداوته بالعفو والصفح والحلم؛ لأنه يُظهر الإسلام؛ ولأن</w:t>
      </w:r>
      <w:r w:rsidR="009932EF" w:rsidRPr="00531A0E">
        <w:rPr>
          <w:spacing w:val="-4"/>
          <w:rtl/>
        </w:rPr>
        <w:t xml:space="preserve"> له </w:t>
      </w:r>
      <w:r w:rsidRPr="00531A0E">
        <w:rPr>
          <w:spacing w:val="-4"/>
          <w:rtl/>
        </w:rPr>
        <w:t xml:space="preserve">أعواناً من المنافقين، هو رئيسهم وهم تبع لـه، فكان </w:t>
      </w:r>
      <w:r w:rsidR="009932EF" w:rsidRPr="00531A0E">
        <w:rPr>
          <w:rFonts w:ascii="AAAGoldenLotus Stg1_Ver1" w:hAnsi="AAAGoldenLotus Stg1_Ver1" w:cs="CTraditional Arabic"/>
          <w:color w:val="000000"/>
          <w:spacing w:val="-4"/>
          <w:sz w:val="28"/>
          <w:rtl/>
        </w:rPr>
        <w:t>ج</w:t>
      </w:r>
      <w:r w:rsidRPr="00957FEA">
        <w:rPr>
          <w:rtl/>
        </w:rPr>
        <w:t xml:space="preserve"> يحسن إليه بالمقال والفعل، ويقابل إساءته بالعفو والإحسان في عدة مواقف، منها على سبيل المثال ما يأتي:</w:t>
      </w:r>
      <w:bookmarkEnd w:id="540"/>
    </w:p>
    <w:p w:rsidR="00664FA2" w:rsidRPr="00531A0E" w:rsidRDefault="009932EF" w:rsidP="00531A0E">
      <w:pPr>
        <w:pStyle w:val="41"/>
        <w:rPr>
          <w:rtl/>
        </w:rPr>
      </w:pPr>
      <w:bookmarkStart w:id="541" w:name="_Toc279595118"/>
      <w:bookmarkStart w:id="542" w:name="_Toc279596047"/>
      <w:bookmarkStart w:id="543" w:name="_Toc279666605"/>
      <w:bookmarkStart w:id="544" w:name="_Toc279701817"/>
      <w:bookmarkStart w:id="545" w:name="_Toc279706335"/>
      <w:bookmarkStart w:id="546" w:name="_Toc279875293"/>
      <w:r w:rsidRPr="00531A0E">
        <w:rPr>
          <w:rtl/>
        </w:rPr>
        <w:t>(</w:t>
      </w:r>
      <w:r w:rsidR="00664FA2" w:rsidRPr="00531A0E">
        <w:rPr>
          <w:rtl/>
        </w:rPr>
        <w:t>أ</w:t>
      </w:r>
      <w:r w:rsidRPr="00531A0E">
        <w:rPr>
          <w:rtl/>
        </w:rPr>
        <w:t>)</w:t>
      </w:r>
      <w:r w:rsidR="00664FA2" w:rsidRPr="00531A0E">
        <w:rPr>
          <w:rtl/>
        </w:rPr>
        <w:t xml:space="preserve"> شفاعته لليهود (بنو قينقاع) عندما نقضوا العهد:</w:t>
      </w:r>
      <w:bookmarkEnd w:id="541"/>
      <w:bookmarkEnd w:id="542"/>
      <w:bookmarkEnd w:id="543"/>
      <w:bookmarkEnd w:id="544"/>
      <w:bookmarkEnd w:id="545"/>
      <w:bookmarkEnd w:id="546"/>
    </w:p>
    <w:p w:rsidR="00664FA2" w:rsidRPr="00957FEA" w:rsidRDefault="00664FA2" w:rsidP="00957FEA">
      <w:pPr>
        <w:pStyle w:val="7"/>
        <w:rPr>
          <w:rtl/>
        </w:rPr>
      </w:pPr>
      <w:bookmarkStart w:id="547" w:name="_Toc279875294"/>
      <w:r w:rsidRPr="00957FEA">
        <w:rPr>
          <w:rtl/>
        </w:rPr>
        <w:t>نقض بنو قينقاع العهد بعد بدر بكشف عورة امرأة من المسلمين في السوق، وبقتل رجل نصرها من المسلمين</w:t>
      </w:r>
      <w:r w:rsidRPr="00957FEA">
        <w:rPr>
          <w:vertAlign w:val="superscript"/>
          <w:rtl/>
        </w:rPr>
        <w:t>(</w:t>
      </w:r>
      <w:r w:rsidRPr="00957FEA">
        <w:rPr>
          <w:vertAlign w:val="superscript"/>
          <w:rtl/>
        </w:rPr>
        <w:footnoteReference w:id="186"/>
      </w:r>
      <w:r w:rsidRPr="00957FEA">
        <w:rPr>
          <w:vertAlign w:val="superscript"/>
          <w:rtl/>
        </w:rPr>
        <w:t>)</w:t>
      </w:r>
      <w:r w:rsidRPr="00957FEA">
        <w:rPr>
          <w:rtl/>
        </w:rPr>
        <w:t>، فسار إليهم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pacing w:val="-6"/>
          <w:sz w:val="28"/>
          <w:rtl/>
        </w:rPr>
        <w:t>ج</w:t>
      </w:r>
      <w:r w:rsidRPr="00957FEA">
        <w:rPr>
          <w:rtl/>
        </w:rPr>
        <w:t xml:space="preserve"> يوم السبت للنصف من شوال، على رأس عشرين شهراً من الهجرة، وحاصرهم خمسة عشر يوماً، وتحصنوا في حصونهم، فحاصرهم أشد الحصار، وقذف ا</w:t>
      </w:r>
      <w:r w:rsidR="002926E4" w:rsidRPr="00957FEA">
        <w:rPr>
          <w:rtl/>
        </w:rPr>
        <w:t>للَّه</w:t>
      </w:r>
      <w:r w:rsidRPr="00957FEA">
        <w:rPr>
          <w:rtl/>
        </w:rPr>
        <w:t xml:space="preserve"> في قلوبهم الرعب، فنزلوا على حكم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pacing w:val="-6"/>
          <w:sz w:val="28"/>
          <w:rtl/>
        </w:rPr>
        <w:t>ج</w:t>
      </w:r>
      <w:r w:rsidRPr="00957FEA">
        <w:rPr>
          <w:rtl/>
        </w:rPr>
        <w:t xml:space="preserve"> فأمر بهم فَكُتِّفُوا، وكانوا سبعمائة مقاتل، فقام إلى النبي </w:t>
      </w:r>
      <w:r w:rsidR="009932EF" w:rsidRPr="009932EF">
        <w:rPr>
          <w:rFonts w:ascii="AAAGoldenLotus Stg1_Ver1" w:hAnsi="AAAGoldenLotus Stg1_Ver1" w:cs="CTraditional Arabic"/>
          <w:color w:val="000000"/>
          <w:spacing w:val="-6"/>
          <w:sz w:val="28"/>
          <w:rtl/>
        </w:rPr>
        <w:t>ج</w:t>
      </w:r>
      <w:r w:rsidRPr="00957FEA">
        <w:rPr>
          <w:rtl/>
        </w:rPr>
        <w:t xml:space="preserve"> عبد ا</w:t>
      </w:r>
      <w:r w:rsidR="002926E4" w:rsidRPr="00957FEA">
        <w:rPr>
          <w:rtl/>
        </w:rPr>
        <w:t>للَّه</w:t>
      </w:r>
      <w:r w:rsidRPr="00957FEA">
        <w:rPr>
          <w:rtl/>
        </w:rPr>
        <w:t xml:space="preserve"> بن أُبيّ حين أمكنه ا</w:t>
      </w:r>
      <w:r w:rsidR="002926E4" w:rsidRPr="00957FEA">
        <w:rPr>
          <w:rtl/>
        </w:rPr>
        <w:t>للَّه</w:t>
      </w:r>
      <w:r w:rsidRPr="00957FEA">
        <w:rPr>
          <w:rtl/>
        </w:rPr>
        <w:t xml:space="preserve"> منهم، فقال: يا محمد، أحسن في موالي، فأبطأ عليه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pacing w:val="-6"/>
          <w:sz w:val="28"/>
          <w:rtl/>
        </w:rPr>
        <w:t>ج</w:t>
      </w:r>
      <w:r w:rsidRPr="00957FEA">
        <w:rPr>
          <w:rtl/>
        </w:rPr>
        <w:t xml:space="preserve">، فقال: يا محمد، أحسن في موالي، فأعرض عنه، فأدخل يده في جيب درع النبي </w:t>
      </w:r>
      <w:r w:rsidR="009932EF" w:rsidRPr="009932EF">
        <w:rPr>
          <w:rFonts w:ascii="AAAGoldenLotus Stg1_Ver1" w:hAnsi="AAAGoldenLotus Stg1_Ver1" w:cs="CTraditional Arabic"/>
          <w:color w:val="000000"/>
          <w:spacing w:val="-6"/>
          <w:sz w:val="28"/>
          <w:rtl/>
        </w:rPr>
        <w:t>ج</w:t>
      </w:r>
      <w:r w:rsidRPr="00957FEA">
        <w:rPr>
          <w:rtl/>
        </w:rPr>
        <w:t xml:space="preserve">، وقال: </w:t>
      </w:r>
      <w:r w:rsidRPr="00957FEA">
        <w:rPr>
          <w:rtl/>
        </w:rPr>
        <w:lastRenderedPageBreak/>
        <w:t>وا</w:t>
      </w:r>
      <w:r w:rsidR="002926E4" w:rsidRPr="00957FEA">
        <w:rPr>
          <w:rtl/>
        </w:rPr>
        <w:t>للَّه</w:t>
      </w:r>
      <w:r w:rsidRPr="00957FEA">
        <w:rPr>
          <w:rtl/>
        </w:rPr>
        <w:t xml:space="preserve"> لا أرسلك حتى تحسن في موالي أربع مائة حاسر، وثلاث مائة دارع</w:t>
      </w:r>
      <w:r w:rsidRPr="00957FEA">
        <w:rPr>
          <w:vertAlign w:val="superscript"/>
          <w:rtl/>
        </w:rPr>
        <w:t>(</w:t>
      </w:r>
      <w:r w:rsidRPr="00957FEA">
        <w:rPr>
          <w:vertAlign w:val="superscript"/>
          <w:rtl/>
        </w:rPr>
        <w:footnoteReference w:id="187"/>
      </w:r>
      <w:r w:rsidRPr="00957FEA">
        <w:rPr>
          <w:vertAlign w:val="superscript"/>
          <w:rtl/>
        </w:rPr>
        <w:t>)</w:t>
      </w:r>
      <w:r w:rsidRPr="00957FEA">
        <w:rPr>
          <w:rtl/>
        </w:rPr>
        <w:t>، قد منعوني من الأحمر والأسود تحصدهم في غداة واحدة، إني وا</w:t>
      </w:r>
      <w:r w:rsidR="002926E4" w:rsidRPr="00957FEA">
        <w:rPr>
          <w:rtl/>
        </w:rPr>
        <w:t>للَّه</w:t>
      </w:r>
      <w:r w:rsidRPr="00957FEA">
        <w:rPr>
          <w:rtl/>
        </w:rPr>
        <w:t xml:space="preserve"> امرؤ أخشى الدوائر، فوهبهم النبي </w:t>
      </w:r>
      <w:r w:rsidR="009932EF" w:rsidRPr="009932EF">
        <w:rPr>
          <w:rFonts w:ascii="AAAGoldenLotus Stg1_Ver1" w:hAnsi="AAAGoldenLotus Stg1_Ver1" w:cs="CTraditional Arabic"/>
          <w:color w:val="000000"/>
          <w:spacing w:val="-6"/>
          <w:sz w:val="28"/>
          <w:rtl/>
        </w:rPr>
        <w:t>ج</w:t>
      </w:r>
      <w:r w:rsidRPr="00957FEA">
        <w:rPr>
          <w:rtl/>
        </w:rPr>
        <w:t xml:space="preserve"> له</w:t>
      </w:r>
      <w:r w:rsidRPr="00957FEA">
        <w:rPr>
          <w:vertAlign w:val="superscript"/>
          <w:rtl/>
        </w:rPr>
        <w:t>(</w:t>
      </w:r>
      <w:r w:rsidRPr="00957FEA">
        <w:rPr>
          <w:vertAlign w:val="superscript"/>
          <w:rtl/>
        </w:rPr>
        <w:footnoteReference w:id="188"/>
      </w:r>
      <w:r w:rsidRPr="00957FEA">
        <w:rPr>
          <w:vertAlign w:val="superscript"/>
          <w:rtl/>
        </w:rPr>
        <w:t>)</w:t>
      </w:r>
      <w:r w:rsidRPr="00957FEA">
        <w:rPr>
          <w:rtl/>
        </w:rPr>
        <w:t>، وأمرهم أن يخرجوا من المدينة ولا يجاوروه بها، فخرجوا إلى أذرعات من أرض الشام، وقبض منهم أموالهم، وخمس غنائمهم صلوات ا</w:t>
      </w:r>
      <w:r w:rsidR="002926E4" w:rsidRPr="00957FEA">
        <w:rPr>
          <w:rtl/>
        </w:rPr>
        <w:t>للَّه</w:t>
      </w:r>
      <w:r w:rsidRPr="00957FEA">
        <w:rPr>
          <w:rtl/>
        </w:rPr>
        <w:t xml:space="preserve"> وسلامه عليه</w:t>
      </w:r>
      <w:r w:rsidRPr="00957FEA">
        <w:rPr>
          <w:vertAlign w:val="superscript"/>
          <w:rtl/>
        </w:rPr>
        <w:t>(</w:t>
      </w:r>
      <w:r w:rsidRPr="00957FEA">
        <w:rPr>
          <w:vertAlign w:val="superscript"/>
          <w:rtl/>
        </w:rPr>
        <w:footnoteReference w:id="189"/>
      </w:r>
      <w:r w:rsidRPr="00957FEA">
        <w:rPr>
          <w:vertAlign w:val="superscript"/>
          <w:rtl/>
        </w:rPr>
        <w:t>)</w:t>
      </w:r>
      <w:r w:rsidRPr="00957FEA">
        <w:rPr>
          <w:rtl/>
        </w:rPr>
        <w:t>.</w:t>
      </w:r>
      <w:bookmarkEnd w:id="547"/>
    </w:p>
    <w:p w:rsidR="00664FA2" w:rsidRPr="00B96F95" w:rsidRDefault="00664FA2" w:rsidP="00531A0E">
      <w:pPr>
        <w:pStyle w:val="41"/>
        <w:rPr>
          <w:rtl/>
        </w:rPr>
      </w:pPr>
      <w:bookmarkStart w:id="548" w:name="_Toc279595119"/>
      <w:bookmarkStart w:id="549" w:name="_Toc279596048"/>
      <w:bookmarkStart w:id="550" w:name="_Toc279666606"/>
      <w:bookmarkStart w:id="551" w:name="_Toc279701818"/>
      <w:bookmarkStart w:id="552" w:name="_Toc279706336"/>
      <w:bookmarkStart w:id="553" w:name="_Toc279875295"/>
      <w:r w:rsidRPr="00B96F95">
        <w:rPr>
          <w:rtl/>
        </w:rPr>
        <w:t xml:space="preserve">(ب) ما فعله مع النبي </w:t>
      </w:r>
      <w:r w:rsidR="009932EF" w:rsidRPr="00531A0E">
        <w:rPr>
          <w:rFonts w:ascii="AAAGoldenLotus Stg1_Ver1" w:hAnsi="AAAGoldenLotus Stg1_Ver1" w:cs="CTraditional Arabic"/>
          <w:b/>
          <w:bCs w:val="0"/>
          <w:rtl/>
        </w:rPr>
        <w:t>ج</w:t>
      </w:r>
      <w:r w:rsidRPr="00B96F95">
        <w:rPr>
          <w:rtl/>
        </w:rPr>
        <w:t xml:space="preserve"> يوم أُحد:</w:t>
      </w:r>
      <w:bookmarkEnd w:id="548"/>
      <w:bookmarkEnd w:id="549"/>
      <w:bookmarkEnd w:id="550"/>
      <w:bookmarkEnd w:id="551"/>
      <w:bookmarkEnd w:id="552"/>
      <w:bookmarkEnd w:id="553"/>
    </w:p>
    <w:p w:rsidR="00664FA2" w:rsidRPr="00957FEA" w:rsidRDefault="00664FA2" w:rsidP="00957FEA">
      <w:pPr>
        <w:pStyle w:val="7"/>
        <w:rPr>
          <w:rtl/>
        </w:rPr>
      </w:pPr>
      <w:bookmarkStart w:id="554" w:name="_Toc279875296"/>
      <w:r w:rsidRPr="00957FEA">
        <w:rPr>
          <w:rtl/>
        </w:rPr>
        <w:t xml:space="preserve">خرج النبي </w:t>
      </w:r>
      <w:r w:rsidR="009932EF" w:rsidRPr="009932EF">
        <w:rPr>
          <w:rFonts w:ascii="AAAGoldenLotus Stg1_Ver1" w:hAnsi="AAAGoldenLotus Stg1_Ver1" w:cs="CTraditional Arabic"/>
          <w:color w:val="000000"/>
          <w:sz w:val="28"/>
          <w:rtl/>
        </w:rPr>
        <w:t>ج</w:t>
      </w:r>
      <w:r w:rsidRPr="00957FEA">
        <w:rPr>
          <w:rtl/>
        </w:rPr>
        <w:t xml:space="preserve"> إلى معركة أحد، فلما صار بين أحد والمدينة انخزل عبد ا</w:t>
      </w:r>
      <w:r w:rsidR="002926E4" w:rsidRPr="00957FEA">
        <w:rPr>
          <w:rtl/>
        </w:rPr>
        <w:t>للَّه</w:t>
      </w:r>
      <w:r w:rsidRPr="00957FEA">
        <w:rPr>
          <w:rtl/>
        </w:rPr>
        <w:t xml:space="preserve"> بن أُبيّ بنحو ثلث العسكر، ورجع بهم إلى المدينة فتبعهم عبد ا</w:t>
      </w:r>
      <w:r w:rsidR="002926E4" w:rsidRPr="00957FEA">
        <w:rPr>
          <w:rtl/>
        </w:rPr>
        <w:t>للَّه</w:t>
      </w:r>
      <w:r w:rsidRPr="00957FEA">
        <w:rPr>
          <w:rtl/>
        </w:rPr>
        <w:t xml:space="preserve"> بن عمرو بن حرام، والد جابر</w:t>
      </w:r>
      <w:r w:rsidR="00957FEA">
        <w:rPr>
          <w:rFonts w:cs="CTraditional Arabic"/>
          <w:rtl/>
        </w:rPr>
        <w:t>ب</w:t>
      </w:r>
      <w:r w:rsidRPr="00957FEA">
        <w:rPr>
          <w:rtl/>
        </w:rPr>
        <w:t xml:space="preserve"> فوبّخهم، وحضهم على الرجوع، وقال: تعالوا قاتلوا في سبيل ا</w:t>
      </w:r>
      <w:r w:rsidR="002926E4" w:rsidRPr="00957FEA">
        <w:rPr>
          <w:rtl/>
        </w:rPr>
        <w:t>للَّه</w:t>
      </w:r>
      <w:r w:rsidRPr="00957FEA">
        <w:rPr>
          <w:rtl/>
        </w:rPr>
        <w:t xml:space="preserve"> أو ادفعوا، قالوا: لو نعلم أنكم تقاتلون لم نرجع، فرجع عنهم وسبهم</w:t>
      </w:r>
      <w:r w:rsidRPr="00957FEA">
        <w:rPr>
          <w:vertAlign w:val="superscript"/>
          <w:rtl/>
        </w:rPr>
        <w:t>(</w:t>
      </w:r>
      <w:r w:rsidRPr="00957FEA">
        <w:rPr>
          <w:vertAlign w:val="superscript"/>
          <w:rtl/>
        </w:rPr>
        <w:footnoteReference w:id="190"/>
      </w:r>
      <w:r w:rsidRPr="00957FEA">
        <w:rPr>
          <w:vertAlign w:val="superscript"/>
          <w:rtl/>
        </w:rPr>
        <w:t>)</w:t>
      </w:r>
      <w:r w:rsidRPr="00957FEA">
        <w:rPr>
          <w:rtl/>
        </w:rPr>
        <w:t>.</w:t>
      </w:r>
      <w:bookmarkEnd w:id="554"/>
    </w:p>
    <w:p w:rsidR="00664FA2" w:rsidRPr="00957FEA" w:rsidRDefault="00664FA2" w:rsidP="00957FEA">
      <w:pPr>
        <w:pStyle w:val="7"/>
        <w:rPr>
          <w:rtl/>
        </w:rPr>
      </w:pPr>
      <w:bookmarkStart w:id="555" w:name="_Toc279875297"/>
      <w:r w:rsidRPr="00957FEA">
        <w:rPr>
          <w:rtl/>
        </w:rPr>
        <w:t>فلم يعاقبه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pacing w:val="-2"/>
          <w:w w:val="90"/>
          <w:sz w:val="28"/>
          <w:rtl/>
        </w:rPr>
        <w:t>ج</w:t>
      </w:r>
      <w:r w:rsidRPr="00957FEA">
        <w:rPr>
          <w:rtl/>
        </w:rPr>
        <w:t xml:space="preserve"> على هذا الجرم العظيم، وتخذيل المسلمين.</w:t>
      </w:r>
      <w:bookmarkEnd w:id="555"/>
    </w:p>
    <w:p w:rsidR="00664FA2" w:rsidRPr="00B96F95" w:rsidRDefault="00664FA2" w:rsidP="00531A0E">
      <w:pPr>
        <w:pStyle w:val="41"/>
        <w:rPr>
          <w:rtl/>
        </w:rPr>
      </w:pPr>
      <w:bookmarkStart w:id="556" w:name="_Toc279595120"/>
      <w:bookmarkStart w:id="557" w:name="_Toc279596049"/>
      <w:bookmarkStart w:id="558" w:name="_Toc279666607"/>
      <w:bookmarkStart w:id="559" w:name="_Toc279701819"/>
      <w:bookmarkStart w:id="560" w:name="_Toc279706337"/>
      <w:bookmarkStart w:id="561" w:name="_Toc279875298"/>
      <w:r w:rsidRPr="00B96F95">
        <w:rPr>
          <w:rtl/>
        </w:rPr>
        <w:lastRenderedPageBreak/>
        <w:t xml:space="preserve">(ج) صده الرسول </w:t>
      </w:r>
      <w:r w:rsidR="009932EF" w:rsidRPr="00531A0E">
        <w:rPr>
          <w:rFonts w:ascii="AAAGoldenLotus Stg1_Ver1" w:hAnsi="AAAGoldenLotus Stg1_Ver1" w:cs="CTraditional Arabic"/>
          <w:b/>
          <w:bCs w:val="0"/>
          <w:rtl/>
        </w:rPr>
        <w:t>ج</w:t>
      </w:r>
      <w:r w:rsidRPr="00B96F95">
        <w:rPr>
          <w:rtl/>
        </w:rPr>
        <w:t xml:space="preserve"> عن الدعوة إلى ا</w:t>
      </w:r>
      <w:r w:rsidR="002926E4" w:rsidRPr="00B96F95">
        <w:rPr>
          <w:rtl/>
        </w:rPr>
        <w:t>للَّه</w:t>
      </w:r>
      <w:r w:rsidRPr="00B96F95">
        <w:rPr>
          <w:rtl/>
        </w:rPr>
        <w:t xml:space="preserve"> تعالى:</w:t>
      </w:r>
      <w:bookmarkEnd w:id="556"/>
      <w:bookmarkEnd w:id="557"/>
      <w:bookmarkEnd w:id="558"/>
      <w:bookmarkEnd w:id="559"/>
      <w:bookmarkEnd w:id="560"/>
      <w:bookmarkEnd w:id="561"/>
    </w:p>
    <w:p w:rsidR="00664FA2" w:rsidRPr="00957FEA" w:rsidRDefault="00664FA2" w:rsidP="00957FEA">
      <w:pPr>
        <w:pStyle w:val="7"/>
        <w:rPr>
          <w:rtl/>
        </w:rPr>
      </w:pPr>
      <w:bookmarkStart w:id="562" w:name="_Toc279875299"/>
      <w:r w:rsidRPr="00957FEA">
        <w:rPr>
          <w:rtl/>
        </w:rPr>
        <w:t xml:space="preserve">ركب النبي </w:t>
      </w:r>
      <w:r w:rsidR="009932EF" w:rsidRPr="009932EF">
        <w:rPr>
          <w:rFonts w:ascii="AAAGoldenLotus Stg1_Ver1" w:hAnsi="AAAGoldenLotus Stg1_Ver1" w:cs="CTraditional Arabic"/>
          <w:color w:val="000000"/>
          <w:sz w:val="28"/>
          <w:rtl/>
        </w:rPr>
        <w:t>ج</w:t>
      </w:r>
      <w:r w:rsidRPr="00957FEA">
        <w:rPr>
          <w:rtl/>
        </w:rPr>
        <w:t xml:space="preserve"> إلى سعد بن عبادة، فمر بعدو ا</w:t>
      </w:r>
      <w:r w:rsidR="002926E4" w:rsidRPr="00957FEA">
        <w:rPr>
          <w:rtl/>
        </w:rPr>
        <w:t>للَّه</w:t>
      </w:r>
      <w:r w:rsidRPr="00957FEA">
        <w:rPr>
          <w:rtl/>
        </w:rPr>
        <w:t xml:space="preserve"> عبد ا</w:t>
      </w:r>
      <w:r w:rsidR="002926E4" w:rsidRPr="00957FEA">
        <w:rPr>
          <w:rtl/>
        </w:rPr>
        <w:t>للَّه</w:t>
      </w:r>
      <w:r w:rsidRPr="00957FEA">
        <w:rPr>
          <w:rtl/>
        </w:rPr>
        <w:t xml:space="preserve"> بن أٌبيّ وحوله رجال من قومه، فنزل </w:t>
      </w:r>
      <w:r w:rsidR="009932EF" w:rsidRPr="009932EF">
        <w:rPr>
          <w:rFonts w:ascii="AAAGoldenLotus Stg1_Ver1" w:hAnsi="AAAGoldenLotus Stg1_Ver1" w:cs="CTraditional Arabic"/>
          <w:color w:val="000000"/>
          <w:sz w:val="28"/>
          <w:rtl/>
        </w:rPr>
        <w:t>ج</w:t>
      </w:r>
      <w:r w:rsidRPr="00957FEA">
        <w:rPr>
          <w:rtl/>
        </w:rPr>
        <w:t xml:space="preserve"> فسلم ثم جلس قليلاً، فتلا القرآن، ودعا إلى ا</w:t>
      </w:r>
      <w:r w:rsidR="002926E4" w:rsidRPr="00957FEA">
        <w:rPr>
          <w:rtl/>
        </w:rPr>
        <w:t>للَّه</w:t>
      </w:r>
      <w:r w:rsidR="009932EF" w:rsidRPr="00957FEA">
        <w:rPr>
          <w:rFonts w:cs="CTraditional Arabic"/>
          <w:rtl/>
        </w:rPr>
        <w:t>ﻷ</w:t>
      </w:r>
      <w:r w:rsidRPr="00957FEA">
        <w:rPr>
          <w:rtl/>
        </w:rPr>
        <w:t>، وذكَّر با</w:t>
      </w:r>
      <w:r w:rsidR="002926E4" w:rsidRPr="00957FEA">
        <w:rPr>
          <w:rtl/>
        </w:rPr>
        <w:t>للَّه</w:t>
      </w:r>
      <w:r w:rsidRPr="00957FEA">
        <w:rPr>
          <w:rtl/>
        </w:rPr>
        <w:t xml:space="preserve">، وحذر وبشر وأنذر، وعندما فرغ النبي </w:t>
      </w:r>
      <w:r w:rsidR="009932EF" w:rsidRPr="009932EF">
        <w:rPr>
          <w:rFonts w:ascii="AAAGoldenLotus Stg1_Ver1" w:hAnsi="AAAGoldenLotus Stg1_Ver1" w:cs="CTraditional Arabic"/>
          <w:color w:val="000000"/>
          <w:sz w:val="28"/>
          <w:rtl/>
        </w:rPr>
        <w:t>ج</w:t>
      </w:r>
      <w:r w:rsidRPr="00957FEA">
        <w:rPr>
          <w:rtl/>
        </w:rPr>
        <w:t xml:space="preserve"> من مقالته، قال</w:t>
      </w:r>
      <w:r w:rsidR="009932EF" w:rsidRPr="00957FEA">
        <w:rPr>
          <w:rtl/>
        </w:rPr>
        <w:t xml:space="preserve"> له </w:t>
      </w:r>
      <w:r w:rsidRPr="00957FEA">
        <w:rPr>
          <w:rtl/>
        </w:rPr>
        <w:t>عبد ا</w:t>
      </w:r>
      <w:r w:rsidR="002926E4" w:rsidRPr="00957FEA">
        <w:rPr>
          <w:rtl/>
        </w:rPr>
        <w:t>للَّه</w:t>
      </w:r>
      <w:r w:rsidRPr="00957FEA">
        <w:rPr>
          <w:rtl/>
        </w:rPr>
        <w:t xml:space="preserve"> بن أٌبيّ: يا هذا، إنه لا أحسن من حديثك هذا، إن كان حقاً فاجلس في بيتك فمن جاءك فحدثه إياه، ومن لم يأتك فلا تغته</w:t>
      </w:r>
      <w:r w:rsidRPr="00957FEA">
        <w:rPr>
          <w:vertAlign w:val="superscript"/>
          <w:rtl/>
        </w:rPr>
        <w:t>(</w:t>
      </w:r>
      <w:r w:rsidRPr="00957FEA">
        <w:rPr>
          <w:vertAlign w:val="superscript"/>
          <w:rtl/>
        </w:rPr>
        <w:footnoteReference w:id="191"/>
      </w:r>
      <w:r w:rsidRPr="00957FEA">
        <w:rPr>
          <w:vertAlign w:val="superscript"/>
          <w:rtl/>
        </w:rPr>
        <w:t>)</w:t>
      </w:r>
      <w:r w:rsidRPr="00957FEA">
        <w:rPr>
          <w:rtl/>
        </w:rPr>
        <w:t>، ولا تأته في مجلسه بما يكره منه</w:t>
      </w:r>
      <w:r w:rsidRPr="00957FEA">
        <w:rPr>
          <w:vertAlign w:val="superscript"/>
          <w:rtl/>
        </w:rPr>
        <w:t>(</w:t>
      </w:r>
      <w:r w:rsidRPr="00957FEA">
        <w:rPr>
          <w:vertAlign w:val="superscript"/>
          <w:rtl/>
        </w:rPr>
        <w:footnoteReference w:id="192"/>
      </w:r>
      <w:r w:rsidRPr="00957FEA">
        <w:rPr>
          <w:vertAlign w:val="superscript"/>
          <w:rtl/>
        </w:rPr>
        <w:t>)</w:t>
      </w:r>
      <w:r w:rsidRPr="00957FEA">
        <w:rPr>
          <w:rtl/>
        </w:rPr>
        <w:t xml:space="preserve">، فلم يؤاخذه النبي </w:t>
      </w:r>
      <w:r w:rsidR="009932EF" w:rsidRPr="009932EF">
        <w:rPr>
          <w:rFonts w:ascii="AAAGoldenLotus Stg1_Ver1" w:hAnsi="AAAGoldenLotus Stg1_Ver1" w:cs="CTraditional Arabic"/>
          <w:color w:val="000000"/>
          <w:sz w:val="28"/>
          <w:rtl/>
        </w:rPr>
        <w:t>ج</w:t>
      </w:r>
      <w:r w:rsidRPr="00957FEA">
        <w:rPr>
          <w:rtl/>
        </w:rPr>
        <w:t xml:space="preserve"> وعفا عنه وصفح.</w:t>
      </w:r>
      <w:bookmarkEnd w:id="562"/>
    </w:p>
    <w:p w:rsidR="00664FA2" w:rsidRPr="00B96F95" w:rsidRDefault="00664FA2" w:rsidP="00531A0E">
      <w:pPr>
        <w:pStyle w:val="41"/>
        <w:rPr>
          <w:rtl/>
        </w:rPr>
      </w:pPr>
      <w:bookmarkStart w:id="563" w:name="_Toc279595121"/>
      <w:bookmarkStart w:id="564" w:name="_Toc279596050"/>
      <w:bookmarkStart w:id="565" w:name="_Toc279666608"/>
      <w:bookmarkStart w:id="566" w:name="_Toc279701820"/>
      <w:bookmarkStart w:id="567" w:name="_Toc279706338"/>
      <w:bookmarkStart w:id="568" w:name="_Toc279875300"/>
      <w:r w:rsidRPr="00B96F95">
        <w:rPr>
          <w:rtl/>
        </w:rPr>
        <w:t>(د) تثبيته بني النضير:</w:t>
      </w:r>
      <w:bookmarkEnd w:id="563"/>
      <w:bookmarkEnd w:id="564"/>
      <w:bookmarkEnd w:id="565"/>
      <w:bookmarkEnd w:id="566"/>
      <w:bookmarkEnd w:id="567"/>
      <w:bookmarkEnd w:id="568"/>
    </w:p>
    <w:p w:rsidR="00664FA2" w:rsidRPr="00957FEA" w:rsidRDefault="00664FA2" w:rsidP="00957FEA">
      <w:pPr>
        <w:pStyle w:val="7"/>
        <w:rPr>
          <w:rtl/>
        </w:rPr>
      </w:pPr>
      <w:bookmarkStart w:id="569" w:name="_Toc279875301"/>
      <w:r w:rsidRPr="00957FEA">
        <w:rPr>
          <w:rtl/>
        </w:rPr>
        <w:t xml:space="preserve">عندما نقض يهود بني النضير العهد بِهَمِّهِم بقتل النبي </w:t>
      </w:r>
      <w:r w:rsidR="009932EF" w:rsidRPr="009932EF">
        <w:rPr>
          <w:rFonts w:ascii="AAAGoldenLotus Stg1_Ver1" w:hAnsi="AAAGoldenLotus Stg1_Ver1" w:cs="CTraditional Arabic"/>
          <w:color w:val="000000"/>
          <w:spacing w:val="-4"/>
          <w:sz w:val="28"/>
          <w:rtl/>
        </w:rPr>
        <w:t>ج</w:t>
      </w:r>
      <w:r w:rsidRPr="00957FEA">
        <w:rPr>
          <w:rtl/>
        </w:rPr>
        <w:t>، بعث إليهم محمد بن مسلمة يأمرهم بالخروج من جواره وبلده، فبعث إليهم أهل النفاق – وعلى رأسهم عبد ا</w:t>
      </w:r>
      <w:r w:rsidR="002926E4" w:rsidRPr="00957FEA">
        <w:rPr>
          <w:rtl/>
        </w:rPr>
        <w:t>للَّه</w:t>
      </w:r>
      <w:r w:rsidRPr="00957FEA">
        <w:rPr>
          <w:rtl/>
        </w:rPr>
        <w:t xml:space="preserve"> بن أُبيّ – أن اثبتوا وتمنعوا فإنا لن نسلمكم، إن قُوتلتم قاتلنا معكم، وإن أُخرجتم خرجنا معكم، فقويت عزيمة اليهود، ونابذوا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pacing w:val="-4"/>
          <w:sz w:val="28"/>
          <w:rtl/>
        </w:rPr>
        <w:t>ج</w:t>
      </w:r>
      <w:r w:rsidRPr="00957FEA">
        <w:rPr>
          <w:rtl/>
        </w:rPr>
        <w:t xml:space="preserve"> بنقض العهد، فخرج إليهم حتى نزل بهم وحاصرهم، فقذف ا</w:t>
      </w:r>
      <w:r w:rsidR="002926E4" w:rsidRPr="00957FEA">
        <w:rPr>
          <w:rtl/>
        </w:rPr>
        <w:t>للَّه</w:t>
      </w:r>
      <w:r w:rsidRPr="00957FEA">
        <w:rPr>
          <w:rtl/>
        </w:rPr>
        <w:t xml:space="preserve"> في قلوبهم الرعب، وأجلاهم النبي </w:t>
      </w:r>
      <w:r w:rsidR="009932EF" w:rsidRPr="009932EF">
        <w:rPr>
          <w:rFonts w:ascii="AAAGoldenLotus Stg1_Ver1" w:hAnsi="AAAGoldenLotus Stg1_Ver1" w:cs="CTraditional Arabic"/>
          <w:color w:val="000000"/>
          <w:spacing w:val="-4"/>
          <w:sz w:val="28"/>
          <w:rtl/>
        </w:rPr>
        <w:t>ج</w:t>
      </w:r>
      <w:r w:rsidRPr="00957FEA">
        <w:rPr>
          <w:rtl/>
        </w:rPr>
        <w:t xml:space="preserve"> وخرجوا إلى خيبر، ومنهم من سار إلى الشام</w:t>
      </w:r>
      <w:r w:rsidRPr="00957FEA">
        <w:rPr>
          <w:vertAlign w:val="superscript"/>
          <w:rtl/>
        </w:rPr>
        <w:t>(</w:t>
      </w:r>
      <w:r w:rsidRPr="00957FEA">
        <w:rPr>
          <w:vertAlign w:val="superscript"/>
          <w:rtl/>
        </w:rPr>
        <w:footnoteReference w:id="193"/>
      </w:r>
      <w:r w:rsidRPr="00957FEA">
        <w:rPr>
          <w:vertAlign w:val="superscript"/>
          <w:rtl/>
        </w:rPr>
        <w:t>)</w:t>
      </w:r>
      <w:r w:rsidRPr="00957FEA">
        <w:rPr>
          <w:rtl/>
        </w:rPr>
        <w:t>.</w:t>
      </w:r>
      <w:bookmarkEnd w:id="569"/>
    </w:p>
    <w:p w:rsidR="00664FA2" w:rsidRPr="00957FEA" w:rsidRDefault="00664FA2" w:rsidP="00957FEA">
      <w:pPr>
        <w:pStyle w:val="7"/>
        <w:rPr>
          <w:rtl/>
        </w:rPr>
      </w:pPr>
      <w:bookmarkStart w:id="570" w:name="_Toc279875302"/>
      <w:r w:rsidRPr="00957FEA">
        <w:rPr>
          <w:rtl/>
        </w:rPr>
        <w:t xml:space="preserve">وترك النبي </w:t>
      </w:r>
      <w:r w:rsidR="009932EF" w:rsidRPr="009932EF">
        <w:rPr>
          <w:rFonts w:ascii="AAAGoldenLotus Stg1_Ver1" w:hAnsi="AAAGoldenLotus Stg1_Ver1" w:cs="CTraditional Arabic"/>
          <w:color w:val="000000"/>
          <w:sz w:val="28"/>
          <w:rtl/>
        </w:rPr>
        <w:t>ج</w:t>
      </w:r>
      <w:r w:rsidRPr="00957FEA">
        <w:rPr>
          <w:rtl/>
        </w:rPr>
        <w:t xml:space="preserve"> عبد ا</w:t>
      </w:r>
      <w:r w:rsidR="002926E4" w:rsidRPr="00957FEA">
        <w:rPr>
          <w:rtl/>
        </w:rPr>
        <w:t>للَّه</w:t>
      </w:r>
      <w:r w:rsidRPr="00957FEA">
        <w:rPr>
          <w:rtl/>
        </w:rPr>
        <w:t xml:space="preserve"> بن أُبيّ فلم يعاقبه على ذلك.</w:t>
      </w:r>
      <w:bookmarkEnd w:id="570"/>
    </w:p>
    <w:p w:rsidR="00664FA2" w:rsidRPr="00A95712" w:rsidRDefault="00664FA2" w:rsidP="00531A0E">
      <w:pPr>
        <w:pStyle w:val="41"/>
        <w:rPr>
          <w:w w:val="95"/>
          <w:rtl/>
        </w:rPr>
      </w:pPr>
      <w:bookmarkStart w:id="571" w:name="_Toc279875303"/>
      <w:r w:rsidRPr="00A95712">
        <w:rPr>
          <w:w w:val="95"/>
          <w:rtl/>
        </w:rPr>
        <w:lastRenderedPageBreak/>
        <w:t xml:space="preserve">(هـ) كيده وغدره للنبي </w:t>
      </w:r>
      <w:r w:rsidR="009932EF" w:rsidRPr="00531A0E">
        <w:rPr>
          <w:rFonts w:ascii="AAAGoldenLotus Stg1_Ver1" w:hAnsi="AAAGoldenLotus Stg1_Ver1" w:cs="CTraditional Arabic"/>
          <w:bCs w:val="0"/>
          <w:w w:val="95"/>
          <w:rtl/>
        </w:rPr>
        <w:t>ج</w:t>
      </w:r>
      <w:r w:rsidRPr="00A95712">
        <w:rPr>
          <w:w w:val="95"/>
          <w:rtl/>
        </w:rPr>
        <w:t xml:space="preserve"> ومن معه من المسلمين في غزوة المريسيع:</w:t>
      </w:r>
      <w:bookmarkEnd w:id="571"/>
    </w:p>
    <w:p w:rsidR="00664FA2" w:rsidRPr="00531A0E" w:rsidRDefault="00664FA2" w:rsidP="00957FEA">
      <w:pPr>
        <w:pStyle w:val="7"/>
        <w:rPr>
          <w:spacing w:val="-8"/>
          <w:rtl/>
        </w:rPr>
      </w:pPr>
      <w:bookmarkStart w:id="572" w:name="_Toc279875304"/>
      <w:r w:rsidRPr="00531A0E">
        <w:rPr>
          <w:spacing w:val="-8"/>
          <w:rtl/>
        </w:rPr>
        <w:t>في هذه الغزوة قام عبد ا</w:t>
      </w:r>
      <w:r w:rsidR="002926E4" w:rsidRPr="00531A0E">
        <w:rPr>
          <w:spacing w:val="-8"/>
          <w:rtl/>
        </w:rPr>
        <w:t>للَّه</w:t>
      </w:r>
      <w:r w:rsidRPr="00531A0E">
        <w:rPr>
          <w:spacing w:val="-8"/>
          <w:rtl/>
        </w:rPr>
        <w:t xml:space="preserve"> بن أُبيّ بعدة مواقف مخزية توجب قتله وعقابه منها:</w:t>
      </w:r>
      <w:bookmarkEnd w:id="572"/>
    </w:p>
    <w:p w:rsidR="00664FA2" w:rsidRPr="00957FEA" w:rsidRDefault="00664FA2" w:rsidP="00957FEA">
      <w:pPr>
        <w:pStyle w:val="7"/>
        <w:numPr>
          <w:ilvl w:val="0"/>
          <w:numId w:val="48"/>
        </w:numPr>
        <w:ind w:left="641" w:hanging="357"/>
        <w:rPr>
          <w:rtl/>
        </w:rPr>
      </w:pPr>
      <w:bookmarkStart w:id="573" w:name="_Toc279875305"/>
      <w:r w:rsidRPr="00957FEA">
        <w:rPr>
          <w:rtl/>
        </w:rPr>
        <w:t>دبر المنافقون في هذه الغزوة قصة الإفك، وتولى كبره عبد ا</w:t>
      </w:r>
      <w:r w:rsidR="002926E4" w:rsidRPr="00957FEA">
        <w:rPr>
          <w:rtl/>
        </w:rPr>
        <w:t>للَّه</w:t>
      </w:r>
      <w:r w:rsidRPr="00957FEA">
        <w:rPr>
          <w:rtl/>
        </w:rPr>
        <w:t xml:space="preserve"> بن أُبيّ بن سلول</w:t>
      </w:r>
      <w:r w:rsidRPr="00957FEA">
        <w:rPr>
          <w:vertAlign w:val="superscript"/>
          <w:rtl/>
        </w:rPr>
        <w:t>(</w:t>
      </w:r>
      <w:r w:rsidRPr="00957FEA">
        <w:rPr>
          <w:vertAlign w:val="superscript"/>
          <w:rtl/>
        </w:rPr>
        <w:footnoteReference w:id="194"/>
      </w:r>
      <w:r w:rsidRPr="00957FEA">
        <w:rPr>
          <w:vertAlign w:val="superscript"/>
          <w:rtl/>
        </w:rPr>
        <w:t>)</w:t>
      </w:r>
      <w:r w:rsidRPr="00957FEA">
        <w:rPr>
          <w:rtl/>
        </w:rPr>
        <w:t>.</w:t>
      </w:r>
      <w:bookmarkEnd w:id="573"/>
    </w:p>
    <w:p w:rsidR="00664FA2" w:rsidRPr="00957FEA" w:rsidRDefault="00664FA2" w:rsidP="00957FEA">
      <w:pPr>
        <w:pStyle w:val="7"/>
        <w:numPr>
          <w:ilvl w:val="0"/>
          <w:numId w:val="48"/>
        </w:numPr>
        <w:ind w:left="641" w:hanging="357"/>
      </w:pPr>
      <w:bookmarkStart w:id="574" w:name="_Toc279875306"/>
      <w:r w:rsidRPr="00957FEA">
        <w:rPr>
          <w:rtl/>
        </w:rPr>
        <w:t>وفي هذه الغزوة قال عبد ا</w:t>
      </w:r>
      <w:r w:rsidR="002926E4" w:rsidRPr="00957FEA">
        <w:rPr>
          <w:rtl/>
        </w:rPr>
        <w:t>للَّه</w:t>
      </w:r>
      <w:r w:rsidRPr="00957FEA">
        <w:rPr>
          <w:rtl/>
        </w:rPr>
        <w:t xml:space="preserve"> بن أُبيّ:</w:t>
      </w:r>
      <w:r w:rsidR="00957FEA">
        <w:rPr>
          <w:rtl/>
        </w:rPr>
        <w:t xml:space="preserve"> </w:t>
      </w:r>
      <w:r w:rsidR="00957FEA">
        <w:rPr>
          <w:szCs w:val="28"/>
          <w:rtl/>
        </w:rPr>
        <w:t>﴿</w:t>
      </w:r>
      <w:r w:rsidR="00957FEA" w:rsidRPr="00E61D64">
        <w:rPr>
          <w:rStyle w:val="6Char0"/>
          <w:rtl/>
        </w:rPr>
        <w:t>لَئِنْ رَجَعْنَا إِلَى الْمَدِينَةِ لَيُخْرِجَنَّ الْأَعَزُّ مِنْهَا الْأَذَلَّ</w:t>
      </w:r>
      <w:r w:rsidR="00957FEA">
        <w:rPr>
          <w:szCs w:val="28"/>
          <w:rtl/>
        </w:rPr>
        <w:t>﴾</w:t>
      </w:r>
      <w:r w:rsidR="00957FEA" w:rsidRPr="00957FEA">
        <w:rPr>
          <w:rtl/>
        </w:rPr>
        <w:t xml:space="preserve"> </w:t>
      </w:r>
      <w:r w:rsidR="00957FEA" w:rsidRPr="00E61D64">
        <w:rPr>
          <w:rStyle w:val="9Char"/>
          <w:rtl/>
        </w:rPr>
        <w:t>[المنافقون: 8]</w:t>
      </w:r>
      <w:r w:rsidRPr="00957FEA">
        <w:rPr>
          <w:rtl/>
        </w:rPr>
        <w:t>.</w:t>
      </w:r>
      <w:bookmarkEnd w:id="574"/>
    </w:p>
    <w:p w:rsidR="00664FA2" w:rsidRPr="0017094B" w:rsidRDefault="00664FA2" w:rsidP="00957FEA">
      <w:pPr>
        <w:pStyle w:val="7"/>
        <w:numPr>
          <w:ilvl w:val="0"/>
          <w:numId w:val="48"/>
        </w:numPr>
        <w:ind w:left="641" w:hanging="357"/>
        <w:rPr>
          <w:rStyle w:val="7Char"/>
          <w:rtl/>
        </w:rPr>
      </w:pPr>
      <w:bookmarkStart w:id="575" w:name="_Toc279875307"/>
      <w:r w:rsidRPr="00957FEA">
        <w:rPr>
          <w:rtl/>
        </w:rPr>
        <w:t>وفي هذه الغزوة قال عدو ا</w:t>
      </w:r>
      <w:r w:rsidR="002926E4" w:rsidRPr="00957FEA">
        <w:rPr>
          <w:rtl/>
        </w:rPr>
        <w:t>للَّه</w:t>
      </w:r>
      <w:r w:rsidRPr="00957FEA">
        <w:rPr>
          <w:rtl/>
        </w:rPr>
        <w:t>:</w:t>
      </w:r>
      <w:r w:rsidR="00957FEA">
        <w:rPr>
          <w:rtl/>
        </w:rPr>
        <w:t xml:space="preserve"> </w:t>
      </w:r>
      <w:r w:rsidR="00957FEA">
        <w:rPr>
          <w:szCs w:val="28"/>
          <w:rtl/>
        </w:rPr>
        <w:t>﴿</w:t>
      </w:r>
      <w:r w:rsidR="00957FEA" w:rsidRPr="00E61D64">
        <w:rPr>
          <w:rStyle w:val="6Char0"/>
          <w:rtl/>
        </w:rPr>
        <w:t>لَا تُنْفِقُوا عَلَى مَنْ عِنْدَ رَسُولِ اللَّهِ حَتَّى يَنْفَضُّوا</w:t>
      </w:r>
      <w:r w:rsidR="00957FEA">
        <w:rPr>
          <w:szCs w:val="28"/>
          <w:rtl/>
        </w:rPr>
        <w:t>﴾</w:t>
      </w:r>
      <w:r w:rsidR="00957FEA" w:rsidRPr="00957FEA">
        <w:rPr>
          <w:rtl/>
        </w:rPr>
        <w:t xml:space="preserve"> </w:t>
      </w:r>
      <w:r w:rsidR="00957FEA" w:rsidRPr="00E61D64">
        <w:rPr>
          <w:rStyle w:val="9Char"/>
          <w:rtl/>
        </w:rPr>
        <w:t>[المنافقون: 7]</w:t>
      </w:r>
      <w:r w:rsidRPr="00957FEA">
        <w:rPr>
          <w:rtl/>
        </w:rPr>
        <w:t>.</w:t>
      </w:r>
      <w:bookmarkEnd w:id="575"/>
    </w:p>
    <w:p w:rsidR="00664FA2" w:rsidRPr="00957FEA" w:rsidRDefault="00664FA2" w:rsidP="00957FEA">
      <w:pPr>
        <w:pStyle w:val="7"/>
        <w:rPr>
          <w:rtl/>
        </w:rPr>
      </w:pPr>
      <w:bookmarkStart w:id="576" w:name="_Toc279875308"/>
      <w:r w:rsidRPr="00957FEA">
        <w:rPr>
          <w:rtl/>
        </w:rPr>
        <w:t xml:space="preserve">وقد ظهرت الحكمة المحمدية، وتجلت السياسة الرشيدة في إخماد النبي </w:t>
      </w:r>
      <w:r w:rsidR="009932EF" w:rsidRPr="009932EF">
        <w:rPr>
          <w:rFonts w:ascii="AAAGoldenLotus Stg1_Ver1" w:hAnsi="AAAGoldenLotus Stg1_Ver1" w:cs="CTraditional Arabic"/>
          <w:color w:val="000000"/>
          <w:spacing w:val="-4"/>
          <w:sz w:val="28"/>
          <w:rtl/>
        </w:rPr>
        <w:t>ج</w:t>
      </w:r>
      <w:r w:rsidRPr="00957FEA">
        <w:rPr>
          <w:rtl/>
        </w:rPr>
        <w:t xml:space="preserve"> نار الفتنة، وقطع دابر الشر – بفضل ا</w:t>
      </w:r>
      <w:r w:rsidR="002926E4" w:rsidRPr="00957FEA">
        <w:rPr>
          <w:rtl/>
        </w:rPr>
        <w:t>للَّه</w:t>
      </w:r>
      <w:r w:rsidRPr="00957FEA">
        <w:rPr>
          <w:rtl/>
        </w:rPr>
        <w:t xml:space="preserve"> ثم بصبره – على عبد ا</w:t>
      </w:r>
      <w:r w:rsidR="002926E4" w:rsidRPr="00957FEA">
        <w:rPr>
          <w:rtl/>
        </w:rPr>
        <w:t>للَّه</w:t>
      </w:r>
      <w:r w:rsidRPr="00957FEA">
        <w:rPr>
          <w:rtl/>
        </w:rPr>
        <w:t xml:space="preserve"> بن أُبيّ، وتحمله لـه، والإحسان إليه، ومقابلة هذه المواقف المخزية من هذا الزعيم المنافق بالعفو؛ لأن هذا الرجل</w:t>
      </w:r>
      <w:r w:rsidR="009932EF" w:rsidRPr="00957FEA">
        <w:rPr>
          <w:rtl/>
        </w:rPr>
        <w:t xml:space="preserve"> له </w:t>
      </w:r>
      <w:r w:rsidRPr="00957FEA">
        <w:rPr>
          <w:rtl/>
        </w:rPr>
        <w:t xml:space="preserve">أعوان، ويخشى من شرهم على الدعوة الإسلامية؛ ولأنه يظهر إسلامه، ولهذا قال النبي </w:t>
      </w:r>
      <w:r w:rsidR="009932EF" w:rsidRPr="009932EF">
        <w:rPr>
          <w:rFonts w:ascii="AAAGoldenLotus Stg1_Ver1" w:hAnsi="AAAGoldenLotus Stg1_Ver1" w:cs="CTraditional Arabic"/>
          <w:color w:val="000000"/>
          <w:sz w:val="28"/>
          <w:rtl/>
        </w:rPr>
        <w:t>ج</w:t>
      </w:r>
      <w:r w:rsidRPr="00957FEA">
        <w:rPr>
          <w:rtl/>
        </w:rPr>
        <w:t xml:space="preserve"> لعمر بن الخطاب – حينما قال: يا </w:t>
      </w:r>
      <w:r w:rsidRPr="00957FEA">
        <w:rPr>
          <w:rtl/>
        </w:rPr>
        <w:lastRenderedPageBreak/>
        <w:t>رسول ا</w:t>
      </w:r>
      <w:r w:rsidR="002926E4" w:rsidRPr="00957FEA">
        <w:rPr>
          <w:rtl/>
        </w:rPr>
        <w:t>للَّه</w:t>
      </w:r>
      <w:r w:rsidRPr="00957FEA">
        <w:rPr>
          <w:rtl/>
        </w:rPr>
        <w:t xml:space="preserve"> دعني أضرب عنق هذا المنافق -: </w:t>
      </w:r>
      <w:r w:rsidR="009932EF" w:rsidRPr="00957FEA">
        <w:rPr>
          <w:rStyle w:val="4Char0"/>
          <w:rtl/>
        </w:rPr>
        <w:t>«</w:t>
      </w:r>
      <w:r w:rsidRPr="00957FEA">
        <w:rPr>
          <w:rStyle w:val="4Char0"/>
          <w:rtl/>
        </w:rPr>
        <w:t>دعه حتى لا يتحدث الناس أن محمداً يقتل أصحابه</w:t>
      </w:r>
      <w:r w:rsidR="009932EF" w:rsidRPr="00957FEA">
        <w:rPr>
          <w:rStyle w:val="4Char0"/>
          <w:rtl/>
        </w:rPr>
        <w:t>»</w:t>
      </w:r>
      <w:r w:rsidRPr="00957FEA">
        <w:rPr>
          <w:vertAlign w:val="superscript"/>
          <w:rtl/>
        </w:rPr>
        <w:t>(</w:t>
      </w:r>
      <w:r w:rsidRPr="00957FEA">
        <w:rPr>
          <w:vertAlign w:val="superscript"/>
          <w:rtl/>
        </w:rPr>
        <w:footnoteReference w:id="195"/>
      </w:r>
      <w:r w:rsidRPr="00957FEA">
        <w:rPr>
          <w:vertAlign w:val="superscript"/>
          <w:rtl/>
        </w:rPr>
        <w:t>)</w:t>
      </w:r>
      <w:r w:rsidRPr="00957FEA">
        <w:rPr>
          <w:rtl/>
        </w:rPr>
        <w:t>.</w:t>
      </w:r>
      <w:bookmarkEnd w:id="576"/>
    </w:p>
    <w:p w:rsidR="00664FA2" w:rsidRPr="00957FEA" w:rsidRDefault="00664FA2" w:rsidP="00957FEA">
      <w:pPr>
        <w:pStyle w:val="7"/>
        <w:rPr>
          <w:rtl/>
        </w:rPr>
      </w:pPr>
      <w:bookmarkStart w:id="577" w:name="_Toc279875309"/>
      <w:r w:rsidRPr="00957FEA">
        <w:rPr>
          <w:rtl/>
        </w:rPr>
        <w:t>فلو قتله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لكان ذلك منفِّراً للناس عن الدخول في الإسلام؛ لأنهم يرون أن عبد ا</w:t>
      </w:r>
      <w:r w:rsidR="002926E4" w:rsidRPr="00957FEA">
        <w:rPr>
          <w:rtl/>
        </w:rPr>
        <w:t>للَّه</w:t>
      </w:r>
      <w:r w:rsidRPr="00957FEA">
        <w:rPr>
          <w:rtl/>
        </w:rPr>
        <w:t xml:space="preserve"> بن أُبيّ مسلم، ومن ثم سيقول الناس: إن محمداً يقتل المسلمين، فعند ذلك تظهر المفاسد، وتتعطل المصالح.</w:t>
      </w:r>
      <w:bookmarkEnd w:id="577"/>
    </w:p>
    <w:p w:rsidR="00664FA2" w:rsidRPr="00957FEA" w:rsidRDefault="00664FA2" w:rsidP="00957FEA">
      <w:pPr>
        <w:pStyle w:val="7"/>
        <w:rPr>
          <w:rtl/>
        </w:rPr>
      </w:pPr>
      <w:bookmarkStart w:id="578" w:name="_Toc279875310"/>
      <w:r w:rsidRPr="00957FEA">
        <w:rPr>
          <w:rtl/>
        </w:rPr>
        <w:t xml:space="preserve">فظهرت حكمة النبي </w:t>
      </w:r>
      <w:r w:rsidR="009932EF" w:rsidRPr="009932EF">
        <w:rPr>
          <w:rFonts w:ascii="AAAGoldenLotus Stg1_Ver1" w:hAnsi="AAAGoldenLotus Stg1_Ver1" w:cs="CTraditional Arabic"/>
          <w:color w:val="000000"/>
          <w:sz w:val="28"/>
          <w:rtl/>
        </w:rPr>
        <w:t>ج</w:t>
      </w:r>
      <w:r w:rsidRPr="00957FEA">
        <w:rPr>
          <w:rtl/>
        </w:rPr>
        <w:t xml:space="preserve"> وصبره على بعض المفاسد خوفاً من أن تترتب على ذلك مفسدة أعظم؛ ولتقوى شوكة الإسلام، وقد أُمر بالحكم الظاهر، وا</w:t>
      </w:r>
      <w:r w:rsidR="002926E4" w:rsidRPr="00957FEA">
        <w:rPr>
          <w:rtl/>
        </w:rPr>
        <w:t>للَّه</w:t>
      </w:r>
      <w:r w:rsidRPr="00957FEA">
        <w:rPr>
          <w:rtl/>
        </w:rPr>
        <w:t xml:space="preserve"> يتولى السرائر.</w:t>
      </w:r>
      <w:bookmarkEnd w:id="578"/>
    </w:p>
    <w:p w:rsidR="00664FA2" w:rsidRPr="00957FEA" w:rsidRDefault="00664FA2" w:rsidP="00957FEA">
      <w:pPr>
        <w:pStyle w:val="7"/>
        <w:rPr>
          <w:rtl/>
        </w:rPr>
      </w:pPr>
      <w:bookmarkStart w:id="579" w:name="_Toc279875311"/>
      <w:r w:rsidRPr="00957FEA">
        <w:rPr>
          <w:rtl/>
        </w:rPr>
        <w:t>وقد ظهرت الحكمة لعمر بعد ذلك في عدم قتل عبد ا</w:t>
      </w:r>
      <w:r w:rsidR="002926E4" w:rsidRPr="00957FEA">
        <w:rPr>
          <w:rtl/>
        </w:rPr>
        <w:t>للَّه</w:t>
      </w:r>
      <w:r w:rsidRPr="00957FEA">
        <w:rPr>
          <w:rtl/>
        </w:rPr>
        <w:t xml:space="preserve"> بن أُبيّ فقال: "قد وا</w:t>
      </w:r>
      <w:r w:rsidR="002926E4" w:rsidRPr="00957FEA">
        <w:rPr>
          <w:rtl/>
        </w:rPr>
        <w:t>للَّه</w:t>
      </w:r>
      <w:r w:rsidRPr="00957FEA">
        <w:rPr>
          <w:rtl/>
        </w:rPr>
        <w:t xml:space="preserve"> علمت، لأمر رسول ا</w:t>
      </w:r>
      <w:r w:rsidR="002926E4" w:rsidRPr="00957FEA">
        <w:rPr>
          <w:rtl/>
        </w:rPr>
        <w:t>للَّه</w:t>
      </w:r>
      <w:r w:rsidRPr="00957FEA">
        <w:rPr>
          <w:rtl/>
        </w:rPr>
        <w:t xml:space="preserve"> </w:t>
      </w:r>
      <w:r w:rsidR="009932EF" w:rsidRPr="009932EF">
        <w:rPr>
          <w:rFonts w:ascii="AAAGoldenLotus Stg1_Ver1" w:hAnsi="AAAGoldenLotus Stg1_Ver1" w:cs="CTraditional Arabic"/>
          <w:color w:val="000000"/>
          <w:sz w:val="28"/>
          <w:rtl/>
        </w:rPr>
        <w:t>ج</w:t>
      </w:r>
      <w:r w:rsidRPr="00957FEA">
        <w:rPr>
          <w:rtl/>
        </w:rPr>
        <w:t xml:space="preserve"> أعظم بركة من أمري"</w:t>
      </w:r>
      <w:r w:rsidRPr="00957FEA">
        <w:rPr>
          <w:vertAlign w:val="superscript"/>
          <w:rtl/>
        </w:rPr>
        <w:t>(</w:t>
      </w:r>
      <w:r w:rsidRPr="00957FEA">
        <w:rPr>
          <w:vertAlign w:val="superscript"/>
          <w:rtl/>
        </w:rPr>
        <w:footnoteReference w:id="196"/>
      </w:r>
      <w:r w:rsidRPr="00957FEA">
        <w:rPr>
          <w:vertAlign w:val="superscript"/>
          <w:rtl/>
        </w:rPr>
        <w:t>)</w:t>
      </w:r>
      <w:r w:rsidRPr="00957FEA">
        <w:rPr>
          <w:rtl/>
        </w:rPr>
        <w:t>.</w:t>
      </w:r>
      <w:bookmarkEnd w:id="579"/>
    </w:p>
    <w:p w:rsidR="00664FA2" w:rsidRPr="00957FEA" w:rsidRDefault="00664FA2" w:rsidP="00957FEA">
      <w:pPr>
        <w:pStyle w:val="7"/>
        <w:rPr>
          <w:rtl/>
        </w:rPr>
      </w:pPr>
      <w:bookmarkStart w:id="580" w:name="_Toc279875312"/>
      <w:r w:rsidRPr="00957FEA">
        <w:rPr>
          <w:rStyle w:val="8Char"/>
          <w:rtl/>
        </w:rPr>
        <w:t xml:space="preserve">وهكذا ينبغي للدعاة إلى الله أن يسلكوا طريق الحكمة في دعوتهم اقتداء بنبيهم </w:t>
      </w:r>
      <w:r w:rsidR="00957FEA" w:rsidRPr="00957FEA">
        <w:rPr>
          <w:rStyle w:val="8Char"/>
          <w:rFonts w:cs="CTraditional Arabic"/>
          <w:b/>
          <w:bCs w:val="0"/>
          <w:rtl/>
        </w:rPr>
        <w:t>ج</w:t>
      </w:r>
      <w:r w:rsidRPr="00957FEA">
        <w:rPr>
          <w:rtl/>
        </w:rPr>
        <w:t>.</w:t>
      </w:r>
      <w:bookmarkEnd w:id="580"/>
    </w:p>
    <w:p w:rsidR="00664FA2" w:rsidRDefault="00664FA2" w:rsidP="00957FEA">
      <w:pPr>
        <w:pStyle w:val="7"/>
        <w:ind w:firstLine="0"/>
        <w:jc w:val="center"/>
        <w:rPr>
          <w:rtl/>
        </w:rPr>
      </w:pPr>
      <w:bookmarkStart w:id="581" w:name="_Toc279875313"/>
      <w:r w:rsidRPr="00957FEA">
        <w:rPr>
          <w:rStyle w:val="8Char"/>
          <w:rtl/>
        </w:rPr>
        <w:t>وآخر دعوانا أن الحمد الله رب العالمين، وصلى الله وسلم وبارك على نبينا محمد وعلى آله وأصحابه ومن تبعهم بإحسان إلى يوم الدين</w:t>
      </w:r>
      <w:r w:rsidRPr="00957FEA">
        <w:rPr>
          <w:rtl/>
        </w:rPr>
        <w:t>.</w:t>
      </w:r>
      <w:bookmarkEnd w:id="581"/>
    </w:p>
    <w:p w:rsidR="00957FEA" w:rsidRDefault="00957FEA" w:rsidP="00957FEA">
      <w:pPr>
        <w:pStyle w:val="7"/>
        <w:ind w:firstLine="0"/>
        <w:jc w:val="center"/>
        <w:rPr>
          <w:rtl/>
        </w:rPr>
        <w:sectPr w:rsidR="00957FEA" w:rsidSect="00EB5692">
          <w:headerReference w:type="default" r:id="rId15"/>
          <w:footnotePr>
            <w:numRestart w:val="eachPage"/>
          </w:footnotePr>
          <w:pgSz w:w="7938" w:h="11907" w:code="9"/>
          <w:pgMar w:top="567" w:right="851" w:bottom="851" w:left="851" w:header="454" w:footer="0" w:gutter="0"/>
          <w:cols w:space="708"/>
          <w:titlePg/>
          <w:bidi/>
          <w:rtlGutter/>
          <w:docGrid w:linePitch="360"/>
        </w:sectPr>
      </w:pPr>
    </w:p>
    <w:p w:rsidR="00957FEA" w:rsidRDefault="00071E7D" w:rsidP="004C6519">
      <w:pPr>
        <w:pStyle w:val="BodyTextIndent"/>
        <w:widowControl w:val="0"/>
        <w:spacing w:after="60" w:line="216" w:lineRule="auto"/>
        <w:ind w:firstLine="0"/>
        <w:rPr>
          <w:rtl/>
        </w:rPr>
      </w:pPr>
      <w:r>
        <w:rPr>
          <w:noProof/>
          <w:lang w:eastAsia="en-US"/>
        </w:rPr>
        <w:lastRenderedPageBreak/>
        <w:drawing>
          <wp:inline distT="0" distB="0" distL="0" distR="0" wp14:anchorId="6214F9F6" wp14:editId="59C64E1A">
            <wp:extent cx="3962400" cy="6067425"/>
            <wp:effectExtent l="0" t="0" r="0" b="9525"/>
            <wp:docPr id="4" name="Picture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2400" cy="6067425"/>
                    </a:xfrm>
                    <a:prstGeom prst="rect">
                      <a:avLst/>
                    </a:prstGeom>
                    <a:noFill/>
                    <a:ln>
                      <a:noFill/>
                    </a:ln>
                  </pic:spPr>
                </pic:pic>
              </a:graphicData>
            </a:graphic>
          </wp:inline>
        </w:drawing>
      </w:r>
    </w:p>
    <w:p w:rsidR="00957FEA" w:rsidRDefault="00957FEA" w:rsidP="004C6519">
      <w:pPr>
        <w:pStyle w:val="BodyTextIndent"/>
        <w:widowControl w:val="0"/>
        <w:spacing w:after="60" w:line="216" w:lineRule="auto"/>
        <w:ind w:firstLine="0"/>
        <w:rPr>
          <w:rtl/>
        </w:rPr>
        <w:sectPr w:rsidR="00957FEA" w:rsidSect="00EB5692">
          <w:footnotePr>
            <w:numRestart w:val="eachPage"/>
          </w:footnotePr>
          <w:pgSz w:w="7938" w:h="11907" w:code="9"/>
          <w:pgMar w:top="567" w:right="851" w:bottom="851" w:left="851" w:header="454" w:footer="0" w:gutter="0"/>
          <w:cols w:space="708"/>
          <w:titlePg/>
          <w:bidi/>
          <w:rtlGutter/>
          <w:docGrid w:linePitch="360"/>
        </w:sectPr>
      </w:pPr>
    </w:p>
    <w:p w:rsidR="00957FEA" w:rsidRDefault="00071E7D" w:rsidP="004C6519">
      <w:pPr>
        <w:pStyle w:val="BodyTextIndent"/>
        <w:widowControl w:val="0"/>
        <w:spacing w:after="60" w:line="216" w:lineRule="auto"/>
        <w:ind w:firstLine="0"/>
        <w:rPr>
          <w:rtl/>
        </w:rPr>
      </w:pPr>
      <w:r>
        <w:rPr>
          <w:noProof/>
          <w:lang w:eastAsia="en-US"/>
        </w:rPr>
        <w:lastRenderedPageBreak/>
        <w:drawing>
          <wp:inline distT="0" distB="0" distL="0" distR="0" wp14:anchorId="27AF2F70" wp14:editId="06BB960F">
            <wp:extent cx="3952875" cy="5981700"/>
            <wp:effectExtent l="0" t="0" r="9525" b="0"/>
            <wp:docPr id="3" name="Picture 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2875" cy="5981700"/>
                    </a:xfrm>
                    <a:prstGeom prst="rect">
                      <a:avLst/>
                    </a:prstGeom>
                    <a:noFill/>
                    <a:ln>
                      <a:noFill/>
                    </a:ln>
                  </pic:spPr>
                </pic:pic>
              </a:graphicData>
            </a:graphic>
          </wp:inline>
        </w:drawing>
      </w:r>
    </w:p>
    <w:p w:rsidR="00957FEA" w:rsidRDefault="00957FEA" w:rsidP="004C6519">
      <w:pPr>
        <w:pStyle w:val="BodyTextIndent"/>
        <w:widowControl w:val="0"/>
        <w:spacing w:after="60" w:line="216" w:lineRule="auto"/>
        <w:ind w:firstLine="0"/>
        <w:rPr>
          <w:rtl/>
        </w:rPr>
        <w:sectPr w:rsidR="00957FEA" w:rsidSect="00EB5692">
          <w:footnotePr>
            <w:numRestart w:val="eachPage"/>
          </w:footnotePr>
          <w:pgSz w:w="7938" w:h="11907" w:code="9"/>
          <w:pgMar w:top="567" w:right="851" w:bottom="851" w:left="851" w:header="454" w:footer="0" w:gutter="0"/>
          <w:cols w:space="708"/>
          <w:titlePg/>
          <w:bidi/>
          <w:rtlGutter/>
          <w:docGrid w:linePitch="360"/>
        </w:sectPr>
      </w:pPr>
    </w:p>
    <w:p w:rsidR="00F036D5" w:rsidRPr="00B96F95" w:rsidRDefault="00071E7D" w:rsidP="004C6519">
      <w:pPr>
        <w:pStyle w:val="BodyTextIndent"/>
        <w:widowControl w:val="0"/>
        <w:spacing w:after="60" w:line="216" w:lineRule="auto"/>
        <w:ind w:firstLine="0"/>
        <w:rPr>
          <w:rtl/>
        </w:rPr>
      </w:pPr>
      <w:r>
        <w:rPr>
          <w:noProof/>
          <w:lang w:eastAsia="en-US"/>
        </w:rPr>
        <w:lastRenderedPageBreak/>
        <w:drawing>
          <wp:anchor distT="0" distB="0" distL="114300" distR="114300" simplePos="0" relativeHeight="251657728" behindDoc="1" locked="0" layoutInCell="1" allowOverlap="1" wp14:anchorId="65788408" wp14:editId="5B6E04CA">
            <wp:simplePos x="0" y="0"/>
            <wp:positionH relativeFrom="column">
              <wp:align>center</wp:align>
            </wp:positionH>
            <wp:positionV relativeFrom="paragraph">
              <wp:posOffset>-28575</wp:posOffset>
            </wp:positionV>
            <wp:extent cx="3445510" cy="5808345"/>
            <wp:effectExtent l="0" t="0" r="2540" b="1905"/>
            <wp:wrapNone/>
            <wp:docPr id="9" name="Picture 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5510" cy="58083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036D5" w:rsidRPr="00B96F95" w:rsidSect="00EB5692">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BD2" w:rsidRDefault="006D4BD2">
      <w:r>
        <w:separator/>
      </w:r>
    </w:p>
  </w:endnote>
  <w:endnote w:type="continuationSeparator" w:id="0">
    <w:p w:rsidR="006D4BD2" w:rsidRDefault="006D4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8C15E627-F604-48D5-8659-14EBF3DD0518}"/>
    <w:embedBold r:id="rId2" w:fontKey="{0245AF7A-C03E-45DE-80AE-3C0EE5D489A7}"/>
  </w:font>
  <w:font w:name="Simplified Arabic">
    <w:panose1 w:val="00000000000000000000"/>
    <w:charset w:val="00"/>
    <w:family w:val="roman"/>
    <w:pitch w:val="variable"/>
    <w:sig w:usb0="00002003" w:usb1="80000000" w:usb2="00000008" w:usb3="00000000" w:csb0="00000041" w:csb1="00000000"/>
    <w:embedRegular r:id="rId3" w:fontKey="{2D6148D4-A9E5-4383-9FFE-DA3BF86D4721}"/>
    <w:embedBold r:id="rId4" w:fontKey="{9FFFF748-E57B-43A8-8B4B-92ED0D833E58}"/>
  </w:font>
  <w:font w:name="Symbol">
    <w:panose1 w:val="05050102010706020507"/>
    <w:charset w:val="02"/>
    <w:family w:val="roman"/>
    <w:pitch w:val="variable"/>
    <w:sig w:usb0="00000000" w:usb1="10000000" w:usb2="00000000" w:usb3="00000000" w:csb0="80000000" w:csb1="00000000"/>
    <w:embedRegular r:id="rId5" w:fontKey="{7C3B3148-5089-4B30-A8E4-1DECC9ACF748}"/>
  </w:font>
  <w:font w:name="Courier New">
    <w:panose1 w:val="02070309020205020404"/>
    <w:charset w:val="00"/>
    <w:family w:val="modern"/>
    <w:pitch w:val="fixed"/>
    <w:sig w:usb0="E0002EFF" w:usb1="C0007843" w:usb2="00000009" w:usb3="00000000" w:csb0="000001FF" w:csb1="00000000"/>
    <w:embedRegular r:id="rId6" w:fontKey="{3B40FABB-4621-433D-9F84-78D6B9D72AA8}"/>
  </w:font>
  <w:font w:name="Wingdings">
    <w:panose1 w:val="05000000000000000000"/>
    <w:charset w:val="02"/>
    <w:family w:val="auto"/>
    <w:pitch w:val="variable"/>
    <w:sig w:usb0="00000000" w:usb1="10000000" w:usb2="00000000" w:usb3="00000000" w:csb0="80000000" w:csb1="00000000"/>
    <w:embedRegular r:id="rId7" w:fontKey="{54C7C746-60D5-4869-8FDB-BE4F5AAFDB5B}"/>
  </w:font>
  <w:font w:name="Arial">
    <w:panose1 w:val="020B0604020202020204"/>
    <w:charset w:val="00"/>
    <w:family w:val="swiss"/>
    <w:pitch w:val="variable"/>
    <w:sig w:usb0="E0002EFF" w:usb1="C0007843" w:usb2="00000009" w:usb3="00000000" w:csb0="000001FF" w:csb1="00000000"/>
    <w:embedRegular r:id="rId8" w:fontKey="{D9138397-62F4-4D38-A123-0EB9A7A5E9DD}"/>
    <w:embedBold r:id="rId9" w:fontKey="{B2600835-E3DA-4418-BAF1-1B3326E6B575}"/>
  </w:font>
  <w:font w:name="Tahoma">
    <w:panose1 w:val="020B0604030504040204"/>
    <w:charset w:val="00"/>
    <w:family w:val="swiss"/>
    <w:pitch w:val="variable"/>
    <w:sig w:usb0="E1002EFF" w:usb1="C000605B" w:usb2="00000029" w:usb3="00000000" w:csb0="000101FF" w:csb1="00000000"/>
    <w:embedRegular r:id="rId10" w:fontKey="{B3BCC5A2-AEFD-41A9-AF23-759A5CE6CB52}"/>
    <w:embedBold r:id="rId11" w:fontKey="{A1BDEC32-7A6A-4AAE-B486-40FA3D4E2373}"/>
  </w:font>
  <w:font w:name="Traditional Naskh">
    <w:altName w:val="Times New Roman"/>
    <w:charset w:val="B2"/>
    <w:family w:val="auto"/>
    <w:pitch w:val="variable"/>
    <w:sig w:usb0="00002000" w:usb1="80002008" w:usb2="00000020" w:usb3="00000000" w:csb0="00000040" w:csb1="00000000"/>
    <w:embedRegular r:id="rId12" w:fontKey="{F0BF4BAA-0076-43A7-866D-EBE548644B38}"/>
    <w:embedBold r:id="rId13" w:fontKey="{81CA3EAD-122C-413B-B156-FD9DB22873CB}"/>
  </w:font>
  <w:font w:name="AL-Hotham">
    <w:panose1 w:val="00000000000000000000"/>
    <w:charset w:val="B2"/>
    <w:family w:val="auto"/>
    <w:pitch w:val="fixed"/>
    <w:sig w:usb0="00002001" w:usb1="00000000" w:usb2="00000000" w:usb3="00000000" w:csb0="00000040" w:csb1="00000000"/>
    <w:embedRegular r:id="rId14" w:fontKey="{20CC7051-DF99-475C-B791-23A7EBFC0269}"/>
  </w:font>
  <w:font w:name="Al-Hadith2">
    <w:panose1 w:val="00000000000000000000"/>
    <w:charset w:val="B2"/>
    <w:family w:val="auto"/>
    <w:pitch w:val="variable"/>
    <w:sig w:usb0="00002001" w:usb1="00000000" w:usb2="00000000" w:usb3="00000000" w:csb0="00000040" w:csb1="00000000"/>
    <w:embedRegular r:id="rId15" w:fontKey="{674B87ED-F928-4F58-AAC5-16D1A0070A85}"/>
    <w:embedBold r:id="rId16" w:fontKey="{B70DE021-DCAE-4727-BCFB-86A0D7A6B672}"/>
  </w:font>
  <w:font w:name="AL-Mateen">
    <w:panose1 w:val="00000000000000000000"/>
    <w:charset w:val="B2"/>
    <w:family w:val="auto"/>
    <w:pitch w:val="variable"/>
    <w:sig w:usb0="00002001" w:usb1="00000000" w:usb2="00000000" w:usb3="00000000" w:csb0="00000040" w:csb1="00000000"/>
    <w:embedRegular r:id="rId17" w:fontKey="{91ABCD72-ED85-4039-97DA-7670D0B38366}"/>
    <w:embedBold r:id="rId18" w:fontKey="{11BFB4C0-70D7-4E1A-9782-13853832305A}"/>
  </w:font>
  <w:font w:name="Traditional Arabic">
    <w:panose1 w:val="00000000000000000000"/>
    <w:charset w:val="00"/>
    <w:family w:val="roman"/>
    <w:pitch w:val="variable"/>
    <w:sig w:usb0="00002003" w:usb1="80000000" w:usb2="00000008" w:usb3="00000000" w:csb0="00000041" w:csb1="00000000"/>
    <w:embedRegular r:id="rId19" w:fontKey="{B89869E7-43F6-4D13-BB14-7EA6550D56B6}"/>
    <w:embedBold r:id="rId20" w:fontKey="{03114183-E3D9-47AF-92BB-240BF1D76A27}"/>
  </w:font>
  <w:font w:name="Calibri">
    <w:panose1 w:val="020F0502020204030204"/>
    <w:charset w:val="00"/>
    <w:family w:val="swiss"/>
    <w:pitch w:val="variable"/>
    <w:sig w:usb0="E0002AFF" w:usb1="C000247B" w:usb2="00000009" w:usb3="00000000" w:csb0="000001FF" w:csb1="00000000"/>
    <w:embedRegular r:id="rId21" w:fontKey="{6E818F8F-760C-4BFD-B60F-2F2F1C9C2104}"/>
    <w:embedBold r:id="rId22" w:fontKey="{067BFA3C-6A97-4B62-BA2A-C42F06E45107}"/>
  </w:font>
  <w:font w:name="KFGQPC Uthman Taha Naskh">
    <w:panose1 w:val="02000000000000000000"/>
    <w:charset w:val="B2"/>
    <w:family w:val="auto"/>
    <w:pitch w:val="variable"/>
    <w:sig w:usb0="80002001" w:usb1="90000000" w:usb2="00000008" w:usb3="00000000" w:csb0="00000040" w:csb1="00000000"/>
    <w:embedRegular r:id="rId23" w:fontKey="{6A5F6BAE-7878-466A-824D-1A1E10C50C48}"/>
    <w:embedBold r:id="rId24" w:fontKey="{43B84963-3E9B-4767-B385-1E352F68AC0F}"/>
  </w:font>
  <w:font w:name="KFGQPC Uthmanic Script HAFS">
    <w:panose1 w:val="02000000000000000000"/>
    <w:charset w:val="B2"/>
    <w:family w:val="auto"/>
    <w:pitch w:val="variable"/>
    <w:sig w:usb0="00002001" w:usb1="00000000" w:usb2="00000000" w:usb3="00000000" w:csb0="00000040" w:csb1="00000000"/>
    <w:embedRegular r:id="rId25" w:fontKey="{E1219F37-BEC8-4CD8-942B-5FDAA887209B}"/>
  </w:font>
  <w:font w:name="mylotus">
    <w:altName w:val="Times New Roman"/>
    <w:panose1 w:val="02000000000000000000"/>
    <w:charset w:val="00"/>
    <w:family w:val="auto"/>
    <w:pitch w:val="variable"/>
    <w:sig w:usb0="00002007" w:usb1="80000000" w:usb2="00000008" w:usb3="00000000" w:csb0="00000043" w:csb1="00000000"/>
    <w:embedRegular r:id="rId26" w:fontKey="{EC5F01C4-034B-426B-89BD-D812A530C680}"/>
    <w:embedBold r:id="rId27" w:fontKey="{0CF01302-98AA-451D-A2E8-4C1C52763115}"/>
  </w:font>
  <w:font w:name="CTraditional Arabic">
    <w:panose1 w:val="00000000000000000000"/>
    <w:charset w:val="B2"/>
    <w:family w:val="auto"/>
    <w:pitch w:val="variable"/>
    <w:sig w:usb0="00002001" w:usb1="00000000" w:usb2="00000000" w:usb3="00000000" w:csb0="00000040" w:csb1="00000000"/>
    <w:embedRegular r:id="rId28" w:fontKey="{97AC1956-6DE9-49CC-BE50-DB7026AD99AF}"/>
    <w:embedBold r:id="rId29" w:fontKey="{F098566F-DA2E-41AC-A7F8-92687802F98C}"/>
  </w:font>
  <w:font w:name="AAAGoldenLotus Stg1_Ver1">
    <w:altName w:val="Times New Roman"/>
    <w:charset w:val="00"/>
    <w:family w:val="auto"/>
    <w:pitch w:val="variable"/>
    <w:sig w:usb0="00000000" w:usb1="80000000" w:usb2="00000008" w:usb3="00000000" w:csb0="00000043" w:csb1="00000000"/>
    <w:embedRegular r:id="rId30" w:fontKey="{D940A780-034C-4D1D-BBB5-4690212DC246}"/>
    <w:embedBold r:id="rId31" w:fontKey="{C8B12F36-87B3-4048-BA1F-9BE5A608ABB3}"/>
  </w:font>
  <w:font w:name="Cambria">
    <w:panose1 w:val="02040503050406030204"/>
    <w:charset w:val="00"/>
    <w:family w:val="roman"/>
    <w:pitch w:val="variable"/>
    <w:sig w:usb0="E00002FF" w:usb1="400004FF" w:usb2="00000000" w:usb3="00000000" w:csb0="0000019F" w:csb1="00000000"/>
    <w:embedRegular r:id="rId32" w:fontKey="{33AA7C7E-C01A-4720-BE57-5F8DA15F940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BD2" w:rsidRPr="00852B55" w:rsidRDefault="006D4BD2" w:rsidP="00852B55">
      <w:pPr>
        <w:jc w:val="both"/>
        <w:rPr>
          <w:rFonts w:ascii="Traditional Arabic" w:hAnsi="Traditional Arabic" w:cs="Traditional Arabic"/>
          <w:rtl/>
        </w:rPr>
      </w:pPr>
      <w:r w:rsidRPr="00852B55">
        <w:rPr>
          <w:rFonts w:ascii="Traditional Arabic" w:hAnsi="Traditional Arabic" w:cs="Traditional Arabic"/>
          <w:rtl/>
        </w:rPr>
        <w:t>ـــــــــ</w:t>
      </w:r>
      <w:r>
        <w:rPr>
          <w:rFonts w:ascii="Traditional Arabic" w:hAnsi="Traditional Arabic" w:cs="Traditional Arabic" w:hint="cs"/>
          <w:rtl/>
        </w:rPr>
        <w:t>ـــــــــــــــــــــــــــــــــــــــــــــــــــــــــــــــــــــــــــــــــــــــــــــــــــــــــــــــــــــــــــــ</w:t>
      </w:r>
      <w:r w:rsidRPr="00852B55">
        <w:rPr>
          <w:rFonts w:ascii="Traditional Arabic" w:hAnsi="Traditional Arabic" w:cs="Traditional Arabic"/>
          <w:rtl/>
        </w:rPr>
        <w:t>ـــــــــــ</w:t>
      </w:r>
    </w:p>
  </w:footnote>
  <w:footnote w:type="continuationSeparator" w:id="0">
    <w:p w:rsidR="006D4BD2" w:rsidRPr="00852B55" w:rsidRDefault="006D4BD2" w:rsidP="00852B55">
      <w:pPr>
        <w:pStyle w:val="Footer"/>
        <w:jc w:val="both"/>
        <w:rPr>
          <w:rFonts w:ascii="Traditional Arabic" w:hAnsi="Traditional Arabic" w:cs="Traditional Arabic"/>
          <w:sz w:val="26"/>
          <w:szCs w:val="26"/>
          <w:rtl/>
        </w:rPr>
      </w:pPr>
      <w:r w:rsidRPr="00852B55">
        <w:rPr>
          <w:rFonts w:ascii="Traditional Arabic" w:hAnsi="Traditional Arabic" w:cs="Traditional Arabic"/>
          <w:sz w:val="26"/>
          <w:szCs w:val="26"/>
          <w:rtl/>
        </w:rPr>
        <w:t>ــــــــــــــــ</w:t>
      </w:r>
      <w:r>
        <w:rPr>
          <w:rFonts w:ascii="Traditional Arabic" w:hAnsi="Traditional Arabic" w:cs="Traditional Arabic" w:hint="cs"/>
          <w:sz w:val="26"/>
          <w:szCs w:val="2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852B55">
        <w:rPr>
          <w:rFonts w:ascii="Traditional Arabic" w:hAnsi="Traditional Arabic" w:cs="Traditional Arabic"/>
          <w:sz w:val="26"/>
          <w:szCs w:val="26"/>
          <w:rtl/>
        </w:rPr>
        <w:t>ــــــــــــــــــــــ</w:t>
      </w:r>
    </w:p>
  </w:footnote>
  <w:footnote w:type="continuationNotice" w:id="1">
    <w:p w:rsidR="006D4BD2" w:rsidRPr="00531A0E" w:rsidRDefault="006D4BD2" w:rsidP="00531A0E">
      <w:pPr>
        <w:pStyle w:val="Footer"/>
        <w:rPr>
          <w:sz w:val="2"/>
          <w:szCs w:val="2"/>
        </w:rPr>
      </w:pPr>
    </w:p>
  </w:footnote>
  <w:footnote w:id="2">
    <w:p w:rsidR="00852B55" w:rsidRPr="00852B55" w:rsidRDefault="00852B55" w:rsidP="00852B55">
      <w:pPr>
        <w:pStyle w:val="50"/>
        <w:rPr>
          <w:rtl/>
        </w:rPr>
      </w:pPr>
      <w:r w:rsidRPr="00852B55">
        <w:rPr>
          <w:rFonts w:hint="cs"/>
          <w:rtl/>
        </w:rPr>
        <w:t>(</w:t>
      </w:r>
      <w:r w:rsidRPr="00852B55">
        <w:rPr>
          <w:rtl/>
        </w:rPr>
        <w:footnoteRef/>
      </w:r>
      <w:r w:rsidRPr="00852B55">
        <w:rPr>
          <w:rFonts w:hint="cs"/>
          <w:rtl/>
        </w:rPr>
        <w:t>)</w:t>
      </w:r>
      <w:r>
        <w:rPr>
          <w:rFonts w:hint="cs"/>
          <w:rtl/>
        </w:rPr>
        <w:t xml:space="preserve"> </w:t>
      </w:r>
      <w:r w:rsidRPr="00852B55">
        <w:rPr>
          <w:rFonts w:hint="cs"/>
          <w:rtl/>
        </w:rPr>
        <w:t xml:space="preserve">انظر: سيرة ابن هشام، 1/264، وتاريخ الإسلام للإمام الذهبي </w:t>
      </w:r>
      <w:r w:rsidRPr="00852B55">
        <w:rPr>
          <w:rtl/>
        </w:rPr>
        <w:t>–</w:t>
      </w:r>
      <w:r w:rsidRPr="00852B55">
        <w:rPr>
          <w:rFonts w:hint="cs"/>
          <w:rtl/>
        </w:rPr>
        <w:t xml:space="preserve"> قسم السيرة </w:t>
      </w:r>
      <w:r w:rsidRPr="00852B55">
        <w:rPr>
          <w:rtl/>
        </w:rPr>
        <w:t>–</w:t>
      </w:r>
      <w:r w:rsidRPr="00852B55">
        <w:rPr>
          <w:rFonts w:hint="cs"/>
          <w:rtl/>
        </w:rPr>
        <w:t xml:space="preserve">، ص127، والبداية والنهاية لابن كثير، 3/24-37، وزاد المعاد، 3/19، ومختصر سيرته </w:t>
      </w:r>
      <w:r>
        <w:rPr>
          <w:rFonts w:cs="CTraditional Arabic" w:hint="cs"/>
          <w:rtl/>
        </w:rPr>
        <w:t>ج</w:t>
      </w:r>
      <w:r w:rsidRPr="00852B55">
        <w:rPr>
          <w:rFonts w:hint="cs"/>
          <w:rtl/>
        </w:rPr>
        <w:t xml:space="preserve"> للإمام محمد بن عبد الوهاب، ص59، والتاريخ الإسلامي لمحمود شاكر، 2/57، وهذا الحبيب يا محب، ص91.</w:t>
      </w:r>
    </w:p>
  </w:footnote>
  <w:footnote w:id="3">
    <w:p w:rsidR="00852B55" w:rsidRPr="00852B55" w:rsidRDefault="00852B55" w:rsidP="00852B55">
      <w:pPr>
        <w:pStyle w:val="50"/>
        <w:rPr>
          <w:rtl/>
        </w:rPr>
      </w:pPr>
      <w:r w:rsidRPr="00852B55">
        <w:rPr>
          <w:rFonts w:hint="cs"/>
          <w:rtl/>
        </w:rPr>
        <w:t>(</w:t>
      </w:r>
      <w:r w:rsidRPr="00852B55">
        <w:rPr>
          <w:rtl/>
        </w:rPr>
        <w:footnoteRef/>
      </w:r>
      <w:r w:rsidRPr="00852B55">
        <w:rPr>
          <w:rFonts w:hint="cs"/>
          <w:rtl/>
        </w:rPr>
        <w:t>)</w:t>
      </w:r>
      <w:r>
        <w:rPr>
          <w:rFonts w:hint="cs"/>
          <w:rtl/>
        </w:rPr>
        <w:t xml:space="preserve"> </w:t>
      </w:r>
      <w:r w:rsidRPr="00852B55">
        <w:rPr>
          <w:rFonts w:hint="cs"/>
          <w:rtl/>
        </w:rPr>
        <w:t>انظر: البداية والنهاية، 3/31، والتاريخ الإسلامي لمحمود شاكر، 2/62، وهذا الحبيب يا محب، ص97.</w:t>
      </w:r>
    </w:p>
  </w:footnote>
  <w:footnote w:id="4">
    <w:p w:rsidR="00852B55" w:rsidRPr="00852B55" w:rsidRDefault="00852B55" w:rsidP="00852B55">
      <w:pPr>
        <w:pStyle w:val="50"/>
        <w:rPr>
          <w:rtl/>
        </w:rPr>
      </w:pPr>
      <w:r w:rsidRPr="00852B55">
        <w:rPr>
          <w:rFonts w:hint="cs"/>
          <w:rtl/>
        </w:rPr>
        <w:t>(</w:t>
      </w:r>
      <w:r w:rsidRPr="00852B55">
        <w:rPr>
          <w:rtl/>
        </w:rPr>
        <w:footnoteRef/>
      </w:r>
      <w:r w:rsidRPr="00852B55">
        <w:rPr>
          <w:rFonts w:hint="cs"/>
          <w:rtl/>
        </w:rPr>
        <w:t>)</w:t>
      </w:r>
      <w:r>
        <w:rPr>
          <w:rFonts w:hint="cs"/>
          <w:rtl/>
        </w:rPr>
        <w:t xml:space="preserve"> </w:t>
      </w:r>
      <w:r w:rsidRPr="00852B55">
        <w:rPr>
          <w:rFonts w:hint="cs"/>
          <w:rtl/>
        </w:rPr>
        <w:t>انظر: الرحيق المختوم، ص75، والتاريخ الإسلامي، لمحمود شاكر، 2/62، وهذا الحبيب يا محب، ص99.</w:t>
      </w:r>
    </w:p>
  </w:footnote>
  <w:footnote w:id="5">
    <w:p w:rsidR="00852B55" w:rsidRPr="00852B55" w:rsidRDefault="00852B55" w:rsidP="00852B55">
      <w:pPr>
        <w:pStyle w:val="50"/>
        <w:rPr>
          <w:rtl/>
        </w:rPr>
      </w:pPr>
      <w:r w:rsidRPr="00852B55">
        <w:rPr>
          <w:rFonts w:hint="cs"/>
          <w:rtl/>
        </w:rPr>
        <w:t>(</w:t>
      </w:r>
      <w:r w:rsidRPr="00852B55">
        <w:rPr>
          <w:rtl/>
        </w:rPr>
        <w:footnoteRef/>
      </w:r>
      <w:r w:rsidRPr="00852B55">
        <w:rPr>
          <w:rFonts w:hint="cs"/>
          <w:rtl/>
        </w:rPr>
        <w:t>)</w:t>
      </w:r>
      <w:r>
        <w:rPr>
          <w:rFonts w:hint="cs"/>
          <w:rtl/>
        </w:rPr>
        <w:t xml:space="preserve"> </w:t>
      </w:r>
      <w:r w:rsidRPr="00852B55">
        <w:rPr>
          <w:rFonts w:hint="cs"/>
          <w:rtl/>
        </w:rPr>
        <w:t>البخاري مع الفتح، كتاب التفسير، باب</w:t>
      </w:r>
      <w:r>
        <w:rPr>
          <w:rFonts w:hint="cs"/>
          <w:rtl/>
        </w:rPr>
        <w:t xml:space="preserve"> </w:t>
      </w:r>
      <w:r w:rsidRPr="00852B55">
        <w:rPr>
          <w:sz w:val="24"/>
          <w:szCs w:val="24"/>
          <w:rtl/>
        </w:rPr>
        <w:t>﴿</w:t>
      </w:r>
      <w:r w:rsidRPr="00852B55">
        <w:rPr>
          <w:rStyle w:val="6Char0"/>
          <w:sz w:val="24"/>
          <w:szCs w:val="24"/>
          <w:rtl/>
        </w:rPr>
        <w:t>وَأَنْذِرْ عَشِيرَتَكَ الْأَقْرَبِينَ٢١٤</w:t>
      </w:r>
      <w:r w:rsidRPr="00852B55">
        <w:rPr>
          <w:sz w:val="24"/>
          <w:szCs w:val="24"/>
          <w:rtl/>
        </w:rPr>
        <w:t>﴾</w:t>
      </w:r>
      <w:r w:rsidRPr="00852B55">
        <w:rPr>
          <w:rFonts w:hint="cs"/>
          <w:rtl/>
        </w:rPr>
        <w:t>، 8/501، (رقم 4770)، ومسلم بنحوه في كتاب الإيمان، باب قوله:</w:t>
      </w:r>
      <w:r>
        <w:rPr>
          <w:rFonts w:hint="cs"/>
          <w:rtl/>
        </w:rPr>
        <w:t xml:space="preserve"> </w:t>
      </w:r>
      <w:r w:rsidRPr="00852B55">
        <w:rPr>
          <w:sz w:val="24"/>
          <w:szCs w:val="24"/>
          <w:rtl/>
        </w:rPr>
        <w:t>﴿</w:t>
      </w:r>
      <w:r w:rsidRPr="00852B55">
        <w:rPr>
          <w:rStyle w:val="6Char0"/>
          <w:sz w:val="24"/>
          <w:szCs w:val="24"/>
          <w:rtl/>
        </w:rPr>
        <w:t>وَأَنْذِرْ عَشِيرَتَكَ الْأَقْرَبِينَ٢١٤</w:t>
      </w:r>
      <w:r w:rsidRPr="00852B55">
        <w:rPr>
          <w:sz w:val="24"/>
          <w:szCs w:val="24"/>
          <w:rtl/>
        </w:rPr>
        <w:t>﴾</w:t>
      </w:r>
      <w:r w:rsidRPr="00852B55">
        <w:rPr>
          <w:rFonts w:hint="cs"/>
          <w:rtl/>
        </w:rPr>
        <w:t>، 1/194، (رقم 208).</w:t>
      </w:r>
    </w:p>
  </w:footnote>
  <w:footnote w:id="6">
    <w:p w:rsidR="00852B55" w:rsidRPr="00852B55" w:rsidRDefault="00852B55" w:rsidP="00852B55">
      <w:pPr>
        <w:pStyle w:val="50"/>
        <w:rPr>
          <w:rtl/>
        </w:rPr>
      </w:pPr>
      <w:r w:rsidRPr="00852B55">
        <w:rPr>
          <w:rFonts w:hint="cs"/>
          <w:rtl/>
        </w:rPr>
        <w:t>(</w:t>
      </w:r>
      <w:r w:rsidRPr="00852B55">
        <w:rPr>
          <w:rtl/>
        </w:rPr>
        <w:footnoteRef/>
      </w:r>
      <w:r w:rsidRPr="00852B55">
        <w:rPr>
          <w:rFonts w:hint="cs"/>
          <w:rtl/>
        </w:rPr>
        <w:t>)</w:t>
      </w:r>
      <w:r>
        <w:rPr>
          <w:rFonts w:hint="cs"/>
          <w:rtl/>
        </w:rPr>
        <w:t xml:space="preserve"> </w:t>
      </w:r>
      <w:r w:rsidRPr="00852B55">
        <w:rPr>
          <w:rFonts w:hint="cs"/>
          <w:rtl/>
        </w:rPr>
        <w:t>البخاري مع الفتح، كتاب التفسير، سورة الشعراء، باب</w:t>
      </w:r>
      <w:r>
        <w:rPr>
          <w:rFonts w:hint="cs"/>
          <w:rtl/>
        </w:rPr>
        <w:t xml:space="preserve"> </w:t>
      </w:r>
      <w:r w:rsidRPr="00852B55">
        <w:rPr>
          <w:sz w:val="24"/>
          <w:szCs w:val="24"/>
          <w:rtl/>
        </w:rPr>
        <w:t>﴿</w:t>
      </w:r>
      <w:r w:rsidRPr="00852B55">
        <w:rPr>
          <w:rStyle w:val="6Char0"/>
          <w:sz w:val="24"/>
          <w:szCs w:val="24"/>
          <w:rtl/>
        </w:rPr>
        <w:t>وَأَنْذِرْ عَشِيرَتَكَ الْأَقْرَبِينَ٢١٤</w:t>
      </w:r>
      <w:r w:rsidRPr="00852B55">
        <w:rPr>
          <w:sz w:val="24"/>
          <w:szCs w:val="24"/>
          <w:rtl/>
        </w:rPr>
        <w:t>﴾</w:t>
      </w:r>
      <w:r w:rsidRPr="00852B55">
        <w:rPr>
          <w:rFonts w:hint="cs"/>
          <w:rtl/>
        </w:rPr>
        <w:t xml:space="preserve"> 5/382، 8/501،</w:t>
      </w:r>
      <w:r>
        <w:rPr>
          <w:rFonts w:hint="cs"/>
          <w:rtl/>
        </w:rPr>
        <w:t xml:space="preserve"> </w:t>
      </w:r>
      <w:r w:rsidRPr="00852B55">
        <w:rPr>
          <w:rFonts w:hint="cs"/>
          <w:rtl/>
        </w:rPr>
        <w:t>ومسلم، كتاب الإيمان، باب:</w:t>
      </w:r>
      <w:r>
        <w:rPr>
          <w:rFonts w:hint="cs"/>
          <w:rtl/>
        </w:rPr>
        <w:t xml:space="preserve"> </w:t>
      </w:r>
      <w:r w:rsidRPr="00852B55">
        <w:rPr>
          <w:sz w:val="24"/>
          <w:szCs w:val="24"/>
          <w:rtl/>
        </w:rPr>
        <w:t>﴿</w:t>
      </w:r>
      <w:r w:rsidRPr="00852B55">
        <w:rPr>
          <w:rStyle w:val="6Char0"/>
          <w:sz w:val="24"/>
          <w:szCs w:val="24"/>
          <w:rtl/>
        </w:rPr>
        <w:t>وَأَنْذِرْ عَشِيرَتَكَ الْأَقْرَبِينَ٢١٤</w:t>
      </w:r>
      <w:r w:rsidRPr="00852B55">
        <w:rPr>
          <w:sz w:val="24"/>
          <w:szCs w:val="24"/>
          <w:rtl/>
        </w:rPr>
        <w:t>﴾</w:t>
      </w:r>
      <w:r w:rsidRPr="00852B55">
        <w:rPr>
          <w:rFonts w:hint="cs"/>
          <w:rtl/>
        </w:rPr>
        <w:t xml:space="preserve"> 1/192 (رقم 206).</w:t>
      </w:r>
    </w:p>
  </w:footnote>
  <w:footnote w:id="7">
    <w:p w:rsidR="00852B55" w:rsidRPr="00664FA2" w:rsidRDefault="00852B55" w:rsidP="00852B55">
      <w:pPr>
        <w:pStyle w:val="50"/>
        <w:rPr>
          <w:sz w:val="26"/>
          <w:rtl/>
        </w:rPr>
      </w:pPr>
      <w:r w:rsidRPr="00852B55">
        <w:rPr>
          <w:rFonts w:hint="cs"/>
          <w:rtl/>
        </w:rPr>
        <w:t>(</w:t>
      </w:r>
      <w:r w:rsidRPr="00852B55">
        <w:rPr>
          <w:rtl/>
        </w:rPr>
        <w:footnoteRef/>
      </w:r>
      <w:r w:rsidRPr="00852B55">
        <w:rPr>
          <w:rFonts w:hint="cs"/>
          <w:rtl/>
        </w:rPr>
        <w:t>)</w:t>
      </w:r>
      <w:r>
        <w:rPr>
          <w:rFonts w:hint="cs"/>
          <w:rtl/>
        </w:rPr>
        <w:t xml:space="preserve"> </w:t>
      </w:r>
      <w:r w:rsidRPr="00852B55">
        <w:rPr>
          <w:rFonts w:hint="cs"/>
          <w:rtl/>
        </w:rPr>
        <w:t>انظر: الرحيق المختوم، ص78، وفقه السيرة لمحمد الغزالي، ص101، والسيرة النبوية دروس وعبر لمصطفى السباعي، ص47.</w:t>
      </w:r>
    </w:p>
  </w:footnote>
  <w:footnote w:id="8">
    <w:p w:rsidR="00852B55" w:rsidRPr="00852B55" w:rsidRDefault="00852B55" w:rsidP="00852B55">
      <w:pPr>
        <w:pStyle w:val="50"/>
        <w:rPr>
          <w:rtl/>
        </w:rPr>
      </w:pPr>
      <w:r w:rsidRPr="00852B55">
        <w:rPr>
          <w:rtl/>
        </w:rPr>
        <w:t>(</w:t>
      </w:r>
      <w:r w:rsidRPr="00852B55">
        <w:rPr>
          <w:rtl/>
        </w:rPr>
        <w:footnoteRef/>
      </w:r>
      <w:r w:rsidRPr="00852B55">
        <w:rPr>
          <w:rtl/>
        </w:rPr>
        <w:t>) البداية والنهاية، 3/40.</w:t>
      </w:r>
    </w:p>
  </w:footnote>
  <w:footnote w:id="9">
    <w:p w:rsidR="00852B55" w:rsidRPr="00852B55" w:rsidRDefault="00852B55" w:rsidP="00852B55">
      <w:pPr>
        <w:pStyle w:val="50"/>
        <w:rPr>
          <w:rtl/>
        </w:rPr>
      </w:pPr>
      <w:r w:rsidRPr="00852B55">
        <w:rPr>
          <w:rtl/>
        </w:rPr>
        <w:t>(</w:t>
      </w:r>
      <w:r w:rsidRPr="00852B55">
        <w:rPr>
          <w:rtl/>
        </w:rPr>
        <w:footnoteRef/>
      </w:r>
      <w:r w:rsidRPr="00852B55">
        <w:rPr>
          <w:rtl/>
        </w:rPr>
        <w:t>) التاريخ الإسلامي، لمحمود شاكر، 2/65.</w:t>
      </w:r>
    </w:p>
  </w:footnote>
  <w:footnote w:id="10">
    <w:p w:rsidR="00852B55" w:rsidRPr="00852B55" w:rsidRDefault="00852B55" w:rsidP="00852B55">
      <w:pPr>
        <w:pStyle w:val="50"/>
        <w:rPr>
          <w:rtl/>
        </w:rPr>
      </w:pPr>
      <w:r w:rsidRPr="00852B55">
        <w:rPr>
          <w:rtl/>
        </w:rPr>
        <w:t>(</w:t>
      </w:r>
      <w:r w:rsidRPr="00852B55">
        <w:rPr>
          <w:rtl/>
        </w:rPr>
        <w:footnoteRef/>
      </w:r>
      <w:r w:rsidRPr="00852B55">
        <w:rPr>
          <w:rtl/>
        </w:rPr>
        <w:t>) انظر: التاريخ الإسلامي، لمحمود شاكر، 2/65.</w:t>
      </w:r>
    </w:p>
  </w:footnote>
  <w:footnote w:id="11">
    <w:p w:rsidR="00852B55" w:rsidRPr="00852B55" w:rsidRDefault="00852B55" w:rsidP="00852B55">
      <w:pPr>
        <w:pStyle w:val="50"/>
        <w:rPr>
          <w:rtl/>
        </w:rPr>
      </w:pPr>
      <w:r w:rsidRPr="00852B55">
        <w:rPr>
          <w:rtl/>
        </w:rPr>
        <w:t>(</w:t>
      </w:r>
      <w:r w:rsidRPr="00852B55">
        <w:rPr>
          <w:rtl/>
        </w:rPr>
        <w:footnoteRef/>
      </w:r>
      <w:r w:rsidRPr="00852B55">
        <w:rPr>
          <w:rtl/>
        </w:rPr>
        <w:t>) انظر: البداية والنهاية لابن كثير 3/41، وفقه السيرة لمحمد الغزالي ص112.</w:t>
      </w:r>
    </w:p>
  </w:footnote>
  <w:footnote w:id="12">
    <w:p w:rsidR="00852B55" w:rsidRPr="00852B55" w:rsidRDefault="00852B55" w:rsidP="00852B55">
      <w:pPr>
        <w:pStyle w:val="50"/>
        <w:rPr>
          <w:rtl/>
        </w:rPr>
      </w:pPr>
      <w:r w:rsidRPr="00852B55">
        <w:rPr>
          <w:rtl/>
        </w:rPr>
        <w:t>(</w:t>
      </w:r>
      <w:r w:rsidRPr="00852B55">
        <w:rPr>
          <w:rtl/>
        </w:rPr>
        <w:footnoteRef/>
      </w:r>
      <w:r w:rsidRPr="00852B55">
        <w:rPr>
          <w:rtl/>
        </w:rPr>
        <w:t>) انظر: سيرة ابن هشام، 1/278، وانظر: البداية والنهاية، 3/42، وفقه السيرة للغزالي، ص114، والرحيق المختوم، ص94.</w:t>
      </w:r>
    </w:p>
  </w:footnote>
  <w:footnote w:id="13">
    <w:p w:rsidR="00852B55" w:rsidRPr="00852B55" w:rsidRDefault="00852B55" w:rsidP="00852B55">
      <w:pPr>
        <w:pStyle w:val="50"/>
        <w:rPr>
          <w:rtl/>
        </w:rPr>
      </w:pPr>
      <w:r w:rsidRPr="00852B55">
        <w:rPr>
          <w:rtl/>
        </w:rPr>
        <w:t>(</w:t>
      </w:r>
      <w:r w:rsidRPr="00852B55">
        <w:rPr>
          <w:rtl/>
        </w:rPr>
        <w:footnoteRef/>
      </w:r>
      <w:r w:rsidRPr="00852B55">
        <w:rPr>
          <w:rtl/>
        </w:rPr>
        <w:t>) يعني: المنزلة الرفيعة. انظر: المصباح المنير، مادة (سطا)، ص276، والقاموس المحيط، باب الواو، فصل السين، ص1670.</w:t>
      </w:r>
    </w:p>
  </w:footnote>
  <w:footnote w:id="14">
    <w:p w:rsidR="00852B55" w:rsidRPr="00852B55" w:rsidRDefault="00852B55" w:rsidP="00531A0E">
      <w:pPr>
        <w:pStyle w:val="50"/>
        <w:rPr>
          <w:rtl/>
        </w:rPr>
      </w:pPr>
      <w:r w:rsidRPr="00852B55">
        <w:rPr>
          <w:rtl/>
        </w:rPr>
        <w:t>(</w:t>
      </w:r>
      <w:r w:rsidRPr="00852B55">
        <w:rPr>
          <w:rtl/>
        </w:rPr>
        <w:footnoteRef/>
      </w:r>
      <w:r w:rsidRPr="00852B55">
        <w:rPr>
          <w:rtl/>
        </w:rPr>
        <w:t xml:space="preserve">) أخرج هذه القصة ابن إسحاق في المغازي، 1/313 من سيرة ابن هشام، قال الألباني: </w:t>
      </w:r>
      <w:r w:rsidR="00531A0E">
        <w:rPr>
          <w:rFonts w:hint="cs"/>
          <w:rtl/>
          <w:lang w:bidi="fa-IR"/>
        </w:rPr>
        <w:t>«</w:t>
      </w:r>
      <w:r w:rsidRPr="00852B55">
        <w:rPr>
          <w:rtl/>
        </w:rPr>
        <w:t>وإسناده حسن إن شاء الله</w:t>
      </w:r>
      <w:r w:rsidR="00531A0E">
        <w:rPr>
          <w:rFonts w:hint="cs"/>
          <w:rtl/>
          <w:lang w:bidi="fa-IR"/>
        </w:rPr>
        <w:t>»</w:t>
      </w:r>
      <w:r w:rsidRPr="00852B55">
        <w:rPr>
          <w:rtl/>
        </w:rPr>
        <w:t>. انظر: فقه السيرة للغزالي، ص113، وتفسير ابن كثير، 4/61، والبداية والنهاية، 3/62، والرحيق المختوم، ص103.</w:t>
      </w:r>
    </w:p>
  </w:footnote>
  <w:footnote w:id="15">
    <w:p w:rsidR="00852B55" w:rsidRPr="00852B55" w:rsidRDefault="00852B55" w:rsidP="00852B55">
      <w:pPr>
        <w:pStyle w:val="50"/>
        <w:rPr>
          <w:spacing w:val="-6"/>
          <w:rtl/>
        </w:rPr>
      </w:pPr>
      <w:r w:rsidRPr="00852B55">
        <w:rPr>
          <w:spacing w:val="-6"/>
          <w:rtl/>
        </w:rPr>
        <w:t>(</w:t>
      </w:r>
      <w:r w:rsidRPr="00852B55">
        <w:rPr>
          <w:spacing w:val="-6"/>
          <w:rtl/>
        </w:rPr>
        <w:footnoteRef/>
      </w:r>
      <w:r w:rsidRPr="00852B55">
        <w:rPr>
          <w:spacing w:val="-6"/>
          <w:rtl/>
        </w:rPr>
        <w:t>) انظر: البداية والنهاية، 3/62، وتفسير ابن كثير، 4/62، وتاريخ الإسلام للذهبي، قسم السيرة، ص158، وفقه السيرة لمحمد الغزالي، ص114، وهذا الحبيب يا محبّ، ص102.</w:t>
      </w:r>
    </w:p>
  </w:footnote>
  <w:footnote w:id="16">
    <w:p w:rsidR="00852B55" w:rsidRPr="00852B55" w:rsidRDefault="00852B55" w:rsidP="00852B55">
      <w:pPr>
        <w:pStyle w:val="50"/>
        <w:rPr>
          <w:rtl/>
        </w:rPr>
      </w:pPr>
      <w:r w:rsidRPr="00852B55">
        <w:rPr>
          <w:rtl/>
        </w:rPr>
        <w:t>(</w:t>
      </w:r>
      <w:r w:rsidRPr="00852B55">
        <w:rPr>
          <w:rtl/>
        </w:rPr>
        <w:footnoteRef/>
      </w:r>
      <w:r w:rsidRPr="00852B55">
        <w:rPr>
          <w:rtl/>
        </w:rPr>
        <w:t>) انظر: فقه السيرة لمحمد الغزالي، ص113.</w:t>
      </w:r>
    </w:p>
  </w:footnote>
  <w:footnote w:id="17">
    <w:p w:rsidR="00852B55" w:rsidRPr="00852B55" w:rsidRDefault="00852B55" w:rsidP="00852B55">
      <w:pPr>
        <w:pStyle w:val="50"/>
        <w:rPr>
          <w:spacing w:val="-6"/>
          <w:rtl/>
        </w:rPr>
      </w:pPr>
      <w:r w:rsidRPr="00852B55">
        <w:rPr>
          <w:spacing w:val="-6"/>
          <w:rtl/>
        </w:rPr>
        <w:t>(</w:t>
      </w:r>
      <w:r w:rsidRPr="00852B55">
        <w:rPr>
          <w:spacing w:val="-6"/>
          <w:rtl/>
        </w:rPr>
        <w:footnoteRef/>
      </w:r>
      <w:r w:rsidRPr="00852B55">
        <w:rPr>
          <w:spacing w:val="-6"/>
          <w:rtl/>
        </w:rPr>
        <w:t>) انظر: فقه السيرة لمحمد الغزالي، ص106، والرحيق المختوم، ص80، 82، والتاريخ الإسلامي لمحمود شاكر، 2/85، و88، و91، و93، و94، وهذا الحبيب يا محبّ، ص110.</w:t>
      </w:r>
    </w:p>
  </w:footnote>
  <w:footnote w:id="18">
    <w:p w:rsidR="00852B55" w:rsidRPr="00852B55" w:rsidRDefault="00852B55" w:rsidP="00852B55">
      <w:pPr>
        <w:pStyle w:val="50"/>
        <w:rPr>
          <w:rtl/>
        </w:rPr>
      </w:pPr>
      <w:r w:rsidRPr="00852B55">
        <w:rPr>
          <w:rtl/>
        </w:rPr>
        <w:t>(</w:t>
      </w:r>
      <w:r w:rsidRPr="00852B55">
        <w:rPr>
          <w:rtl/>
        </w:rPr>
        <w:footnoteRef/>
      </w:r>
      <w:r w:rsidRPr="00852B55">
        <w:rPr>
          <w:rtl/>
        </w:rPr>
        <w:t>) ويقال أيضاً: فجأهم، أي بغتهم. انظر: شرح النووي، 17/140.</w:t>
      </w:r>
    </w:p>
  </w:footnote>
  <w:footnote w:id="19">
    <w:p w:rsidR="00852B55" w:rsidRPr="00852B55" w:rsidRDefault="00852B55" w:rsidP="00852B55">
      <w:pPr>
        <w:pStyle w:val="50"/>
        <w:rPr>
          <w:rtl/>
        </w:rPr>
      </w:pPr>
      <w:r w:rsidRPr="00852B55">
        <w:rPr>
          <w:rtl/>
        </w:rPr>
        <w:t>(</w:t>
      </w:r>
      <w:r w:rsidRPr="00852B55">
        <w:rPr>
          <w:rtl/>
        </w:rPr>
        <w:footnoteRef/>
      </w:r>
      <w:r w:rsidRPr="00852B55">
        <w:rPr>
          <w:rtl/>
        </w:rPr>
        <w:t>) يرجع يمشي إلى ورائه. انظر: المرجع السابق 17/140.</w:t>
      </w:r>
    </w:p>
  </w:footnote>
  <w:footnote w:id="20">
    <w:p w:rsidR="00852B55" w:rsidRPr="00664FA2" w:rsidRDefault="00852B55" w:rsidP="00852B55">
      <w:pPr>
        <w:pStyle w:val="50"/>
        <w:rPr>
          <w:rtl/>
        </w:rPr>
      </w:pPr>
      <w:r w:rsidRPr="00852B55">
        <w:rPr>
          <w:rtl/>
        </w:rPr>
        <w:t>(</w:t>
      </w:r>
      <w:r w:rsidRPr="00852B55">
        <w:rPr>
          <w:rtl/>
        </w:rPr>
        <w:footnoteRef/>
      </w:r>
      <w:r w:rsidRPr="00852B55">
        <w:rPr>
          <w:rtl/>
        </w:rPr>
        <w:t>) أخرجه مسلم في كتاب المنافقين، باب قوله تعالى:</w:t>
      </w:r>
      <w:r>
        <w:rPr>
          <w:rFonts w:hint="cs"/>
          <w:rtl/>
        </w:rPr>
        <w:t xml:space="preserve"> </w:t>
      </w:r>
      <w:r w:rsidRPr="00852B55">
        <w:rPr>
          <w:sz w:val="23"/>
          <w:szCs w:val="24"/>
          <w:rtl/>
        </w:rPr>
        <w:t>﴿</w:t>
      </w:r>
      <w:r w:rsidRPr="00852B55">
        <w:rPr>
          <w:rFonts w:cs="KFGQPC Uthmanic Script HAFS"/>
          <w:sz w:val="23"/>
          <w:szCs w:val="24"/>
          <w:rtl/>
        </w:rPr>
        <w:t>كَلَّا إِنَّ الْإِنْسَانَ لَيَطْغَى٦ أَنْ رَآهُ اسْتَغْنَى٧</w:t>
      </w:r>
      <w:r w:rsidRPr="00852B55">
        <w:rPr>
          <w:sz w:val="23"/>
          <w:szCs w:val="24"/>
          <w:rtl/>
        </w:rPr>
        <w:t>﴾</w:t>
      </w:r>
      <w:r w:rsidRPr="00852B55">
        <w:rPr>
          <w:rtl/>
        </w:rPr>
        <w:t xml:space="preserve"> </w:t>
      </w:r>
      <w:r w:rsidRPr="00852B55">
        <w:rPr>
          <w:sz w:val="23"/>
          <w:szCs w:val="23"/>
          <w:rtl/>
        </w:rPr>
        <w:t>[العلق: 6-7]</w:t>
      </w:r>
      <w:r w:rsidRPr="00852B55">
        <w:rPr>
          <w:rtl/>
        </w:rPr>
        <w:t xml:space="preserve"> 4/2154، (رقم 2797)، وانظر: شرح النووي، 17/140.</w:t>
      </w:r>
    </w:p>
  </w:footnote>
  <w:footnote w:id="21">
    <w:p w:rsidR="00852B55" w:rsidRPr="00852B55" w:rsidRDefault="00852B55" w:rsidP="00852B55">
      <w:pPr>
        <w:pStyle w:val="50"/>
        <w:rPr>
          <w:rtl/>
        </w:rPr>
      </w:pPr>
      <w:r w:rsidRPr="00852B55">
        <w:rPr>
          <w:rtl/>
        </w:rPr>
        <w:t>(</w:t>
      </w:r>
      <w:r w:rsidRPr="00852B55">
        <w:rPr>
          <w:rtl/>
        </w:rPr>
        <w:footnoteRef/>
      </w:r>
      <w:r w:rsidRPr="00852B55">
        <w:rPr>
          <w:rtl/>
        </w:rPr>
        <w:t>) السلا: هو اللفافة التي يكون فيها الولد في بطن الناقة وسائر الحيوان، وهي من الآدمية: المشيمة. انظر: شرح النووي، 12/151.</w:t>
      </w:r>
    </w:p>
  </w:footnote>
  <w:footnote w:id="22">
    <w:p w:rsidR="00852B55" w:rsidRPr="00852B55" w:rsidRDefault="00852B55" w:rsidP="00852B55">
      <w:pPr>
        <w:pStyle w:val="50"/>
        <w:rPr>
          <w:rtl/>
        </w:rPr>
      </w:pPr>
      <w:r w:rsidRPr="00852B55">
        <w:rPr>
          <w:rtl/>
        </w:rPr>
        <w:t>(</w:t>
      </w:r>
      <w:r w:rsidRPr="00852B55">
        <w:rPr>
          <w:rtl/>
        </w:rPr>
        <w:footnoteRef/>
      </w:r>
      <w:r w:rsidRPr="00852B55">
        <w:rPr>
          <w:rtl/>
        </w:rPr>
        <w:t>) هو عقبة بن أبي معيط، كما صرح في رواية لمسلم في صحيحه، 3/1419.</w:t>
      </w:r>
    </w:p>
  </w:footnote>
  <w:footnote w:id="23">
    <w:p w:rsidR="00852B55" w:rsidRPr="00664FA2" w:rsidRDefault="00852B55" w:rsidP="00852B55">
      <w:pPr>
        <w:pStyle w:val="50"/>
        <w:rPr>
          <w:rtl/>
        </w:rPr>
      </w:pPr>
      <w:r w:rsidRPr="00852B55">
        <w:rPr>
          <w:rtl/>
        </w:rPr>
        <w:t>(</w:t>
      </w:r>
      <w:r w:rsidRPr="00852B55">
        <w:rPr>
          <w:rtl/>
        </w:rPr>
        <w:footnoteRef/>
      </w:r>
      <w:r w:rsidRPr="00852B55">
        <w:rPr>
          <w:rtl/>
        </w:rPr>
        <w:t xml:space="preserve">) البخاري مع الفتح، في كتاب الوضوء، باب إذا أُلقيَ على ظهر المصلي قذر أو جيفة لم تفسد عليه صلاته، 1/349 (رقم 240)، ومسلم في كتاب الجهاد والسير، باب ما لقي النبي </w:t>
      </w:r>
      <w:r>
        <w:rPr>
          <w:rFonts w:cs="CTraditional Arabic" w:hint="cs"/>
          <w:b/>
          <w:rtl/>
        </w:rPr>
        <w:t>ج</w:t>
      </w:r>
      <w:r w:rsidRPr="00852B55">
        <w:rPr>
          <w:rtl/>
        </w:rPr>
        <w:t xml:space="preserve"> من أذى المشركين والمنافقين 2/1418 (رقم 1794).</w:t>
      </w:r>
    </w:p>
  </w:footnote>
  <w:footnote w:id="24">
    <w:p w:rsidR="00852B55" w:rsidRPr="00664FA2" w:rsidRDefault="00852B55" w:rsidP="00852B55">
      <w:pPr>
        <w:pStyle w:val="50"/>
        <w:rPr>
          <w:rtl/>
        </w:rPr>
      </w:pPr>
      <w:r w:rsidRPr="00852B55">
        <w:rPr>
          <w:rFonts w:hint="cs"/>
          <w:rtl/>
        </w:rPr>
        <w:t>(</w:t>
      </w:r>
      <w:r w:rsidRPr="00852B55">
        <w:rPr>
          <w:rtl/>
        </w:rPr>
        <w:footnoteRef/>
      </w:r>
      <w:r w:rsidRPr="00852B55">
        <w:rPr>
          <w:rFonts w:hint="cs"/>
          <w:rtl/>
        </w:rPr>
        <w:t>) البخاري مع الفتح في كتاب المناقب، باب علامات النبوة في الإسلام، 6/619، (رقم 3612)، وفي كتاب مناقب الأنصار، باب ما لقي النبي</w:t>
      </w:r>
      <w:r w:rsidRPr="00664FA2">
        <w:rPr>
          <w:rFonts w:hint="cs"/>
          <w:rtl/>
        </w:rPr>
        <w:t xml:space="preserve"> </w:t>
      </w:r>
      <w:r>
        <w:rPr>
          <w:rFonts w:cs="CTraditional Arabic" w:hint="cs"/>
          <w:rtl/>
        </w:rPr>
        <w:t>ج</w:t>
      </w:r>
      <w:r w:rsidRPr="00852B55">
        <w:rPr>
          <w:rFonts w:hint="cs"/>
          <w:rtl/>
        </w:rPr>
        <w:t xml:space="preserve"> وأصحابه من المشركين بمكة، 7/164، (3852)، وفي كتاب الإكراه، باب من اختار الضرب والقتل والهوان على الكفر، 12/315، (6943)، واللفظ من كتاب الإكراه، وما بين المعقوفين من مناقب الأنصار.</w:t>
      </w:r>
    </w:p>
  </w:footnote>
  <w:footnote w:id="25">
    <w:p w:rsidR="00852B55" w:rsidRPr="00664FA2" w:rsidRDefault="00852B55" w:rsidP="00852B55">
      <w:pPr>
        <w:pStyle w:val="50"/>
        <w:rPr>
          <w:rtl/>
        </w:rPr>
      </w:pPr>
      <w:r w:rsidRPr="00852B55">
        <w:rPr>
          <w:rFonts w:hint="cs"/>
          <w:rtl/>
        </w:rPr>
        <w:t>(</w:t>
      </w:r>
      <w:r w:rsidRPr="00852B55">
        <w:rPr>
          <w:rtl/>
        </w:rPr>
        <w:footnoteRef/>
      </w:r>
      <w:r w:rsidRPr="00852B55">
        <w:rPr>
          <w:rFonts w:hint="cs"/>
          <w:rtl/>
        </w:rPr>
        <w:t>) انظر: فتح الباري، 6/558</w:t>
      </w:r>
      <w:r w:rsidRPr="00664FA2">
        <w:rPr>
          <w:rFonts w:hint="cs"/>
          <w:rtl/>
        </w:rPr>
        <w:t>.</w:t>
      </w:r>
    </w:p>
  </w:footnote>
  <w:footnote w:id="26">
    <w:p w:rsidR="00852B55" w:rsidRPr="00664FA2" w:rsidRDefault="00852B55" w:rsidP="00852B55">
      <w:pPr>
        <w:pStyle w:val="50"/>
        <w:rPr>
          <w:rtl/>
        </w:rPr>
      </w:pPr>
      <w:r w:rsidRPr="00852B55">
        <w:rPr>
          <w:rFonts w:hint="cs"/>
          <w:rtl/>
        </w:rPr>
        <w:t>(</w:t>
      </w:r>
      <w:r w:rsidRPr="00852B55">
        <w:rPr>
          <w:rtl/>
        </w:rPr>
        <w:footnoteRef/>
      </w:r>
      <w:r w:rsidRPr="00852B55">
        <w:rPr>
          <w:rFonts w:hint="cs"/>
          <w:rtl/>
        </w:rPr>
        <w:t xml:space="preserve">) البخاري مع الفتح، كتاب المناقب، باب ما جاء في أسماء رسول الله </w:t>
      </w:r>
      <w:r>
        <w:rPr>
          <w:rFonts w:cs="CTraditional Arabic" w:hint="cs"/>
          <w:rtl/>
        </w:rPr>
        <w:t>ج</w:t>
      </w:r>
      <w:r w:rsidRPr="00852B55">
        <w:rPr>
          <w:rFonts w:hint="cs"/>
          <w:rtl/>
        </w:rPr>
        <w:t xml:space="preserve">، </w:t>
      </w:r>
      <w:r w:rsidRPr="00852B55">
        <w:rPr>
          <w:rtl/>
        </w:rPr>
        <w:br/>
      </w:r>
      <w:r w:rsidRPr="00852B55">
        <w:rPr>
          <w:rFonts w:hint="cs"/>
          <w:rtl/>
        </w:rPr>
        <w:t>6/554، (رقم 3533).</w:t>
      </w:r>
    </w:p>
  </w:footnote>
  <w:footnote w:id="27">
    <w:p w:rsidR="00852B55" w:rsidRPr="00664FA2" w:rsidRDefault="00852B55" w:rsidP="00852B55">
      <w:pPr>
        <w:pStyle w:val="50"/>
        <w:rPr>
          <w:rtl/>
        </w:rPr>
      </w:pPr>
      <w:r w:rsidRPr="00852B55">
        <w:rPr>
          <w:rFonts w:hint="cs"/>
          <w:rtl/>
        </w:rPr>
        <w:t>(</w:t>
      </w:r>
      <w:r w:rsidRPr="00852B55">
        <w:rPr>
          <w:rtl/>
        </w:rPr>
        <w:footnoteRef/>
      </w:r>
      <w:r w:rsidRPr="00852B55">
        <w:rPr>
          <w:rFonts w:hint="cs"/>
          <w:rtl/>
        </w:rPr>
        <w:t>) انظر: البخاري مع الفتح، كتاب المناقب، باب ما جاء في أسماء رسول الله</w:t>
      </w:r>
      <w:r w:rsidRPr="00664FA2">
        <w:rPr>
          <w:rFonts w:hint="cs"/>
          <w:rtl/>
        </w:rPr>
        <w:t xml:space="preserve"> </w:t>
      </w:r>
      <w:r>
        <w:rPr>
          <w:rFonts w:cs="CTraditional Arabic" w:hint="cs"/>
          <w:rtl/>
        </w:rPr>
        <w:t>ج</w:t>
      </w:r>
      <w:r>
        <w:rPr>
          <w:rFonts w:hint="cs"/>
          <w:rtl/>
        </w:rPr>
        <w:t xml:space="preserve">، </w:t>
      </w:r>
      <w:r w:rsidRPr="00664FA2">
        <w:rPr>
          <w:rFonts w:hint="cs"/>
          <w:rtl/>
        </w:rPr>
        <w:t>6/554</w:t>
      </w:r>
      <w:r>
        <w:rPr>
          <w:rFonts w:hint="cs"/>
          <w:rtl/>
        </w:rPr>
        <w:t>، (رقم 3532)</w:t>
      </w:r>
      <w:r w:rsidRPr="00664FA2">
        <w:rPr>
          <w:rFonts w:hint="cs"/>
          <w:rtl/>
        </w:rPr>
        <w:t>.</w:t>
      </w:r>
    </w:p>
  </w:footnote>
  <w:footnote w:id="28">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سيرة ابن هشام</w:t>
      </w:r>
      <w:r>
        <w:rPr>
          <w:rFonts w:hint="cs"/>
          <w:rtl/>
        </w:rPr>
        <w:t>،</w:t>
      </w:r>
      <w:r w:rsidRPr="00664FA2">
        <w:rPr>
          <w:rFonts w:hint="cs"/>
          <w:rtl/>
        </w:rPr>
        <w:t xml:space="preserve"> 1/378، ومعنى قولها: قلينا: أي أبغضنا. انظر: تفسير ابن كثير</w:t>
      </w:r>
      <w:r>
        <w:rPr>
          <w:rFonts w:hint="cs"/>
          <w:rtl/>
        </w:rPr>
        <w:t>،</w:t>
      </w:r>
      <w:r w:rsidRPr="00664FA2">
        <w:rPr>
          <w:rFonts w:hint="cs"/>
          <w:rtl/>
        </w:rPr>
        <w:t xml:space="preserve"> 4/523.</w:t>
      </w:r>
    </w:p>
  </w:footnote>
  <w:footnote w:id="29">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زاد المعاد لابن القيم</w:t>
      </w:r>
      <w:r>
        <w:rPr>
          <w:rFonts w:hint="cs"/>
          <w:rtl/>
        </w:rPr>
        <w:t>،</w:t>
      </w:r>
      <w:r w:rsidRPr="00664FA2">
        <w:rPr>
          <w:rFonts w:hint="cs"/>
          <w:rtl/>
        </w:rPr>
        <w:t xml:space="preserve"> 3/23، 36، 38، والرحيق المختوم</w:t>
      </w:r>
      <w:r>
        <w:rPr>
          <w:rFonts w:hint="cs"/>
          <w:rtl/>
        </w:rPr>
        <w:t>،</w:t>
      </w:r>
      <w:r w:rsidRPr="00664FA2">
        <w:rPr>
          <w:rFonts w:hint="cs"/>
          <w:rtl/>
        </w:rPr>
        <w:t xml:space="preserve"> ص89، وهذا الحبيب يا محب</w:t>
      </w:r>
      <w:r>
        <w:rPr>
          <w:rFonts w:hint="cs"/>
          <w:rtl/>
        </w:rPr>
        <w:t>،</w:t>
      </w:r>
      <w:r w:rsidRPr="00664FA2">
        <w:rPr>
          <w:rFonts w:hint="cs"/>
          <w:rtl/>
        </w:rPr>
        <w:t xml:space="preserve"> ص120، وسيرة ابن هشام</w:t>
      </w:r>
      <w:r>
        <w:rPr>
          <w:rFonts w:hint="cs"/>
          <w:rtl/>
        </w:rPr>
        <w:t>،</w:t>
      </w:r>
      <w:r w:rsidRPr="00664FA2">
        <w:rPr>
          <w:rFonts w:hint="cs"/>
          <w:rtl/>
        </w:rPr>
        <w:t xml:space="preserve"> 1/343، والبداية والنهاية</w:t>
      </w:r>
      <w:r>
        <w:rPr>
          <w:rFonts w:hint="cs"/>
          <w:rtl/>
        </w:rPr>
        <w:t>،</w:t>
      </w:r>
      <w:r w:rsidRPr="00664FA2">
        <w:rPr>
          <w:rFonts w:hint="cs"/>
          <w:rtl/>
        </w:rPr>
        <w:t xml:space="preserve"> 3/66، والتاريخ الإسلامي لمحمود شاكر</w:t>
      </w:r>
      <w:r>
        <w:rPr>
          <w:rFonts w:hint="cs"/>
          <w:rtl/>
        </w:rPr>
        <w:t>،</w:t>
      </w:r>
      <w:r w:rsidRPr="00664FA2">
        <w:rPr>
          <w:rFonts w:hint="cs"/>
          <w:rtl/>
        </w:rPr>
        <w:t xml:space="preserve"> 2/98، 109، وتاريخ الإسلام للذهبي، قسم السيرة</w:t>
      </w:r>
      <w:r>
        <w:rPr>
          <w:rFonts w:hint="cs"/>
          <w:rtl/>
        </w:rPr>
        <w:t>،</w:t>
      </w:r>
      <w:r w:rsidRPr="00664FA2">
        <w:rPr>
          <w:rFonts w:hint="cs"/>
          <w:rtl/>
        </w:rPr>
        <w:t xml:space="preserve"> ص183.</w:t>
      </w:r>
    </w:p>
  </w:footnote>
  <w:footnote w:id="30">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زاد المعاد</w:t>
      </w:r>
      <w:r>
        <w:rPr>
          <w:rFonts w:hint="cs"/>
          <w:rtl/>
        </w:rPr>
        <w:t>،</w:t>
      </w:r>
      <w:r w:rsidRPr="00664FA2">
        <w:rPr>
          <w:rFonts w:hint="cs"/>
          <w:rtl/>
        </w:rPr>
        <w:t xml:space="preserve"> 3/30، وسيرة ابن هشام</w:t>
      </w:r>
      <w:r>
        <w:rPr>
          <w:rFonts w:hint="cs"/>
          <w:rtl/>
        </w:rPr>
        <w:t>،</w:t>
      </w:r>
      <w:r w:rsidRPr="00664FA2">
        <w:rPr>
          <w:rFonts w:hint="cs"/>
          <w:rtl/>
        </w:rPr>
        <w:t xml:space="preserve"> 1/371، البداية والنهاية</w:t>
      </w:r>
      <w:r>
        <w:rPr>
          <w:rFonts w:hint="cs"/>
          <w:rtl/>
        </w:rPr>
        <w:t>،</w:t>
      </w:r>
      <w:r w:rsidRPr="00664FA2">
        <w:rPr>
          <w:rFonts w:hint="cs"/>
          <w:rtl/>
        </w:rPr>
        <w:t xml:space="preserve"> 3/64، والتاريخ الإسلامي لمحمود شاكر</w:t>
      </w:r>
      <w:r>
        <w:rPr>
          <w:rFonts w:hint="cs"/>
          <w:rtl/>
        </w:rPr>
        <w:t>،</w:t>
      </w:r>
      <w:r w:rsidRPr="00664FA2">
        <w:rPr>
          <w:rFonts w:hint="cs"/>
          <w:rtl/>
        </w:rPr>
        <w:t xml:space="preserve"> 2/109، </w:t>
      </w:r>
      <w:r>
        <w:rPr>
          <w:rFonts w:hint="cs"/>
          <w:rtl/>
        </w:rPr>
        <w:t>و</w:t>
      </w:r>
      <w:r w:rsidRPr="00664FA2">
        <w:rPr>
          <w:rFonts w:hint="cs"/>
          <w:rtl/>
        </w:rPr>
        <w:t xml:space="preserve">127، </w:t>
      </w:r>
      <w:r>
        <w:rPr>
          <w:rFonts w:hint="cs"/>
          <w:rtl/>
        </w:rPr>
        <w:t>و</w:t>
      </w:r>
      <w:r w:rsidRPr="00664FA2">
        <w:rPr>
          <w:rFonts w:hint="cs"/>
          <w:rtl/>
        </w:rPr>
        <w:t xml:space="preserve">128، وتاريخ الإسلام للذهبي </w:t>
      </w:r>
      <w:r w:rsidRPr="00664FA2">
        <w:rPr>
          <w:rtl/>
        </w:rPr>
        <w:t>–</w:t>
      </w:r>
      <w:r w:rsidRPr="00664FA2">
        <w:rPr>
          <w:rFonts w:hint="cs"/>
          <w:rtl/>
        </w:rPr>
        <w:t xml:space="preserve"> قسم السيرة</w:t>
      </w:r>
      <w:r>
        <w:rPr>
          <w:rFonts w:hint="cs"/>
          <w:rtl/>
        </w:rPr>
        <w:t>،</w:t>
      </w:r>
      <w:r w:rsidRPr="00664FA2">
        <w:rPr>
          <w:rFonts w:hint="cs"/>
          <w:rtl/>
        </w:rPr>
        <w:t xml:space="preserve"> ص126، 137، والرحيق المختوم</w:t>
      </w:r>
      <w:r>
        <w:rPr>
          <w:rFonts w:hint="cs"/>
          <w:rtl/>
        </w:rPr>
        <w:t>،</w:t>
      </w:r>
      <w:r w:rsidRPr="00664FA2">
        <w:rPr>
          <w:rFonts w:hint="cs"/>
          <w:rtl/>
        </w:rPr>
        <w:t xml:space="preserve"> ص112.</w:t>
      </w:r>
    </w:p>
  </w:footnote>
  <w:footnote w:id="31">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زاد المعاد</w:t>
      </w:r>
      <w:r>
        <w:rPr>
          <w:rFonts w:hint="cs"/>
          <w:rtl/>
        </w:rPr>
        <w:t>،</w:t>
      </w:r>
      <w:r w:rsidRPr="00664FA2">
        <w:rPr>
          <w:rFonts w:hint="cs"/>
          <w:rtl/>
        </w:rPr>
        <w:t xml:space="preserve"> 3/31، والرحيق المختوم</w:t>
      </w:r>
      <w:r>
        <w:rPr>
          <w:rFonts w:hint="cs"/>
          <w:rtl/>
        </w:rPr>
        <w:t>،</w:t>
      </w:r>
      <w:r w:rsidRPr="00664FA2">
        <w:rPr>
          <w:rFonts w:hint="cs"/>
          <w:rtl/>
        </w:rPr>
        <w:t xml:space="preserve"> ص113.</w:t>
      </w:r>
    </w:p>
  </w:footnote>
  <w:footnote w:id="32">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زاد المعاد</w:t>
      </w:r>
      <w:r>
        <w:rPr>
          <w:rFonts w:hint="cs"/>
          <w:rtl/>
        </w:rPr>
        <w:t>،</w:t>
      </w:r>
      <w:r w:rsidRPr="00664FA2">
        <w:rPr>
          <w:rFonts w:hint="cs"/>
          <w:rtl/>
        </w:rPr>
        <w:t xml:space="preserve"> 3/31، والرحيق المختوم</w:t>
      </w:r>
      <w:r>
        <w:rPr>
          <w:rFonts w:hint="cs"/>
          <w:rtl/>
        </w:rPr>
        <w:t>،</w:t>
      </w:r>
      <w:r w:rsidRPr="00664FA2">
        <w:rPr>
          <w:rFonts w:hint="cs"/>
          <w:rtl/>
        </w:rPr>
        <w:t xml:space="preserve"> ص122، وهذا الحبيب يا محبّ</w:t>
      </w:r>
      <w:r>
        <w:rPr>
          <w:rFonts w:hint="cs"/>
          <w:rtl/>
        </w:rPr>
        <w:t>،</w:t>
      </w:r>
      <w:r w:rsidRPr="00664FA2">
        <w:rPr>
          <w:rFonts w:hint="cs"/>
          <w:rtl/>
        </w:rPr>
        <w:t xml:space="preserve"> ص132، والبداية والنهاية</w:t>
      </w:r>
      <w:r>
        <w:rPr>
          <w:rFonts w:hint="cs"/>
          <w:rtl/>
        </w:rPr>
        <w:t>،</w:t>
      </w:r>
      <w:r w:rsidRPr="00664FA2">
        <w:rPr>
          <w:rFonts w:hint="cs"/>
          <w:rtl/>
        </w:rPr>
        <w:t xml:space="preserve"> 3/135.</w:t>
      </w:r>
    </w:p>
  </w:footnote>
  <w:footnote w:id="33">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ابن عبد ياليل بن كلال من أكابر أهل الطائف من ثقيف. الفتح</w:t>
      </w:r>
      <w:r>
        <w:rPr>
          <w:rFonts w:hint="cs"/>
          <w:rtl/>
        </w:rPr>
        <w:t>،</w:t>
      </w:r>
      <w:r w:rsidRPr="00664FA2">
        <w:rPr>
          <w:rFonts w:hint="cs"/>
          <w:rtl/>
        </w:rPr>
        <w:t xml:space="preserve"> 6/315.</w:t>
      </w:r>
    </w:p>
  </w:footnote>
  <w:footnote w:id="34">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وهو ميقات أهل نجد، ويقال لـه: قرن المنازل، ويعرف الآن بالسيل الكبير. انظر: الفتح</w:t>
      </w:r>
      <w:r>
        <w:rPr>
          <w:rFonts w:hint="cs"/>
          <w:rtl/>
        </w:rPr>
        <w:t>،</w:t>
      </w:r>
      <w:r w:rsidRPr="00664FA2">
        <w:rPr>
          <w:rFonts w:hint="cs"/>
          <w:rtl/>
        </w:rPr>
        <w:t xml:space="preserve"> </w:t>
      </w:r>
      <w:r>
        <w:rPr>
          <w:rFonts w:hint="cs"/>
          <w:rtl/>
        </w:rPr>
        <w:t>6/1</w:t>
      </w:r>
      <w:r w:rsidRPr="00664FA2">
        <w:rPr>
          <w:rFonts w:hint="cs"/>
          <w:rtl/>
        </w:rPr>
        <w:t>15.</w:t>
      </w:r>
    </w:p>
  </w:footnote>
  <w:footnote w:id="35">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استفهام، أي: فأمرني بما شئت. انظر: فتح الباري</w:t>
      </w:r>
      <w:r>
        <w:rPr>
          <w:rFonts w:hint="cs"/>
          <w:rtl/>
        </w:rPr>
        <w:t>،</w:t>
      </w:r>
      <w:r w:rsidRPr="00664FA2">
        <w:rPr>
          <w:rFonts w:hint="cs"/>
          <w:rtl/>
        </w:rPr>
        <w:t xml:space="preserve"> 6/316.</w:t>
      </w:r>
    </w:p>
  </w:footnote>
  <w:footnote w:id="36">
    <w:p w:rsidR="00852B55" w:rsidRPr="00664FA2" w:rsidRDefault="00852B55" w:rsidP="00852B55">
      <w:pPr>
        <w:pStyle w:val="50"/>
        <w:rPr>
          <w:rtl/>
        </w:rPr>
      </w:pPr>
      <w:r w:rsidRPr="00852B55">
        <w:rPr>
          <w:rFonts w:hint="cs"/>
          <w:rtl/>
        </w:rPr>
        <w:t>(</w:t>
      </w:r>
      <w:r w:rsidRPr="00852B55">
        <w:rPr>
          <w:rtl/>
        </w:rPr>
        <w:footnoteRef/>
      </w:r>
      <w:r w:rsidRPr="00852B55">
        <w:rPr>
          <w:rFonts w:hint="cs"/>
          <w:rtl/>
        </w:rPr>
        <w:t xml:space="preserve">) البخاري مع الفتح في كتاب بدء الخلق، باب إذا قال أحدكم آمين والملائكة في السماء فوافقت إحداهما الأخرى غفر له ما تقدم من ذنبه، 6/312، (رقم 3231)، ومسلم بلفظه في كتاب الجهاد والسير، باب ما لقي النبي </w:t>
      </w:r>
      <w:r>
        <w:rPr>
          <w:rFonts w:cs="CTraditional Arabic" w:hint="cs"/>
          <w:rtl/>
        </w:rPr>
        <w:t>ج</w:t>
      </w:r>
      <w:r w:rsidRPr="00664FA2">
        <w:rPr>
          <w:rFonts w:hint="cs"/>
          <w:rtl/>
        </w:rPr>
        <w:t xml:space="preserve"> من أذى المشركين والمنافقين</w:t>
      </w:r>
      <w:r>
        <w:rPr>
          <w:rFonts w:hint="cs"/>
          <w:rtl/>
        </w:rPr>
        <w:t>،</w:t>
      </w:r>
      <w:r w:rsidRPr="00664FA2">
        <w:rPr>
          <w:rFonts w:hint="cs"/>
          <w:rtl/>
        </w:rPr>
        <w:t xml:space="preserve"> 3/1420</w:t>
      </w:r>
      <w:r>
        <w:rPr>
          <w:rFonts w:hint="cs"/>
          <w:rtl/>
        </w:rPr>
        <w:t>،</w:t>
      </w:r>
      <w:r w:rsidRPr="00664FA2">
        <w:rPr>
          <w:rFonts w:hint="cs"/>
          <w:rtl/>
        </w:rPr>
        <w:t xml:space="preserve"> (رقم 1795).</w:t>
      </w:r>
      <w:r>
        <w:rPr>
          <w:rFonts w:hint="cs"/>
          <w:rtl/>
        </w:rPr>
        <w:t xml:space="preserve"> </w:t>
      </w:r>
      <w:r w:rsidRPr="00664FA2">
        <w:rPr>
          <w:rFonts w:hint="cs"/>
          <w:rtl/>
        </w:rPr>
        <w:t>وما بين المع</w:t>
      </w:r>
      <w:r>
        <w:rPr>
          <w:rFonts w:hint="cs"/>
          <w:rtl/>
        </w:rPr>
        <w:t>ق</w:t>
      </w:r>
      <w:r w:rsidRPr="00664FA2">
        <w:rPr>
          <w:rFonts w:hint="cs"/>
          <w:rtl/>
        </w:rPr>
        <w:t>وفين من البخاري دون مسلم.</w:t>
      </w:r>
    </w:p>
  </w:footnote>
  <w:footnote w:id="37">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البخاري مع الفتح</w:t>
      </w:r>
      <w:r>
        <w:rPr>
          <w:rFonts w:hint="cs"/>
          <w:rtl/>
        </w:rPr>
        <w:t>،</w:t>
      </w:r>
      <w:r w:rsidRPr="00664FA2">
        <w:rPr>
          <w:rFonts w:hint="cs"/>
          <w:rtl/>
        </w:rPr>
        <w:t xml:space="preserve"> 6/316، والرحيق المختوم</w:t>
      </w:r>
      <w:r>
        <w:rPr>
          <w:rFonts w:hint="cs"/>
          <w:rtl/>
        </w:rPr>
        <w:t>،</w:t>
      </w:r>
      <w:r w:rsidRPr="00664FA2">
        <w:rPr>
          <w:rFonts w:hint="cs"/>
          <w:rtl/>
        </w:rPr>
        <w:t xml:space="preserve"> ص124.</w:t>
      </w:r>
    </w:p>
  </w:footnote>
  <w:footnote w:id="38">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زاد المعاد، لابن القيم</w:t>
      </w:r>
      <w:r>
        <w:rPr>
          <w:rFonts w:hint="cs"/>
          <w:rtl/>
        </w:rPr>
        <w:t>،</w:t>
      </w:r>
      <w:r w:rsidRPr="00664FA2">
        <w:rPr>
          <w:rFonts w:hint="cs"/>
          <w:rtl/>
        </w:rPr>
        <w:t xml:space="preserve"> 3/33.</w:t>
      </w:r>
    </w:p>
  </w:footnote>
  <w:footnote w:id="39">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زاد المعاد</w:t>
      </w:r>
      <w:r>
        <w:rPr>
          <w:rFonts w:hint="cs"/>
          <w:rtl/>
        </w:rPr>
        <w:t>،</w:t>
      </w:r>
      <w:r w:rsidRPr="00664FA2">
        <w:rPr>
          <w:rFonts w:hint="cs"/>
          <w:rtl/>
        </w:rPr>
        <w:t xml:space="preserve"> 3/33، وسيرة ابن هشام</w:t>
      </w:r>
      <w:r>
        <w:rPr>
          <w:rFonts w:hint="cs"/>
          <w:rtl/>
        </w:rPr>
        <w:t>،</w:t>
      </w:r>
      <w:r w:rsidRPr="00664FA2">
        <w:rPr>
          <w:rFonts w:hint="cs"/>
          <w:rtl/>
        </w:rPr>
        <w:t xml:space="preserve"> 2/28، والبداية والنهاية</w:t>
      </w:r>
      <w:r>
        <w:rPr>
          <w:rFonts w:hint="cs"/>
          <w:rtl/>
        </w:rPr>
        <w:t>،</w:t>
      </w:r>
      <w:r w:rsidRPr="00664FA2">
        <w:rPr>
          <w:rFonts w:hint="cs"/>
          <w:rtl/>
        </w:rPr>
        <w:t xml:space="preserve"> 3/137، والرحيق المختوم</w:t>
      </w:r>
      <w:r>
        <w:rPr>
          <w:rFonts w:hint="cs"/>
          <w:rtl/>
        </w:rPr>
        <w:t>،</w:t>
      </w:r>
      <w:r w:rsidRPr="00664FA2">
        <w:rPr>
          <w:rFonts w:hint="cs"/>
          <w:rtl/>
        </w:rPr>
        <w:t xml:space="preserve"> ص125.</w:t>
      </w:r>
    </w:p>
  </w:footnote>
  <w:footnote w:id="40">
    <w:p w:rsidR="00852B55" w:rsidRPr="00531A0E" w:rsidRDefault="00852B55" w:rsidP="00852B55">
      <w:pPr>
        <w:pStyle w:val="50"/>
        <w:rPr>
          <w:spacing w:val="-6"/>
          <w:rtl/>
        </w:rPr>
      </w:pPr>
      <w:r w:rsidRPr="00531A0E">
        <w:rPr>
          <w:rFonts w:hint="cs"/>
          <w:spacing w:val="-6"/>
          <w:rtl/>
        </w:rPr>
        <w:t>(</w:t>
      </w:r>
      <w:r w:rsidRPr="00531A0E">
        <w:rPr>
          <w:spacing w:val="-6"/>
          <w:rtl/>
        </w:rPr>
        <w:footnoteRef/>
      </w:r>
      <w:r w:rsidRPr="00531A0E">
        <w:rPr>
          <w:rFonts w:hint="cs"/>
          <w:spacing w:val="-6"/>
          <w:rtl/>
        </w:rPr>
        <w:t>) انظر: السيرة النبوية دروس وعبر لمصطفى السباعي، ص58، وهذا الحبيب يا محبّ، ص134.</w:t>
      </w:r>
    </w:p>
  </w:footnote>
  <w:footnote w:id="41">
    <w:p w:rsidR="00852B55" w:rsidRPr="00531A0E" w:rsidRDefault="00852B55" w:rsidP="00852B55">
      <w:pPr>
        <w:pStyle w:val="50"/>
        <w:rPr>
          <w:spacing w:val="-4"/>
          <w:rtl/>
        </w:rPr>
      </w:pPr>
      <w:r w:rsidRPr="00531A0E">
        <w:rPr>
          <w:rFonts w:hint="cs"/>
          <w:spacing w:val="-4"/>
          <w:rtl/>
        </w:rPr>
        <w:t>(</w:t>
      </w:r>
      <w:r w:rsidRPr="00531A0E">
        <w:rPr>
          <w:spacing w:val="-4"/>
          <w:rtl/>
        </w:rPr>
        <w:footnoteRef/>
      </w:r>
      <w:r w:rsidRPr="00531A0E">
        <w:rPr>
          <w:rFonts w:hint="cs"/>
          <w:spacing w:val="-4"/>
          <w:rtl/>
        </w:rPr>
        <w:t xml:space="preserve">) أخرجه أحمد، 3/492، 4/341، وسنده حسن، وله شاهد عند ابن حبان، برقم 1683، (موارد) من حديث طارق بن عبد الله المحاربي، والحاكم في المستدرك بإسنادين، وقال عن الإسناد الأول: </w:t>
      </w:r>
      <w:r w:rsidRPr="00531A0E">
        <w:rPr>
          <w:rFonts w:ascii="AAAGoldenLotus Stg1_Ver1" w:hAnsi="AAAGoldenLotus Stg1_Ver1" w:cs="AAAGoldenLotus Stg1_Ver1" w:hint="cs"/>
          <w:spacing w:val="-4"/>
          <w:sz w:val="30"/>
          <w:szCs w:val="34"/>
        </w:rPr>
        <w:t>&lt;</w:t>
      </w:r>
      <w:r w:rsidRPr="00531A0E">
        <w:rPr>
          <w:rFonts w:hint="cs"/>
          <w:spacing w:val="-4"/>
          <w:rtl/>
        </w:rPr>
        <w:t>صحيح على شرط الشيخين، رواته كلهم ثقات أثبات</w:t>
      </w:r>
      <w:r w:rsidRPr="00531A0E">
        <w:rPr>
          <w:rFonts w:ascii="AAAGoldenLotus Stg1_Ver1" w:hAnsi="AAAGoldenLotus Stg1_Ver1" w:cs="AAAGoldenLotus Stg1_Ver1" w:hint="cs"/>
          <w:spacing w:val="-4"/>
          <w:sz w:val="30"/>
          <w:szCs w:val="34"/>
        </w:rPr>
        <w:t>&gt;</w:t>
      </w:r>
      <w:r w:rsidRPr="00531A0E">
        <w:rPr>
          <w:rFonts w:hint="cs"/>
          <w:spacing w:val="-4"/>
          <w:rtl/>
        </w:rPr>
        <w:t>، 1/15.</w:t>
      </w:r>
    </w:p>
  </w:footnote>
  <w:footnote w:id="42">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زاد المعاد</w:t>
      </w:r>
      <w:r>
        <w:rPr>
          <w:rFonts w:hint="cs"/>
          <w:rtl/>
        </w:rPr>
        <w:t>،</w:t>
      </w:r>
      <w:r w:rsidRPr="00664FA2">
        <w:rPr>
          <w:rFonts w:hint="cs"/>
          <w:rtl/>
        </w:rPr>
        <w:t xml:space="preserve"> 3/43،</w:t>
      </w:r>
      <w:r>
        <w:rPr>
          <w:rFonts w:hint="cs"/>
          <w:rtl/>
        </w:rPr>
        <w:t xml:space="preserve"> 44،</w:t>
      </w:r>
      <w:r w:rsidRPr="00664FA2">
        <w:rPr>
          <w:rFonts w:hint="cs"/>
          <w:rtl/>
        </w:rPr>
        <w:t xml:space="preserve"> والتاريخ الإسلامي لمحمود شاكر</w:t>
      </w:r>
      <w:r>
        <w:rPr>
          <w:rFonts w:hint="cs"/>
          <w:rtl/>
        </w:rPr>
        <w:t>،</w:t>
      </w:r>
      <w:r w:rsidRPr="00664FA2">
        <w:rPr>
          <w:rFonts w:hint="cs"/>
          <w:rtl/>
        </w:rPr>
        <w:t xml:space="preserve"> 2/136، والرحيق المختوم</w:t>
      </w:r>
      <w:r>
        <w:rPr>
          <w:rFonts w:hint="cs"/>
          <w:rtl/>
        </w:rPr>
        <w:t>،</w:t>
      </w:r>
      <w:r w:rsidRPr="00664FA2">
        <w:rPr>
          <w:rFonts w:hint="cs"/>
          <w:rtl/>
        </w:rPr>
        <w:t xml:space="preserve"> ص129، والبداية والنهاية</w:t>
      </w:r>
      <w:r>
        <w:rPr>
          <w:rFonts w:hint="cs"/>
          <w:rtl/>
        </w:rPr>
        <w:t>،</w:t>
      </w:r>
      <w:r w:rsidRPr="00664FA2">
        <w:rPr>
          <w:rFonts w:hint="cs"/>
          <w:rtl/>
        </w:rPr>
        <w:t xml:space="preserve"> 3/149، وابن هشام</w:t>
      </w:r>
      <w:r>
        <w:rPr>
          <w:rFonts w:hint="cs"/>
          <w:rtl/>
        </w:rPr>
        <w:t>،</w:t>
      </w:r>
      <w:r w:rsidRPr="00664FA2">
        <w:rPr>
          <w:rFonts w:hint="cs"/>
          <w:rtl/>
        </w:rPr>
        <w:t xml:space="preserve"> 2/31.</w:t>
      </w:r>
    </w:p>
  </w:footnote>
  <w:footnote w:id="43">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التاريخ الإسلامي لمحمود شاكر 2/137، وهذا الحبيب يا محبّ</w:t>
      </w:r>
      <w:r>
        <w:rPr>
          <w:rFonts w:hint="cs"/>
          <w:rtl/>
        </w:rPr>
        <w:t>،</w:t>
      </w:r>
      <w:r w:rsidRPr="00664FA2">
        <w:rPr>
          <w:rFonts w:hint="cs"/>
          <w:rtl/>
        </w:rPr>
        <w:t xml:space="preserve"> 2/145، والرحيق المختوم</w:t>
      </w:r>
      <w:r>
        <w:rPr>
          <w:rFonts w:hint="cs"/>
          <w:rtl/>
        </w:rPr>
        <w:t>،</w:t>
      </w:r>
      <w:r w:rsidRPr="00664FA2">
        <w:rPr>
          <w:rFonts w:hint="cs"/>
          <w:rtl/>
        </w:rPr>
        <w:t xml:space="preserve"> ص132، وزاد المعاد</w:t>
      </w:r>
      <w:r>
        <w:rPr>
          <w:rFonts w:hint="cs"/>
          <w:rtl/>
        </w:rPr>
        <w:t>،</w:t>
      </w:r>
      <w:r w:rsidRPr="00664FA2">
        <w:rPr>
          <w:rFonts w:hint="cs"/>
          <w:rtl/>
        </w:rPr>
        <w:t xml:space="preserve"> 3/45، وسيرة ابن هشام</w:t>
      </w:r>
      <w:r>
        <w:rPr>
          <w:rFonts w:hint="cs"/>
          <w:rtl/>
        </w:rPr>
        <w:t>،</w:t>
      </w:r>
      <w:r w:rsidRPr="00664FA2">
        <w:rPr>
          <w:rFonts w:hint="cs"/>
          <w:rtl/>
        </w:rPr>
        <w:t xml:space="preserve"> 2/38، والبداية والنهاية</w:t>
      </w:r>
      <w:r>
        <w:rPr>
          <w:rFonts w:hint="cs"/>
          <w:rtl/>
        </w:rPr>
        <w:t>،</w:t>
      </w:r>
      <w:r w:rsidRPr="00664FA2">
        <w:rPr>
          <w:rFonts w:hint="cs"/>
          <w:rtl/>
        </w:rPr>
        <w:t xml:space="preserve"> 3/149.</w:t>
      </w:r>
    </w:p>
  </w:footnote>
  <w:footnote w:id="44">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زاد المعاد</w:t>
      </w:r>
      <w:r>
        <w:rPr>
          <w:rFonts w:hint="cs"/>
          <w:rtl/>
        </w:rPr>
        <w:t>،</w:t>
      </w:r>
      <w:r w:rsidRPr="00664FA2">
        <w:rPr>
          <w:rFonts w:hint="cs"/>
          <w:rtl/>
        </w:rPr>
        <w:t xml:space="preserve"> 3/46،</w:t>
      </w:r>
      <w:r>
        <w:rPr>
          <w:rFonts w:hint="cs"/>
          <w:rtl/>
        </w:rPr>
        <w:t xml:space="preserve"> 44،</w:t>
      </w:r>
      <w:r w:rsidRPr="00664FA2">
        <w:rPr>
          <w:rFonts w:hint="cs"/>
          <w:rtl/>
        </w:rPr>
        <w:t xml:space="preserve"> والرحيق المختوم</w:t>
      </w:r>
      <w:r>
        <w:rPr>
          <w:rFonts w:hint="cs"/>
          <w:rtl/>
        </w:rPr>
        <w:t>،</w:t>
      </w:r>
      <w:r w:rsidRPr="00664FA2">
        <w:rPr>
          <w:rFonts w:hint="cs"/>
          <w:rtl/>
        </w:rPr>
        <w:t xml:space="preserve"> ص139، والتاريخ الإسلامي</w:t>
      </w:r>
      <w:r>
        <w:rPr>
          <w:rFonts w:hint="cs"/>
          <w:rtl/>
        </w:rPr>
        <w:t>،</w:t>
      </w:r>
      <w:r w:rsidRPr="00664FA2">
        <w:rPr>
          <w:rFonts w:hint="cs"/>
          <w:rtl/>
        </w:rPr>
        <w:t xml:space="preserve"> 2/139، وهذا الحبيب يا محبّ</w:t>
      </w:r>
      <w:r>
        <w:rPr>
          <w:rFonts w:hint="cs"/>
          <w:rtl/>
        </w:rPr>
        <w:t>،</w:t>
      </w:r>
      <w:r w:rsidRPr="00664FA2">
        <w:rPr>
          <w:rFonts w:hint="cs"/>
          <w:rtl/>
        </w:rPr>
        <w:t xml:space="preserve"> ص145، وسيرة ابن هشام</w:t>
      </w:r>
      <w:r>
        <w:rPr>
          <w:rFonts w:hint="cs"/>
          <w:rtl/>
        </w:rPr>
        <w:t>،</w:t>
      </w:r>
      <w:r w:rsidRPr="00664FA2">
        <w:rPr>
          <w:rFonts w:hint="cs"/>
          <w:rtl/>
        </w:rPr>
        <w:t xml:space="preserve"> 2/38.</w:t>
      </w:r>
    </w:p>
  </w:footnote>
  <w:footnote w:id="45">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كتاب مناقب الأنصار، باب وفود الأنصار إلى النبي</w:t>
      </w:r>
      <w:r>
        <w:rPr>
          <w:rFonts w:hint="cs"/>
          <w:rtl/>
        </w:rPr>
        <w:t xml:space="preserve"> </w:t>
      </w:r>
      <w:r>
        <w:rPr>
          <w:rFonts w:cs="CTraditional Arabic" w:hint="cs"/>
          <w:rtl/>
        </w:rPr>
        <w:t>ج</w:t>
      </w:r>
      <w:r w:rsidRPr="00664FA2">
        <w:rPr>
          <w:rFonts w:hint="cs"/>
          <w:rtl/>
        </w:rPr>
        <w:t xml:space="preserve"> في مكة 7/219 (رقم 3892)، وكتاب الإيمان، باب حدثنا أبو اليمان</w:t>
      </w:r>
      <w:r>
        <w:rPr>
          <w:rFonts w:hint="cs"/>
          <w:rtl/>
        </w:rPr>
        <w:t>،</w:t>
      </w:r>
      <w:r w:rsidRPr="00664FA2">
        <w:rPr>
          <w:rFonts w:hint="cs"/>
          <w:rtl/>
        </w:rPr>
        <w:t xml:space="preserve"> 1/64 (رقم 18).</w:t>
      </w:r>
    </w:p>
  </w:footnote>
  <w:footnote w:id="46">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أحمد في المسند</w:t>
      </w:r>
      <w:r>
        <w:rPr>
          <w:rFonts w:hint="cs"/>
          <w:rtl/>
        </w:rPr>
        <w:t>،</w:t>
      </w:r>
      <w:r w:rsidRPr="00664FA2">
        <w:rPr>
          <w:rFonts w:hint="cs"/>
          <w:rtl/>
        </w:rPr>
        <w:t xml:space="preserve"> 3/322، والبيهقي</w:t>
      </w:r>
      <w:r>
        <w:rPr>
          <w:rFonts w:hint="cs"/>
          <w:rtl/>
        </w:rPr>
        <w:t>،</w:t>
      </w:r>
      <w:r w:rsidRPr="00664FA2">
        <w:rPr>
          <w:rFonts w:hint="cs"/>
          <w:rtl/>
        </w:rPr>
        <w:t xml:space="preserve"> 9/9، والحاكم وصححه</w:t>
      </w:r>
      <w:r>
        <w:rPr>
          <w:rFonts w:hint="cs"/>
          <w:rtl/>
        </w:rPr>
        <w:t>،</w:t>
      </w:r>
      <w:r w:rsidRPr="00664FA2">
        <w:rPr>
          <w:rFonts w:hint="cs"/>
          <w:rtl/>
        </w:rPr>
        <w:t xml:space="preserve"> ووافقه الذهبي</w:t>
      </w:r>
      <w:r>
        <w:rPr>
          <w:rFonts w:hint="cs"/>
          <w:rtl/>
        </w:rPr>
        <w:t>،</w:t>
      </w:r>
      <w:r w:rsidRPr="00664FA2">
        <w:rPr>
          <w:rFonts w:hint="cs"/>
          <w:rtl/>
        </w:rPr>
        <w:t xml:space="preserve"> 2/624، وحسن إسناده للحافظ في الفتح</w:t>
      </w:r>
      <w:r>
        <w:rPr>
          <w:rFonts w:hint="cs"/>
          <w:rtl/>
        </w:rPr>
        <w:t>،</w:t>
      </w:r>
      <w:r w:rsidRPr="00664FA2">
        <w:rPr>
          <w:rFonts w:hint="cs"/>
          <w:rtl/>
        </w:rPr>
        <w:t xml:space="preserve"> 7/117.</w:t>
      </w:r>
    </w:p>
  </w:footnote>
  <w:footnote w:id="47">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سيرة ابن هشام</w:t>
      </w:r>
      <w:r>
        <w:rPr>
          <w:rFonts w:hint="cs"/>
          <w:rtl/>
        </w:rPr>
        <w:t>،</w:t>
      </w:r>
      <w:r w:rsidRPr="00664FA2">
        <w:rPr>
          <w:rFonts w:hint="cs"/>
          <w:rtl/>
        </w:rPr>
        <w:t xml:space="preserve"> 2/49، والبداية والنهاية</w:t>
      </w:r>
      <w:r>
        <w:rPr>
          <w:rFonts w:hint="cs"/>
          <w:rtl/>
        </w:rPr>
        <w:t>،</w:t>
      </w:r>
      <w:r w:rsidRPr="00664FA2">
        <w:rPr>
          <w:rFonts w:hint="cs"/>
          <w:rtl/>
        </w:rPr>
        <w:t xml:space="preserve"> 3/158، والتاريخ الإسلامي لمحمود شاكر</w:t>
      </w:r>
      <w:r>
        <w:rPr>
          <w:rFonts w:hint="cs"/>
          <w:rtl/>
        </w:rPr>
        <w:t>،</w:t>
      </w:r>
      <w:r w:rsidRPr="00664FA2">
        <w:rPr>
          <w:rFonts w:hint="cs"/>
          <w:rtl/>
        </w:rPr>
        <w:t xml:space="preserve"> 2/142، والرحيق المختوم</w:t>
      </w:r>
      <w:r>
        <w:rPr>
          <w:rFonts w:hint="cs"/>
          <w:rtl/>
        </w:rPr>
        <w:t>،</w:t>
      </w:r>
      <w:r w:rsidRPr="00664FA2">
        <w:rPr>
          <w:rFonts w:hint="cs"/>
          <w:rtl/>
        </w:rPr>
        <w:t xml:space="preserve"> ص143.</w:t>
      </w:r>
    </w:p>
  </w:footnote>
  <w:footnote w:id="48">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 xml:space="preserve">صير الباب: هو شق الباب. انظر: المعجم الوسيط، مادة </w:t>
      </w:r>
      <w:r>
        <w:rPr>
          <w:rFonts w:hint="cs"/>
          <w:rtl/>
        </w:rPr>
        <w:t>(</w:t>
      </w:r>
      <w:r w:rsidRPr="00664FA2">
        <w:rPr>
          <w:rFonts w:hint="cs"/>
          <w:rtl/>
        </w:rPr>
        <w:t>صار</w:t>
      </w:r>
      <w:r>
        <w:rPr>
          <w:rFonts w:hint="cs"/>
          <w:rtl/>
        </w:rPr>
        <w:t>),</w:t>
      </w:r>
      <w:r w:rsidRPr="00664FA2">
        <w:rPr>
          <w:rFonts w:hint="cs"/>
          <w:rtl/>
        </w:rPr>
        <w:t xml:space="preserve"> 1/531.</w:t>
      </w:r>
    </w:p>
  </w:footnote>
  <w:footnote w:id="49">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سيرة ابن هشام</w:t>
      </w:r>
      <w:r>
        <w:rPr>
          <w:rFonts w:hint="cs"/>
          <w:rtl/>
        </w:rPr>
        <w:t>،</w:t>
      </w:r>
      <w:r w:rsidRPr="00664FA2">
        <w:rPr>
          <w:rFonts w:hint="cs"/>
          <w:rtl/>
        </w:rPr>
        <w:t xml:space="preserve"> 2/95، والبداية والنهاية</w:t>
      </w:r>
      <w:r>
        <w:rPr>
          <w:rFonts w:hint="cs"/>
          <w:rtl/>
        </w:rPr>
        <w:t>،</w:t>
      </w:r>
      <w:r w:rsidRPr="00664FA2">
        <w:rPr>
          <w:rFonts w:hint="cs"/>
          <w:rtl/>
        </w:rPr>
        <w:t xml:space="preserve"> 3/175، وزاد المعاد</w:t>
      </w:r>
      <w:r>
        <w:rPr>
          <w:rFonts w:hint="cs"/>
          <w:rtl/>
        </w:rPr>
        <w:t>،</w:t>
      </w:r>
      <w:r w:rsidRPr="00664FA2">
        <w:rPr>
          <w:rFonts w:hint="cs"/>
          <w:rtl/>
        </w:rPr>
        <w:t xml:space="preserve"> 3/54، والسيرة النبوية دروس وعبر لمصطفى السباعي</w:t>
      </w:r>
      <w:r>
        <w:rPr>
          <w:rFonts w:hint="cs"/>
          <w:rtl/>
        </w:rPr>
        <w:t>،</w:t>
      </w:r>
      <w:r w:rsidRPr="00664FA2">
        <w:rPr>
          <w:rFonts w:hint="cs"/>
          <w:rtl/>
        </w:rPr>
        <w:t xml:space="preserve"> ص61، والتاريخ الإسلامي لمحمود شاكر</w:t>
      </w:r>
      <w:r>
        <w:rPr>
          <w:rFonts w:hint="cs"/>
          <w:rtl/>
        </w:rPr>
        <w:t>،</w:t>
      </w:r>
      <w:r w:rsidRPr="00664FA2">
        <w:rPr>
          <w:rFonts w:hint="cs"/>
          <w:rtl/>
        </w:rPr>
        <w:t xml:space="preserve"> 2/148، وهذا الحبيب يا محبّ</w:t>
      </w:r>
      <w:r>
        <w:rPr>
          <w:rFonts w:hint="cs"/>
          <w:rtl/>
        </w:rPr>
        <w:t>،</w:t>
      </w:r>
      <w:r w:rsidRPr="00664FA2">
        <w:rPr>
          <w:rFonts w:hint="cs"/>
          <w:rtl/>
        </w:rPr>
        <w:t xml:space="preserve"> ص156.</w:t>
      </w:r>
    </w:p>
  </w:footnote>
  <w:footnote w:id="50">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السيرة النبوية دروس وعبر</w:t>
      </w:r>
      <w:r>
        <w:rPr>
          <w:rFonts w:hint="cs"/>
          <w:rtl/>
        </w:rPr>
        <w:t>،</w:t>
      </w:r>
      <w:r w:rsidRPr="00664FA2">
        <w:rPr>
          <w:rFonts w:hint="cs"/>
          <w:rtl/>
        </w:rPr>
        <w:t xml:space="preserve"> ص68.</w:t>
      </w:r>
    </w:p>
  </w:footnote>
  <w:footnote w:id="51">
    <w:p w:rsidR="00852B55" w:rsidRPr="00664FA2" w:rsidRDefault="00852B55" w:rsidP="00852B55">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البداية والنهاية</w:t>
      </w:r>
      <w:r>
        <w:rPr>
          <w:rFonts w:hint="cs"/>
          <w:rtl/>
        </w:rPr>
        <w:t>،</w:t>
      </w:r>
      <w:r w:rsidRPr="00664FA2">
        <w:rPr>
          <w:rFonts w:hint="cs"/>
          <w:rtl/>
        </w:rPr>
        <w:t xml:space="preserve"> 3/214، وسيرة ابن هشام</w:t>
      </w:r>
      <w:r>
        <w:rPr>
          <w:rFonts w:hint="cs"/>
          <w:rtl/>
        </w:rPr>
        <w:t>،</w:t>
      </w:r>
      <w:r w:rsidRPr="00664FA2">
        <w:rPr>
          <w:rFonts w:hint="cs"/>
          <w:rtl/>
        </w:rPr>
        <w:t xml:space="preserve"> 2/114، وزاد المعاد</w:t>
      </w:r>
      <w:r>
        <w:rPr>
          <w:rFonts w:hint="cs"/>
          <w:rtl/>
        </w:rPr>
        <w:t>،</w:t>
      </w:r>
      <w:r w:rsidRPr="00664FA2">
        <w:rPr>
          <w:rFonts w:hint="cs"/>
          <w:rtl/>
        </w:rPr>
        <w:t xml:space="preserve"> 3/62، والتاريخ الإسلامي لمحمود شاكر</w:t>
      </w:r>
      <w:r>
        <w:rPr>
          <w:rFonts w:hint="cs"/>
          <w:rtl/>
        </w:rPr>
        <w:t>،</w:t>
      </w:r>
      <w:r w:rsidRPr="00664FA2">
        <w:rPr>
          <w:rFonts w:hint="cs"/>
          <w:rtl/>
        </w:rPr>
        <w:t xml:space="preserve"> 2/159، والرحيق المختوم</w:t>
      </w:r>
      <w:r>
        <w:rPr>
          <w:rFonts w:hint="cs"/>
          <w:rtl/>
        </w:rPr>
        <w:t>،</w:t>
      </w:r>
      <w:r w:rsidRPr="00664FA2">
        <w:rPr>
          <w:rFonts w:hint="cs"/>
          <w:rtl/>
        </w:rPr>
        <w:t xml:space="preserve"> ص171، وهذا الحبيب يا محب</w:t>
      </w:r>
      <w:r>
        <w:rPr>
          <w:rFonts w:hint="cs"/>
          <w:rtl/>
        </w:rPr>
        <w:t>،</w:t>
      </w:r>
      <w:r w:rsidRPr="00664FA2">
        <w:rPr>
          <w:rFonts w:hint="cs"/>
          <w:rtl/>
        </w:rPr>
        <w:t xml:space="preserve"> ص174، وفقه السيرة لمحمد الغزالي</w:t>
      </w:r>
      <w:r>
        <w:rPr>
          <w:rFonts w:hint="cs"/>
          <w:rtl/>
        </w:rPr>
        <w:t>،</w:t>
      </w:r>
      <w:r w:rsidRPr="00664FA2">
        <w:rPr>
          <w:rFonts w:hint="cs"/>
          <w:rtl/>
        </w:rPr>
        <w:t xml:space="preserve"> ص188، البخاري مع الفتح، باب هل تنبش قبور مشركي الجاهلية ويتخذ مكانها مساجد</w:t>
      </w:r>
      <w:r>
        <w:rPr>
          <w:rFonts w:hint="cs"/>
          <w:rtl/>
        </w:rPr>
        <w:t>،</w:t>
      </w:r>
      <w:r w:rsidRPr="00664FA2">
        <w:rPr>
          <w:rFonts w:hint="cs"/>
          <w:rtl/>
        </w:rPr>
        <w:t xml:space="preserve"> 1/524 (رقم 428)، ومسلم، كتاب المساجد، باب بناء مسجد النبي </w:t>
      </w:r>
      <w:r>
        <w:rPr>
          <w:rFonts w:cs="CTraditional Arabic" w:hint="cs"/>
          <w:rtl/>
        </w:rPr>
        <w:t>ج</w:t>
      </w:r>
      <w:r>
        <w:rPr>
          <w:rFonts w:hint="cs"/>
          <w:rtl/>
        </w:rPr>
        <w:t>،</w:t>
      </w:r>
      <w:r w:rsidRPr="00664FA2">
        <w:rPr>
          <w:rFonts w:hint="cs"/>
          <w:rtl/>
        </w:rPr>
        <w:t xml:space="preserve"> 1/373، 374</w:t>
      </w:r>
      <w:r>
        <w:rPr>
          <w:rFonts w:hint="cs"/>
          <w:rtl/>
        </w:rPr>
        <w:t>،</w:t>
      </w:r>
      <w:r w:rsidRPr="00664FA2">
        <w:rPr>
          <w:rFonts w:hint="cs"/>
          <w:rtl/>
        </w:rPr>
        <w:t xml:space="preserve"> (رقم 524).</w:t>
      </w:r>
    </w:p>
  </w:footnote>
  <w:footnote w:id="52">
    <w:p w:rsidR="00852B55" w:rsidRPr="00664FA2" w:rsidRDefault="00852B55" w:rsidP="00852B55">
      <w:pPr>
        <w:pStyle w:val="50"/>
        <w:rPr>
          <w:rtl/>
        </w:rPr>
      </w:pPr>
      <w:r w:rsidRPr="00852B55">
        <w:rPr>
          <w:rFonts w:hint="cs"/>
          <w:rtl/>
        </w:rPr>
        <w:t>(</w:t>
      </w:r>
      <w:r w:rsidRPr="00852B55">
        <w:rPr>
          <w:rtl/>
        </w:rPr>
        <w:footnoteRef/>
      </w:r>
      <w:r w:rsidRPr="00852B55">
        <w:rPr>
          <w:rFonts w:hint="cs"/>
          <w:rtl/>
        </w:rPr>
        <w:t xml:space="preserve">) انظر: البخاري مع الفتح، كتاب مناقب الأنصار، باب هجرة النبي </w:t>
      </w:r>
      <w:r>
        <w:rPr>
          <w:rFonts w:cs="CTraditional Arabic" w:hint="cs"/>
          <w:rtl/>
        </w:rPr>
        <w:t>ج</w:t>
      </w:r>
      <w:r w:rsidRPr="00852B55">
        <w:rPr>
          <w:rFonts w:hint="cs"/>
          <w:rtl/>
        </w:rPr>
        <w:t xml:space="preserve"> وأصحابه، 7/239، 240، (رقم 3906).</w:t>
      </w:r>
    </w:p>
  </w:footnote>
  <w:footnote w:id="53">
    <w:p w:rsidR="00852B55" w:rsidRPr="00664FA2" w:rsidRDefault="00852B55" w:rsidP="00852B55">
      <w:pPr>
        <w:pStyle w:val="50"/>
        <w:rPr>
          <w:rtl/>
        </w:rPr>
      </w:pPr>
      <w:r w:rsidRPr="00852B55">
        <w:rPr>
          <w:rFonts w:hint="cs"/>
          <w:rtl/>
        </w:rPr>
        <w:t>(</w:t>
      </w:r>
      <w:r w:rsidRPr="00852B55">
        <w:rPr>
          <w:rtl/>
        </w:rPr>
        <w:footnoteRef/>
      </w:r>
      <w:r w:rsidRPr="00852B55">
        <w:rPr>
          <w:rFonts w:hint="cs"/>
          <w:rtl/>
        </w:rPr>
        <w:t>) انظر: التاريخ الإسلامي لمحمود شاكر، 2/161، 162، والرحيق المختوم، ص179.</w:t>
      </w:r>
    </w:p>
  </w:footnote>
  <w:footnote w:id="54">
    <w:p w:rsidR="00852B55" w:rsidRPr="00664FA2" w:rsidRDefault="00852B55" w:rsidP="00852B55">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انظر: السيرة النبوية دروس وعبر، ص74، وفقه السيرة</w:t>
      </w:r>
      <w:r>
        <w:rPr>
          <w:rFonts w:hint="cs"/>
          <w:rtl/>
        </w:rPr>
        <w:t>،</w:t>
      </w:r>
      <w:r w:rsidRPr="00664FA2">
        <w:rPr>
          <w:rFonts w:hint="cs"/>
          <w:rtl/>
        </w:rPr>
        <w:t xml:space="preserve"> ص189، وهذا الحبيب يا محب</w:t>
      </w:r>
      <w:r>
        <w:rPr>
          <w:rFonts w:hint="cs"/>
          <w:rtl/>
        </w:rPr>
        <w:t>ّ،</w:t>
      </w:r>
      <w:r w:rsidRPr="00664FA2">
        <w:rPr>
          <w:rFonts w:hint="cs"/>
          <w:rtl/>
        </w:rPr>
        <w:t xml:space="preserve"> ص180.</w:t>
      </w:r>
    </w:p>
  </w:footnote>
  <w:footnote w:id="55">
    <w:p w:rsidR="00852B55" w:rsidRPr="00664FA2" w:rsidRDefault="00852B55" w:rsidP="00852B55">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البخاري مع الفتح، في كتاب أحاديث الأنبياء</w:t>
      </w:r>
      <w:r>
        <w:rPr>
          <w:rFonts w:hint="cs"/>
          <w:rtl/>
        </w:rPr>
        <w:t>،</w:t>
      </w:r>
      <w:r w:rsidRPr="00664FA2">
        <w:rPr>
          <w:rFonts w:hint="cs"/>
          <w:rtl/>
        </w:rPr>
        <w:t xml:space="preserve"> 6/362، وفي كتاب مناقب الأنصار</w:t>
      </w:r>
      <w:r>
        <w:rPr>
          <w:rFonts w:hint="cs"/>
          <w:rtl/>
        </w:rPr>
        <w:t>،</w:t>
      </w:r>
      <w:r w:rsidRPr="00664FA2">
        <w:rPr>
          <w:rFonts w:hint="cs"/>
          <w:rtl/>
        </w:rPr>
        <w:t xml:space="preserve"> 7/250 (رقم 3911)، 7/272 (رقم 3938)، والألفاظ من المواضع الثلاثة، وانظر أيضاً: البخاري مع الفتح</w:t>
      </w:r>
      <w:r>
        <w:rPr>
          <w:rFonts w:hint="cs"/>
          <w:rtl/>
        </w:rPr>
        <w:t>،</w:t>
      </w:r>
      <w:r w:rsidRPr="00664FA2">
        <w:rPr>
          <w:rFonts w:hint="cs"/>
          <w:rtl/>
        </w:rPr>
        <w:t xml:space="preserve"> 8/165، والبداية والنهاية</w:t>
      </w:r>
      <w:r>
        <w:rPr>
          <w:rFonts w:hint="cs"/>
          <w:rtl/>
        </w:rPr>
        <w:t>،</w:t>
      </w:r>
      <w:r w:rsidRPr="00664FA2">
        <w:rPr>
          <w:rFonts w:hint="cs"/>
          <w:rtl/>
        </w:rPr>
        <w:t xml:space="preserve"> 3/210.</w:t>
      </w:r>
    </w:p>
  </w:footnote>
  <w:footnote w:id="56">
    <w:p w:rsidR="00852B55" w:rsidRPr="00664FA2" w:rsidRDefault="00852B55" w:rsidP="00852B55">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انظر: الرحيق المختوم</w:t>
      </w:r>
      <w:r>
        <w:rPr>
          <w:rFonts w:hint="cs"/>
          <w:rtl/>
        </w:rPr>
        <w:t>،</w:t>
      </w:r>
      <w:r w:rsidRPr="00664FA2">
        <w:rPr>
          <w:rFonts w:hint="cs"/>
          <w:rtl/>
        </w:rPr>
        <w:t xml:space="preserve"> ص175، وهذا الحبيب يا محب</w:t>
      </w:r>
      <w:r>
        <w:rPr>
          <w:rFonts w:hint="cs"/>
          <w:rtl/>
        </w:rPr>
        <w:t>ّ،</w:t>
      </w:r>
      <w:r w:rsidRPr="00664FA2">
        <w:rPr>
          <w:rFonts w:hint="cs"/>
          <w:rtl/>
        </w:rPr>
        <w:t xml:space="preserve"> ص175، وفقه السيرة لمحمد الغزالي</w:t>
      </w:r>
      <w:r>
        <w:rPr>
          <w:rFonts w:hint="cs"/>
          <w:rtl/>
        </w:rPr>
        <w:t>،</w:t>
      </w:r>
      <w:r w:rsidRPr="00664FA2">
        <w:rPr>
          <w:rFonts w:hint="cs"/>
          <w:rtl/>
        </w:rPr>
        <w:t xml:space="preserve"> ص198، والتاريخ الإسلامي لمحمود شاكر</w:t>
      </w:r>
      <w:r>
        <w:rPr>
          <w:rFonts w:hint="cs"/>
          <w:rtl/>
        </w:rPr>
        <w:t>،</w:t>
      </w:r>
      <w:r w:rsidRPr="00664FA2">
        <w:rPr>
          <w:rFonts w:hint="cs"/>
          <w:rtl/>
        </w:rPr>
        <w:t xml:space="preserve"> 2/173.</w:t>
      </w:r>
    </w:p>
  </w:footnote>
  <w:footnote w:id="57">
    <w:p w:rsidR="00852B55" w:rsidRPr="00664FA2" w:rsidRDefault="00852B55" w:rsidP="00852B55">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انظر: هذا الحبيب يا محب، لأبي بكر الجزائري</w:t>
      </w:r>
      <w:r>
        <w:rPr>
          <w:rFonts w:hint="cs"/>
          <w:rtl/>
        </w:rPr>
        <w:t>،</w:t>
      </w:r>
      <w:r w:rsidRPr="00664FA2">
        <w:rPr>
          <w:rFonts w:hint="cs"/>
          <w:rtl/>
        </w:rPr>
        <w:t xml:space="preserve"> ص178.</w:t>
      </w:r>
    </w:p>
  </w:footnote>
  <w:footnote w:id="58">
    <w:p w:rsidR="00852B55" w:rsidRPr="00664FA2" w:rsidRDefault="00852B55" w:rsidP="00852B55">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انظر: زاد المعاد</w:t>
      </w:r>
      <w:r>
        <w:rPr>
          <w:rFonts w:hint="cs"/>
          <w:rtl/>
        </w:rPr>
        <w:t>،</w:t>
      </w:r>
      <w:r w:rsidRPr="00664FA2">
        <w:rPr>
          <w:rFonts w:hint="cs"/>
          <w:rtl/>
        </w:rPr>
        <w:t xml:space="preserve"> 3/63، والرحيق المختوم</w:t>
      </w:r>
      <w:r>
        <w:rPr>
          <w:rFonts w:hint="cs"/>
          <w:rtl/>
        </w:rPr>
        <w:t>،</w:t>
      </w:r>
      <w:r w:rsidRPr="00664FA2">
        <w:rPr>
          <w:rFonts w:hint="cs"/>
          <w:rtl/>
        </w:rPr>
        <w:t xml:space="preserve"> ص180.</w:t>
      </w:r>
    </w:p>
  </w:footnote>
  <w:footnote w:id="59">
    <w:p w:rsidR="00852B55" w:rsidRPr="00664FA2" w:rsidRDefault="00852B55" w:rsidP="00852B55">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انظر: زاد المعاد</w:t>
      </w:r>
      <w:r>
        <w:rPr>
          <w:rFonts w:hint="cs"/>
          <w:rtl/>
        </w:rPr>
        <w:t>،</w:t>
      </w:r>
      <w:r w:rsidRPr="00664FA2">
        <w:rPr>
          <w:rFonts w:hint="cs"/>
          <w:rtl/>
        </w:rPr>
        <w:t xml:space="preserve"> 3/63، والرحيق المختوم</w:t>
      </w:r>
      <w:r>
        <w:rPr>
          <w:rFonts w:hint="cs"/>
          <w:rtl/>
        </w:rPr>
        <w:t>،</w:t>
      </w:r>
      <w:r w:rsidRPr="00664FA2">
        <w:rPr>
          <w:rFonts w:hint="cs"/>
          <w:rtl/>
        </w:rPr>
        <w:t xml:space="preserve"> ص180.</w:t>
      </w:r>
    </w:p>
  </w:footnote>
  <w:footnote w:id="60">
    <w:p w:rsidR="00852B55" w:rsidRPr="00664FA2" w:rsidRDefault="00852B55" w:rsidP="00852B55">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انظر: التاريخ الإسلامي لمحمود شاكر</w:t>
      </w:r>
      <w:r>
        <w:rPr>
          <w:rFonts w:hint="cs"/>
          <w:rtl/>
        </w:rPr>
        <w:t>،</w:t>
      </w:r>
      <w:r w:rsidRPr="00664FA2">
        <w:rPr>
          <w:rFonts w:hint="cs"/>
          <w:rtl/>
        </w:rPr>
        <w:t xml:space="preserve"> 2/165، وفقه السيرة لمحمد الغزالي، ص192.</w:t>
      </w:r>
    </w:p>
  </w:footnote>
  <w:footnote w:id="61">
    <w:p w:rsidR="00852B55" w:rsidRPr="00664FA2" w:rsidRDefault="00852B55" w:rsidP="00852B55">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مهيم: كلمة استفهام، أي: ما حالك، وما شأنك؟ انظر: القاموس المحيط، باب الميم، فصل الميم، ص1499.</w:t>
      </w:r>
    </w:p>
  </w:footnote>
  <w:footnote w:id="62">
    <w:p w:rsidR="00852B55" w:rsidRPr="00664FA2" w:rsidRDefault="00852B55" w:rsidP="00852B55">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البخاري مع الفتح، كتاب مناقب الأنصار، باب إخاء النبي</w:t>
      </w:r>
      <w:r>
        <w:rPr>
          <w:rFonts w:hint="cs"/>
          <w:rtl/>
        </w:rPr>
        <w:t xml:space="preserve"> </w:t>
      </w:r>
      <w:r>
        <w:rPr>
          <w:rFonts w:cs="CTraditional Arabic" w:hint="cs"/>
          <w:rtl/>
        </w:rPr>
        <w:t>ج</w:t>
      </w:r>
      <w:r w:rsidRPr="00664FA2">
        <w:rPr>
          <w:rFonts w:hint="cs"/>
          <w:rtl/>
        </w:rPr>
        <w:t xml:space="preserve"> بين المهاجرين والأنصار، 7/112 حديث رقم 3780، 3781، واللفظ من الموضعين، وانظر: باب كيف آخى النبي</w:t>
      </w:r>
      <w:r>
        <w:rPr>
          <w:rFonts w:hint="cs"/>
          <w:rtl/>
        </w:rPr>
        <w:t xml:space="preserve"> </w:t>
      </w:r>
      <w:r>
        <w:rPr>
          <w:rFonts w:cs="CTraditional Arabic" w:hint="cs"/>
          <w:rtl/>
        </w:rPr>
        <w:t>ج</w:t>
      </w:r>
      <w:r w:rsidRPr="00664FA2">
        <w:rPr>
          <w:rFonts w:hint="cs"/>
          <w:rtl/>
        </w:rPr>
        <w:t xml:space="preserve"> بين أصحابه، في الكتاب السابق نفسه.</w:t>
      </w:r>
    </w:p>
  </w:footnote>
  <w:footnote w:id="63">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انظر: الرحيق المختوم، ص179، 181، 208، والتاريخ الإسلامي، لمحمود شاكر، 2/165.</w:t>
      </w:r>
    </w:p>
  </w:footnote>
  <w:footnote w:id="64">
    <w:p w:rsidR="00852B55" w:rsidRPr="00852B55" w:rsidRDefault="00852B55" w:rsidP="00852B55">
      <w:pPr>
        <w:pStyle w:val="50"/>
        <w:rPr>
          <w:rtl/>
        </w:rPr>
      </w:pPr>
      <w:r w:rsidRPr="00852B55">
        <w:rPr>
          <w:rFonts w:hint="cs"/>
          <w:rtl/>
        </w:rPr>
        <w:t>(</w:t>
      </w:r>
      <w:r w:rsidRPr="00852B55">
        <w:rPr>
          <w:rtl/>
        </w:rPr>
        <w:footnoteRef/>
      </w:r>
      <w:r w:rsidRPr="00852B55">
        <w:rPr>
          <w:rFonts w:hint="cs"/>
          <w:rtl/>
        </w:rPr>
        <w:t>) أخرجه الترمذي في كتاب صفة القيامة، باب حدثنا محمد بن بشار، 4/652 (رقم 2485)، وقال: هذا حديث صحيح، وابن ماجه، كتاب الأطعمة، باب إطعام الطعام، 2/1083، (رقم 3251)، والدارمي، 1/156، وأحمد، 1/165، 2/391، وانظر: صحيح الترمذي، 2/303.</w:t>
      </w:r>
    </w:p>
  </w:footnote>
  <w:footnote w:id="65">
    <w:p w:rsidR="00852B55" w:rsidRPr="00852B55" w:rsidRDefault="00852B55" w:rsidP="00852B55">
      <w:pPr>
        <w:pStyle w:val="50"/>
        <w:rPr>
          <w:rtl/>
        </w:rPr>
      </w:pPr>
      <w:r w:rsidRPr="00852B55">
        <w:rPr>
          <w:rFonts w:hint="cs"/>
          <w:rtl/>
        </w:rPr>
        <w:t>(</w:t>
      </w:r>
      <w:r w:rsidRPr="00852B55">
        <w:rPr>
          <w:rtl/>
        </w:rPr>
        <w:footnoteRef/>
      </w:r>
      <w:r w:rsidRPr="00852B55">
        <w:rPr>
          <w:rFonts w:hint="cs"/>
          <w:rtl/>
        </w:rPr>
        <w:t>) مسلم، في كتاب الإيمان، باب تحريم إيذاء الجار، 1/68 (رقم 46).</w:t>
      </w:r>
    </w:p>
  </w:footnote>
  <w:footnote w:id="66">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البخاري مع الفتح، في كتاب الإيمان، باب أي الإسلام أفضل، 1/54 (رقم 11)، ومسلم كتاب الإيمان، باب بيان تفاضل الإسلام وأي الأمور أفضل، 1/65 (رقم 41)، واللفظ له.</w:t>
      </w:r>
    </w:p>
  </w:footnote>
  <w:footnote w:id="67">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البخاري مع الفتح، كتاب الإيمان، باب من الإيمان أن يحب لأخيه ما يحب لنفسه، 1/56 (رقم 13)، ومسلم، كتاب الإيمان، باب الدليل على أن من خصال الإيمان أن يحب لأخيه ما يحب لنفسه، 1/67 (رقم 45).</w:t>
      </w:r>
    </w:p>
  </w:footnote>
  <w:footnote w:id="68">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البخاري مع الفتح، كتاب الصلاة باب تشبيك الأصابع في المسجد، 1/565 (رقم 481)، ومسلم، كتاب البر والصلة، باب تراحم المؤمنين وتعاطفهم وتعاضدهم، 4/1999، (رقم 2585).</w:t>
      </w:r>
    </w:p>
  </w:footnote>
  <w:footnote w:id="69">
    <w:p w:rsidR="00852B55" w:rsidRPr="00852B55" w:rsidRDefault="00852B55" w:rsidP="00852B55">
      <w:pPr>
        <w:pStyle w:val="50"/>
        <w:rPr>
          <w:rtl/>
        </w:rPr>
      </w:pPr>
      <w:r w:rsidRPr="00852B55">
        <w:rPr>
          <w:rFonts w:hint="cs"/>
          <w:rtl/>
        </w:rPr>
        <w:t>(</w:t>
      </w:r>
      <w:r w:rsidRPr="00852B55">
        <w:rPr>
          <w:rtl/>
        </w:rPr>
        <w:footnoteRef/>
      </w:r>
      <w:r w:rsidRPr="00852B55">
        <w:rPr>
          <w:rFonts w:hint="cs"/>
          <w:rtl/>
        </w:rPr>
        <w:t>) مسلم، كتاب البر والصلة، باب تحريم ظلم المسلم وخذله واحتقاره وتحريم دمه وعرضه وماله، 4/1986 (رقم 2564).</w:t>
      </w:r>
    </w:p>
  </w:footnote>
  <w:footnote w:id="70">
    <w:p w:rsidR="00852B55" w:rsidRPr="00664FA2" w:rsidRDefault="00852B55" w:rsidP="00852B55">
      <w:pPr>
        <w:pStyle w:val="50"/>
        <w:rPr>
          <w:rtl/>
        </w:rPr>
      </w:pPr>
      <w:r w:rsidRPr="00852B55">
        <w:rPr>
          <w:rFonts w:hint="cs"/>
          <w:rtl/>
        </w:rPr>
        <w:t>(</w:t>
      </w:r>
      <w:r w:rsidRPr="00852B55">
        <w:rPr>
          <w:rtl/>
        </w:rPr>
        <w:footnoteRef/>
      </w:r>
      <w:r w:rsidRPr="00852B55">
        <w:rPr>
          <w:rFonts w:hint="cs"/>
          <w:rtl/>
        </w:rPr>
        <w:t xml:space="preserve">) البخاري مع الفتح، كتاب الأدب، باب الهجر، وقول الرسول </w:t>
      </w:r>
      <w:r>
        <w:rPr>
          <w:rFonts w:cs="CTraditional Arabic" w:hint="cs"/>
          <w:rtl/>
        </w:rPr>
        <w:t>ج</w:t>
      </w:r>
      <w:r w:rsidRPr="00852B55">
        <w:rPr>
          <w:rFonts w:hint="cs"/>
          <w:rtl/>
        </w:rPr>
        <w:t>: لا يحل لرجل أن يهجر أخاه فوق ثلاث بلا عذر شرعي، 4/1986، (رقم 2560).</w:t>
      </w:r>
    </w:p>
  </w:footnote>
  <w:footnote w:id="71">
    <w:p w:rsidR="00852B55" w:rsidRPr="00852B55" w:rsidRDefault="00852B55" w:rsidP="00852B55">
      <w:pPr>
        <w:pStyle w:val="50"/>
        <w:rPr>
          <w:rtl/>
        </w:rPr>
      </w:pPr>
      <w:r w:rsidRPr="00852B55">
        <w:rPr>
          <w:rFonts w:hint="cs"/>
          <w:rtl/>
        </w:rPr>
        <w:t>(</w:t>
      </w:r>
      <w:r w:rsidRPr="00852B55">
        <w:rPr>
          <w:rtl/>
        </w:rPr>
        <w:footnoteRef/>
      </w:r>
      <w:r w:rsidRPr="00852B55">
        <w:rPr>
          <w:rFonts w:hint="cs"/>
          <w:rtl/>
        </w:rPr>
        <w:t>) أخرجه مسلم، كتاب البر والصلة، باب النهي عن الشحناء والتهاجر، 4/1987، (رقم 2565).</w:t>
      </w:r>
    </w:p>
  </w:footnote>
  <w:footnote w:id="72">
    <w:p w:rsidR="00852B55" w:rsidRPr="00852B55" w:rsidRDefault="00852B55" w:rsidP="00852B55">
      <w:pPr>
        <w:pStyle w:val="50"/>
        <w:rPr>
          <w:rtl/>
        </w:rPr>
      </w:pPr>
      <w:r w:rsidRPr="00852B55">
        <w:rPr>
          <w:rFonts w:hint="cs"/>
          <w:rtl/>
        </w:rPr>
        <w:t>(</w:t>
      </w:r>
      <w:r w:rsidRPr="00852B55">
        <w:rPr>
          <w:rtl/>
        </w:rPr>
        <w:footnoteRef/>
      </w:r>
      <w:r w:rsidRPr="00852B55">
        <w:rPr>
          <w:rFonts w:hint="cs"/>
          <w:rtl/>
        </w:rPr>
        <w:t>) اركوا هذين: أي أخروا، يقال: ركاه، يركوه ركوا، إذا أخره، انظر: شرح النووي على صحيح مسلم، 16/122.</w:t>
      </w:r>
    </w:p>
  </w:footnote>
  <w:footnote w:id="73">
    <w:p w:rsidR="00852B55" w:rsidRPr="00852B55" w:rsidRDefault="00852B55" w:rsidP="00852B55">
      <w:pPr>
        <w:pStyle w:val="50"/>
        <w:rPr>
          <w:rtl/>
        </w:rPr>
      </w:pPr>
      <w:r w:rsidRPr="00852B55">
        <w:rPr>
          <w:rFonts w:hint="cs"/>
          <w:rtl/>
        </w:rPr>
        <w:t>(</w:t>
      </w:r>
      <w:r w:rsidRPr="00852B55">
        <w:rPr>
          <w:rtl/>
        </w:rPr>
        <w:footnoteRef/>
      </w:r>
      <w:r w:rsidRPr="00852B55">
        <w:rPr>
          <w:rFonts w:hint="cs"/>
          <w:rtl/>
        </w:rPr>
        <w:t>) أخرجه مسلم في كتاب البر والصلة والآداب، باب النهي عن الشحناء والتهاجر، 4/1988، (رقم 2565/36).</w:t>
      </w:r>
    </w:p>
  </w:footnote>
  <w:footnote w:id="74">
    <w:p w:rsidR="00852B55" w:rsidRPr="00852B55" w:rsidRDefault="00852B55" w:rsidP="00852B55">
      <w:pPr>
        <w:pStyle w:val="50"/>
        <w:rPr>
          <w:rtl/>
        </w:rPr>
      </w:pPr>
      <w:r w:rsidRPr="00852B55">
        <w:rPr>
          <w:rFonts w:hint="cs"/>
          <w:rtl/>
        </w:rPr>
        <w:t>(</w:t>
      </w:r>
      <w:r w:rsidRPr="00852B55">
        <w:rPr>
          <w:rtl/>
        </w:rPr>
        <w:footnoteRef/>
      </w:r>
      <w:r w:rsidRPr="00852B55">
        <w:rPr>
          <w:rFonts w:hint="cs"/>
          <w:rtl/>
        </w:rPr>
        <w:t>) أخرجه مسلم في كتاب البر، باب انصر أخاك ظالماً أو مظلوماً، 4/1998، (رقم 2584)، بمعناه، وأخرجه أحمد بلفظه، 3/99، والبخاري مع الفتح في كتاب المظالم، باب أعن أخاك ظالماً أو مظلوماً، 5/98، (رقم 2443، 2444)، وكتاب الإكراه، باب يمين الرجل لصاحبه، 12/223، (رقم 6952).</w:t>
      </w:r>
    </w:p>
  </w:footnote>
  <w:footnote w:id="75">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البخاري مع الفتح بنحوه في كتاب الجنائز، باب الأمر باتباع الجنائز، 3/112، (رقم 1240)، ومسلم في كتاب السلام، باب من حق المسلم على المسلم رد السلام، 4/1705).</w:t>
      </w:r>
    </w:p>
  </w:footnote>
  <w:footnote w:id="76">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المياثر: سروج من الديباج أو الحرير. الفتح، 10/293.</w:t>
      </w:r>
    </w:p>
  </w:footnote>
  <w:footnote w:id="77">
    <w:p w:rsidR="00852B55" w:rsidRPr="00852B55" w:rsidRDefault="00852B55" w:rsidP="00852B55">
      <w:pPr>
        <w:pStyle w:val="50"/>
        <w:rPr>
          <w:rtl/>
        </w:rPr>
      </w:pPr>
      <w:r w:rsidRPr="00852B55">
        <w:rPr>
          <w:rFonts w:hint="cs"/>
          <w:rtl/>
        </w:rPr>
        <w:t>(</w:t>
      </w:r>
      <w:r w:rsidRPr="00852B55">
        <w:rPr>
          <w:rtl/>
        </w:rPr>
        <w:footnoteRef/>
      </w:r>
      <w:r w:rsidRPr="00852B55">
        <w:rPr>
          <w:rFonts w:hint="cs"/>
          <w:rtl/>
        </w:rPr>
        <w:t>) ثياب مضلعة بالحرير: أي فيها خطوط منه. الفتح، 10/293.</w:t>
      </w:r>
    </w:p>
  </w:footnote>
  <w:footnote w:id="78">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الديباج والإستبرق: صنفان من الحرير. انظر: فتح الباري، 10/307.</w:t>
      </w:r>
    </w:p>
  </w:footnote>
  <w:footnote w:id="79">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البخاري مع الفتح، في كتاب الجنائز، باب الأمر باتباع الجنائز، 3/112 (رقم 1239)، 5/99، 9/240، 10/96، وانظر مواضع الحديث في البخاري مع فتح الباري، 3/112.</w:t>
      </w:r>
    </w:p>
  </w:footnote>
  <w:footnote w:id="80">
    <w:p w:rsidR="00852B55" w:rsidRPr="00852B55" w:rsidRDefault="00852B55" w:rsidP="00852B55">
      <w:pPr>
        <w:pStyle w:val="50"/>
        <w:rPr>
          <w:rtl/>
        </w:rPr>
      </w:pPr>
      <w:r w:rsidRPr="00852B55">
        <w:rPr>
          <w:rFonts w:hint="cs"/>
          <w:rtl/>
        </w:rPr>
        <w:t>(</w:t>
      </w:r>
      <w:r w:rsidRPr="00852B55">
        <w:rPr>
          <w:rtl/>
        </w:rPr>
        <w:footnoteRef/>
      </w:r>
      <w:r w:rsidRPr="00852B55">
        <w:rPr>
          <w:rFonts w:hint="cs"/>
          <w:rtl/>
        </w:rPr>
        <w:t>) مسلم، في كتاب الإيمان، باب بيان أنه لا يدخل الجنة إلا المؤمنون، 1/74، (رقم 54).</w:t>
      </w:r>
    </w:p>
  </w:footnote>
  <w:footnote w:id="81">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البخاري مع الفتح في كتاب الإيمان، باب إطعام الطعام من الإسلام، 1/55، (رقم 12)، ومسلم في الإيمان باب بيان تفاضل الإسلام، 1/65، (رقم 39).</w:t>
      </w:r>
    </w:p>
  </w:footnote>
  <w:footnote w:id="82">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البخاري مع الفتح، كتاب الأدب، باب رحمة الناس والبهائم، 10/438، (رقم 6011)، ومسلم في كتاب البر والصلة، باب تراحم المؤمنين وتعاطفهم، 4/2000، (رقم 2586).</w:t>
      </w:r>
    </w:p>
  </w:footnote>
  <w:footnote w:id="83">
    <w:p w:rsidR="00852B55" w:rsidRPr="00664FA2" w:rsidRDefault="00852B55" w:rsidP="00852B55">
      <w:pPr>
        <w:pStyle w:val="50"/>
        <w:rPr>
          <w:rtl/>
        </w:rPr>
      </w:pPr>
      <w:r w:rsidRPr="00852B55">
        <w:rPr>
          <w:rFonts w:hint="cs"/>
          <w:rtl/>
        </w:rPr>
        <w:t>(</w:t>
      </w:r>
      <w:r w:rsidRPr="00852B55">
        <w:rPr>
          <w:rtl/>
        </w:rPr>
        <w:footnoteRef/>
      </w:r>
      <w:r w:rsidRPr="00852B55">
        <w:rPr>
          <w:rFonts w:hint="cs"/>
          <w:rtl/>
        </w:rPr>
        <w:t xml:space="preserve">) البخاري مع الفتح، كتاب الأدب، باب رحمة الناس والبهائم، 10/438، (رقم 6013)، ومسلم، كتاب الفضائل، باب رحمته </w:t>
      </w:r>
      <w:r>
        <w:rPr>
          <w:rFonts w:cs="CTraditional Arabic" w:hint="cs"/>
          <w:rtl/>
        </w:rPr>
        <w:t>ج</w:t>
      </w:r>
      <w:r w:rsidRPr="00852B55">
        <w:rPr>
          <w:rFonts w:hint="cs"/>
          <w:rtl/>
        </w:rPr>
        <w:t xml:space="preserve"> الصبيان والعيال وتواضعه وفضل ذلك، 4/1809، (رقم 2319).</w:t>
      </w:r>
    </w:p>
  </w:footnote>
  <w:footnote w:id="84">
    <w:p w:rsidR="00852B55" w:rsidRPr="00852B55" w:rsidRDefault="00852B55" w:rsidP="00852B55">
      <w:pPr>
        <w:pStyle w:val="50"/>
        <w:rPr>
          <w:rtl/>
        </w:rPr>
      </w:pPr>
      <w:r w:rsidRPr="00852B55">
        <w:rPr>
          <w:rFonts w:hint="cs"/>
          <w:rtl/>
        </w:rPr>
        <w:t>(</w:t>
      </w:r>
      <w:r w:rsidRPr="00852B55">
        <w:rPr>
          <w:rtl/>
        </w:rPr>
        <w:footnoteRef/>
      </w:r>
      <w:r w:rsidRPr="00852B55">
        <w:rPr>
          <w:rFonts w:hint="cs"/>
          <w:rtl/>
        </w:rPr>
        <w:t>) مسلم، في كتاب الفضائل، الباب السابق، 4/1809.</w:t>
      </w:r>
    </w:p>
  </w:footnote>
  <w:footnote w:id="85">
    <w:p w:rsidR="00852B55" w:rsidRPr="00664FA2" w:rsidRDefault="00852B55" w:rsidP="00852B55">
      <w:pPr>
        <w:pStyle w:val="50"/>
        <w:rPr>
          <w:rtl/>
        </w:rPr>
      </w:pPr>
      <w:r w:rsidRPr="00852B55">
        <w:rPr>
          <w:rFonts w:hint="cs"/>
          <w:rtl/>
        </w:rPr>
        <w:t>(</w:t>
      </w:r>
      <w:r w:rsidRPr="00852B55">
        <w:rPr>
          <w:rtl/>
        </w:rPr>
        <w:footnoteRef/>
      </w:r>
      <w:r w:rsidRPr="00852B55">
        <w:rPr>
          <w:rFonts w:hint="cs"/>
          <w:rtl/>
        </w:rPr>
        <w:t xml:space="preserve">) البخاري مع الفتح، كتاب الإيمان، باب خوف المؤمن من أن يحبط عمله وهو لا يشعر 1/110، (رقم 48)، ومسلم، كتاب الإيمان، باب بيان قول النبي </w:t>
      </w:r>
      <w:r>
        <w:rPr>
          <w:rFonts w:cs="CTraditional Arabic" w:hint="cs"/>
          <w:rtl/>
        </w:rPr>
        <w:t>ج</w:t>
      </w:r>
      <w:r w:rsidRPr="00852B55">
        <w:rPr>
          <w:rFonts w:hint="cs"/>
          <w:rtl/>
        </w:rPr>
        <w:t>: «</w:t>
      </w:r>
      <w:r w:rsidRPr="00852B55">
        <w:rPr>
          <w:rFonts w:hint="eastAsia"/>
          <w:rtl/>
        </w:rPr>
        <w:t>سباب المسلم فسوق</w:t>
      </w:r>
      <w:r w:rsidRPr="00852B55">
        <w:rPr>
          <w:rFonts w:hint="cs"/>
          <w:rtl/>
        </w:rPr>
        <w:t xml:space="preserve"> وقتاله كفر»،</w:t>
      </w:r>
      <w:r w:rsidRPr="00852B55">
        <w:rPr>
          <w:rFonts w:hint="eastAsia"/>
          <w:rtl/>
        </w:rPr>
        <w:t xml:space="preserve"> (رقم 64)</w:t>
      </w:r>
      <w:r w:rsidRPr="00852B55">
        <w:rPr>
          <w:rFonts w:hint="cs"/>
          <w:rtl/>
        </w:rPr>
        <w:t>.</w:t>
      </w:r>
    </w:p>
  </w:footnote>
  <w:footnote w:id="86">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انظر: الرحيق المختوم، ص183.</w:t>
      </w:r>
    </w:p>
  </w:footnote>
  <w:footnote w:id="87">
    <w:p w:rsidR="00852B55" w:rsidRPr="00852B55" w:rsidRDefault="00852B55" w:rsidP="00852B55">
      <w:pPr>
        <w:pStyle w:val="50"/>
        <w:rPr>
          <w:rtl/>
        </w:rPr>
      </w:pPr>
      <w:r w:rsidRPr="00852B55">
        <w:rPr>
          <w:rFonts w:hint="cs"/>
          <w:rtl/>
        </w:rPr>
        <w:t>(</w:t>
      </w:r>
      <w:r w:rsidRPr="00852B55">
        <w:rPr>
          <w:rtl/>
        </w:rPr>
        <w:footnoteRef/>
      </w:r>
      <w:r w:rsidRPr="00852B55">
        <w:rPr>
          <w:rFonts w:hint="cs"/>
          <w:rtl/>
        </w:rPr>
        <w:t>) انظر: البداية والنهاية لابن كثير، 3/224-226، وزاد المعاد، 3/65، وانظر: كتابة الميثاق بين المسلمين ويهود المدينة في سيرة ابن هشام، 2/119-123.</w:t>
      </w:r>
    </w:p>
  </w:footnote>
  <w:footnote w:id="88">
    <w:p w:rsidR="00852B55" w:rsidRPr="00664FA2" w:rsidRDefault="00852B55" w:rsidP="00852B55">
      <w:pPr>
        <w:pStyle w:val="50"/>
        <w:rPr>
          <w:rtl/>
        </w:rPr>
      </w:pPr>
      <w:r w:rsidRPr="00852B55">
        <w:rPr>
          <w:rFonts w:hint="cs"/>
          <w:rtl/>
        </w:rPr>
        <w:t>(</w:t>
      </w:r>
      <w:r w:rsidRPr="00852B55">
        <w:rPr>
          <w:rtl/>
        </w:rPr>
        <w:footnoteRef/>
      </w:r>
      <w:r w:rsidRPr="00852B55">
        <w:rPr>
          <w:rFonts w:hint="cs"/>
          <w:rtl/>
        </w:rPr>
        <w:t>) انظر: الرحيق المختوم، ص171، 178، 185، والتاريخ الإسلامي لمحمود شاكر، 2/166، 2/69، 160، وهذا الحبيب يا محبّ، ص176، 174.</w:t>
      </w:r>
    </w:p>
  </w:footnote>
  <w:footnote w:id="89">
    <w:p w:rsidR="00852B55" w:rsidRPr="00852B55" w:rsidRDefault="00852B55" w:rsidP="00852B55">
      <w:pPr>
        <w:pStyle w:val="50"/>
        <w:rPr>
          <w:rtl/>
        </w:rPr>
      </w:pPr>
      <w:r w:rsidRPr="00531A0E">
        <w:rPr>
          <w:rFonts w:hint="cs"/>
          <w:spacing w:val="-6"/>
          <w:rtl/>
        </w:rPr>
        <w:t>(</w:t>
      </w:r>
      <w:r w:rsidRPr="00531A0E">
        <w:rPr>
          <w:spacing w:val="-6"/>
          <w:rtl/>
        </w:rPr>
        <w:footnoteRef/>
      </w:r>
      <w:r w:rsidRPr="00531A0E">
        <w:rPr>
          <w:rFonts w:hint="cs"/>
          <w:spacing w:val="-6"/>
          <w:rtl/>
        </w:rPr>
        <w:t xml:space="preserve">) انظر تلك البطولات الحكيمة في: البخاري مع الفتح، كتاب المغازي، باب غزوة العشيرة، 7/279، (رقم 3949)، ومسلم، كتاب الجهاد والسير، باب عدد غزوات النبي </w:t>
      </w:r>
      <w:r w:rsidRPr="00531A0E">
        <w:rPr>
          <w:rFonts w:cs="CTraditional Arabic" w:hint="cs"/>
          <w:spacing w:val="-6"/>
          <w:rtl/>
        </w:rPr>
        <w:t>ج</w:t>
      </w:r>
      <w:r w:rsidRPr="00852B55">
        <w:rPr>
          <w:rFonts w:hint="cs"/>
          <w:rtl/>
        </w:rPr>
        <w:t>، 3/1447، (رقم 1254)، وشرح النووي على مسلم، 12/195، وفتح الباري، 7/280، 281، والبداية والنهاية لابن كثير، 3/241، 5/216، 217، وزاد المعاد لابن القيم، 3/5.</w:t>
      </w:r>
    </w:p>
  </w:footnote>
  <w:footnote w:id="90">
    <w:p w:rsidR="00852B55" w:rsidRPr="00664FA2" w:rsidRDefault="00852B55" w:rsidP="00212829">
      <w:pPr>
        <w:pStyle w:val="50"/>
        <w:rPr>
          <w:rtl/>
        </w:rPr>
      </w:pPr>
      <w:r w:rsidRPr="00212829">
        <w:rPr>
          <w:rFonts w:hint="cs"/>
          <w:rtl/>
        </w:rPr>
        <w:t>(</w:t>
      </w:r>
      <w:r w:rsidRPr="00212829">
        <w:rPr>
          <w:rtl/>
        </w:rPr>
        <w:footnoteRef/>
      </w:r>
      <w:r w:rsidRPr="00212829">
        <w:rPr>
          <w:rFonts w:hint="cs"/>
          <w:rtl/>
        </w:rPr>
        <w:t>) سقت هذه القصة بالمعنى، وانظر: سيرة ابن هشام، 2/253، وفتح الباري، 7/287، وزاد المعاد، 3/173، والرحيق المختوم، ص200، وقد أخرج البخاري مواضع منها. انظر: البخاري مع الفتح، كتاب المغازي، باب:</w:t>
      </w:r>
      <w:r w:rsidR="00212829">
        <w:rPr>
          <w:rFonts w:hint="cs"/>
          <w:rtl/>
        </w:rPr>
        <w:t xml:space="preserve"> </w:t>
      </w:r>
      <w:r w:rsidR="00212829" w:rsidRPr="00212829">
        <w:rPr>
          <w:sz w:val="23"/>
          <w:szCs w:val="24"/>
          <w:rtl/>
        </w:rPr>
        <w:t>﴿</w:t>
      </w:r>
      <w:r w:rsidR="00212829" w:rsidRPr="00212829">
        <w:rPr>
          <w:rFonts w:cs="KFGQPC Uthmanic Script HAFS"/>
          <w:sz w:val="23"/>
          <w:szCs w:val="24"/>
          <w:rtl/>
        </w:rPr>
        <w:t>إِذْ تَسْتَغِيثُونَ رَبَّكُمْ</w:t>
      </w:r>
      <w:r w:rsidR="00212829" w:rsidRPr="00212829">
        <w:rPr>
          <w:sz w:val="23"/>
          <w:szCs w:val="24"/>
          <w:rtl/>
        </w:rPr>
        <w:t>﴾</w:t>
      </w:r>
      <w:r w:rsidRPr="00664FA2">
        <w:rPr>
          <w:rFonts w:hint="cs"/>
          <w:rtl/>
        </w:rPr>
        <w:t xml:space="preserve"> 7/287</w:t>
      </w:r>
      <w:r>
        <w:rPr>
          <w:rFonts w:hint="cs"/>
          <w:rtl/>
        </w:rPr>
        <w:t>،</w:t>
      </w:r>
      <w:r w:rsidRPr="00664FA2">
        <w:rPr>
          <w:rFonts w:hint="cs"/>
          <w:rtl/>
        </w:rPr>
        <w:t xml:space="preserve"> (رقم 3952)، وكتاب التفسير</w:t>
      </w:r>
      <w:r>
        <w:rPr>
          <w:rFonts w:hint="cs"/>
          <w:rtl/>
        </w:rPr>
        <w:t>،</w:t>
      </w:r>
      <w:r w:rsidRPr="00664FA2">
        <w:rPr>
          <w:rFonts w:hint="cs"/>
          <w:rtl/>
        </w:rPr>
        <w:t xml:space="preserve"> 8/273، وأخرج مسلم بعض المواضع من القصة. انظر: صحيح مسلم، كتاب الجهاد والسير، باب غزوة بدر</w:t>
      </w:r>
      <w:r>
        <w:rPr>
          <w:rFonts w:hint="cs"/>
          <w:rtl/>
        </w:rPr>
        <w:t>،</w:t>
      </w:r>
      <w:r w:rsidRPr="00664FA2">
        <w:rPr>
          <w:rFonts w:hint="cs"/>
          <w:rtl/>
        </w:rPr>
        <w:t xml:space="preserve"> 3/1403 (1779)، وانظر: التاريخ الإسلامي لمحمود شاكر</w:t>
      </w:r>
      <w:r>
        <w:rPr>
          <w:rFonts w:hint="cs"/>
          <w:rtl/>
        </w:rPr>
        <w:t>،</w:t>
      </w:r>
      <w:r w:rsidRPr="00664FA2">
        <w:rPr>
          <w:rFonts w:hint="cs"/>
          <w:rtl/>
        </w:rPr>
        <w:t xml:space="preserve"> 2/194.</w:t>
      </w:r>
    </w:p>
  </w:footnote>
  <w:footnote w:id="91">
    <w:p w:rsidR="00852B55" w:rsidRPr="00212829" w:rsidRDefault="00852B55" w:rsidP="00212829">
      <w:pPr>
        <w:pStyle w:val="50"/>
        <w:rPr>
          <w:rtl/>
        </w:rPr>
      </w:pPr>
      <w:r w:rsidRPr="00212829">
        <w:rPr>
          <w:rtl/>
        </w:rPr>
        <w:t>(</w:t>
      </w:r>
      <w:r w:rsidRPr="00212829">
        <w:rPr>
          <w:rtl/>
        </w:rPr>
        <w:footnoteRef/>
      </w:r>
      <w:r w:rsidRPr="00212829">
        <w:rPr>
          <w:rtl/>
        </w:rPr>
        <w:t>) يهتف بربه، أي: يصيح ويستغيث بالله بالدعاء. انظر: شرح النووي، 12/84.</w:t>
      </w:r>
    </w:p>
  </w:footnote>
  <w:footnote w:id="92">
    <w:p w:rsidR="00852B55" w:rsidRPr="00664FA2" w:rsidRDefault="00852B55" w:rsidP="00212829">
      <w:pPr>
        <w:pStyle w:val="50"/>
        <w:rPr>
          <w:rtl/>
        </w:rPr>
      </w:pPr>
      <w:r w:rsidRPr="00212829">
        <w:rPr>
          <w:rtl/>
        </w:rPr>
        <w:t>(</w:t>
      </w:r>
      <w:r w:rsidRPr="00212829">
        <w:rPr>
          <w:rtl/>
        </w:rPr>
        <w:footnoteRef/>
      </w:r>
      <w:r w:rsidRPr="00212829">
        <w:rPr>
          <w:rtl/>
        </w:rPr>
        <w:t>) أخرجه مسلم بلفظه في كتاب الجهاد والسير والمغازي، باب الإمداد بالملائكة في غزوة بدر، 3/1383، (رقم 1763)، والبخاري مع الفتح بمعناه مختصراً، في كتاب المغازي، باب قوله تعالى:</w:t>
      </w:r>
      <w:r w:rsidR="00212829">
        <w:rPr>
          <w:rFonts w:hint="cs"/>
          <w:rtl/>
        </w:rPr>
        <w:t xml:space="preserve"> </w:t>
      </w:r>
      <w:r w:rsidR="00212829" w:rsidRPr="00212829">
        <w:rPr>
          <w:sz w:val="23"/>
          <w:szCs w:val="24"/>
          <w:rtl/>
        </w:rPr>
        <w:t>﴿</w:t>
      </w:r>
      <w:r w:rsidR="00212829" w:rsidRPr="00212829">
        <w:rPr>
          <w:rFonts w:cs="KFGQPC Uthmanic Script HAFS"/>
          <w:sz w:val="23"/>
          <w:szCs w:val="24"/>
          <w:rtl/>
        </w:rPr>
        <w:t>إِذْ تَسْتَغِيثُونَ رَبَّكُمْ فَاسْتَجَابَ لَكُمْ</w:t>
      </w:r>
      <w:r w:rsidR="00212829" w:rsidRPr="00212829">
        <w:rPr>
          <w:sz w:val="23"/>
          <w:szCs w:val="24"/>
          <w:rtl/>
        </w:rPr>
        <w:t>﴾</w:t>
      </w:r>
      <w:r w:rsidRPr="00212829">
        <w:rPr>
          <w:rtl/>
        </w:rPr>
        <w:t xml:space="preserve"> 7/287، (رقم 3952)، وانظر: الرحيق المختوم، ص208.</w:t>
      </w:r>
    </w:p>
  </w:footnote>
  <w:footnote w:id="93">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sidR="00212829">
        <w:rPr>
          <w:rFonts w:hint="cs"/>
          <w:rtl/>
        </w:rPr>
        <w:t xml:space="preserve"> </w:t>
      </w:r>
      <w:r w:rsidRPr="00664FA2">
        <w:rPr>
          <w:rFonts w:hint="cs"/>
          <w:rtl/>
        </w:rPr>
        <w:t>الحديث في البخاري مع الفتح</w:t>
      </w:r>
      <w:r>
        <w:rPr>
          <w:rFonts w:hint="cs"/>
          <w:rtl/>
        </w:rPr>
        <w:t>،</w:t>
      </w:r>
      <w:r w:rsidRPr="00664FA2">
        <w:rPr>
          <w:rFonts w:hint="cs"/>
          <w:rtl/>
        </w:rPr>
        <w:t xml:space="preserve"> 7/287</w:t>
      </w:r>
      <w:r>
        <w:rPr>
          <w:rFonts w:hint="cs"/>
          <w:rtl/>
        </w:rPr>
        <w:t>،</w:t>
      </w:r>
      <w:r w:rsidRPr="00664FA2">
        <w:rPr>
          <w:rFonts w:hint="cs"/>
          <w:rtl/>
        </w:rPr>
        <w:t xml:space="preserve"> (رقم3953).</w:t>
      </w:r>
    </w:p>
  </w:footnote>
  <w:footnote w:id="94">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البداية والنهاية</w:t>
      </w:r>
      <w:r>
        <w:rPr>
          <w:rFonts w:hint="cs"/>
          <w:rtl/>
        </w:rPr>
        <w:t>،</w:t>
      </w:r>
      <w:r w:rsidRPr="00664FA2">
        <w:rPr>
          <w:rFonts w:hint="cs"/>
          <w:rtl/>
        </w:rPr>
        <w:t xml:space="preserve"> 3/278.</w:t>
      </w:r>
    </w:p>
  </w:footnote>
  <w:footnote w:id="95">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أحمد في المسند</w:t>
      </w:r>
      <w:r>
        <w:rPr>
          <w:rFonts w:hint="cs"/>
          <w:rtl/>
        </w:rPr>
        <w:t>،</w:t>
      </w:r>
      <w:r w:rsidRPr="00664FA2">
        <w:rPr>
          <w:rFonts w:hint="cs"/>
          <w:rtl/>
        </w:rPr>
        <w:t xml:space="preserve"> 1/86، والحاكم وصححه ووافقه الذهبي</w:t>
      </w:r>
      <w:r>
        <w:rPr>
          <w:rFonts w:hint="cs"/>
          <w:rtl/>
        </w:rPr>
        <w:t>،</w:t>
      </w:r>
      <w:r w:rsidRPr="00664FA2">
        <w:rPr>
          <w:rFonts w:hint="cs"/>
          <w:rtl/>
        </w:rPr>
        <w:t xml:space="preserve"> 2/143.</w:t>
      </w:r>
    </w:p>
  </w:footnote>
  <w:footnote w:id="96">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 xml:space="preserve">الحاكم وصححه، ووافقه الذهبي </w:t>
      </w:r>
      <w:r>
        <w:rPr>
          <w:rFonts w:hint="cs"/>
          <w:rtl/>
        </w:rPr>
        <w:t>،</w:t>
      </w:r>
      <w:r w:rsidRPr="00664FA2">
        <w:rPr>
          <w:rFonts w:hint="cs"/>
          <w:rtl/>
        </w:rPr>
        <w:t>2/143، وعزاه ابن كثير في البداية والنهاية</w:t>
      </w:r>
      <w:r>
        <w:rPr>
          <w:rFonts w:hint="cs"/>
          <w:rtl/>
        </w:rPr>
        <w:t>،</w:t>
      </w:r>
      <w:r w:rsidRPr="00664FA2">
        <w:rPr>
          <w:rFonts w:hint="cs"/>
          <w:rtl/>
        </w:rPr>
        <w:t xml:space="preserve"> 3/279، إلى النسائي.</w:t>
      </w:r>
    </w:p>
  </w:footnote>
  <w:footnote w:id="97">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زاد المعاد</w:t>
      </w:r>
      <w:r>
        <w:rPr>
          <w:rFonts w:hint="cs"/>
          <w:rtl/>
        </w:rPr>
        <w:t>،</w:t>
      </w:r>
      <w:r w:rsidRPr="00664FA2">
        <w:rPr>
          <w:rFonts w:hint="cs"/>
          <w:rtl/>
        </w:rPr>
        <w:t xml:space="preserve"> 3/196، 199، والرحيق المختوم</w:t>
      </w:r>
      <w:r>
        <w:rPr>
          <w:rFonts w:hint="cs"/>
          <w:rtl/>
        </w:rPr>
        <w:t>،</w:t>
      </w:r>
      <w:r w:rsidRPr="00664FA2">
        <w:rPr>
          <w:rFonts w:hint="cs"/>
          <w:rtl/>
        </w:rPr>
        <w:t xml:space="preserve"> ص255، 256.</w:t>
      </w:r>
    </w:p>
  </w:footnote>
  <w:footnote w:id="98">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مسلم في كتاب الجهاد والسير، باب غزوة أحد</w:t>
      </w:r>
      <w:r>
        <w:rPr>
          <w:rFonts w:hint="cs"/>
          <w:rtl/>
        </w:rPr>
        <w:t>،</w:t>
      </w:r>
      <w:r w:rsidRPr="00664FA2">
        <w:rPr>
          <w:rFonts w:hint="cs"/>
          <w:rtl/>
        </w:rPr>
        <w:t xml:space="preserve"> 3/1415</w:t>
      </w:r>
      <w:r>
        <w:rPr>
          <w:rFonts w:hint="cs"/>
          <w:rtl/>
        </w:rPr>
        <w:t>،</w:t>
      </w:r>
      <w:r w:rsidRPr="00664FA2">
        <w:rPr>
          <w:rFonts w:hint="cs"/>
          <w:rtl/>
        </w:rPr>
        <w:t xml:space="preserve"> (رقم 1789).</w:t>
      </w:r>
    </w:p>
  </w:footnote>
  <w:footnote w:id="99">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زاد المعاد، لابن القيم</w:t>
      </w:r>
      <w:r>
        <w:rPr>
          <w:rFonts w:hint="cs"/>
          <w:rtl/>
        </w:rPr>
        <w:t>،</w:t>
      </w:r>
      <w:r w:rsidRPr="00664FA2">
        <w:rPr>
          <w:rFonts w:hint="cs"/>
          <w:rtl/>
        </w:rPr>
        <w:t xml:space="preserve"> 3/199، والرحيق المختوم</w:t>
      </w:r>
      <w:r>
        <w:rPr>
          <w:rFonts w:hint="cs"/>
          <w:rtl/>
        </w:rPr>
        <w:t>،</w:t>
      </w:r>
      <w:r w:rsidRPr="00664FA2">
        <w:rPr>
          <w:rFonts w:hint="cs"/>
          <w:rtl/>
        </w:rPr>
        <w:t xml:space="preserve"> ص263، وروى قص</w:t>
      </w:r>
      <w:r>
        <w:rPr>
          <w:rFonts w:hint="cs"/>
          <w:rtl/>
        </w:rPr>
        <w:t>ة قتل النبي</w:t>
      </w:r>
      <w:r w:rsidR="00212829">
        <w:rPr>
          <w:rFonts w:hint="cs"/>
          <w:rtl/>
        </w:rPr>
        <w:t xml:space="preserve"> </w:t>
      </w:r>
      <w:r w:rsidR="00212829">
        <w:rPr>
          <w:rFonts w:cs="CTraditional Arabic" w:hint="cs"/>
          <w:rtl/>
        </w:rPr>
        <w:t>ج</w:t>
      </w:r>
      <w:r>
        <w:rPr>
          <w:rFonts w:hint="cs"/>
          <w:rtl/>
        </w:rPr>
        <w:t xml:space="preserve"> </w:t>
      </w:r>
      <w:r w:rsidRPr="00664FA2">
        <w:rPr>
          <w:rFonts w:hint="cs"/>
          <w:rtl/>
        </w:rPr>
        <w:t>لأبي بن خلف: أبو الأسود عن عروة بن الزبير, والزهري عن سعيد بن المسيب. انظر: البداية والنهاية لابن كثير</w:t>
      </w:r>
      <w:r>
        <w:rPr>
          <w:rFonts w:hint="cs"/>
          <w:rtl/>
        </w:rPr>
        <w:t>،</w:t>
      </w:r>
      <w:r w:rsidRPr="00664FA2">
        <w:rPr>
          <w:rFonts w:hint="cs"/>
          <w:rtl/>
        </w:rPr>
        <w:t xml:space="preserve"> 4/32، وكلاهما مرسل، والطبري</w:t>
      </w:r>
      <w:r>
        <w:rPr>
          <w:rFonts w:hint="cs"/>
          <w:rtl/>
        </w:rPr>
        <w:t>،</w:t>
      </w:r>
      <w:r w:rsidRPr="00664FA2">
        <w:rPr>
          <w:rFonts w:hint="cs"/>
          <w:rtl/>
        </w:rPr>
        <w:t xml:space="preserve"> 2/67، وانظر: فقه السيرة لمحمد الغزالي</w:t>
      </w:r>
      <w:r>
        <w:rPr>
          <w:rFonts w:hint="cs"/>
          <w:rtl/>
        </w:rPr>
        <w:t>،</w:t>
      </w:r>
      <w:r w:rsidRPr="00664FA2">
        <w:rPr>
          <w:rFonts w:hint="cs"/>
          <w:rtl/>
        </w:rPr>
        <w:t xml:space="preserve"> ص226.</w:t>
      </w:r>
    </w:p>
  </w:footnote>
  <w:footnote w:id="100">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كتاب الجهاد، باب لبس البيضة</w:t>
      </w:r>
      <w:r>
        <w:rPr>
          <w:rFonts w:hint="cs"/>
          <w:rtl/>
        </w:rPr>
        <w:t>،</w:t>
      </w:r>
      <w:r w:rsidRPr="00664FA2">
        <w:rPr>
          <w:rFonts w:hint="cs"/>
          <w:rtl/>
        </w:rPr>
        <w:t xml:space="preserve"> (رقم 2911)، ومسلم، كتاب الجهاد، باب غزوة أحد</w:t>
      </w:r>
      <w:r>
        <w:rPr>
          <w:rFonts w:hint="cs"/>
          <w:rtl/>
        </w:rPr>
        <w:t>،</w:t>
      </w:r>
      <w:r w:rsidRPr="00664FA2">
        <w:rPr>
          <w:rFonts w:hint="cs"/>
          <w:rtl/>
        </w:rPr>
        <w:t xml:space="preserve"> 3/1416</w:t>
      </w:r>
      <w:r>
        <w:rPr>
          <w:rFonts w:hint="cs"/>
          <w:rtl/>
        </w:rPr>
        <w:t>،</w:t>
      </w:r>
      <w:r w:rsidRPr="00664FA2">
        <w:rPr>
          <w:rFonts w:hint="cs"/>
          <w:rtl/>
        </w:rPr>
        <w:t xml:space="preserve"> (رقم 1790).</w:t>
      </w:r>
    </w:p>
  </w:footnote>
  <w:footnote w:id="101">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كتاب الأنبياء، باب حدثنا أبو اليمان</w:t>
      </w:r>
      <w:r>
        <w:rPr>
          <w:rFonts w:hint="cs"/>
          <w:rtl/>
        </w:rPr>
        <w:t>،</w:t>
      </w:r>
      <w:r w:rsidRPr="00664FA2">
        <w:rPr>
          <w:rFonts w:hint="cs"/>
          <w:rtl/>
        </w:rPr>
        <w:t xml:space="preserve"> 6/514</w:t>
      </w:r>
      <w:r>
        <w:rPr>
          <w:rFonts w:hint="cs"/>
          <w:rtl/>
        </w:rPr>
        <w:t>،</w:t>
      </w:r>
      <w:r w:rsidRPr="00664FA2">
        <w:rPr>
          <w:rFonts w:hint="cs"/>
          <w:rtl/>
        </w:rPr>
        <w:t xml:space="preserve"> (رقم 3477)، 12/282</w:t>
      </w:r>
      <w:r>
        <w:rPr>
          <w:rFonts w:hint="cs"/>
          <w:rtl/>
        </w:rPr>
        <w:t>،</w:t>
      </w:r>
      <w:r w:rsidRPr="00664FA2">
        <w:rPr>
          <w:rFonts w:hint="cs"/>
          <w:rtl/>
        </w:rPr>
        <w:t xml:space="preserve"> (رقم 6929)، وأخرجه مسلم في كتاب الجهاد، باب عزوة أحد</w:t>
      </w:r>
      <w:r>
        <w:rPr>
          <w:rFonts w:hint="cs"/>
          <w:rtl/>
        </w:rPr>
        <w:t>،</w:t>
      </w:r>
      <w:r w:rsidRPr="00664FA2">
        <w:rPr>
          <w:rFonts w:hint="cs"/>
          <w:rtl/>
        </w:rPr>
        <w:t xml:space="preserve"> 3/1417</w:t>
      </w:r>
      <w:r>
        <w:rPr>
          <w:rFonts w:hint="cs"/>
          <w:rtl/>
        </w:rPr>
        <w:t>،</w:t>
      </w:r>
      <w:r w:rsidRPr="00664FA2">
        <w:rPr>
          <w:rFonts w:hint="cs"/>
          <w:rtl/>
        </w:rPr>
        <w:t xml:space="preserve"> (رقم 1792)، وانظر: شرحه في الفتح</w:t>
      </w:r>
      <w:r>
        <w:rPr>
          <w:rFonts w:hint="cs"/>
          <w:rtl/>
        </w:rPr>
        <w:t>،</w:t>
      </w:r>
      <w:r w:rsidRPr="00664FA2">
        <w:rPr>
          <w:rFonts w:hint="cs"/>
          <w:rtl/>
        </w:rPr>
        <w:t xml:space="preserve"> 6/521، وشرح النووي لصحيح مسلم</w:t>
      </w:r>
      <w:r>
        <w:rPr>
          <w:rFonts w:hint="cs"/>
          <w:rtl/>
        </w:rPr>
        <w:t>،</w:t>
      </w:r>
      <w:r w:rsidRPr="00664FA2">
        <w:rPr>
          <w:rFonts w:hint="cs"/>
          <w:rtl/>
        </w:rPr>
        <w:t xml:space="preserve"> 12/148.</w:t>
      </w:r>
    </w:p>
  </w:footnote>
  <w:footnote w:id="102">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شرح النووي لمسلم</w:t>
      </w:r>
      <w:r>
        <w:rPr>
          <w:rFonts w:hint="cs"/>
          <w:rtl/>
        </w:rPr>
        <w:t>،</w:t>
      </w:r>
      <w:r w:rsidRPr="00664FA2">
        <w:rPr>
          <w:rFonts w:hint="cs"/>
          <w:rtl/>
        </w:rPr>
        <w:t xml:space="preserve"> 12/148.</w:t>
      </w:r>
    </w:p>
  </w:footnote>
  <w:footnote w:id="103">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شرح النووي على مسلم</w:t>
      </w:r>
      <w:r>
        <w:rPr>
          <w:rFonts w:hint="cs"/>
          <w:rtl/>
        </w:rPr>
        <w:t>،</w:t>
      </w:r>
      <w:r w:rsidRPr="00664FA2">
        <w:rPr>
          <w:rFonts w:hint="cs"/>
          <w:rtl/>
        </w:rPr>
        <w:t xml:space="preserve"> 12/150 بتصرف.</w:t>
      </w:r>
    </w:p>
  </w:footnote>
  <w:footnote w:id="104">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كتاب المغازي، باب ما أصاب النبي</w:t>
      </w:r>
      <w:r w:rsidR="00212829">
        <w:rPr>
          <w:rFonts w:hint="cs"/>
          <w:rtl/>
        </w:rPr>
        <w:t xml:space="preserve"> </w:t>
      </w:r>
      <w:r w:rsidR="00212829">
        <w:rPr>
          <w:rFonts w:cs="CTraditional Arabic" w:hint="cs"/>
          <w:rtl/>
        </w:rPr>
        <w:t>ج</w:t>
      </w:r>
      <w:r w:rsidRPr="00664FA2">
        <w:rPr>
          <w:rFonts w:hint="cs"/>
          <w:rtl/>
        </w:rPr>
        <w:t xml:space="preserve"> من جراح يوم أحد</w:t>
      </w:r>
      <w:r>
        <w:rPr>
          <w:rFonts w:hint="cs"/>
          <w:rtl/>
        </w:rPr>
        <w:t>،</w:t>
      </w:r>
      <w:r w:rsidRPr="00664FA2">
        <w:rPr>
          <w:rFonts w:hint="cs"/>
          <w:rtl/>
        </w:rPr>
        <w:t xml:space="preserve"> 7/372 (رقم 4073)، ومسلم، كتاب الجهاد، باب: اشتداد غضب الله على من قتله رسول الله</w:t>
      </w:r>
      <w:r>
        <w:rPr>
          <w:rFonts w:hint="cs"/>
          <w:rtl/>
        </w:rPr>
        <w:t>،</w:t>
      </w:r>
      <w:r w:rsidRPr="00664FA2">
        <w:rPr>
          <w:rFonts w:hint="cs"/>
          <w:rtl/>
        </w:rPr>
        <w:t xml:space="preserve"> 3/1417</w:t>
      </w:r>
      <w:r>
        <w:rPr>
          <w:rFonts w:hint="cs"/>
          <w:rtl/>
        </w:rPr>
        <w:t>،</w:t>
      </w:r>
      <w:r w:rsidRPr="00664FA2">
        <w:rPr>
          <w:rFonts w:hint="cs"/>
          <w:rtl/>
        </w:rPr>
        <w:t xml:space="preserve"> (رقم 1793).</w:t>
      </w:r>
    </w:p>
  </w:footnote>
  <w:footnote w:id="105">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السيرة النبوية دروس وعبر</w:t>
      </w:r>
      <w:r>
        <w:rPr>
          <w:rFonts w:hint="cs"/>
          <w:rtl/>
        </w:rPr>
        <w:t>،</w:t>
      </w:r>
      <w:r w:rsidRPr="00664FA2">
        <w:rPr>
          <w:rFonts w:hint="cs"/>
          <w:rtl/>
        </w:rPr>
        <w:t xml:space="preserve"> ص116.</w:t>
      </w:r>
    </w:p>
  </w:footnote>
  <w:footnote w:id="106">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كان مع النبي</w:t>
      </w:r>
      <w:r w:rsidR="00212829">
        <w:rPr>
          <w:rFonts w:hint="cs"/>
          <w:rtl/>
        </w:rPr>
        <w:t xml:space="preserve"> </w:t>
      </w:r>
      <w:r w:rsidR="00212829">
        <w:rPr>
          <w:rFonts w:cs="CTraditional Arabic" w:hint="cs"/>
          <w:rtl/>
        </w:rPr>
        <w:t>ج</w:t>
      </w:r>
      <w:r w:rsidRPr="00664FA2">
        <w:rPr>
          <w:rFonts w:hint="cs"/>
          <w:rtl/>
        </w:rPr>
        <w:t xml:space="preserve"> في هذه الغزوة ألفان من أهل مكة، مع عشرة آلاف من أصحابه الذين خرجوا معه من المدينة ففتح بهم. انظر: زاد المعاد</w:t>
      </w:r>
      <w:r>
        <w:rPr>
          <w:rFonts w:hint="cs"/>
          <w:rtl/>
        </w:rPr>
        <w:t>،</w:t>
      </w:r>
      <w:r w:rsidRPr="00664FA2">
        <w:rPr>
          <w:rFonts w:hint="cs"/>
          <w:rtl/>
        </w:rPr>
        <w:t xml:space="preserve"> 3/468.</w:t>
      </w:r>
    </w:p>
  </w:footnote>
  <w:footnote w:id="107">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مسلم، في كتاب الجهاد والسير، باب: غزوة حنين، وقد اختصرت ألفاظه</w:t>
      </w:r>
      <w:r>
        <w:rPr>
          <w:rFonts w:hint="cs"/>
          <w:rtl/>
        </w:rPr>
        <w:t>،</w:t>
      </w:r>
      <w:r w:rsidRPr="00664FA2">
        <w:rPr>
          <w:rFonts w:hint="cs"/>
          <w:rtl/>
        </w:rPr>
        <w:t xml:space="preserve"> 3/1398</w:t>
      </w:r>
      <w:r>
        <w:rPr>
          <w:rFonts w:hint="cs"/>
          <w:rtl/>
        </w:rPr>
        <w:t>،</w:t>
      </w:r>
      <w:r w:rsidRPr="00664FA2">
        <w:rPr>
          <w:rFonts w:hint="cs"/>
          <w:rtl/>
        </w:rPr>
        <w:t xml:space="preserve"> (رقم 1775).</w:t>
      </w:r>
    </w:p>
  </w:footnote>
  <w:footnote w:id="108">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الرحيق المختوم</w:t>
      </w:r>
      <w:r>
        <w:rPr>
          <w:rFonts w:hint="cs"/>
          <w:rtl/>
        </w:rPr>
        <w:t>،</w:t>
      </w:r>
      <w:r w:rsidRPr="00664FA2">
        <w:rPr>
          <w:rFonts w:hint="cs"/>
          <w:rtl/>
        </w:rPr>
        <w:t xml:space="preserve"> ص401، وهذا الحبيب يا محب</w:t>
      </w:r>
      <w:r>
        <w:rPr>
          <w:rFonts w:hint="cs"/>
          <w:rtl/>
        </w:rPr>
        <w:t>ّ،</w:t>
      </w:r>
      <w:r w:rsidRPr="00664FA2">
        <w:rPr>
          <w:rFonts w:hint="cs"/>
          <w:rtl/>
        </w:rPr>
        <w:t xml:space="preserve"> ص408.</w:t>
      </w:r>
    </w:p>
  </w:footnote>
  <w:footnote w:id="109">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جمع شباب. شرح النووي لمسلم</w:t>
      </w:r>
      <w:r>
        <w:rPr>
          <w:rFonts w:hint="cs"/>
          <w:rtl/>
        </w:rPr>
        <w:t>،</w:t>
      </w:r>
      <w:r w:rsidRPr="00664FA2">
        <w:rPr>
          <w:rFonts w:hint="cs"/>
          <w:rtl/>
        </w:rPr>
        <w:t xml:space="preserve"> 12/117.</w:t>
      </w:r>
    </w:p>
  </w:footnote>
  <w:footnote w:id="110">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جمع خفيف، وهم المسارعون المستعجلون. شرح النووي لمسلم</w:t>
      </w:r>
      <w:r>
        <w:rPr>
          <w:rFonts w:hint="cs"/>
          <w:rtl/>
        </w:rPr>
        <w:t>،</w:t>
      </w:r>
      <w:r w:rsidRPr="00664FA2">
        <w:rPr>
          <w:rFonts w:hint="cs"/>
          <w:rtl/>
        </w:rPr>
        <w:t xml:space="preserve"> 12/117.</w:t>
      </w:r>
    </w:p>
  </w:footnote>
  <w:footnote w:id="111">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حسراً: جمع حاسر، أي بغير دروع، وقد فسره بقوله: ليس عليهم سلاح. شرح النووي لمسلم</w:t>
      </w:r>
      <w:r>
        <w:rPr>
          <w:rFonts w:hint="cs"/>
          <w:rtl/>
        </w:rPr>
        <w:t>،</w:t>
      </w:r>
      <w:r w:rsidRPr="00664FA2">
        <w:rPr>
          <w:rFonts w:hint="cs"/>
          <w:rtl/>
        </w:rPr>
        <w:t xml:space="preserve"> 12/117.</w:t>
      </w:r>
    </w:p>
  </w:footnote>
  <w:footnote w:id="112">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رشقا: هو بفتح الراء، وهو مصدر، وأما الرشق بالكسر فهو اسم للسهام التي ترميها الجماعة دفعة واحدة. انظر: شرح النووي</w:t>
      </w:r>
      <w:r>
        <w:rPr>
          <w:rFonts w:hint="cs"/>
          <w:rtl/>
        </w:rPr>
        <w:t>،</w:t>
      </w:r>
      <w:r w:rsidRPr="00664FA2">
        <w:rPr>
          <w:rFonts w:hint="cs"/>
          <w:rtl/>
        </w:rPr>
        <w:t xml:space="preserve"> 12/118.</w:t>
      </w:r>
    </w:p>
  </w:footnote>
  <w:footnote w:id="113">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مسلم، في كتاب الجهاد والسير، باب غزوة حنين، مع التصرف في بعض الكلمات</w:t>
      </w:r>
      <w:r>
        <w:rPr>
          <w:rFonts w:hint="cs"/>
          <w:rtl/>
        </w:rPr>
        <w:t>،</w:t>
      </w:r>
      <w:r w:rsidRPr="00664FA2">
        <w:rPr>
          <w:rFonts w:hint="cs"/>
          <w:rtl/>
        </w:rPr>
        <w:t xml:space="preserve"> 3/1400</w:t>
      </w:r>
      <w:r>
        <w:rPr>
          <w:rFonts w:hint="cs"/>
          <w:rtl/>
        </w:rPr>
        <w:t>،</w:t>
      </w:r>
      <w:r w:rsidRPr="00664FA2">
        <w:rPr>
          <w:rFonts w:hint="cs"/>
          <w:rtl/>
        </w:rPr>
        <w:t xml:space="preserve"> (رقم 1776)، والبخاري مع الفتح، كتاب الجهاد، باب من صف أصحابه عند الهزيمة ونزل عن دابته فاستنصر</w:t>
      </w:r>
      <w:r>
        <w:rPr>
          <w:rFonts w:hint="cs"/>
          <w:rtl/>
        </w:rPr>
        <w:t>،</w:t>
      </w:r>
      <w:r w:rsidRPr="00664FA2">
        <w:rPr>
          <w:rFonts w:hint="cs"/>
          <w:rtl/>
        </w:rPr>
        <w:t xml:space="preserve"> 6/</w:t>
      </w:r>
      <w:r>
        <w:rPr>
          <w:rFonts w:hint="cs"/>
          <w:rtl/>
        </w:rPr>
        <w:t xml:space="preserve"> </w:t>
      </w:r>
      <w:r w:rsidRPr="00664FA2">
        <w:rPr>
          <w:rFonts w:hint="cs"/>
          <w:rtl/>
        </w:rPr>
        <w:t>1</w:t>
      </w:r>
      <w:r>
        <w:rPr>
          <w:rFonts w:hint="cs"/>
          <w:rtl/>
        </w:rPr>
        <w:t>05</w:t>
      </w:r>
      <w:r w:rsidRPr="00664FA2">
        <w:rPr>
          <w:rFonts w:hint="cs"/>
          <w:rtl/>
        </w:rPr>
        <w:t>، 8/27، 28</w:t>
      </w:r>
      <w:r>
        <w:rPr>
          <w:rFonts w:hint="cs"/>
          <w:rtl/>
        </w:rPr>
        <w:t>،</w:t>
      </w:r>
      <w:r w:rsidRPr="00664FA2">
        <w:rPr>
          <w:rFonts w:hint="cs"/>
          <w:rtl/>
        </w:rPr>
        <w:t xml:space="preserve"> (رقم 2930).</w:t>
      </w:r>
    </w:p>
  </w:footnote>
  <w:footnote w:id="114">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إذا احمر البأس: كناية عن شدة الحرب، واستعير ذلك لحمرة الدماء الحاصلة فيها في العادة. انظر: شرح النووي</w:t>
      </w:r>
      <w:r>
        <w:rPr>
          <w:rFonts w:hint="cs"/>
          <w:rtl/>
        </w:rPr>
        <w:t>،</w:t>
      </w:r>
      <w:r w:rsidRPr="00664FA2">
        <w:rPr>
          <w:rFonts w:hint="cs"/>
          <w:rtl/>
        </w:rPr>
        <w:t xml:space="preserve"> 12/121.</w:t>
      </w:r>
    </w:p>
  </w:footnote>
  <w:footnote w:id="115">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رواه مسلم في كتابا الجهاد والسير، باب غزوة حنين</w:t>
      </w:r>
      <w:r>
        <w:rPr>
          <w:rFonts w:hint="cs"/>
          <w:rtl/>
        </w:rPr>
        <w:t>،</w:t>
      </w:r>
      <w:r w:rsidRPr="00664FA2">
        <w:rPr>
          <w:rFonts w:hint="cs"/>
          <w:rtl/>
        </w:rPr>
        <w:t xml:space="preserve"> 3/1401</w:t>
      </w:r>
      <w:r>
        <w:rPr>
          <w:rFonts w:hint="cs"/>
          <w:rtl/>
        </w:rPr>
        <w:t>،</w:t>
      </w:r>
      <w:r w:rsidRPr="00664FA2">
        <w:rPr>
          <w:rFonts w:hint="cs"/>
          <w:rtl/>
        </w:rPr>
        <w:t xml:space="preserve"> (رقم 1776/79).</w:t>
      </w:r>
    </w:p>
  </w:footnote>
  <w:footnote w:id="116">
    <w:p w:rsidR="00852B55" w:rsidRPr="00664FA2" w:rsidRDefault="00852B55" w:rsidP="00212829">
      <w:pPr>
        <w:pStyle w:val="50"/>
        <w:rPr>
          <w:rtl/>
        </w:rPr>
      </w:pPr>
      <w:r w:rsidRPr="00212829">
        <w:rPr>
          <w:rFonts w:hint="cs"/>
          <w:rtl/>
        </w:rPr>
        <w:t>(</w:t>
      </w:r>
      <w:r w:rsidRPr="00212829">
        <w:rPr>
          <w:rtl/>
        </w:rPr>
        <w:footnoteRef/>
      </w:r>
      <w:r w:rsidRPr="00212829">
        <w:rPr>
          <w:rFonts w:hint="cs"/>
          <w:rtl/>
        </w:rPr>
        <w:t>) قال العلماء: قوله: «</w:t>
      </w:r>
      <w:r w:rsidRPr="00212829">
        <w:rPr>
          <w:rFonts w:hint="eastAsia"/>
          <w:rtl/>
        </w:rPr>
        <w:t>منهزماً</w:t>
      </w:r>
      <w:r w:rsidRPr="00212829">
        <w:rPr>
          <w:rFonts w:hint="cs"/>
          <w:rtl/>
        </w:rPr>
        <w:t>»</w:t>
      </w:r>
      <w:r w:rsidRPr="00212829">
        <w:rPr>
          <w:rFonts w:hint="eastAsia"/>
          <w:rtl/>
        </w:rPr>
        <w:t xml:space="preserve"> حال من ابن الأكوع</w:t>
      </w:r>
      <w:r w:rsidRPr="00212829">
        <w:rPr>
          <w:rFonts w:hint="cs"/>
          <w:rtl/>
        </w:rPr>
        <w:t>، وليس النبي</w:t>
      </w:r>
      <w:r w:rsidR="00212829">
        <w:rPr>
          <w:rFonts w:hint="cs"/>
          <w:rtl/>
        </w:rPr>
        <w:t xml:space="preserve"> </w:t>
      </w:r>
      <w:r w:rsidR="00212829">
        <w:rPr>
          <w:rFonts w:cs="CTraditional Arabic" w:hint="cs"/>
          <w:rtl/>
        </w:rPr>
        <w:t>ج</w:t>
      </w:r>
      <w:r w:rsidRPr="00212829">
        <w:rPr>
          <w:rFonts w:hint="cs"/>
          <w:rtl/>
        </w:rPr>
        <w:t>. انظر: شرح النووي 12/122.</w:t>
      </w:r>
    </w:p>
  </w:footnote>
  <w:footnote w:id="117">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شاهت الوجوه، أي: قبحت. انظر: شرح النووي</w:t>
      </w:r>
      <w:r>
        <w:rPr>
          <w:rFonts w:hint="cs"/>
          <w:rtl/>
        </w:rPr>
        <w:t>،</w:t>
      </w:r>
      <w:r w:rsidRPr="00664FA2">
        <w:rPr>
          <w:rFonts w:hint="cs"/>
          <w:rtl/>
        </w:rPr>
        <w:t xml:space="preserve"> 12/122.</w:t>
      </w:r>
    </w:p>
  </w:footnote>
  <w:footnote w:id="118">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مسلم في كتاب الجهاد والسير، باب غزوة حنين</w:t>
      </w:r>
      <w:r>
        <w:rPr>
          <w:rFonts w:hint="cs"/>
          <w:rtl/>
        </w:rPr>
        <w:t>،</w:t>
      </w:r>
      <w:r w:rsidRPr="00664FA2">
        <w:rPr>
          <w:rFonts w:hint="cs"/>
          <w:rtl/>
        </w:rPr>
        <w:t xml:space="preserve"> 3/1402</w:t>
      </w:r>
      <w:r>
        <w:rPr>
          <w:rFonts w:hint="cs"/>
          <w:rtl/>
        </w:rPr>
        <w:t>،</w:t>
      </w:r>
      <w:r w:rsidRPr="00664FA2">
        <w:rPr>
          <w:rFonts w:hint="cs"/>
          <w:rtl/>
        </w:rPr>
        <w:t xml:space="preserve"> (رقم 1777).</w:t>
      </w:r>
    </w:p>
  </w:footnote>
  <w:footnote w:id="119">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شرح النووي على مسلم</w:t>
      </w:r>
      <w:r>
        <w:rPr>
          <w:rFonts w:hint="cs"/>
          <w:rtl/>
        </w:rPr>
        <w:t>،</w:t>
      </w:r>
      <w:r w:rsidRPr="00664FA2">
        <w:rPr>
          <w:rFonts w:hint="cs"/>
          <w:rtl/>
        </w:rPr>
        <w:t xml:space="preserve"> 12/114.</w:t>
      </w:r>
    </w:p>
  </w:footnote>
  <w:footnote w:id="120">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كتاب الأدب، باب حسن الخلق والسخاء، وما يكره من البخل</w:t>
      </w:r>
      <w:r>
        <w:rPr>
          <w:rFonts w:hint="cs"/>
          <w:rtl/>
        </w:rPr>
        <w:t>،</w:t>
      </w:r>
      <w:r w:rsidRPr="00664FA2">
        <w:rPr>
          <w:rFonts w:hint="cs"/>
          <w:rtl/>
        </w:rPr>
        <w:t xml:space="preserve"> 10/455</w:t>
      </w:r>
      <w:r>
        <w:rPr>
          <w:rFonts w:hint="cs"/>
          <w:rtl/>
        </w:rPr>
        <w:t>،</w:t>
      </w:r>
      <w:r w:rsidRPr="00664FA2">
        <w:rPr>
          <w:rFonts w:hint="cs"/>
          <w:rtl/>
        </w:rPr>
        <w:t xml:space="preserve"> (رقم 6033)، ومسلم، كتاب الفضائل، باب في شجاعة النبي</w:t>
      </w:r>
      <w:r w:rsidR="00212829">
        <w:rPr>
          <w:rFonts w:hint="cs"/>
          <w:rtl/>
        </w:rPr>
        <w:t xml:space="preserve"> </w:t>
      </w:r>
      <w:r w:rsidR="00212829">
        <w:rPr>
          <w:rFonts w:cs="CTraditional Arabic" w:hint="cs"/>
          <w:rtl/>
        </w:rPr>
        <w:t>ج</w:t>
      </w:r>
      <w:r w:rsidRPr="00664FA2">
        <w:rPr>
          <w:rFonts w:hint="cs"/>
          <w:rtl/>
        </w:rPr>
        <w:t xml:space="preserve"> وتقدمه للحرب</w:t>
      </w:r>
      <w:r>
        <w:rPr>
          <w:rFonts w:hint="cs"/>
          <w:rtl/>
        </w:rPr>
        <w:t>،</w:t>
      </w:r>
      <w:r w:rsidRPr="00664FA2">
        <w:rPr>
          <w:rFonts w:hint="cs"/>
          <w:rtl/>
        </w:rPr>
        <w:t xml:space="preserve"> 4/1802</w:t>
      </w:r>
      <w:r>
        <w:rPr>
          <w:rFonts w:hint="cs"/>
          <w:rtl/>
        </w:rPr>
        <w:t>،</w:t>
      </w:r>
      <w:r w:rsidRPr="00664FA2">
        <w:rPr>
          <w:rFonts w:hint="cs"/>
          <w:rtl/>
        </w:rPr>
        <w:t xml:space="preserve"> (رقم 2307).</w:t>
      </w:r>
    </w:p>
  </w:footnote>
  <w:footnote w:id="121">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رواية علي بن أبي طالب في شجاعة النبي</w:t>
      </w:r>
      <w:r w:rsidR="00212829">
        <w:rPr>
          <w:rFonts w:hint="cs"/>
          <w:rtl/>
        </w:rPr>
        <w:t xml:space="preserve"> </w:t>
      </w:r>
      <w:r w:rsidR="00212829">
        <w:rPr>
          <w:rFonts w:cs="CTraditional Arabic" w:hint="cs"/>
          <w:rtl/>
        </w:rPr>
        <w:t>ج</w:t>
      </w:r>
      <w:r w:rsidRPr="00664FA2">
        <w:rPr>
          <w:rFonts w:hint="cs"/>
          <w:rtl/>
        </w:rPr>
        <w:t xml:space="preserve"> في مسند أحمد</w:t>
      </w:r>
      <w:r>
        <w:rPr>
          <w:rFonts w:hint="cs"/>
          <w:rtl/>
        </w:rPr>
        <w:t>،</w:t>
      </w:r>
      <w:r w:rsidRPr="00664FA2">
        <w:rPr>
          <w:rFonts w:hint="cs"/>
          <w:rtl/>
        </w:rPr>
        <w:t xml:space="preserve"> 1/86، والحاكم وصححه، ووافقه الذهبي</w:t>
      </w:r>
      <w:r>
        <w:rPr>
          <w:rFonts w:hint="cs"/>
          <w:rtl/>
        </w:rPr>
        <w:t>،</w:t>
      </w:r>
      <w:r w:rsidRPr="00664FA2">
        <w:rPr>
          <w:rFonts w:hint="cs"/>
          <w:rtl/>
        </w:rPr>
        <w:t xml:space="preserve"> 2/143</w:t>
      </w:r>
      <w:r>
        <w:rPr>
          <w:rFonts w:hint="cs"/>
          <w:rtl/>
        </w:rPr>
        <w:t>،</w:t>
      </w:r>
      <w:r w:rsidRPr="00664FA2">
        <w:rPr>
          <w:rFonts w:hint="cs"/>
          <w:rtl/>
        </w:rPr>
        <w:t xml:space="preserve"> وتقدم تخريجه</w:t>
      </w:r>
      <w:r>
        <w:rPr>
          <w:rFonts w:hint="cs"/>
          <w:rtl/>
        </w:rPr>
        <w:t>.</w:t>
      </w:r>
      <w:r w:rsidRPr="00664FA2">
        <w:rPr>
          <w:rFonts w:hint="cs"/>
          <w:rtl/>
        </w:rPr>
        <w:t xml:space="preserve"> </w:t>
      </w:r>
    </w:p>
  </w:footnote>
  <w:footnote w:id="122">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مسلم</w:t>
      </w:r>
      <w:r>
        <w:rPr>
          <w:rFonts w:hint="cs"/>
          <w:rtl/>
        </w:rPr>
        <w:t>،</w:t>
      </w:r>
      <w:r w:rsidRPr="00664FA2">
        <w:rPr>
          <w:rFonts w:hint="cs"/>
          <w:rtl/>
        </w:rPr>
        <w:t xml:space="preserve"> 3/1401</w:t>
      </w:r>
      <w:r>
        <w:rPr>
          <w:rFonts w:hint="cs"/>
          <w:rtl/>
        </w:rPr>
        <w:t>،</w:t>
      </w:r>
      <w:r w:rsidRPr="00664FA2">
        <w:rPr>
          <w:rFonts w:hint="cs"/>
          <w:rtl/>
        </w:rPr>
        <w:t xml:space="preserve"> (رقم 1776/79)، وتقدم تخريجه.</w:t>
      </w:r>
    </w:p>
  </w:footnote>
  <w:footnote w:id="123">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وثيقة صلح الحديبية كاملة في البخاري مع الفتح</w:t>
      </w:r>
      <w:r>
        <w:rPr>
          <w:rFonts w:hint="cs"/>
          <w:rtl/>
        </w:rPr>
        <w:t>،</w:t>
      </w:r>
      <w:r w:rsidRPr="00664FA2">
        <w:rPr>
          <w:rFonts w:hint="cs"/>
          <w:rtl/>
        </w:rPr>
        <w:t xml:space="preserve"> 5/329</w:t>
      </w:r>
      <w:r>
        <w:rPr>
          <w:rFonts w:hint="cs"/>
          <w:rtl/>
        </w:rPr>
        <w:t>،</w:t>
      </w:r>
      <w:r w:rsidRPr="00664FA2">
        <w:rPr>
          <w:rFonts w:hint="cs"/>
          <w:rtl/>
        </w:rPr>
        <w:t xml:space="preserve"> (رقم 2731، 2732)، وشرح الوثيقة في الفتح</w:t>
      </w:r>
      <w:r>
        <w:rPr>
          <w:rFonts w:hint="cs"/>
          <w:rtl/>
        </w:rPr>
        <w:t>،</w:t>
      </w:r>
      <w:r w:rsidRPr="00664FA2">
        <w:rPr>
          <w:rFonts w:hint="cs"/>
          <w:rtl/>
        </w:rPr>
        <w:t xml:space="preserve"> 5/333-352، ومسند أحمد</w:t>
      </w:r>
      <w:r>
        <w:rPr>
          <w:rFonts w:hint="cs"/>
          <w:rtl/>
        </w:rPr>
        <w:t>،</w:t>
      </w:r>
      <w:r w:rsidRPr="00664FA2">
        <w:rPr>
          <w:rFonts w:hint="cs"/>
          <w:rtl/>
        </w:rPr>
        <w:t xml:space="preserve"> 4/328-331، وانظر: هذا الحبيب يا محبّ</w:t>
      </w:r>
      <w:r>
        <w:rPr>
          <w:rFonts w:hint="cs"/>
          <w:rtl/>
        </w:rPr>
        <w:t>،</w:t>
      </w:r>
      <w:r w:rsidRPr="00664FA2">
        <w:rPr>
          <w:rFonts w:hint="cs"/>
          <w:rtl/>
        </w:rPr>
        <w:t xml:space="preserve"> ص532.</w:t>
      </w:r>
    </w:p>
  </w:footnote>
  <w:footnote w:id="124">
    <w:p w:rsidR="00852B55" w:rsidRPr="00A95712" w:rsidRDefault="00852B55" w:rsidP="00212829">
      <w:pPr>
        <w:pStyle w:val="50"/>
        <w:rPr>
          <w:spacing w:val="-4"/>
          <w:rtl/>
        </w:rPr>
      </w:pPr>
      <w:r w:rsidRPr="00A95712">
        <w:rPr>
          <w:rFonts w:hint="cs"/>
          <w:spacing w:val="-4"/>
          <w:rtl/>
        </w:rPr>
        <w:t>(</w:t>
      </w:r>
      <w:r w:rsidRPr="00A95712">
        <w:rPr>
          <w:spacing w:val="-4"/>
          <w:rtl/>
        </w:rPr>
        <w:footnoteRef/>
      </w:r>
      <w:r w:rsidRPr="00A95712">
        <w:rPr>
          <w:rFonts w:hint="cs"/>
          <w:spacing w:val="-4"/>
          <w:rtl/>
        </w:rPr>
        <w:t>)</w:t>
      </w:r>
      <w:r>
        <w:rPr>
          <w:rFonts w:hint="cs"/>
          <w:spacing w:val="-4"/>
          <w:rtl/>
        </w:rPr>
        <w:t xml:space="preserve"> </w:t>
      </w:r>
      <w:r w:rsidRPr="00A95712">
        <w:rPr>
          <w:rFonts w:hint="cs"/>
          <w:spacing w:val="-4"/>
          <w:rtl/>
        </w:rPr>
        <w:t>معناه: أن تقتل تقتل صاحب دم يدرك قاتله به ثأره لرئاسته وفضيلته، وقيل: معناه تقتل من عليه دم مطلوب به، وهو مستحق عليه فلا عتب عليك في قتله. انظر: فتح الباري، 8/88.</w:t>
      </w:r>
    </w:p>
  </w:footnote>
  <w:footnote w:id="125">
    <w:p w:rsidR="00852B55" w:rsidRPr="00531A0E" w:rsidRDefault="00852B55" w:rsidP="00212829">
      <w:pPr>
        <w:pStyle w:val="50"/>
        <w:rPr>
          <w:spacing w:val="-4"/>
          <w:rtl/>
        </w:rPr>
      </w:pPr>
      <w:r w:rsidRPr="00531A0E">
        <w:rPr>
          <w:rFonts w:hint="cs"/>
          <w:spacing w:val="-4"/>
          <w:rtl/>
        </w:rPr>
        <w:t>(</w:t>
      </w:r>
      <w:r w:rsidRPr="00531A0E">
        <w:rPr>
          <w:spacing w:val="-4"/>
          <w:rtl/>
        </w:rPr>
        <w:footnoteRef/>
      </w:r>
      <w:r w:rsidRPr="00531A0E">
        <w:rPr>
          <w:rFonts w:hint="cs"/>
          <w:spacing w:val="-4"/>
          <w:rtl/>
        </w:rPr>
        <w:t xml:space="preserve">) البخاري مع الفتح، كتاب المغازي، باب وفد بني حنيفة وحديث ثمامة بن أثال، 8/87، (رقم 4372)، ومسلم </w:t>
      </w:r>
      <w:r w:rsidRPr="00531A0E">
        <w:rPr>
          <w:spacing w:val="-4"/>
          <w:rtl/>
        </w:rPr>
        <w:t>–</w:t>
      </w:r>
      <w:r w:rsidRPr="00531A0E">
        <w:rPr>
          <w:rFonts w:hint="cs"/>
          <w:spacing w:val="-4"/>
          <w:rtl/>
        </w:rPr>
        <w:t xml:space="preserve"> واللفظ له إلا ما بين المعقوفين فمن البخاري </w:t>
      </w:r>
      <w:r w:rsidRPr="00531A0E">
        <w:rPr>
          <w:spacing w:val="-4"/>
          <w:rtl/>
        </w:rPr>
        <w:t>–</w:t>
      </w:r>
      <w:r w:rsidRPr="00531A0E">
        <w:rPr>
          <w:rFonts w:hint="cs"/>
          <w:spacing w:val="-4"/>
          <w:rtl/>
        </w:rPr>
        <w:t xml:space="preserve"> في كتاب الجهاد والسير، باب ربط الأسير وحبسه وجواز المنّ عليه، 3/1386، (رقم 1764).</w:t>
      </w:r>
    </w:p>
  </w:footnote>
  <w:footnote w:id="126">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سيرة ابن هشام 4/317 بتصرف يسير، وفتح الباري بشرح صحيح البخاري</w:t>
      </w:r>
      <w:r>
        <w:rPr>
          <w:rFonts w:hint="cs"/>
          <w:rtl/>
        </w:rPr>
        <w:t>،</w:t>
      </w:r>
      <w:r w:rsidRPr="00664FA2">
        <w:rPr>
          <w:rFonts w:hint="cs"/>
          <w:rtl/>
        </w:rPr>
        <w:t xml:space="preserve"> 8/88.</w:t>
      </w:r>
    </w:p>
  </w:footnote>
  <w:footnote w:id="127">
    <w:p w:rsidR="00852B55"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الإصابة في تمييز الصحابة</w:t>
      </w:r>
      <w:r>
        <w:rPr>
          <w:rFonts w:hint="cs"/>
          <w:rtl/>
        </w:rPr>
        <w:t>،</w:t>
      </w:r>
      <w:r w:rsidRPr="00664FA2">
        <w:rPr>
          <w:rFonts w:hint="cs"/>
          <w:rtl/>
        </w:rPr>
        <w:t xml:space="preserve"> 1/203.</w:t>
      </w:r>
    </w:p>
    <w:p w:rsidR="00852B55" w:rsidRPr="00664FA2" w:rsidRDefault="00212829" w:rsidP="00212829">
      <w:pPr>
        <w:pStyle w:val="50"/>
        <w:rPr>
          <w:rtl/>
        </w:rPr>
      </w:pPr>
      <w:r>
        <w:rPr>
          <w:rFonts w:hint="cs"/>
          <w:rtl/>
        </w:rPr>
        <w:tab/>
      </w:r>
      <w:r w:rsidR="00852B55" w:rsidRPr="00664FA2">
        <w:rPr>
          <w:rFonts w:hint="cs"/>
          <w:rtl/>
        </w:rPr>
        <w:t>وهناك أبيات شعرية له</w:t>
      </w:r>
      <w:r>
        <w:rPr>
          <w:rFonts w:cs="CTraditional Arabic" w:hint="cs"/>
          <w:rtl/>
        </w:rPr>
        <w:t>س</w:t>
      </w:r>
      <w:r w:rsidR="00852B55" w:rsidRPr="00664FA2">
        <w:rPr>
          <w:rFonts w:hint="cs"/>
          <w:rtl/>
        </w:rPr>
        <w:t xml:space="preserve"> تدل على تأثره بعفوه</w:t>
      </w:r>
      <w:r>
        <w:rPr>
          <w:rFonts w:hint="cs"/>
          <w:rtl/>
        </w:rPr>
        <w:t xml:space="preserve"> </w:t>
      </w:r>
      <w:r>
        <w:rPr>
          <w:rFonts w:cs="CTraditional Arabic" w:hint="cs"/>
          <w:rtl/>
        </w:rPr>
        <w:t>ج</w:t>
      </w:r>
      <w:r w:rsidR="00852B55" w:rsidRPr="00664FA2">
        <w:rPr>
          <w:rFonts w:hint="cs"/>
          <w:rtl/>
        </w:rPr>
        <w:t>.</w:t>
      </w:r>
    </w:p>
  </w:footnote>
  <w:footnote w:id="128">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شرح النووي على مسلم</w:t>
      </w:r>
      <w:r>
        <w:rPr>
          <w:rFonts w:hint="cs"/>
          <w:rtl/>
        </w:rPr>
        <w:t>،</w:t>
      </w:r>
      <w:r w:rsidRPr="00664FA2">
        <w:rPr>
          <w:rFonts w:hint="cs"/>
          <w:rtl/>
        </w:rPr>
        <w:t xml:space="preserve"> 12/89، وفتح الباري بشرح صحيح البخاري</w:t>
      </w:r>
      <w:r>
        <w:rPr>
          <w:rFonts w:hint="cs"/>
          <w:rtl/>
        </w:rPr>
        <w:t>،</w:t>
      </w:r>
      <w:r w:rsidRPr="00664FA2">
        <w:rPr>
          <w:rFonts w:hint="cs"/>
          <w:rtl/>
        </w:rPr>
        <w:t xml:space="preserve"> 8/88.</w:t>
      </w:r>
    </w:p>
  </w:footnote>
  <w:footnote w:id="129">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 xml:space="preserve">وقع في رواية البخاري التصريح باسمها </w:t>
      </w:r>
      <w:r>
        <w:rPr>
          <w:rFonts w:hint="cs"/>
          <w:rtl/>
        </w:rPr>
        <w:t>(</w:t>
      </w:r>
      <w:r w:rsidRPr="00664FA2">
        <w:rPr>
          <w:rFonts w:hint="cs"/>
          <w:rtl/>
        </w:rPr>
        <w:t>ذات الرقاع</w:t>
      </w:r>
      <w:r>
        <w:rPr>
          <w:rFonts w:hint="cs"/>
          <w:rtl/>
        </w:rPr>
        <w:t>)</w:t>
      </w:r>
      <w:r w:rsidRPr="00664FA2">
        <w:rPr>
          <w:rFonts w:hint="cs"/>
          <w:rtl/>
        </w:rPr>
        <w:t>، انظر: البخاري مع الفتح</w:t>
      </w:r>
      <w:r>
        <w:rPr>
          <w:rFonts w:hint="cs"/>
          <w:rtl/>
        </w:rPr>
        <w:t>،</w:t>
      </w:r>
      <w:r w:rsidRPr="00664FA2">
        <w:rPr>
          <w:rFonts w:hint="cs"/>
          <w:rtl/>
        </w:rPr>
        <w:t xml:space="preserve"> 7/426.</w:t>
      </w:r>
    </w:p>
  </w:footnote>
  <w:footnote w:id="130">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والسيف صلتاً: أي مسلولاً. انظر: شرح النووي</w:t>
      </w:r>
      <w:r>
        <w:rPr>
          <w:rFonts w:hint="cs"/>
          <w:rtl/>
        </w:rPr>
        <w:t>،</w:t>
      </w:r>
      <w:r w:rsidRPr="00664FA2">
        <w:rPr>
          <w:rFonts w:hint="cs"/>
          <w:rtl/>
        </w:rPr>
        <w:t xml:space="preserve"> 15/45.</w:t>
      </w:r>
    </w:p>
  </w:footnote>
  <w:footnote w:id="131">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شام السيف: أي رده في غمده. انظر: المرجع السابق</w:t>
      </w:r>
      <w:r>
        <w:rPr>
          <w:rFonts w:hint="cs"/>
          <w:rtl/>
        </w:rPr>
        <w:t>،</w:t>
      </w:r>
      <w:r w:rsidRPr="00664FA2">
        <w:rPr>
          <w:rFonts w:hint="cs"/>
          <w:rtl/>
        </w:rPr>
        <w:t xml:space="preserve"> 15/45.</w:t>
      </w:r>
    </w:p>
  </w:footnote>
  <w:footnote w:id="132">
    <w:p w:rsidR="00852B55"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كتاب الجهاد، باب من علق سيفه بالشجر في السفر عند القائلة</w:t>
      </w:r>
      <w:r>
        <w:rPr>
          <w:rFonts w:hint="cs"/>
          <w:rtl/>
        </w:rPr>
        <w:t>،</w:t>
      </w:r>
      <w:r w:rsidRPr="00664FA2">
        <w:rPr>
          <w:rFonts w:hint="cs"/>
          <w:rtl/>
        </w:rPr>
        <w:t xml:space="preserve"> 6/96، 97</w:t>
      </w:r>
      <w:r>
        <w:rPr>
          <w:rFonts w:hint="cs"/>
          <w:rtl/>
        </w:rPr>
        <w:t>،</w:t>
      </w:r>
      <w:r w:rsidRPr="00664FA2">
        <w:rPr>
          <w:rFonts w:hint="cs"/>
          <w:rtl/>
        </w:rPr>
        <w:t xml:space="preserve"> (رقم 2910)، وكتاب المغازي، باب: غزوة ذات الرقاع</w:t>
      </w:r>
      <w:r>
        <w:rPr>
          <w:rFonts w:hint="cs"/>
          <w:rtl/>
        </w:rPr>
        <w:t>،</w:t>
      </w:r>
      <w:r w:rsidRPr="00664FA2">
        <w:rPr>
          <w:rFonts w:hint="cs"/>
          <w:rtl/>
        </w:rPr>
        <w:t xml:space="preserve"> 7/426</w:t>
      </w:r>
      <w:r>
        <w:rPr>
          <w:rFonts w:hint="cs"/>
          <w:rtl/>
        </w:rPr>
        <w:t>،</w:t>
      </w:r>
      <w:r w:rsidRPr="00664FA2">
        <w:rPr>
          <w:rFonts w:hint="cs"/>
          <w:rtl/>
        </w:rPr>
        <w:t xml:space="preserve"> (رقم 4135)، ومسلم، واللفظ لـه، كتاب الفضائل، باب: توكله على الله </w:t>
      </w:r>
      <w:r w:rsidRPr="00664FA2">
        <w:rPr>
          <w:rtl/>
        </w:rPr>
        <w:t>–</w:t>
      </w:r>
      <w:r w:rsidRPr="00664FA2">
        <w:rPr>
          <w:rFonts w:hint="cs"/>
          <w:rtl/>
        </w:rPr>
        <w:t xml:space="preserve"> تعالى -، وعصمة الله </w:t>
      </w:r>
      <w:r w:rsidRPr="00664FA2">
        <w:rPr>
          <w:rtl/>
        </w:rPr>
        <w:t>–</w:t>
      </w:r>
      <w:r w:rsidRPr="00664FA2">
        <w:rPr>
          <w:rFonts w:hint="cs"/>
          <w:rtl/>
        </w:rPr>
        <w:t xml:space="preserve"> تعالى </w:t>
      </w:r>
      <w:r w:rsidRPr="00664FA2">
        <w:rPr>
          <w:rtl/>
        </w:rPr>
        <w:t>–</w:t>
      </w:r>
      <w:r>
        <w:rPr>
          <w:rFonts w:hint="cs"/>
          <w:rtl/>
        </w:rPr>
        <w:t xml:space="preserve"> له </w:t>
      </w:r>
      <w:r w:rsidRPr="00664FA2">
        <w:rPr>
          <w:rFonts w:hint="cs"/>
          <w:rtl/>
        </w:rPr>
        <w:t>من الناس، 1/576</w:t>
      </w:r>
      <w:r>
        <w:rPr>
          <w:rFonts w:hint="cs"/>
          <w:rtl/>
        </w:rPr>
        <w:t>،</w:t>
      </w:r>
      <w:r w:rsidRPr="00664FA2">
        <w:rPr>
          <w:rFonts w:hint="cs"/>
          <w:rtl/>
        </w:rPr>
        <w:t xml:space="preserve"> (رقم 843)، وأحمد</w:t>
      </w:r>
      <w:r>
        <w:rPr>
          <w:rFonts w:hint="cs"/>
          <w:rtl/>
        </w:rPr>
        <w:t>،</w:t>
      </w:r>
      <w:r w:rsidRPr="00664FA2">
        <w:rPr>
          <w:rFonts w:hint="cs"/>
          <w:rtl/>
        </w:rPr>
        <w:t xml:space="preserve"> 3/ 311، 364.</w:t>
      </w:r>
    </w:p>
    <w:p w:rsidR="00852B55" w:rsidRPr="00664FA2" w:rsidRDefault="00212829" w:rsidP="00212829">
      <w:pPr>
        <w:pStyle w:val="50"/>
        <w:rPr>
          <w:rtl/>
        </w:rPr>
      </w:pPr>
      <w:r>
        <w:rPr>
          <w:rFonts w:hint="cs"/>
          <w:rtl/>
        </w:rPr>
        <w:tab/>
      </w:r>
      <w:r w:rsidR="00852B55" w:rsidRPr="00664FA2">
        <w:rPr>
          <w:rFonts w:hint="cs"/>
          <w:rtl/>
        </w:rPr>
        <w:t>وانظر: الأخلاق الإسلامية وأسسها للميداني فقد ذكر رواية مطولة عزاها لأبي بكر الإسماعيلي في صحيحه</w:t>
      </w:r>
      <w:r w:rsidR="00852B55">
        <w:rPr>
          <w:rFonts w:hint="cs"/>
          <w:rtl/>
        </w:rPr>
        <w:t>،</w:t>
      </w:r>
      <w:r w:rsidR="00852B55" w:rsidRPr="00664FA2">
        <w:rPr>
          <w:rFonts w:hint="cs"/>
          <w:rtl/>
        </w:rPr>
        <w:t xml:space="preserve"> 2/335.</w:t>
      </w:r>
    </w:p>
  </w:footnote>
  <w:footnote w:id="133">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فتح الباري</w:t>
      </w:r>
      <w:r>
        <w:rPr>
          <w:rFonts w:hint="cs"/>
          <w:rtl/>
        </w:rPr>
        <w:t>،</w:t>
      </w:r>
      <w:r w:rsidRPr="00664FA2">
        <w:rPr>
          <w:rFonts w:hint="cs"/>
          <w:rtl/>
        </w:rPr>
        <w:t xml:space="preserve"> 7/428، وشرح النووي على مسلم</w:t>
      </w:r>
      <w:r>
        <w:rPr>
          <w:rFonts w:hint="cs"/>
          <w:rtl/>
        </w:rPr>
        <w:t>،</w:t>
      </w:r>
      <w:r w:rsidRPr="00664FA2">
        <w:rPr>
          <w:rFonts w:hint="cs"/>
          <w:rtl/>
        </w:rPr>
        <w:t xml:space="preserve"> 15/44، وذكر ابن حجر والنووي في هذا الموضع أن اسم الأعرابي: غورث بن الحارث. بل ذكره البخاري في صحيحه</w:t>
      </w:r>
      <w:r>
        <w:rPr>
          <w:rFonts w:hint="cs"/>
          <w:rtl/>
        </w:rPr>
        <w:t>،</w:t>
      </w:r>
      <w:r w:rsidRPr="00664FA2">
        <w:rPr>
          <w:rFonts w:hint="cs"/>
          <w:rtl/>
        </w:rPr>
        <w:t xml:space="preserve"> برقم 4136.</w:t>
      </w:r>
    </w:p>
  </w:footnote>
  <w:footnote w:id="134">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هذا الحبيب يا محب</w:t>
      </w:r>
      <w:r>
        <w:rPr>
          <w:rFonts w:hint="cs"/>
          <w:rtl/>
        </w:rPr>
        <w:t>ّ،</w:t>
      </w:r>
      <w:r w:rsidRPr="00664FA2">
        <w:rPr>
          <w:rFonts w:hint="cs"/>
          <w:rtl/>
        </w:rPr>
        <w:t xml:space="preserve"> ص528، وهداية المرشدين</w:t>
      </w:r>
      <w:r>
        <w:rPr>
          <w:rFonts w:hint="cs"/>
          <w:rtl/>
        </w:rPr>
        <w:t>،</w:t>
      </w:r>
      <w:r w:rsidRPr="00664FA2">
        <w:rPr>
          <w:rFonts w:hint="cs"/>
          <w:rtl/>
        </w:rPr>
        <w:t xml:space="preserve"> ص384.</w:t>
      </w:r>
    </w:p>
  </w:footnote>
  <w:footnote w:id="135">
    <w:p w:rsidR="00852B55"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 xml:space="preserve">ذكر ابن حجر في كتاب الإصابة في تمييز الصحابة هذه القصة وعزاها إلى الطبراني، والحاكم، وأبي الشيخ في كتابه أخلاق النبي </w:t>
      </w:r>
      <w:r w:rsidR="00212829">
        <w:rPr>
          <w:rFonts w:cs="CTraditional Arabic" w:hint="cs"/>
          <w:rtl/>
        </w:rPr>
        <w:t>ج</w:t>
      </w:r>
      <w:r w:rsidRPr="00212829">
        <w:rPr>
          <w:rFonts w:hint="cs"/>
          <w:rtl/>
        </w:rPr>
        <w:t xml:space="preserve">، وابن سعد، وغيرهم، ثم قال ابن حجر: </w:t>
      </w:r>
      <w:r w:rsidR="00212829">
        <w:rPr>
          <w:rFonts w:hint="cs"/>
          <w:rtl/>
        </w:rPr>
        <w:t>«</w:t>
      </w:r>
      <w:r w:rsidRPr="00212829">
        <w:rPr>
          <w:rFonts w:hint="cs"/>
          <w:rtl/>
        </w:rPr>
        <w:t>ورجال إسناده موثقون... ومحمد بن أبي السري وثقه ابن معين... والوليد قد صرح بالتحديث</w:t>
      </w:r>
      <w:r w:rsidR="00212829">
        <w:rPr>
          <w:rFonts w:hint="cs"/>
          <w:rtl/>
        </w:rPr>
        <w:t>»</w:t>
      </w:r>
      <w:r w:rsidRPr="00212829">
        <w:rPr>
          <w:rFonts w:hint="cs"/>
          <w:rtl/>
        </w:rPr>
        <w:t>، 1/566.</w:t>
      </w:r>
    </w:p>
    <w:p w:rsidR="00852B55" w:rsidRPr="00664FA2" w:rsidRDefault="00212829" w:rsidP="00212829">
      <w:pPr>
        <w:pStyle w:val="50"/>
        <w:rPr>
          <w:rtl/>
        </w:rPr>
      </w:pPr>
      <w:r>
        <w:rPr>
          <w:rFonts w:hint="cs"/>
          <w:rtl/>
        </w:rPr>
        <w:tab/>
      </w:r>
      <w:r w:rsidR="00852B55" w:rsidRPr="00664FA2">
        <w:rPr>
          <w:rFonts w:hint="cs"/>
          <w:rtl/>
        </w:rPr>
        <w:t>وذكره</w:t>
      </w:r>
      <w:r w:rsidR="00852B55">
        <w:rPr>
          <w:rFonts w:hint="cs"/>
          <w:rtl/>
        </w:rPr>
        <w:t xml:space="preserve"> ابن كثير</w:t>
      </w:r>
      <w:r w:rsidR="00852B55" w:rsidRPr="00664FA2">
        <w:rPr>
          <w:rFonts w:hint="cs"/>
          <w:rtl/>
        </w:rPr>
        <w:t xml:space="preserve"> في البداية والنهاية، وعزاه إلى أبي نعيم في الدلائل. البداية والنهاية</w:t>
      </w:r>
      <w:r w:rsidR="00852B55">
        <w:rPr>
          <w:rFonts w:hint="cs"/>
          <w:rtl/>
        </w:rPr>
        <w:t>،</w:t>
      </w:r>
      <w:r w:rsidR="00852B55" w:rsidRPr="00664FA2">
        <w:rPr>
          <w:rFonts w:hint="cs"/>
          <w:rtl/>
        </w:rPr>
        <w:t xml:space="preserve"> 2/310، وقال الهيثمي في مجمع الزوائد</w:t>
      </w:r>
      <w:r w:rsidR="00852B55">
        <w:rPr>
          <w:rFonts w:hint="cs"/>
          <w:rtl/>
        </w:rPr>
        <w:t>،</w:t>
      </w:r>
      <w:r w:rsidR="00852B55" w:rsidRPr="00664FA2">
        <w:rPr>
          <w:rFonts w:hint="cs"/>
          <w:rtl/>
        </w:rPr>
        <w:t xml:space="preserve"> 8/240: </w:t>
      </w:r>
      <w:r>
        <w:rPr>
          <w:rFonts w:hint="cs"/>
          <w:rtl/>
        </w:rPr>
        <w:t>«</w:t>
      </w:r>
      <w:r w:rsidR="00852B55" w:rsidRPr="00664FA2">
        <w:rPr>
          <w:rFonts w:hint="cs"/>
          <w:rtl/>
        </w:rPr>
        <w:t>رواه الطبراني، ورجاله ثقات</w:t>
      </w:r>
      <w:r>
        <w:rPr>
          <w:rFonts w:hint="cs"/>
          <w:rtl/>
        </w:rPr>
        <w:t>»</w:t>
      </w:r>
      <w:r w:rsidR="00852B55" w:rsidRPr="00664FA2">
        <w:rPr>
          <w:rFonts w:hint="cs"/>
          <w:rtl/>
        </w:rPr>
        <w:t>.</w:t>
      </w:r>
    </w:p>
  </w:footnote>
  <w:footnote w:id="136">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الإصابة في تمييز الصحابة</w:t>
      </w:r>
      <w:r>
        <w:rPr>
          <w:rFonts w:hint="cs"/>
          <w:rtl/>
        </w:rPr>
        <w:t>،</w:t>
      </w:r>
      <w:r w:rsidRPr="00664FA2">
        <w:rPr>
          <w:rFonts w:hint="cs"/>
          <w:rtl/>
        </w:rPr>
        <w:t xml:space="preserve"> 1/566.</w:t>
      </w:r>
    </w:p>
  </w:footnote>
  <w:footnote w:id="137">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مه: كلمة زجر، وهو اسم مبني على السكون، معناه: اسكت. وقيل: أصلها: ما هذا؟ انظر: شرح النووي</w:t>
      </w:r>
      <w:r>
        <w:rPr>
          <w:rFonts w:hint="cs"/>
          <w:rtl/>
        </w:rPr>
        <w:t>،</w:t>
      </w:r>
      <w:r w:rsidRPr="00664FA2">
        <w:rPr>
          <w:rFonts w:hint="cs"/>
          <w:rtl/>
        </w:rPr>
        <w:t xml:space="preserve"> 3/193.</w:t>
      </w:r>
    </w:p>
  </w:footnote>
  <w:footnote w:id="138">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لا تزرموه: أي لا تقطعوا عليه بوله. والإزرام: القطع. انظر: المرجع السابق</w:t>
      </w:r>
      <w:r>
        <w:rPr>
          <w:rFonts w:hint="cs"/>
          <w:rtl/>
        </w:rPr>
        <w:t>،</w:t>
      </w:r>
      <w:r w:rsidRPr="00664FA2">
        <w:rPr>
          <w:rFonts w:hint="cs"/>
          <w:rtl/>
        </w:rPr>
        <w:t xml:space="preserve"> 3/190.</w:t>
      </w:r>
    </w:p>
  </w:footnote>
  <w:footnote w:id="139">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شنه: أي صبه عليه. انظر :المرجع السابق</w:t>
      </w:r>
      <w:r>
        <w:rPr>
          <w:rFonts w:hint="cs"/>
          <w:rtl/>
        </w:rPr>
        <w:t>،</w:t>
      </w:r>
      <w:r w:rsidRPr="00664FA2">
        <w:rPr>
          <w:rFonts w:hint="cs"/>
          <w:rtl/>
        </w:rPr>
        <w:t xml:space="preserve"> 3/193.</w:t>
      </w:r>
    </w:p>
  </w:footnote>
  <w:footnote w:id="140">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مسلم بلفظه في كتاب الطهارة، باب وجوب غسل البول وغيره من النجاسات إذا حصلت في المسجد وأن الأرض تطهر بالماء من غير حاجة إلى حفرها</w:t>
      </w:r>
      <w:r>
        <w:rPr>
          <w:rFonts w:hint="cs"/>
          <w:rtl/>
        </w:rPr>
        <w:t>،</w:t>
      </w:r>
      <w:r w:rsidRPr="00664FA2">
        <w:rPr>
          <w:rFonts w:hint="cs"/>
          <w:rtl/>
        </w:rPr>
        <w:t xml:space="preserve"> 1/236</w:t>
      </w:r>
      <w:r>
        <w:rPr>
          <w:rFonts w:hint="cs"/>
          <w:rtl/>
        </w:rPr>
        <w:t>،</w:t>
      </w:r>
      <w:r w:rsidRPr="00664FA2">
        <w:rPr>
          <w:rFonts w:hint="cs"/>
          <w:rtl/>
        </w:rPr>
        <w:t xml:space="preserve"> (رقم 285)، والبخاري مع الفتح، بمعناه مختصراً في كتاب الوضوء، باب ترك النبي</w:t>
      </w:r>
      <w:r w:rsidR="00212829">
        <w:rPr>
          <w:rFonts w:hint="cs"/>
          <w:rtl/>
        </w:rPr>
        <w:t xml:space="preserve"> </w:t>
      </w:r>
      <w:r w:rsidR="00212829">
        <w:rPr>
          <w:rFonts w:cs="CTraditional Arabic" w:hint="cs"/>
          <w:rtl/>
        </w:rPr>
        <w:t>ج</w:t>
      </w:r>
      <w:r w:rsidRPr="00664FA2">
        <w:rPr>
          <w:rFonts w:hint="cs"/>
          <w:rtl/>
        </w:rPr>
        <w:t xml:space="preserve"> والناس الأعرابي حتى فرغ من بوله في المسجد</w:t>
      </w:r>
      <w:r>
        <w:rPr>
          <w:rFonts w:hint="cs"/>
          <w:rtl/>
        </w:rPr>
        <w:t>،</w:t>
      </w:r>
      <w:r w:rsidRPr="00664FA2">
        <w:rPr>
          <w:rFonts w:hint="cs"/>
          <w:rtl/>
        </w:rPr>
        <w:t xml:space="preserve"> 1/322</w:t>
      </w:r>
      <w:r>
        <w:rPr>
          <w:rFonts w:hint="cs"/>
          <w:rtl/>
        </w:rPr>
        <w:t>،</w:t>
      </w:r>
      <w:r w:rsidRPr="00664FA2">
        <w:rPr>
          <w:rFonts w:hint="cs"/>
          <w:rtl/>
        </w:rPr>
        <w:t xml:space="preserve"> (رقم 219)، وروايات بول الأعرابي في البخاري في عدة مواضع</w:t>
      </w:r>
      <w:r>
        <w:rPr>
          <w:rFonts w:hint="cs"/>
          <w:rtl/>
        </w:rPr>
        <w:t>،</w:t>
      </w:r>
      <w:r w:rsidRPr="00664FA2">
        <w:rPr>
          <w:rFonts w:hint="cs"/>
          <w:rtl/>
        </w:rPr>
        <w:t xml:space="preserve"> 1/223، 10/449، 10/525.</w:t>
      </w:r>
    </w:p>
  </w:footnote>
  <w:footnote w:id="141">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كتاب الأدب، باب رحمة الناس والبهائم</w:t>
      </w:r>
      <w:r>
        <w:rPr>
          <w:rFonts w:hint="cs"/>
          <w:rtl/>
        </w:rPr>
        <w:t>،</w:t>
      </w:r>
      <w:r w:rsidRPr="00664FA2">
        <w:rPr>
          <w:rFonts w:hint="cs"/>
          <w:rtl/>
        </w:rPr>
        <w:t xml:space="preserve"> 10/438</w:t>
      </w:r>
      <w:r>
        <w:rPr>
          <w:rFonts w:hint="cs"/>
          <w:rtl/>
        </w:rPr>
        <w:t>،</w:t>
      </w:r>
      <w:r w:rsidRPr="00664FA2">
        <w:rPr>
          <w:rFonts w:hint="cs"/>
          <w:rtl/>
        </w:rPr>
        <w:t xml:space="preserve"> (رقم 6010).</w:t>
      </w:r>
    </w:p>
  </w:footnote>
  <w:footnote w:id="142">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الترمذي بنحوه في كتاب الطهارة، باب ما جاء في البول يصيب الأرض</w:t>
      </w:r>
      <w:r>
        <w:rPr>
          <w:rFonts w:hint="cs"/>
          <w:rtl/>
        </w:rPr>
        <w:t>،</w:t>
      </w:r>
      <w:r w:rsidRPr="00664FA2">
        <w:rPr>
          <w:rFonts w:hint="cs"/>
          <w:rtl/>
        </w:rPr>
        <w:t xml:space="preserve"> 1/275</w:t>
      </w:r>
      <w:r>
        <w:rPr>
          <w:rFonts w:hint="cs"/>
          <w:rtl/>
        </w:rPr>
        <w:t>،</w:t>
      </w:r>
      <w:r w:rsidRPr="00664FA2">
        <w:rPr>
          <w:rFonts w:hint="cs"/>
          <w:rtl/>
        </w:rPr>
        <w:t xml:space="preserve"> (رقم 147)، وأخرجه أحمد في المسند بترتيب أحمد شاكر واللفظ لأحمد</w:t>
      </w:r>
      <w:r>
        <w:rPr>
          <w:rFonts w:hint="cs"/>
          <w:rtl/>
        </w:rPr>
        <w:t>،</w:t>
      </w:r>
      <w:r w:rsidRPr="00664FA2">
        <w:rPr>
          <w:rFonts w:hint="cs"/>
          <w:rtl/>
        </w:rPr>
        <w:t xml:space="preserve"> 12/244، برقم 7254، وأخرجه أحمد أيضاً مطولاً</w:t>
      </w:r>
      <w:r>
        <w:rPr>
          <w:rFonts w:hint="cs"/>
          <w:rtl/>
        </w:rPr>
        <w:t>،</w:t>
      </w:r>
      <w:r w:rsidRPr="00664FA2">
        <w:rPr>
          <w:rFonts w:hint="cs"/>
          <w:rtl/>
        </w:rPr>
        <w:t xml:space="preserve"> 20/134</w:t>
      </w:r>
      <w:r>
        <w:rPr>
          <w:rFonts w:hint="cs"/>
          <w:rtl/>
        </w:rPr>
        <w:t>،</w:t>
      </w:r>
      <w:r w:rsidRPr="00664FA2">
        <w:rPr>
          <w:rFonts w:hint="cs"/>
          <w:rtl/>
        </w:rPr>
        <w:t xml:space="preserve"> برقم 10540، وأبو داود مع العون</w:t>
      </w:r>
      <w:r>
        <w:rPr>
          <w:rFonts w:hint="cs"/>
          <w:rtl/>
        </w:rPr>
        <w:t>،</w:t>
      </w:r>
      <w:r w:rsidRPr="00664FA2">
        <w:rPr>
          <w:rFonts w:hint="cs"/>
          <w:rtl/>
        </w:rPr>
        <w:t xml:space="preserve"> 2/39.</w:t>
      </w:r>
    </w:p>
  </w:footnote>
  <w:footnote w:id="143">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أحمد في المسند بترتيب أحمد شاكر وهو تكملة للحديث السابق من رواية أبي هريرة</w:t>
      </w:r>
      <w:r w:rsidR="00212829">
        <w:rPr>
          <w:rFonts w:cs="CTraditional Arabic" w:hint="cs"/>
          <w:rtl/>
        </w:rPr>
        <w:t>س</w:t>
      </w:r>
      <w:r>
        <w:rPr>
          <w:rFonts w:hint="cs"/>
          <w:rtl/>
        </w:rPr>
        <w:t>،</w:t>
      </w:r>
      <w:r w:rsidRPr="00664FA2">
        <w:rPr>
          <w:rFonts w:hint="cs"/>
          <w:rtl/>
        </w:rPr>
        <w:t xml:space="preserve"> 20/134، برقم 10540، وابن ماجه</w:t>
      </w:r>
      <w:r>
        <w:rPr>
          <w:rFonts w:hint="cs"/>
          <w:rtl/>
        </w:rPr>
        <w:t>،</w:t>
      </w:r>
      <w:r w:rsidRPr="00664FA2">
        <w:rPr>
          <w:rFonts w:hint="cs"/>
          <w:rtl/>
        </w:rPr>
        <w:t xml:space="preserve"> 1/175.</w:t>
      </w:r>
    </w:p>
  </w:footnote>
  <w:footnote w:id="144">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فتح الباري بشرح صحيح البخاري</w:t>
      </w:r>
      <w:r>
        <w:rPr>
          <w:rFonts w:hint="cs"/>
          <w:rtl/>
        </w:rPr>
        <w:t>،</w:t>
      </w:r>
      <w:r w:rsidRPr="00664FA2">
        <w:rPr>
          <w:rFonts w:hint="cs"/>
          <w:rtl/>
        </w:rPr>
        <w:t xml:space="preserve"> 10/439.</w:t>
      </w:r>
    </w:p>
  </w:footnote>
  <w:footnote w:id="145">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فتح الباري، شرح صحيح البخاري</w:t>
      </w:r>
      <w:r>
        <w:rPr>
          <w:rFonts w:hint="cs"/>
          <w:rtl/>
        </w:rPr>
        <w:t>،</w:t>
      </w:r>
      <w:r w:rsidRPr="00664FA2">
        <w:rPr>
          <w:rFonts w:hint="cs"/>
          <w:rtl/>
        </w:rPr>
        <w:t xml:space="preserve"> 1/325، وشرح النووي على مسلم</w:t>
      </w:r>
      <w:r>
        <w:rPr>
          <w:rFonts w:hint="cs"/>
          <w:rtl/>
        </w:rPr>
        <w:t>،</w:t>
      </w:r>
      <w:r w:rsidRPr="00664FA2">
        <w:rPr>
          <w:rFonts w:hint="cs"/>
          <w:rtl/>
        </w:rPr>
        <w:t xml:space="preserve"> 3/191.</w:t>
      </w:r>
    </w:p>
  </w:footnote>
  <w:footnote w:id="146">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ابن ماجه في كتاب الطهارة، باب الأرض يصيبها البول كيف تغسل</w:t>
      </w:r>
      <w:r>
        <w:rPr>
          <w:rFonts w:hint="cs"/>
          <w:rtl/>
        </w:rPr>
        <w:t xml:space="preserve">، 1/175، </w:t>
      </w:r>
      <w:r w:rsidRPr="00664FA2">
        <w:rPr>
          <w:rFonts w:hint="cs"/>
          <w:rtl/>
        </w:rPr>
        <w:t>(رقم</w:t>
      </w:r>
      <w:r>
        <w:rPr>
          <w:rFonts w:hint="cs"/>
          <w:rtl/>
        </w:rPr>
        <w:t xml:space="preserve"> </w:t>
      </w:r>
      <w:r w:rsidRPr="00664FA2">
        <w:rPr>
          <w:rFonts w:hint="cs"/>
          <w:rtl/>
        </w:rPr>
        <w:t>529)، وتقدم تخريجه عند أحمد.</w:t>
      </w:r>
    </w:p>
  </w:footnote>
  <w:footnote w:id="147">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فتح الباري</w:t>
      </w:r>
      <w:r>
        <w:rPr>
          <w:rFonts w:hint="cs"/>
          <w:rtl/>
        </w:rPr>
        <w:t>،</w:t>
      </w:r>
      <w:r w:rsidRPr="00664FA2">
        <w:rPr>
          <w:rFonts w:hint="cs"/>
          <w:rtl/>
        </w:rPr>
        <w:t xml:space="preserve"> 1/325، وشرح النووي</w:t>
      </w:r>
      <w:r>
        <w:rPr>
          <w:rFonts w:hint="cs"/>
          <w:rtl/>
        </w:rPr>
        <w:t>،</w:t>
      </w:r>
      <w:r w:rsidRPr="00664FA2">
        <w:rPr>
          <w:rFonts w:hint="cs"/>
          <w:rtl/>
        </w:rPr>
        <w:t xml:space="preserve"> 3/191، وعون المعبود شرح سنن أبي داود</w:t>
      </w:r>
      <w:r>
        <w:rPr>
          <w:rFonts w:hint="cs"/>
          <w:rtl/>
        </w:rPr>
        <w:t>،</w:t>
      </w:r>
      <w:r w:rsidRPr="00664FA2">
        <w:rPr>
          <w:rFonts w:hint="cs"/>
          <w:rtl/>
        </w:rPr>
        <w:t xml:space="preserve"> 2/39، وتحفة الأحوذي، شرح سنن الترمذي</w:t>
      </w:r>
      <w:r>
        <w:rPr>
          <w:rFonts w:hint="cs"/>
          <w:rtl/>
        </w:rPr>
        <w:t>،</w:t>
      </w:r>
      <w:r w:rsidRPr="00664FA2">
        <w:rPr>
          <w:rFonts w:hint="cs"/>
          <w:rtl/>
        </w:rPr>
        <w:t xml:space="preserve"> 1/457.</w:t>
      </w:r>
    </w:p>
  </w:footnote>
  <w:footnote w:id="148">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ما كهرني: أي ما قهرني ولا نهرني. انظر: شرح النووي</w:t>
      </w:r>
      <w:r>
        <w:rPr>
          <w:rFonts w:hint="cs"/>
          <w:rtl/>
        </w:rPr>
        <w:t>،</w:t>
      </w:r>
      <w:r w:rsidRPr="00664FA2">
        <w:rPr>
          <w:rFonts w:hint="cs"/>
          <w:rtl/>
        </w:rPr>
        <w:t xml:space="preserve"> 5/20.</w:t>
      </w:r>
    </w:p>
  </w:footnote>
  <w:footnote w:id="149">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قال العلماء: معناه أن الطيرة شيء تجدونه في نفوسكم ضرورة، ولا عتب عليكم في ذلك، ولكن لا تمتنعوا بسببه عن التصرف في أموركم. انظر: المرجع السابق</w:t>
      </w:r>
      <w:r>
        <w:rPr>
          <w:rFonts w:hint="cs"/>
          <w:rtl/>
        </w:rPr>
        <w:t>،</w:t>
      </w:r>
      <w:r w:rsidRPr="00664FA2">
        <w:rPr>
          <w:rFonts w:hint="cs"/>
          <w:rtl/>
        </w:rPr>
        <w:t xml:space="preserve"> 5/22.</w:t>
      </w:r>
    </w:p>
  </w:footnote>
  <w:footnote w:id="150">
    <w:p w:rsidR="00852B55" w:rsidRPr="00436D34" w:rsidRDefault="00852B55" w:rsidP="00212829">
      <w:pPr>
        <w:pStyle w:val="50"/>
        <w:rPr>
          <w:spacing w:val="-4"/>
          <w:rtl/>
        </w:rPr>
      </w:pPr>
      <w:r w:rsidRPr="00436D34">
        <w:rPr>
          <w:rFonts w:hint="cs"/>
          <w:spacing w:val="-4"/>
          <w:rtl/>
        </w:rPr>
        <w:t>(</w:t>
      </w:r>
      <w:r w:rsidRPr="00436D34">
        <w:rPr>
          <w:spacing w:val="-4"/>
          <w:rtl/>
        </w:rPr>
        <w:footnoteRef/>
      </w:r>
      <w:r w:rsidRPr="00436D34">
        <w:rPr>
          <w:rFonts w:hint="cs"/>
          <w:spacing w:val="-4"/>
          <w:rtl/>
        </w:rPr>
        <w:t>)</w:t>
      </w:r>
      <w:r>
        <w:rPr>
          <w:rFonts w:hint="cs"/>
          <w:spacing w:val="-4"/>
          <w:rtl/>
        </w:rPr>
        <w:t xml:space="preserve"> </w:t>
      </w:r>
      <w:r w:rsidRPr="00436D34">
        <w:rPr>
          <w:rFonts w:hint="cs"/>
          <w:spacing w:val="-4"/>
          <w:rtl/>
        </w:rPr>
        <w:t>اختلف العلماء في معناه، والصحيح أن معناه: من وافق خطه فهو مباح لـه؛ ولكن لا طريق لنا إلى العلم اليقيني بالموافقة فلا يُباح، والمقصود أنه حرام؛ لأنه لا يُباح إلا بيقين الموافقة، وليس لنا يقين بها، وقيل: إنه نُسخ في شرعنا. فحصل من مجموع كلام العلماء فيه الاتفاق على النهي عنه الآن فهو محرم. انظر: شرح النووي على صحيح مسلم، 5/23.</w:t>
      </w:r>
    </w:p>
  </w:footnote>
  <w:footnote w:id="151">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الجوانية: موضع في شمال المدينة بقرب جبل أحد. انظر: المرجع السابق 5/23.</w:t>
      </w:r>
    </w:p>
  </w:footnote>
  <w:footnote w:id="152">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مسلم في صحيحه، كتاب المساجد ومواضع الصلاة، باب تحريم الكلام في الصلاة ونسخ ما كان من إباحته</w:t>
      </w:r>
      <w:r>
        <w:rPr>
          <w:rFonts w:hint="cs"/>
          <w:rtl/>
        </w:rPr>
        <w:t>،</w:t>
      </w:r>
      <w:r w:rsidRPr="00664FA2">
        <w:rPr>
          <w:rFonts w:hint="cs"/>
          <w:rtl/>
        </w:rPr>
        <w:t xml:space="preserve"> 1/381</w:t>
      </w:r>
      <w:r>
        <w:rPr>
          <w:rFonts w:hint="cs"/>
          <w:rtl/>
        </w:rPr>
        <w:t>،</w:t>
      </w:r>
      <w:r w:rsidRPr="00664FA2">
        <w:rPr>
          <w:rFonts w:hint="cs"/>
          <w:rtl/>
        </w:rPr>
        <w:t xml:space="preserve"> (رقم 537)، وانظر شرحه في شرح مسلم للنووي</w:t>
      </w:r>
      <w:r>
        <w:rPr>
          <w:rFonts w:hint="cs"/>
          <w:rtl/>
        </w:rPr>
        <w:t>،</w:t>
      </w:r>
      <w:r w:rsidRPr="00664FA2">
        <w:rPr>
          <w:rFonts w:hint="cs"/>
          <w:rtl/>
        </w:rPr>
        <w:t xml:space="preserve"> 5/20.</w:t>
      </w:r>
    </w:p>
  </w:footnote>
  <w:footnote w:id="153">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في كتاب الجهاد، باب الدعاء للمشركين بالهدى ليتألفهم</w:t>
      </w:r>
      <w:r>
        <w:rPr>
          <w:rFonts w:hint="cs"/>
          <w:rtl/>
        </w:rPr>
        <w:t>،</w:t>
      </w:r>
      <w:r w:rsidRPr="00664FA2">
        <w:rPr>
          <w:rFonts w:hint="cs"/>
          <w:rtl/>
        </w:rPr>
        <w:t xml:space="preserve"> 6/107 (رقم 2937)، وفي كتاب المغازي، باب قصة دوس والطفيل بن عمرو الدوسي</w:t>
      </w:r>
      <w:r>
        <w:rPr>
          <w:rFonts w:hint="cs"/>
          <w:rtl/>
        </w:rPr>
        <w:t>،</w:t>
      </w:r>
      <w:r w:rsidRPr="00664FA2">
        <w:rPr>
          <w:rFonts w:hint="cs"/>
          <w:rtl/>
        </w:rPr>
        <w:t xml:space="preserve"> 8/101</w:t>
      </w:r>
      <w:r>
        <w:rPr>
          <w:rFonts w:hint="cs"/>
          <w:rtl/>
        </w:rPr>
        <w:t>،</w:t>
      </w:r>
      <w:r w:rsidRPr="00664FA2">
        <w:rPr>
          <w:rFonts w:hint="cs"/>
          <w:rtl/>
        </w:rPr>
        <w:t xml:space="preserve"> (رقم</w:t>
      </w:r>
      <w:r>
        <w:rPr>
          <w:rFonts w:hint="cs"/>
          <w:rtl/>
        </w:rPr>
        <w:t xml:space="preserve"> </w:t>
      </w:r>
      <w:r w:rsidRPr="00664FA2">
        <w:rPr>
          <w:rFonts w:hint="cs"/>
          <w:rtl/>
        </w:rPr>
        <w:t>4392)، وفي كتاب الدعوات، باب الد</w:t>
      </w:r>
      <w:r>
        <w:rPr>
          <w:rFonts w:hint="cs"/>
          <w:rtl/>
        </w:rPr>
        <w:t>عاء على المشركين 11/196 (رقم 6397</w:t>
      </w:r>
      <w:r w:rsidRPr="00664FA2">
        <w:rPr>
          <w:rFonts w:hint="cs"/>
          <w:rtl/>
        </w:rPr>
        <w:t>)، ومسلم، في كتاب فضائل الصحابة، باب فضل غفار وأسلم وجهينة وأشجع وتميم ودوس وطي</w:t>
      </w:r>
      <w:r>
        <w:rPr>
          <w:rFonts w:hint="cs"/>
          <w:rtl/>
        </w:rPr>
        <w:t>ئ،</w:t>
      </w:r>
      <w:r w:rsidRPr="00664FA2">
        <w:rPr>
          <w:rFonts w:hint="cs"/>
          <w:rtl/>
        </w:rPr>
        <w:t xml:space="preserve"> 40/1957</w:t>
      </w:r>
      <w:r>
        <w:rPr>
          <w:rFonts w:hint="cs"/>
          <w:rtl/>
        </w:rPr>
        <w:t>،</w:t>
      </w:r>
      <w:r w:rsidRPr="00664FA2">
        <w:rPr>
          <w:rFonts w:hint="cs"/>
          <w:rtl/>
        </w:rPr>
        <w:t xml:space="preserve"> (رقم 2524)، وأخرجه أحمد واللفظ لـه</w:t>
      </w:r>
      <w:r>
        <w:rPr>
          <w:rFonts w:hint="cs"/>
          <w:rtl/>
        </w:rPr>
        <w:t>،</w:t>
      </w:r>
      <w:r w:rsidRPr="00664FA2">
        <w:rPr>
          <w:rFonts w:hint="cs"/>
          <w:rtl/>
        </w:rPr>
        <w:t xml:space="preserve"> 2/243، 448، وانظر: البداية والنهاية</w:t>
      </w:r>
      <w:r>
        <w:rPr>
          <w:rFonts w:hint="cs"/>
          <w:rtl/>
        </w:rPr>
        <w:t>،</w:t>
      </w:r>
      <w:r w:rsidRPr="00664FA2">
        <w:rPr>
          <w:rFonts w:hint="cs"/>
          <w:rtl/>
        </w:rPr>
        <w:t xml:space="preserve"> 6/337، 3/99، وسيرة ابن هشام</w:t>
      </w:r>
      <w:r>
        <w:rPr>
          <w:rFonts w:hint="cs"/>
          <w:rtl/>
        </w:rPr>
        <w:t>،</w:t>
      </w:r>
      <w:r w:rsidRPr="00664FA2">
        <w:rPr>
          <w:rFonts w:hint="cs"/>
          <w:rtl/>
        </w:rPr>
        <w:t xml:space="preserve"> 1/407.</w:t>
      </w:r>
    </w:p>
  </w:footnote>
  <w:footnote w:id="154">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سير أعلام النبلاء للذهبي</w:t>
      </w:r>
      <w:r>
        <w:rPr>
          <w:rFonts w:hint="cs"/>
          <w:rtl/>
        </w:rPr>
        <w:t>،</w:t>
      </w:r>
      <w:r w:rsidRPr="00664FA2">
        <w:rPr>
          <w:rFonts w:hint="cs"/>
          <w:rtl/>
        </w:rPr>
        <w:t xml:space="preserve"> 1/346، وزاد المعاد</w:t>
      </w:r>
      <w:r>
        <w:rPr>
          <w:rFonts w:hint="cs"/>
          <w:rtl/>
        </w:rPr>
        <w:t>،</w:t>
      </w:r>
      <w:r w:rsidRPr="00664FA2">
        <w:rPr>
          <w:rFonts w:hint="cs"/>
          <w:rtl/>
        </w:rPr>
        <w:t xml:space="preserve"> 3/626، والإصابة في تمييز الصحابة</w:t>
      </w:r>
      <w:r>
        <w:rPr>
          <w:rFonts w:hint="cs"/>
          <w:rtl/>
        </w:rPr>
        <w:t>،</w:t>
      </w:r>
      <w:r w:rsidRPr="00664FA2">
        <w:rPr>
          <w:rFonts w:hint="cs"/>
          <w:rtl/>
        </w:rPr>
        <w:t xml:space="preserve"> 2/225.</w:t>
      </w:r>
    </w:p>
  </w:footnote>
  <w:footnote w:id="155">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أحمد في المسند من حديث أبي أمامة</w:t>
      </w:r>
      <w:r w:rsidR="00212829">
        <w:rPr>
          <w:rFonts w:cs="CTraditional Arabic" w:hint="cs"/>
          <w:rtl/>
        </w:rPr>
        <w:t>س</w:t>
      </w:r>
      <w:r w:rsidRPr="00212829">
        <w:rPr>
          <w:rFonts w:hint="cs"/>
          <w:rtl/>
        </w:rPr>
        <w:t xml:space="preserve">، 5/256، 257، وذكره الهيثمي في مجمع الزوائد، وعزاه إلى الطبراني وقال: </w:t>
      </w:r>
      <w:r w:rsidR="00212829" w:rsidRPr="00212829">
        <w:rPr>
          <w:rFonts w:hint="cs"/>
          <w:rtl/>
        </w:rPr>
        <w:t>«</w:t>
      </w:r>
      <w:r w:rsidRPr="00212829">
        <w:rPr>
          <w:rFonts w:hint="cs"/>
          <w:rtl/>
        </w:rPr>
        <w:t>رجاله رجال الصحيح</w:t>
      </w:r>
      <w:r w:rsidR="00212829">
        <w:rPr>
          <w:rFonts w:hint="cs"/>
          <w:rtl/>
        </w:rPr>
        <w:t>»</w:t>
      </w:r>
      <w:r w:rsidRPr="00212829">
        <w:rPr>
          <w:rFonts w:hint="cs"/>
          <w:rtl/>
        </w:rPr>
        <w:t>، 1/129، وانظر: سلسلة الأحاديث الصحيحة للألباني، برقم 370، ج1.</w:t>
      </w:r>
    </w:p>
  </w:footnote>
  <w:footnote w:id="156">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كتاب الأدب، باب الرفق في الأمر كله</w:t>
      </w:r>
      <w:r>
        <w:rPr>
          <w:rFonts w:hint="cs"/>
          <w:rtl/>
        </w:rPr>
        <w:t>،</w:t>
      </w:r>
      <w:r w:rsidRPr="00664FA2">
        <w:rPr>
          <w:rFonts w:hint="cs"/>
          <w:rtl/>
        </w:rPr>
        <w:t xml:space="preserve"> 10/449</w:t>
      </w:r>
      <w:r>
        <w:rPr>
          <w:rFonts w:hint="cs"/>
          <w:rtl/>
        </w:rPr>
        <w:t>،</w:t>
      </w:r>
      <w:r w:rsidRPr="00664FA2">
        <w:rPr>
          <w:rFonts w:hint="cs"/>
          <w:rtl/>
        </w:rPr>
        <w:t xml:space="preserve"> (رقم 6024).</w:t>
      </w:r>
    </w:p>
  </w:footnote>
  <w:footnote w:id="157">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مسلم في كتاب البر والصلة والآداب، باب فضل الرفق، عن عائشة</w:t>
      </w:r>
      <w:r w:rsidR="00212829">
        <w:rPr>
          <w:rFonts w:cs="CTraditional Arabic" w:hint="cs"/>
          <w:rtl/>
        </w:rPr>
        <w:t>ل</w:t>
      </w:r>
      <w:r>
        <w:rPr>
          <w:rFonts w:hint="cs"/>
          <w:rtl/>
        </w:rPr>
        <w:t>،</w:t>
      </w:r>
      <w:r w:rsidR="00212829">
        <w:rPr>
          <w:rFonts w:hint="cs"/>
          <w:rtl/>
        </w:rPr>
        <w:t xml:space="preserve"> </w:t>
      </w:r>
      <w:r w:rsidRPr="00664FA2">
        <w:rPr>
          <w:rFonts w:hint="cs"/>
          <w:rtl/>
        </w:rPr>
        <w:t>4/2004</w:t>
      </w:r>
      <w:r>
        <w:rPr>
          <w:rFonts w:hint="cs"/>
          <w:rtl/>
        </w:rPr>
        <w:t>،</w:t>
      </w:r>
      <w:r w:rsidRPr="00664FA2">
        <w:rPr>
          <w:rFonts w:hint="cs"/>
          <w:rtl/>
        </w:rPr>
        <w:t xml:space="preserve"> (رقم 2593).</w:t>
      </w:r>
    </w:p>
  </w:footnote>
  <w:footnote w:id="158">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المرجع السابق، في الكتاب والباب المشار إليهما سابقاً</w:t>
      </w:r>
      <w:r>
        <w:rPr>
          <w:rFonts w:hint="cs"/>
          <w:rtl/>
        </w:rPr>
        <w:t>،</w:t>
      </w:r>
      <w:r w:rsidRPr="00664FA2">
        <w:rPr>
          <w:rFonts w:hint="cs"/>
          <w:rtl/>
        </w:rPr>
        <w:t xml:space="preserve"> 4/2004، عن عائشة</w:t>
      </w:r>
      <w:r w:rsidR="00212829">
        <w:rPr>
          <w:rFonts w:cs="CTraditional Arabic" w:hint="cs"/>
          <w:rtl/>
        </w:rPr>
        <w:t>ل</w:t>
      </w:r>
      <w:r w:rsidRPr="00664FA2">
        <w:rPr>
          <w:rFonts w:hint="cs"/>
          <w:rtl/>
        </w:rPr>
        <w:t xml:space="preserve"> أيضاً (رقم 2594).</w:t>
      </w:r>
    </w:p>
  </w:footnote>
  <w:footnote w:id="159">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المرجع السابق، في الكتاب والباب المشار إليهما سابقاً عن جرير بن عبد الله</w:t>
      </w:r>
      <w:r w:rsidR="00212829">
        <w:rPr>
          <w:rFonts w:cs="CTraditional Arabic" w:hint="cs"/>
          <w:rtl/>
        </w:rPr>
        <w:t>س</w:t>
      </w:r>
      <w:r>
        <w:rPr>
          <w:rFonts w:hint="cs"/>
          <w:rtl/>
        </w:rPr>
        <w:t>،</w:t>
      </w:r>
      <w:r w:rsidRPr="00664FA2">
        <w:rPr>
          <w:rFonts w:hint="cs"/>
          <w:rtl/>
        </w:rPr>
        <w:t xml:space="preserve"> 4/2003</w:t>
      </w:r>
      <w:r>
        <w:rPr>
          <w:rFonts w:hint="cs"/>
          <w:rtl/>
        </w:rPr>
        <w:t>،</w:t>
      </w:r>
      <w:r w:rsidRPr="00664FA2">
        <w:rPr>
          <w:rFonts w:hint="cs"/>
          <w:rtl/>
        </w:rPr>
        <w:t xml:space="preserve"> (رقم 2592).</w:t>
      </w:r>
    </w:p>
  </w:footnote>
  <w:footnote w:id="160">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الترمذي في كتاب البر والصلة، باب ما جاء في الرفق</w:t>
      </w:r>
      <w:r>
        <w:rPr>
          <w:rFonts w:hint="cs"/>
          <w:rtl/>
        </w:rPr>
        <w:t>،</w:t>
      </w:r>
      <w:r w:rsidRPr="00664FA2">
        <w:rPr>
          <w:rFonts w:hint="cs"/>
          <w:rtl/>
        </w:rPr>
        <w:t xml:space="preserve"> 4/367</w:t>
      </w:r>
      <w:r>
        <w:rPr>
          <w:rFonts w:hint="cs"/>
          <w:rtl/>
        </w:rPr>
        <w:t>،</w:t>
      </w:r>
      <w:r w:rsidRPr="00664FA2">
        <w:rPr>
          <w:rFonts w:hint="cs"/>
          <w:rtl/>
        </w:rPr>
        <w:t xml:space="preserve"> (رقم 2013)، وقال حديث حسن صحيح ، وانظر: صحيح الترمذي</w:t>
      </w:r>
      <w:r>
        <w:rPr>
          <w:rFonts w:hint="cs"/>
          <w:rtl/>
        </w:rPr>
        <w:t>،</w:t>
      </w:r>
      <w:r w:rsidRPr="00664FA2">
        <w:rPr>
          <w:rFonts w:hint="cs"/>
          <w:rtl/>
        </w:rPr>
        <w:t xml:space="preserve"> 2/195.</w:t>
      </w:r>
    </w:p>
  </w:footnote>
  <w:footnote w:id="161">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أحمد في المسند</w:t>
      </w:r>
      <w:r>
        <w:rPr>
          <w:rFonts w:hint="cs"/>
          <w:rtl/>
        </w:rPr>
        <w:t>،</w:t>
      </w:r>
      <w:r w:rsidRPr="00664FA2">
        <w:rPr>
          <w:rFonts w:hint="cs"/>
          <w:rtl/>
        </w:rPr>
        <w:t xml:space="preserve"> 6/451، انظر: الأحاديث الصحيحة للألباني</w:t>
      </w:r>
      <w:r>
        <w:rPr>
          <w:rFonts w:hint="cs"/>
          <w:rtl/>
        </w:rPr>
        <w:t>،</w:t>
      </w:r>
      <w:r w:rsidRPr="00664FA2">
        <w:rPr>
          <w:rFonts w:hint="cs"/>
          <w:rtl/>
        </w:rPr>
        <w:t xml:space="preserve"> رقم 876، فقد ذكر</w:t>
      </w:r>
      <w:r>
        <w:rPr>
          <w:rFonts w:hint="cs"/>
          <w:rtl/>
        </w:rPr>
        <w:t xml:space="preserve"> له </w:t>
      </w:r>
      <w:r w:rsidRPr="00664FA2">
        <w:rPr>
          <w:rFonts w:hint="cs"/>
          <w:rtl/>
        </w:rPr>
        <w:t>شواهد كثيرة.</w:t>
      </w:r>
    </w:p>
  </w:footnote>
  <w:footnote w:id="162">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أحمد</w:t>
      </w:r>
      <w:r>
        <w:rPr>
          <w:rFonts w:hint="cs"/>
          <w:rtl/>
        </w:rPr>
        <w:t>،</w:t>
      </w:r>
      <w:r w:rsidRPr="00664FA2">
        <w:rPr>
          <w:rFonts w:hint="cs"/>
          <w:rtl/>
        </w:rPr>
        <w:t xml:space="preserve"> 6/159، وإسناده صحيح، انظر الأحاديث الصحيحة للألباني</w:t>
      </w:r>
      <w:r>
        <w:rPr>
          <w:rFonts w:hint="cs"/>
          <w:rtl/>
        </w:rPr>
        <w:t>،</w:t>
      </w:r>
      <w:r w:rsidRPr="00664FA2">
        <w:rPr>
          <w:rFonts w:hint="cs"/>
          <w:rtl/>
        </w:rPr>
        <w:t xml:space="preserve"> برقم 519.</w:t>
      </w:r>
    </w:p>
  </w:footnote>
  <w:footnote w:id="163">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شرح النووي على مسلم</w:t>
      </w:r>
      <w:r>
        <w:rPr>
          <w:rFonts w:hint="cs"/>
          <w:rtl/>
        </w:rPr>
        <w:t>،</w:t>
      </w:r>
      <w:r w:rsidRPr="00664FA2">
        <w:rPr>
          <w:rFonts w:hint="cs"/>
          <w:rtl/>
        </w:rPr>
        <w:t xml:space="preserve"> 16/145، وفتح الباري بشرح صحيح البخاري</w:t>
      </w:r>
      <w:r>
        <w:rPr>
          <w:rFonts w:hint="cs"/>
          <w:rtl/>
        </w:rPr>
        <w:t>،</w:t>
      </w:r>
      <w:r w:rsidRPr="00664FA2">
        <w:rPr>
          <w:rFonts w:hint="cs"/>
          <w:rtl/>
        </w:rPr>
        <w:t xml:space="preserve"> 10/449، وتحفة الأحوذي بشرح سنن الترمذي</w:t>
      </w:r>
      <w:r>
        <w:rPr>
          <w:rFonts w:hint="cs"/>
          <w:rtl/>
        </w:rPr>
        <w:t>،</w:t>
      </w:r>
      <w:r w:rsidRPr="00664FA2">
        <w:rPr>
          <w:rFonts w:hint="cs"/>
          <w:rtl/>
        </w:rPr>
        <w:t xml:space="preserve"> 6/154.</w:t>
      </w:r>
    </w:p>
  </w:footnote>
  <w:footnote w:id="164">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مسلم في كتاب الجهاد، باب فضيلة الإمام العادل، وعقوبة الجائر والحث على الرفق بالرعية والنهي عن إدخال المشقة عليهم</w:t>
      </w:r>
      <w:r>
        <w:rPr>
          <w:rFonts w:hint="cs"/>
          <w:rtl/>
        </w:rPr>
        <w:t>،</w:t>
      </w:r>
      <w:r w:rsidRPr="00664FA2">
        <w:rPr>
          <w:rFonts w:hint="cs"/>
          <w:rtl/>
        </w:rPr>
        <w:t xml:space="preserve"> 3/1458</w:t>
      </w:r>
      <w:r>
        <w:rPr>
          <w:rFonts w:hint="cs"/>
          <w:rtl/>
        </w:rPr>
        <w:t>،</w:t>
      </w:r>
      <w:r w:rsidRPr="00664FA2">
        <w:rPr>
          <w:rFonts w:hint="cs"/>
          <w:rtl/>
        </w:rPr>
        <w:t xml:space="preserve"> (رقم 1828).</w:t>
      </w:r>
    </w:p>
  </w:footnote>
  <w:footnote w:id="165">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أخرجه مسلم في كتاب الجهاد والسير، باب الأمر بالتيسير وترك التنفير</w:t>
      </w:r>
      <w:r>
        <w:rPr>
          <w:rFonts w:hint="cs"/>
          <w:rtl/>
        </w:rPr>
        <w:t>،</w:t>
      </w:r>
      <w:r w:rsidRPr="00664FA2">
        <w:rPr>
          <w:rFonts w:hint="cs"/>
          <w:rtl/>
        </w:rPr>
        <w:t xml:space="preserve"> 3/1358</w:t>
      </w:r>
      <w:r>
        <w:rPr>
          <w:rFonts w:hint="cs"/>
          <w:rtl/>
        </w:rPr>
        <w:t>،</w:t>
      </w:r>
      <w:r w:rsidRPr="00664FA2">
        <w:rPr>
          <w:rFonts w:hint="cs"/>
          <w:rtl/>
        </w:rPr>
        <w:t xml:space="preserve"> (رقم</w:t>
      </w:r>
      <w:r>
        <w:rPr>
          <w:rFonts w:hint="cs"/>
          <w:rtl/>
        </w:rPr>
        <w:t xml:space="preserve"> </w:t>
      </w:r>
      <w:r w:rsidRPr="00664FA2">
        <w:rPr>
          <w:rFonts w:hint="cs"/>
          <w:rtl/>
        </w:rPr>
        <w:t>1732).</w:t>
      </w:r>
    </w:p>
  </w:footnote>
  <w:footnote w:id="166">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في كتاب المغازي، باب بعث أبي موسى ومعاذ إلى اليمن قبل حجة الوداع</w:t>
      </w:r>
      <w:r>
        <w:rPr>
          <w:rFonts w:hint="cs"/>
          <w:rtl/>
        </w:rPr>
        <w:t xml:space="preserve">، </w:t>
      </w:r>
      <w:r w:rsidRPr="00664FA2">
        <w:rPr>
          <w:rFonts w:hint="cs"/>
          <w:rtl/>
        </w:rPr>
        <w:t>8/62</w:t>
      </w:r>
      <w:r>
        <w:rPr>
          <w:rFonts w:hint="cs"/>
          <w:rtl/>
        </w:rPr>
        <w:t>،</w:t>
      </w:r>
      <w:r w:rsidRPr="00664FA2">
        <w:rPr>
          <w:rFonts w:hint="cs"/>
          <w:rtl/>
        </w:rPr>
        <w:t xml:space="preserve"> (رقم 4344، 4345)، ومسلم في كتاب الجهاد والسير باب الأمر بالتيسير وترك التنفير</w:t>
      </w:r>
      <w:r>
        <w:rPr>
          <w:rFonts w:hint="cs"/>
          <w:rtl/>
        </w:rPr>
        <w:t>،</w:t>
      </w:r>
      <w:r w:rsidRPr="00664FA2">
        <w:rPr>
          <w:rFonts w:hint="cs"/>
          <w:rtl/>
        </w:rPr>
        <w:t xml:space="preserve"> 3/1359، واللفظ له</w:t>
      </w:r>
      <w:r>
        <w:rPr>
          <w:rFonts w:hint="cs"/>
          <w:rtl/>
        </w:rPr>
        <w:t>،</w:t>
      </w:r>
      <w:r w:rsidRPr="00664FA2">
        <w:rPr>
          <w:rFonts w:hint="cs"/>
          <w:rtl/>
        </w:rPr>
        <w:t xml:space="preserve"> (رقم 1733).</w:t>
      </w:r>
    </w:p>
  </w:footnote>
  <w:footnote w:id="167">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في كتاب العلم، باب ما كان النبي</w:t>
      </w:r>
      <w:r w:rsidR="00212829">
        <w:rPr>
          <w:rFonts w:hint="cs"/>
          <w:rtl/>
        </w:rPr>
        <w:t xml:space="preserve"> </w:t>
      </w:r>
      <w:r w:rsidR="00212829">
        <w:rPr>
          <w:rFonts w:cs="CTraditional Arabic" w:hint="cs"/>
          <w:rtl/>
        </w:rPr>
        <w:t>ج</w:t>
      </w:r>
      <w:r w:rsidRPr="00664FA2">
        <w:rPr>
          <w:rFonts w:hint="cs"/>
          <w:rtl/>
        </w:rPr>
        <w:t xml:space="preserve"> يتخولهم بالموعظة والعلم كي لا ينفروا</w:t>
      </w:r>
      <w:r>
        <w:rPr>
          <w:rFonts w:hint="cs"/>
          <w:rtl/>
        </w:rPr>
        <w:t>،</w:t>
      </w:r>
      <w:r w:rsidRPr="00664FA2">
        <w:rPr>
          <w:rFonts w:hint="cs"/>
          <w:rtl/>
        </w:rPr>
        <w:t xml:space="preserve"> 1/163</w:t>
      </w:r>
      <w:r>
        <w:rPr>
          <w:rFonts w:hint="cs"/>
          <w:rtl/>
        </w:rPr>
        <w:t>،</w:t>
      </w:r>
      <w:r w:rsidRPr="00664FA2">
        <w:rPr>
          <w:rFonts w:hint="cs"/>
          <w:rtl/>
        </w:rPr>
        <w:t xml:space="preserve"> (رقم 69)، ومسلم في كتاب الجهاد والسير، باب الأمر بالتيسير وترك التنفير</w:t>
      </w:r>
      <w:r>
        <w:rPr>
          <w:rFonts w:hint="cs"/>
          <w:rtl/>
        </w:rPr>
        <w:t>،</w:t>
      </w:r>
      <w:r w:rsidRPr="00664FA2">
        <w:rPr>
          <w:rFonts w:hint="cs"/>
          <w:rtl/>
        </w:rPr>
        <w:t xml:space="preserve"> 3/1359</w:t>
      </w:r>
      <w:r>
        <w:rPr>
          <w:rFonts w:hint="cs"/>
          <w:rtl/>
        </w:rPr>
        <w:t>،</w:t>
      </w:r>
      <w:r w:rsidRPr="00664FA2">
        <w:rPr>
          <w:rFonts w:hint="cs"/>
          <w:rtl/>
        </w:rPr>
        <w:t xml:space="preserve"> (رقم 1732).</w:t>
      </w:r>
    </w:p>
  </w:footnote>
  <w:footnote w:id="168">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شرح النووي على مسلم</w:t>
      </w:r>
      <w:r>
        <w:rPr>
          <w:rFonts w:hint="cs"/>
          <w:rtl/>
        </w:rPr>
        <w:t>،</w:t>
      </w:r>
      <w:r w:rsidRPr="00664FA2">
        <w:rPr>
          <w:rFonts w:hint="cs"/>
          <w:rtl/>
        </w:rPr>
        <w:t xml:space="preserve"> 12/41</w:t>
      </w:r>
      <w:r>
        <w:rPr>
          <w:rFonts w:hint="cs"/>
          <w:rtl/>
        </w:rPr>
        <w:t>،</w:t>
      </w:r>
      <w:r w:rsidRPr="00664FA2">
        <w:rPr>
          <w:rFonts w:hint="cs"/>
          <w:rtl/>
        </w:rPr>
        <w:t xml:space="preserve"> بتصرف يسير</w:t>
      </w:r>
      <w:r>
        <w:rPr>
          <w:rFonts w:hint="cs"/>
          <w:rtl/>
        </w:rPr>
        <w:t>،</w:t>
      </w:r>
      <w:r w:rsidRPr="00664FA2">
        <w:rPr>
          <w:rFonts w:hint="cs"/>
          <w:rtl/>
        </w:rPr>
        <w:t xml:space="preserve"> وفتح الباري</w:t>
      </w:r>
      <w:r>
        <w:rPr>
          <w:rFonts w:hint="cs"/>
          <w:rtl/>
        </w:rPr>
        <w:t>،</w:t>
      </w:r>
      <w:r w:rsidRPr="00664FA2">
        <w:rPr>
          <w:rFonts w:hint="cs"/>
          <w:rtl/>
        </w:rPr>
        <w:t xml:space="preserve"> 1/163.</w:t>
      </w:r>
    </w:p>
  </w:footnote>
  <w:footnote w:id="169">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فتح الباري</w:t>
      </w:r>
      <w:r>
        <w:rPr>
          <w:rFonts w:hint="cs"/>
          <w:rtl/>
        </w:rPr>
        <w:t>،</w:t>
      </w:r>
      <w:r w:rsidRPr="00664FA2">
        <w:rPr>
          <w:rFonts w:hint="cs"/>
          <w:rtl/>
        </w:rPr>
        <w:t xml:space="preserve"> 1/162، 163.</w:t>
      </w:r>
    </w:p>
  </w:footnote>
  <w:footnote w:id="170">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شرح النووي على مسلم</w:t>
      </w:r>
      <w:r>
        <w:rPr>
          <w:rFonts w:hint="cs"/>
          <w:rtl/>
        </w:rPr>
        <w:t>،</w:t>
      </w:r>
      <w:r w:rsidRPr="00664FA2">
        <w:rPr>
          <w:rFonts w:hint="cs"/>
          <w:rtl/>
        </w:rPr>
        <w:t xml:space="preserve"> 12/213.</w:t>
      </w:r>
    </w:p>
  </w:footnote>
  <w:footnote w:id="171">
    <w:p w:rsidR="00852B55" w:rsidRPr="00531A0E" w:rsidRDefault="00852B55" w:rsidP="00212829">
      <w:pPr>
        <w:pStyle w:val="50"/>
        <w:rPr>
          <w:spacing w:val="-4"/>
          <w:rtl/>
        </w:rPr>
      </w:pPr>
      <w:r w:rsidRPr="00531A0E">
        <w:rPr>
          <w:rFonts w:hint="cs"/>
          <w:spacing w:val="-4"/>
          <w:rtl/>
        </w:rPr>
        <w:t>(</w:t>
      </w:r>
      <w:r w:rsidRPr="00531A0E">
        <w:rPr>
          <w:spacing w:val="-4"/>
          <w:rtl/>
        </w:rPr>
        <w:footnoteRef/>
      </w:r>
      <w:r w:rsidRPr="00531A0E">
        <w:rPr>
          <w:rFonts w:hint="cs"/>
          <w:spacing w:val="-4"/>
          <w:rtl/>
        </w:rPr>
        <w:t>) البخاري مع الفتح بنحوه مختصراً في كتاب الحدود، باب إقامة الحد على الشريف والوضيع، 12/86، (رقم 6787)، وباب كراهية الشفاعة في الحد إذا رفع إلى السلطان، 12/87، 6/513، 5/192، (رقم 6788)، ورواه مسلم بلفظه في كتاب الحدود، باب قطع السارق الشريف وغيره، والنهي عن الشفاعة في الحدود، 3/1315، (رقم 1688)، وانظر: شرح النووي، 11/186، وفتح الباري بشرح صحيح البخاري، 12/95، 96.</w:t>
      </w:r>
    </w:p>
  </w:footnote>
  <w:footnote w:id="172">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انظر مواقف حكيمة في هذا الشأن في: سنن أبي داود</w:t>
      </w:r>
      <w:r>
        <w:rPr>
          <w:rFonts w:hint="cs"/>
          <w:rtl/>
        </w:rPr>
        <w:t>،</w:t>
      </w:r>
      <w:r w:rsidRPr="00664FA2">
        <w:rPr>
          <w:rFonts w:hint="cs"/>
          <w:rtl/>
        </w:rPr>
        <w:t xml:space="preserve"> 2/242، والترمذي</w:t>
      </w:r>
      <w:r>
        <w:rPr>
          <w:rFonts w:hint="cs"/>
          <w:rtl/>
        </w:rPr>
        <w:t>،</w:t>
      </w:r>
      <w:r w:rsidRPr="00664FA2">
        <w:rPr>
          <w:rFonts w:hint="cs"/>
          <w:rtl/>
        </w:rPr>
        <w:t xml:space="preserve"> 3/137، والنسائي</w:t>
      </w:r>
      <w:r>
        <w:rPr>
          <w:rFonts w:hint="cs"/>
          <w:rtl/>
        </w:rPr>
        <w:t>،</w:t>
      </w:r>
      <w:r w:rsidRPr="00664FA2">
        <w:rPr>
          <w:rFonts w:hint="cs"/>
          <w:rtl/>
        </w:rPr>
        <w:t xml:space="preserve"> 7/64، وانظر أيضاً البخاري مع الفتح</w:t>
      </w:r>
      <w:r>
        <w:rPr>
          <w:rFonts w:hint="cs"/>
          <w:rtl/>
        </w:rPr>
        <w:t>،</w:t>
      </w:r>
      <w:r w:rsidRPr="00664FA2">
        <w:rPr>
          <w:rFonts w:hint="cs"/>
          <w:rtl/>
        </w:rPr>
        <w:t xml:space="preserve"> 3/292، 2/143، 11/312، 12/112، ومسلم</w:t>
      </w:r>
      <w:r>
        <w:rPr>
          <w:rFonts w:hint="cs"/>
          <w:rtl/>
        </w:rPr>
        <w:t>،</w:t>
      </w:r>
      <w:r w:rsidRPr="00664FA2">
        <w:rPr>
          <w:rFonts w:hint="cs"/>
          <w:rtl/>
        </w:rPr>
        <w:t xml:space="preserve"> 3/458، وهذا الحبيب يا محب</w:t>
      </w:r>
      <w:r>
        <w:rPr>
          <w:rFonts w:hint="cs"/>
          <w:rtl/>
        </w:rPr>
        <w:t>،</w:t>
      </w:r>
      <w:r w:rsidRPr="00664FA2">
        <w:rPr>
          <w:rFonts w:hint="cs"/>
          <w:rtl/>
        </w:rPr>
        <w:t xml:space="preserve"> ص534، 535.</w:t>
      </w:r>
    </w:p>
  </w:footnote>
  <w:footnote w:id="173">
    <w:p w:rsidR="00852B55" w:rsidRPr="00664FA2" w:rsidRDefault="00852B55" w:rsidP="00212829">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مسلم، كتاب الفضائل، باب ما سئل رسول الله</w:t>
      </w:r>
      <w:r w:rsidR="00212829">
        <w:rPr>
          <w:rFonts w:hint="cs"/>
          <w:rtl/>
        </w:rPr>
        <w:t xml:space="preserve"> </w:t>
      </w:r>
      <w:r w:rsidR="00212829">
        <w:rPr>
          <w:rFonts w:cs="CTraditional Arabic" w:hint="cs"/>
          <w:rtl/>
        </w:rPr>
        <w:t>ج</w:t>
      </w:r>
      <w:r w:rsidRPr="00664FA2">
        <w:rPr>
          <w:rFonts w:hint="cs"/>
          <w:rtl/>
        </w:rPr>
        <w:t xml:space="preserve"> شيئاً قط فقال: لا، وكثرة عطا</w:t>
      </w:r>
      <w:r>
        <w:rPr>
          <w:rFonts w:hint="cs"/>
          <w:rtl/>
        </w:rPr>
        <w:t>ئ</w:t>
      </w:r>
      <w:r w:rsidRPr="00664FA2">
        <w:rPr>
          <w:rFonts w:hint="cs"/>
          <w:rtl/>
        </w:rPr>
        <w:t>ه</w:t>
      </w:r>
      <w:r>
        <w:rPr>
          <w:rFonts w:hint="cs"/>
          <w:rtl/>
        </w:rPr>
        <w:t xml:space="preserve">، </w:t>
      </w:r>
      <w:r w:rsidRPr="00664FA2">
        <w:rPr>
          <w:rFonts w:hint="cs"/>
          <w:rtl/>
        </w:rPr>
        <w:t>4/1806</w:t>
      </w:r>
      <w:r>
        <w:rPr>
          <w:rFonts w:hint="cs"/>
          <w:rtl/>
        </w:rPr>
        <w:t>،</w:t>
      </w:r>
      <w:r w:rsidRPr="00664FA2">
        <w:rPr>
          <w:rFonts w:hint="cs"/>
          <w:rtl/>
        </w:rPr>
        <w:t xml:space="preserve"> (رقم 2312).</w:t>
      </w:r>
    </w:p>
  </w:footnote>
  <w:footnote w:id="174">
    <w:p w:rsidR="00852B55" w:rsidRPr="00664FA2" w:rsidRDefault="00852B55" w:rsidP="00212829">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انظر أمثلة كثيرة من كرمه وجوده في البخاري مع الفتح، كتاب بدء الوحي، باب حدثنا عبدان 1/30 (رقم 6)، وكتاب الأدب، باب حسن الخلق وما يكره من البخل</w:t>
      </w:r>
      <w:r>
        <w:rPr>
          <w:rFonts w:hint="cs"/>
          <w:rtl/>
        </w:rPr>
        <w:t>،</w:t>
      </w:r>
      <w:r w:rsidRPr="00664FA2">
        <w:rPr>
          <w:rFonts w:hint="cs"/>
          <w:rtl/>
        </w:rPr>
        <w:t xml:space="preserve"> 10/455 (رقم 6033)، وكتاب الرقاق، با</w:t>
      </w:r>
      <w:r>
        <w:rPr>
          <w:rFonts w:hint="cs"/>
          <w:rtl/>
        </w:rPr>
        <w:t>ب قول النبي</w:t>
      </w:r>
      <w:r w:rsidR="00212829">
        <w:rPr>
          <w:rFonts w:hint="cs"/>
          <w:rtl/>
        </w:rPr>
        <w:t xml:space="preserve"> </w:t>
      </w:r>
      <w:r w:rsidR="00212829">
        <w:rPr>
          <w:rFonts w:cs="CTraditional Arabic" w:hint="cs"/>
          <w:rtl/>
        </w:rPr>
        <w:t>ج</w:t>
      </w:r>
      <w:r w:rsidRPr="00664FA2">
        <w:rPr>
          <w:rFonts w:hint="cs"/>
          <w:rtl/>
        </w:rPr>
        <w:t>: لو أن مثل أحد ذهباً</w:t>
      </w:r>
      <w:r>
        <w:rPr>
          <w:rFonts w:hint="cs"/>
          <w:rtl/>
        </w:rPr>
        <w:t>،</w:t>
      </w:r>
      <w:r w:rsidRPr="00664FA2">
        <w:rPr>
          <w:rFonts w:hint="cs"/>
          <w:rtl/>
        </w:rPr>
        <w:t xml:space="preserve"> </w:t>
      </w:r>
      <w:r w:rsidRPr="00531A0E">
        <w:rPr>
          <w:rFonts w:hint="cs"/>
          <w:spacing w:val="-2"/>
          <w:rtl/>
        </w:rPr>
        <w:t>11/264، (رقم 6445)، 11/303، (رقم 6470)، وكتاب الكفالة، باب من تكفل عن ميت ديناً فليس له أن يرجع، 4/474، وكتاب التمني باب تمني الخير وقول النبي</w:t>
      </w:r>
      <w:r w:rsidR="00212829" w:rsidRPr="00531A0E">
        <w:rPr>
          <w:rFonts w:hint="cs"/>
          <w:spacing w:val="-2"/>
          <w:rtl/>
        </w:rPr>
        <w:t xml:space="preserve"> </w:t>
      </w:r>
      <w:r w:rsidR="00212829" w:rsidRPr="00531A0E">
        <w:rPr>
          <w:rFonts w:cs="CTraditional Arabic" w:hint="cs"/>
          <w:spacing w:val="-2"/>
          <w:rtl/>
        </w:rPr>
        <w:t>ج</w:t>
      </w:r>
      <w:r w:rsidRPr="00531A0E">
        <w:rPr>
          <w:rFonts w:hint="cs"/>
          <w:spacing w:val="-2"/>
          <w:rtl/>
        </w:rPr>
        <w:t xml:space="preserve">: </w:t>
      </w:r>
      <w:r w:rsidRPr="00664FA2">
        <w:rPr>
          <w:rFonts w:hint="cs"/>
          <w:rtl/>
        </w:rPr>
        <w:t>لو أن لي أحد ذهباً</w:t>
      </w:r>
      <w:r>
        <w:rPr>
          <w:rFonts w:hint="cs"/>
          <w:rtl/>
        </w:rPr>
        <w:t>،</w:t>
      </w:r>
      <w:r w:rsidRPr="00664FA2">
        <w:rPr>
          <w:rFonts w:hint="cs"/>
          <w:rtl/>
        </w:rPr>
        <w:t xml:space="preserve"> 3/17</w:t>
      </w:r>
      <w:r>
        <w:rPr>
          <w:rFonts w:hint="cs"/>
          <w:rtl/>
        </w:rPr>
        <w:t>،</w:t>
      </w:r>
      <w:r w:rsidRPr="00664FA2">
        <w:rPr>
          <w:rFonts w:hint="cs"/>
          <w:rtl/>
        </w:rPr>
        <w:t xml:space="preserve"> (رقم 2296)، ومسلم، كتاب الفضائل، باب ما سئل رسول الله</w:t>
      </w:r>
      <w:r w:rsidR="00212829">
        <w:rPr>
          <w:rFonts w:hint="cs"/>
          <w:rtl/>
        </w:rPr>
        <w:t xml:space="preserve"> </w:t>
      </w:r>
      <w:r w:rsidR="00212829">
        <w:rPr>
          <w:rFonts w:cs="CTraditional Arabic" w:hint="cs"/>
          <w:rtl/>
        </w:rPr>
        <w:t>ج</w:t>
      </w:r>
      <w:r w:rsidRPr="00664FA2">
        <w:rPr>
          <w:rFonts w:hint="cs"/>
          <w:rtl/>
        </w:rPr>
        <w:t xml:space="preserve"> شيئاً قط فقال: لا، وكثرة عطائه</w:t>
      </w:r>
      <w:r>
        <w:rPr>
          <w:rFonts w:hint="cs"/>
          <w:rtl/>
        </w:rPr>
        <w:t>،</w:t>
      </w:r>
      <w:r w:rsidRPr="00664FA2">
        <w:rPr>
          <w:rFonts w:hint="cs"/>
          <w:rtl/>
        </w:rPr>
        <w:t xml:space="preserve"> 4/1805، 1806</w:t>
      </w:r>
      <w:r>
        <w:rPr>
          <w:rFonts w:hint="cs"/>
          <w:rtl/>
        </w:rPr>
        <w:t>،</w:t>
      </w:r>
      <w:r w:rsidRPr="00664FA2">
        <w:rPr>
          <w:rFonts w:hint="cs"/>
          <w:rtl/>
        </w:rPr>
        <w:t xml:space="preserve"> (رقم 2311، 2312)، وكتاب الزكاة، باب من سأل بفحش وغلظة</w:t>
      </w:r>
      <w:r>
        <w:rPr>
          <w:rFonts w:hint="cs"/>
          <w:rtl/>
        </w:rPr>
        <w:t>،</w:t>
      </w:r>
      <w:r w:rsidRPr="00664FA2">
        <w:rPr>
          <w:rFonts w:hint="cs"/>
          <w:rtl/>
        </w:rPr>
        <w:t xml:space="preserve"> 2/730</w:t>
      </w:r>
      <w:r>
        <w:rPr>
          <w:rFonts w:hint="cs"/>
          <w:rtl/>
        </w:rPr>
        <w:t>،</w:t>
      </w:r>
      <w:r w:rsidRPr="00664FA2">
        <w:rPr>
          <w:rFonts w:hint="cs"/>
          <w:rtl/>
        </w:rPr>
        <w:t xml:space="preserve"> (رقم 1057)، وباب تغليظ عقوبة من لا يؤدي الزكاة</w:t>
      </w:r>
      <w:r>
        <w:rPr>
          <w:rFonts w:hint="cs"/>
          <w:rtl/>
        </w:rPr>
        <w:t>،</w:t>
      </w:r>
      <w:r w:rsidRPr="00664FA2">
        <w:rPr>
          <w:rFonts w:hint="cs"/>
          <w:rtl/>
        </w:rPr>
        <w:t xml:space="preserve"> 2/687</w:t>
      </w:r>
      <w:r>
        <w:rPr>
          <w:rFonts w:hint="cs"/>
          <w:rtl/>
        </w:rPr>
        <w:t>،</w:t>
      </w:r>
      <w:r w:rsidRPr="00664FA2">
        <w:rPr>
          <w:rFonts w:hint="cs"/>
          <w:rtl/>
        </w:rPr>
        <w:t xml:space="preserve"> (رقم 991).</w:t>
      </w:r>
    </w:p>
  </w:footnote>
  <w:footnote w:id="175">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انظر: شرح النووي على مسلم، 15/72.</w:t>
      </w:r>
    </w:p>
  </w:footnote>
  <w:footnote w:id="176">
    <w:p w:rsidR="00852B55" w:rsidRPr="00212829" w:rsidRDefault="00852B55" w:rsidP="00212829">
      <w:pPr>
        <w:pStyle w:val="50"/>
        <w:rPr>
          <w:rtl/>
        </w:rPr>
      </w:pPr>
      <w:r w:rsidRPr="00212829">
        <w:rPr>
          <w:rFonts w:hint="cs"/>
          <w:rtl/>
        </w:rPr>
        <w:t>(</w:t>
      </w:r>
      <w:r w:rsidRPr="00212829">
        <w:rPr>
          <w:rtl/>
        </w:rPr>
        <w:footnoteRef/>
      </w:r>
      <w:r w:rsidRPr="00212829">
        <w:rPr>
          <w:rFonts w:hint="cs"/>
          <w:rtl/>
        </w:rPr>
        <w:t xml:space="preserve">) مسلم، كتاب الفضائل، باب ما سئل </w:t>
      </w:r>
      <w:r w:rsidR="00212829">
        <w:rPr>
          <w:rFonts w:cs="CTraditional Arabic" w:hint="cs"/>
          <w:rtl/>
        </w:rPr>
        <w:t>ج</w:t>
      </w:r>
      <w:r w:rsidRPr="00212829">
        <w:rPr>
          <w:rFonts w:hint="cs"/>
          <w:rtl/>
        </w:rPr>
        <w:t xml:space="preserve"> شيئاً قط فقال: لا، وكثرة عطائه، 4/1806، (رقم 2313).</w:t>
      </w:r>
    </w:p>
  </w:footnote>
  <w:footnote w:id="177">
    <w:p w:rsidR="00852B55" w:rsidRPr="00664FA2" w:rsidRDefault="00852B55" w:rsidP="00212829">
      <w:pPr>
        <w:pStyle w:val="50"/>
        <w:rPr>
          <w:rtl/>
        </w:rPr>
      </w:pPr>
      <w:r w:rsidRPr="00212829">
        <w:rPr>
          <w:rFonts w:hint="cs"/>
          <w:rtl/>
        </w:rPr>
        <w:t>(</w:t>
      </w:r>
      <w:r w:rsidRPr="00212829">
        <w:rPr>
          <w:rtl/>
        </w:rPr>
        <w:footnoteRef/>
      </w:r>
      <w:r w:rsidRPr="00212829">
        <w:rPr>
          <w:rFonts w:hint="cs"/>
          <w:rtl/>
        </w:rPr>
        <w:t>) المرجع السابق، في الكتاب والباب المشار إليهما آنفاً، 4/1806، (رقم 2312/58).</w:t>
      </w:r>
    </w:p>
  </w:footnote>
  <w:footnote w:id="178">
    <w:p w:rsidR="00852B55" w:rsidRPr="00A95712" w:rsidRDefault="00852B55" w:rsidP="00212829">
      <w:pPr>
        <w:pStyle w:val="50"/>
        <w:rPr>
          <w:rtl/>
        </w:rPr>
      </w:pPr>
      <w:r w:rsidRPr="00A95712">
        <w:rPr>
          <w:rFonts w:hint="cs"/>
          <w:sz w:val="26"/>
          <w:rtl/>
        </w:rPr>
        <w:t>(</w:t>
      </w:r>
      <w:r w:rsidRPr="00A95712">
        <w:rPr>
          <w:sz w:val="26"/>
          <w:rtl/>
        </w:rPr>
        <w:footnoteRef/>
      </w:r>
      <w:r w:rsidRPr="00A95712">
        <w:rPr>
          <w:rFonts w:hint="cs"/>
          <w:sz w:val="26"/>
          <w:rtl/>
        </w:rPr>
        <w:t>)</w:t>
      </w:r>
      <w:r>
        <w:rPr>
          <w:rFonts w:hint="cs"/>
          <w:rtl/>
        </w:rPr>
        <w:t xml:space="preserve"> </w:t>
      </w:r>
      <w:r w:rsidRPr="00A95712">
        <w:rPr>
          <w:rFonts w:hint="cs"/>
          <w:rtl/>
        </w:rPr>
        <w:t>البخاري مع الفتح، كتاب الزكاة، باب قوله تعالى:</w:t>
      </w:r>
      <w:r w:rsidR="00212829">
        <w:rPr>
          <w:rFonts w:hint="cs"/>
          <w:rtl/>
        </w:rPr>
        <w:t xml:space="preserve"> </w:t>
      </w:r>
      <w:r w:rsidR="00212829" w:rsidRPr="00212829">
        <w:rPr>
          <w:sz w:val="23"/>
          <w:szCs w:val="24"/>
          <w:rtl/>
        </w:rPr>
        <w:t>﴿</w:t>
      </w:r>
      <w:r w:rsidR="00212829" w:rsidRPr="00212829">
        <w:rPr>
          <w:rFonts w:cs="KFGQPC Uthmanic Script HAFS"/>
          <w:sz w:val="23"/>
          <w:szCs w:val="24"/>
          <w:rtl/>
        </w:rPr>
        <w:t>لَا يَسْأَلُونَ النَّاسَ إِلْحَافًا</w:t>
      </w:r>
      <w:r w:rsidR="00212829" w:rsidRPr="00212829">
        <w:rPr>
          <w:sz w:val="23"/>
          <w:szCs w:val="24"/>
          <w:rtl/>
        </w:rPr>
        <w:t>﴾</w:t>
      </w:r>
      <w:r w:rsidRPr="00A95712">
        <w:rPr>
          <w:rFonts w:hint="cs"/>
          <w:rtl/>
        </w:rPr>
        <w:t>، 3/340، (رقم 1478)، ومسلم، كتاب الزكاة، باب إعطاء من يخاف على إيمانه، 3/733، (رقم 1059).</w:t>
      </w:r>
    </w:p>
  </w:footnote>
  <w:footnote w:id="179">
    <w:p w:rsidR="00852B55" w:rsidRPr="00664FA2" w:rsidRDefault="00852B55" w:rsidP="00212829">
      <w:pPr>
        <w:pStyle w:val="50"/>
        <w:rPr>
          <w:rtl/>
        </w:rPr>
      </w:pPr>
      <w:r w:rsidRPr="00664FA2">
        <w:rPr>
          <w:rFonts w:hint="cs"/>
          <w:sz w:val="26"/>
          <w:rtl/>
        </w:rPr>
        <w:t>(</w:t>
      </w:r>
      <w:r w:rsidRPr="00664FA2">
        <w:rPr>
          <w:sz w:val="26"/>
          <w:rtl/>
        </w:rPr>
        <w:footnoteRef/>
      </w:r>
      <w:r w:rsidRPr="00664FA2">
        <w:rPr>
          <w:rFonts w:hint="cs"/>
          <w:sz w:val="26"/>
          <w:rtl/>
        </w:rPr>
        <w:t>)</w:t>
      </w:r>
      <w:r>
        <w:rPr>
          <w:rFonts w:hint="cs"/>
          <w:rtl/>
        </w:rPr>
        <w:t xml:space="preserve"> </w:t>
      </w:r>
      <w:r w:rsidRPr="00664FA2">
        <w:rPr>
          <w:rFonts w:hint="cs"/>
          <w:rtl/>
        </w:rPr>
        <w:t>البخاري مع الفتح، كتاب فرض الخمس، باب ما كان النبي</w:t>
      </w:r>
      <w:r w:rsidR="00212829">
        <w:rPr>
          <w:rFonts w:hint="cs"/>
          <w:rtl/>
        </w:rPr>
        <w:t xml:space="preserve"> </w:t>
      </w:r>
      <w:r w:rsidR="00212829">
        <w:rPr>
          <w:rFonts w:cs="CTraditional Arabic" w:hint="cs"/>
          <w:rtl/>
        </w:rPr>
        <w:t>ج</w:t>
      </w:r>
      <w:r w:rsidRPr="00664FA2">
        <w:rPr>
          <w:rFonts w:hint="cs"/>
          <w:rtl/>
        </w:rPr>
        <w:t xml:space="preserve"> يعطي المؤلفة قلوبهم</w:t>
      </w:r>
      <w:r>
        <w:rPr>
          <w:rFonts w:hint="cs"/>
          <w:rtl/>
        </w:rPr>
        <w:t>،</w:t>
      </w:r>
      <w:r w:rsidRPr="00664FA2">
        <w:rPr>
          <w:rFonts w:hint="cs"/>
          <w:rtl/>
        </w:rPr>
        <w:t xml:space="preserve"> 6/249</w:t>
      </w:r>
      <w:r>
        <w:rPr>
          <w:rFonts w:hint="cs"/>
          <w:rtl/>
        </w:rPr>
        <w:t>،</w:t>
      </w:r>
      <w:r w:rsidRPr="00664FA2">
        <w:rPr>
          <w:rFonts w:hint="cs"/>
          <w:rtl/>
        </w:rPr>
        <w:t xml:space="preserve"> (رقم 3147).</w:t>
      </w:r>
    </w:p>
  </w:footnote>
  <w:footnote w:id="180">
    <w:p w:rsidR="00852B55" w:rsidRPr="00212829" w:rsidRDefault="00852B55" w:rsidP="00212829">
      <w:pPr>
        <w:pStyle w:val="50"/>
        <w:rPr>
          <w:rtl/>
        </w:rPr>
      </w:pPr>
      <w:r w:rsidRPr="00212829">
        <w:rPr>
          <w:rFonts w:hint="cs"/>
          <w:rtl/>
        </w:rPr>
        <w:t>(</w:t>
      </w:r>
      <w:r w:rsidRPr="00212829">
        <w:rPr>
          <w:rtl/>
        </w:rPr>
        <w:footnoteRef/>
      </w:r>
      <w:r w:rsidRPr="00212829">
        <w:rPr>
          <w:rFonts w:hint="cs"/>
          <w:rtl/>
        </w:rPr>
        <w:t>) أي: لم ننقص من مائك شيئاً. انظر: فتح الباري، 1/453.</w:t>
      </w:r>
    </w:p>
  </w:footnote>
  <w:footnote w:id="181">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الصرم: أبيات مجتمعة من الناس. انظر: فتح الباري، 1/453.</w:t>
      </w:r>
    </w:p>
  </w:footnote>
  <w:footnote w:id="182">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البخاري مع الفتح، كتاب المناقب، باب علامات النبوة، 6/580، (رقم 3571)، ومسلم، كتاب المساجد ومواضع الصلاة، باب قضاء الصلاة الفائتة واستحباب تعجيل قضائها، 1/476، (رقم 682).</w:t>
      </w:r>
    </w:p>
  </w:footnote>
  <w:footnote w:id="183">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البخاري مع الفتح، كتاب التيمم، باب الصعيد الطيب وضوء المسلم يكفيه من الماء، 1/448، (رقم 344).</w:t>
      </w:r>
    </w:p>
  </w:footnote>
  <w:footnote w:id="184">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انظر: فتح الباري، 1/453.</w:t>
      </w:r>
    </w:p>
  </w:footnote>
  <w:footnote w:id="185">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انظر: سيرة ابن هشام، 2/216، والبداية والنهاية، 4/157.</w:t>
      </w:r>
    </w:p>
  </w:footnote>
  <w:footnote w:id="186">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انظر: سيرة ابن هشام، 2/427، والبداية والنهاية، 4/4، والرحيق المختوم، ص228، وهذا الحبيب، ص246.</w:t>
      </w:r>
    </w:p>
  </w:footnote>
  <w:footnote w:id="187">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الحاسر: هو الذي لا درع لـه، والدارع: هو لابس الدرع. انظر: المعجم الوسيط، مادة (حسر)، 1/172، ومادة (درع)، 1/280.</w:t>
      </w:r>
    </w:p>
  </w:footnote>
  <w:footnote w:id="188">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انظر: سيرة ابن هشام، 2/428، والبداية والنهاية لابن كثير، 4/4.</w:t>
      </w:r>
    </w:p>
  </w:footnote>
  <w:footnote w:id="189">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انظر: زاد المعاد، 3/126، 190.</w:t>
      </w:r>
    </w:p>
  </w:footnote>
  <w:footnote w:id="190">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انظر: زاد المعاد في هدي خير العباد، 3/194، وسيرة ابن هشام، 3/8، 3/57، والبداية والنهاية، 4/51.</w:t>
      </w:r>
    </w:p>
  </w:footnote>
  <w:footnote w:id="191">
    <w:p w:rsidR="00852B55" w:rsidRPr="00212829" w:rsidRDefault="00852B55" w:rsidP="00212829">
      <w:pPr>
        <w:pStyle w:val="50"/>
        <w:rPr>
          <w:rtl/>
        </w:rPr>
      </w:pPr>
      <w:r w:rsidRPr="00212829">
        <w:rPr>
          <w:rFonts w:hint="cs"/>
          <w:rtl/>
        </w:rPr>
        <w:t>(</w:t>
      </w:r>
      <w:r w:rsidRPr="00212829">
        <w:rPr>
          <w:rtl/>
        </w:rPr>
        <w:footnoteRef/>
      </w:r>
      <w:r w:rsidRPr="00212829">
        <w:rPr>
          <w:rFonts w:hint="cs"/>
          <w:rtl/>
        </w:rPr>
        <w:t>) أي: لا تكثر عليه به وتتردد به عليه، أو لا تعذبه به. انظر: القاموس المحيط، باب التاء، فصل الغين، ص200، والمعجم الوسيط، مادة (غت)، 2/644.</w:t>
      </w:r>
    </w:p>
  </w:footnote>
  <w:footnote w:id="192">
    <w:p w:rsidR="00852B55" w:rsidRPr="00212829" w:rsidRDefault="00852B55" w:rsidP="00212829">
      <w:pPr>
        <w:pStyle w:val="50"/>
        <w:rPr>
          <w:rtl/>
        </w:rPr>
      </w:pPr>
      <w:r w:rsidRPr="00212829">
        <w:rPr>
          <w:rFonts w:hint="cs"/>
          <w:rtl/>
        </w:rPr>
        <w:t>(</w:t>
      </w:r>
      <w:r w:rsidRPr="00212829">
        <w:rPr>
          <w:rtl/>
        </w:rPr>
        <w:footnoteRef/>
      </w:r>
      <w:r w:rsidRPr="00212829">
        <w:rPr>
          <w:rFonts w:hint="cs"/>
          <w:rtl/>
        </w:rPr>
        <w:t>) انظر: سيرة ابن هشام، 2/218، 219.</w:t>
      </w:r>
    </w:p>
  </w:footnote>
  <w:footnote w:id="193">
    <w:p w:rsidR="00852B55" w:rsidRPr="00664FA2" w:rsidRDefault="00852B55" w:rsidP="00212829">
      <w:pPr>
        <w:pStyle w:val="50"/>
        <w:rPr>
          <w:sz w:val="26"/>
          <w:rtl/>
        </w:rPr>
      </w:pPr>
      <w:r w:rsidRPr="00212829">
        <w:rPr>
          <w:rFonts w:hint="cs"/>
          <w:rtl/>
        </w:rPr>
        <w:t>(</w:t>
      </w:r>
      <w:r w:rsidRPr="00212829">
        <w:rPr>
          <w:rtl/>
        </w:rPr>
        <w:footnoteRef/>
      </w:r>
      <w:r w:rsidRPr="00212829">
        <w:rPr>
          <w:rFonts w:hint="cs"/>
          <w:rtl/>
        </w:rPr>
        <w:t>) انظر: سيرة ابن هشام، 3/192، والبداية والنهاية، 4/75، وزاد المعاد، 3/127.</w:t>
      </w:r>
    </w:p>
  </w:footnote>
  <w:footnote w:id="194">
    <w:p w:rsidR="00852B55" w:rsidRPr="00664FA2" w:rsidRDefault="00852B55" w:rsidP="00212829">
      <w:pPr>
        <w:pStyle w:val="50"/>
        <w:rPr>
          <w:rtl/>
        </w:rPr>
      </w:pPr>
      <w:r w:rsidRPr="00212829">
        <w:rPr>
          <w:rFonts w:hint="cs"/>
          <w:rtl/>
        </w:rPr>
        <w:t>(</w:t>
      </w:r>
      <w:r w:rsidRPr="00212829">
        <w:rPr>
          <w:rtl/>
        </w:rPr>
        <w:footnoteRef/>
      </w:r>
      <w:r w:rsidRPr="00212829">
        <w:rPr>
          <w:rFonts w:hint="cs"/>
          <w:rtl/>
        </w:rPr>
        <w:t>) انظر قصة الإفك في البخاري مع الفتح، كتاب المغازي، باب حديث الإفك، 7/431، (رقم 4141)، وكتاب التفسير، سورة النور، باب</w:t>
      </w:r>
      <w:r w:rsidR="00212829">
        <w:rPr>
          <w:rFonts w:hint="cs"/>
          <w:rtl/>
        </w:rPr>
        <w:t xml:space="preserve"> </w:t>
      </w:r>
      <w:r w:rsidR="00212829" w:rsidRPr="00212829">
        <w:rPr>
          <w:sz w:val="23"/>
          <w:szCs w:val="24"/>
          <w:rtl/>
        </w:rPr>
        <w:t>﴿</w:t>
      </w:r>
      <w:r w:rsidR="00212829" w:rsidRPr="00212829">
        <w:rPr>
          <w:rFonts w:cs="KFGQPC Uthmanic Script HAFS"/>
          <w:sz w:val="23"/>
          <w:szCs w:val="24"/>
          <w:rtl/>
        </w:rPr>
        <w:t>وَلَوْلَا إِذْ سَمِعْتُمُوهُ قُلْتُمْ مَا يَكُونُ لَنَا أَنْ نَتَكَلَّمَ بِهَذَا سُبْحَانَكَ هَذَا بُهْتَانٌ عَظِيمٌ١٦</w:t>
      </w:r>
      <w:r w:rsidR="00212829" w:rsidRPr="00212829">
        <w:rPr>
          <w:sz w:val="23"/>
          <w:szCs w:val="24"/>
          <w:rtl/>
        </w:rPr>
        <w:t>﴾</w:t>
      </w:r>
      <w:r w:rsidRPr="00664FA2">
        <w:rPr>
          <w:rFonts w:hint="cs"/>
          <w:rtl/>
        </w:rPr>
        <w:t xml:space="preserve"> 8/452،</w:t>
      </w:r>
      <w:r>
        <w:rPr>
          <w:rFonts w:hint="cs"/>
          <w:rtl/>
        </w:rPr>
        <w:t xml:space="preserve"> (رقم 4750)،</w:t>
      </w:r>
      <w:r w:rsidRPr="00664FA2">
        <w:rPr>
          <w:rFonts w:hint="cs"/>
          <w:rtl/>
        </w:rPr>
        <w:t xml:space="preserve"> ومسلم، كتاب التوبة، باب حديث الإفك</w:t>
      </w:r>
      <w:r>
        <w:rPr>
          <w:rFonts w:hint="cs"/>
          <w:rtl/>
        </w:rPr>
        <w:t>،</w:t>
      </w:r>
      <w:r w:rsidRPr="00664FA2">
        <w:rPr>
          <w:rFonts w:hint="cs"/>
          <w:rtl/>
        </w:rPr>
        <w:t xml:space="preserve"> 4/2129، وزاد المعاد</w:t>
      </w:r>
      <w:r>
        <w:rPr>
          <w:rFonts w:hint="cs"/>
          <w:rtl/>
        </w:rPr>
        <w:t>،</w:t>
      </w:r>
      <w:r w:rsidRPr="00664FA2">
        <w:rPr>
          <w:rFonts w:hint="cs"/>
          <w:rtl/>
        </w:rPr>
        <w:t xml:space="preserve"> 3/256-268.</w:t>
      </w:r>
    </w:p>
  </w:footnote>
  <w:footnote w:id="195">
    <w:p w:rsidR="00852B55" w:rsidRPr="00664FA2" w:rsidRDefault="00852B55" w:rsidP="00AD598F">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البخاري مع الفتح، كتاب التفسير، سورة المنافقون، باب</w:t>
      </w:r>
      <w:r w:rsidR="00AD598F">
        <w:rPr>
          <w:rFonts w:hint="cs"/>
          <w:rtl/>
        </w:rPr>
        <w:t xml:space="preserve"> </w:t>
      </w:r>
      <w:r w:rsidR="00AD598F" w:rsidRPr="00AD598F">
        <w:rPr>
          <w:sz w:val="23"/>
          <w:szCs w:val="24"/>
          <w:rtl/>
        </w:rPr>
        <w:t>﴿</w:t>
      </w:r>
      <w:r w:rsidR="00AD598F" w:rsidRPr="00AD598F">
        <w:rPr>
          <w:rFonts w:cs="KFGQPC Uthmanic Script HAFS"/>
          <w:sz w:val="23"/>
          <w:szCs w:val="24"/>
          <w:rtl/>
        </w:rPr>
        <w:t>سَوَاءٌ عَلَيْهِمْ أَسْتَغْفَرْتَ لَهُمْ أَمْ لَمْ تَسْتَغْفِرْ لَهُمْ</w:t>
      </w:r>
      <w:r w:rsidR="00AD598F" w:rsidRPr="00AD598F">
        <w:rPr>
          <w:sz w:val="23"/>
          <w:szCs w:val="24"/>
          <w:rtl/>
        </w:rPr>
        <w:t>﴾</w:t>
      </w:r>
      <w:r>
        <w:rPr>
          <w:rFonts w:hint="cs"/>
          <w:rtl/>
        </w:rPr>
        <w:t>،</w:t>
      </w:r>
      <w:r w:rsidRPr="00664FA2">
        <w:rPr>
          <w:rFonts w:hint="cs"/>
          <w:rtl/>
        </w:rPr>
        <w:t xml:space="preserve"> 8/648، 8/652، 6/546</w:t>
      </w:r>
      <w:r>
        <w:rPr>
          <w:rFonts w:hint="cs"/>
          <w:rtl/>
        </w:rPr>
        <w:t>،</w:t>
      </w:r>
      <w:r w:rsidRPr="00664FA2">
        <w:rPr>
          <w:rFonts w:hint="cs"/>
          <w:rtl/>
        </w:rPr>
        <w:t xml:space="preserve"> (رقم 4905)، ومسلم، كتاب البر والصلة، باب انصر أخاك ظالماً أو مظلوماً</w:t>
      </w:r>
      <w:r>
        <w:rPr>
          <w:rFonts w:hint="cs"/>
          <w:rtl/>
        </w:rPr>
        <w:t>،</w:t>
      </w:r>
      <w:r w:rsidRPr="00664FA2">
        <w:rPr>
          <w:rFonts w:hint="cs"/>
          <w:rtl/>
        </w:rPr>
        <w:t xml:space="preserve"> 4/1998</w:t>
      </w:r>
      <w:r>
        <w:rPr>
          <w:rFonts w:hint="cs"/>
          <w:rtl/>
        </w:rPr>
        <w:t>،</w:t>
      </w:r>
      <w:r w:rsidRPr="00664FA2">
        <w:rPr>
          <w:rFonts w:hint="cs"/>
          <w:rtl/>
        </w:rPr>
        <w:t xml:space="preserve"> (رقم 2584/63).</w:t>
      </w:r>
    </w:p>
  </w:footnote>
  <w:footnote w:id="196">
    <w:p w:rsidR="00852B55" w:rsidRPr="00664FA2" w:rsidRDefault="00852B55" w:rsidP="00AD598F">
      <w:pPr>
        <w:pStyle w:val="50"/>
        <w:rPr>
          <w:rtl/>
        </w:rPr>
      </w:pPr>
      <w:r w:rsidRPr="00664FA2">
        <w:rPr>
          <w:rFonts w:hint="cs"/>
          <w:rtl/>
        </w:rPr>
        <w:t>(</w:t>
      </w:r>
      <w:r w:rsidRPr="00664FA2">
        <w:rPr>
          <w:rtl/>
        </w:rPr>
        <w:footnoteRef/>
      </w:r>
      <w:r w:rsidRPr="00664FA2">
        <w:rPr>
          <w:rFonts w:hint="cs"/>
          <w:rtl/>
        </w:rPr>
        <w:t>)</w:t>
      </w:r>
      <w:r>
        <w:rPr>
          <w:rFonts w:hint="cs"/>
          <w:rtl/>
        </w:rPr>
        <w:t xml:space="preserve"> </w:t>
      </w:r>
      <w:r w:rsidRPr="00664FA2">
        <w:rPr>
          <w:rFonts w:hint="cs"/>
          <w:rtl/>
        </w:rPr>
        <w:t>ذكره ابن كثير في البداية والنهاية</w:t>
      </w:r>
      <w:r>
        <w:rPr>
          <w:rFonts w:hint="cs"/>
          <w:rtl/>
        </w:rPr>
        <w:t>،</w:t>
      </w:r>
      <w:r w:rsidRPr="00664FA2">
        <w:rPr>
          <w:rFonts w:hint="cs"/>
          <w:rtl/>
        </w:rPr>
        <w:t xml:space="preserve"> 4/185، وانظر: شرح النووي على مسلم</w:t>
      </w:r>
      <w:r>
        <w:rPr>
          <w:rFonts w:hint="cs"/>
          <w:rtl/>
        </w:rPr>
        <w:t>،</w:t>
      </w:r>
      <w:r w:rsidRPr="00664FA2">
        <w:rPr>
          <w:rFonts w:hint="cs"/>
          <w:rtl/>
        </w:rPr>
        <w:t xml:space="preserve"> 16/139، وهذا الحبيب يا محبّ</w:t>
      </w:r>
      <w:r>
        <w:rPr>
          <w:rFonts w:hint="cs"/>
          <w:rtl/>
        </w:rPr>
        <w:t>،</w:t>
      </w:r>
      <w:r w:rsidRPr="00664FA2">
        <w:rPr>
          <w:rFonts w:hint="cs"/>
          <w:rtl/>
        </w:rPr>
        <w:t xml:space="preserve"> ص336.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B55" w:rsidRPr="0000298E" w:rsidRDefault="00071E7D" w:rsidP="00D068A0">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sz w:val="28"/>
        <w:szCs w:val="28"/>
        <w:lang w:eastAsia="en-US"/>
      </w:rPr>
      <mc:AlternateContent>
        <mc:Choice Requires="wps">
          <w:drawing>
            <wp:anchor distT="4294967295" distB="4294967295" distL="114300" distR="114300" simplePos="0" relativeHeight="251658240" behindDoc="0" locked="0" layoutInCell="1" allowOverlap="1" wp14:anchorId="08D76220" wp14:editId="49DC2CE2">
              <wp:simplePos x="0" y="0"/>
              <wp:positionH relativeFrom="column">
                <wp:posOffset>0</wp:posOffset>
              </wp:positionH>
              <wp:positionV relativeFrom="paragraph">
                <wp:posOffset>325119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OSVkYbYAAAABgEAAA8AAAAAAAAAAAAAAAAAewQAAGRycy9kb3ducmV2LnhtbFBL&#10;BQYAAAAABAAEAPMAAACABQAAAAA=&#10;" strokeweight="3pt">
              <v:stroke linestyle="thinThin"/>
            </v:line>
          </w:pict>
        </mc:Fallback>
      </mc:AlternateContent>
    </w:r>
    <w:r w:rsidR="00852B55" w:rsidRPr="005C5BC7">
      <w:rPr>
        <w:rFonts w:ascii="KFGQPC Uthman Taha Naskh" w:hAnsi="KFGQPC Uthman Taha Naskh" w:cs="KFGQPC Uthman Taha Naskh"/>
        <w:b/>
        <w:sz w:val="28"/>
        <w:szCs w:val="28"/>
        <w:rtl/>
        <w:lang w:bidi="fa-IR"/>
      </w:rPr>
      <w:fldChar w:fldCharType="begin"/>
    </w:r>
    <w:r w:rsidR="00852B55" w:rsidRPr="005C5BC7">
      <w:rPr>
        <w:rFonts w:ascii="KFGQPC Uthman Taha Naskh" w:hAnsi="KFGQPC Uthman Taha Naskh" w:cs="KFGQPC Uthman Taha Naskh"/>
        <w:b/>
        <w:sz w:val="28"/>
        <w:szCs w:val="28"/>
        <w:lang w:bidi="fa-IR"/>
      </w:rPr>
      <w:instrText xml:space="preserve"> PAGE </w:instrText>
    </w:r>
    <w:r w:rsidR="00852B55" w:rsidRPr="005C5BC7">
      <w:rPr>
        <w:rFonts w:ascii="KFGQPC Uthman Taha Naskh" w:hAnsi="KFGQPC Uthman Taha Naskh" w:cs="KFGQPC Uthman Taha Naskh"/>
        <w:b/>
        <w:sz w:val="28"/>
        <w:szCs w:val="28"/>
        <w:rtl/>
        <w:lang w:bidi="fa-IR"/>
      </w:rPr>
      <w:fldChar w:fldCharType="separate"/>
    </w:r>
    <w:r w:rsidR="0073726C">
      <w:rPr>
        <w:rFonts w:ascii="KFGQPC Uthman Taha Naskh" w:hAnsi="KFGQPC Uthman Taha Naskh" w:cs="KFGQPC Uthman Taha Naskh"/>
        <w:b/>
        <w:noProof/>
        <w:sz w:val="28"/>
        <w:szCs w:val="28"/>
        <w:rtl/>
        <w:lang w:bidi="fa-IR"/>
      </w:rPr>
      <w:t>12</w:t>
    </w:r>
    <w:r w:rsidR="00852B55" w:rsidRPr="005C5BC7">
      <w:rPr>
        <w:rFonts w:ascii="KFGQPC Uthman Taha Naskh" w:hAnsi="KFGQPC Uthman Taha Naskh" w:cs="KFGQPC Uthman Taha Naskh"/>
        <w:b/>
        <w:sz w:val="28"/>
        <w:szCs w:val="28"/>
        <w:rtl/>
        <w:lang w:bidi="fa-IR"/>
      </w:rPr>
      <w:fldChar w:fldCharType="end"/>
    </w:r>
    <w:r w:rsidR="00852B55" w:rsidRPr="0000298E">
      <w:rPr>
        <w:rFonts w:ascii="mylotus" w:hAnsi="mylotus" w:cs="KFGQPC Uthman Taha Naskh"/>
        <w:rtl/>
        <w:lang w:bidi="fa-IR"/>
      </w:rPr>
      <w:tab/>
      <w:t xml:space="preserve">      </w:t>
    </w:r>
    <w:r w:rsidR="00852B55">
      <w:rPr>
        <w:rFonts w:ascii="mylotus" w:hAnsi="mylotus" w:cs="KFGQPC Uthman Taha Naskh" w:hint="cs"/>
        <w:b/>
        <w:bCs/>
        <w:rtl/>
        <w:lang w:bidi="fa-IR"/>
      </w:rPr>
      <w:t xml:space="preserve">مواقف النبي </w:t>
    </w:r>
    <w:r w:rsidR="00852B55" w:rsidRPr="00D068A0">
      <w:rPr>
        <w:rFonts w:ascii="mylotus" w:hAnsi="mylotus" w:cs="CTraditional Arabic" w:hint="cs"/>
        <w:rtl/>
        <w:lang w:bidi="fa-IR"/>
      </w:rPr>
      <w:t>ج</w:t>
    </w:r>
    <w:r w:rsidR="00852B55">
      <w:rPr>
        <w:rFonts w:ascii="mylotus" w:hAnsi="mylotus" w:cs="KFGQPC Uthman Taha Naskh" w:hint="cs"/>
        <w:b/>
        <w:bCs/>
        <w:rtl/>
        <w:lang w:bidi="fa-IR"/>
      </w:rPr>
      <w:t xml:space="preserve"> في الدعوة إلى الله تعالى</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B55" w:rsidRPr="0000298E" w:rsidRDefault="00071E7D" w:rsidP="005C5BC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216" behindDoc="0" locked="0" layoutInCell="1" allowOverlap="1" wp14:anchorId="1EB2A9FA" wp14:editId="472FA76C">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852B55">
      <w:rPr>
        <w:rFonts w:ascii="Calibri" w:hAnsi="Calibri" w:cs="KFGQPC Uthman Taha Naskh" w:hint="cs"/>
        <w:b/>
        <w:bCs/>
        <w:rtl/>
        <w:lang w:val="en-GB"/>
      </w:rPr>
      <w:t>الفهرس الموضوعات</w:t>
    </w:r>
    <w:r w:rsidR="00852B55" w:rsidRPr="0000298E">
      <w:rPr>
        <w:rFonts w:ascii="KFGQPC Uthman Taha Naskh" w:hAnsi="KFGQPC Uthman Taha Naskh" w:cs="KFGQPC Uthman Taha Naskh"/>
        <w:b/>
        <w:bCs/>
        <w:sz w:val="26"/>
        <w:szCs w:val="26"/>
        <w:rtl/>
      </w:rPr>
      <w:tab/>
    </w:r>
    <w:r w:rsidR="00852B55" w:rsidRPr="0000298E">
      <w:rPr>
        <w:rFonts w:ascii="KFGQPC Uthman Taha Naskh" w:hAnsi="KFGQPC Uthman Taha Naskh" w:cs="KFGQPC Uthman Taha Naskh"/>
        <w:b/>
        <w:bCs/>
        <w:sz w:val="26"/>
        <w:szCs w:val="26"/>
        <w:rtl/>
      </w:rPr>
      <w:tab/>
    </w:r>
    <w:r w:rsidR="00852B55" w:rsidRPr="005C5BC7">
      <w:rPr>
        <w:rFonts w:ascii="KFGQPC Uthman Taha Naskh" w:hAnsi="KFGQPC Uthman Taha Naskh" w:cs="KFGQPC Uthman Taha Naskh"/>
        <w:b/>
        <w:sz w:val="28"/>
        <w:szCs w:val="28"/>
        <w:rtl/>
      </w:rPr>
      <w:fldChar w:fldCharType="begin"/>
    </w:r>
    <w:r w:rsidR="00852B55" w:rsidRPr="005C5BC7">
      <w:rPr>
        <w:rFonts w:ascii="KFGQPC Uthman Taha Naskh" w:hAnsi="KFGQPC Uthman Taha Naskh" w:cs="KFGQPC Uthman Taha Naskh"/>
        <w:b/>
        <w:sz w:val="28"/>
        <w:szCs w:val="28"/>
      </w:rPr>
      <w:instrText xml:space="preserve"> PAGE </w:instrText>
    </w:r>
    <w:r w:rsidR="00852B55" w:rsidRPr="005C5BC7">
      <w:rPr>
        <w:rFonts w:ascii="KFGQPC Uthman Taha Naskh" w:hAnsi="KFGQPC Uthman Taha Naskh" w:cs="KFGQPC Uthman Taha Naskh"/>
        <w:b/>
        <w:sz w:val="28"/>
        <w:szCs w:val="28"/>
        <w:rtl/>
      </w:rPr>
      <w:fldChar w:fldCharType="separate"/>
    </w:r>
    <w:r w:rsidR="00531A0E">
      <w:rPr>
        <w:rFonts w:ascii="KFGQPC Uthman Taha Naskh" w:hAnsi="KFGQPC Uthman Taha Naskh" w:cs="KFGQPC Uthman Taha Naskh"/>
        <w:b/>
        <w:noProof/>
        <w:sz w:val="28"/>
        <w:szCs w:val="28"/>
        <w:rtl/>
      </w:rPr>
      <w:t>5</w:t>
    </w:r>
    <w:r w:rsidR="00852B55" w:rsidRPr="005C5BC7">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B55" w:rsidRDefault="00852B55">
    <w:pPr>
      <w:pStyle w:val="Header"/>
      <w:rPr>
        <w:rtl/>
      </w:rPr>
    </w:pPr>
  </w:p>
  <w:p w:rsidR="00852B55" w:rsidRPr="00EB5692" w:rsidRDefault="00852B55">
    <w:pPr>
      <w:pStyle w:val="Header"/>
      <w:rPr>
        <w:sz w:val="60"/>
        <w:szCs w:val="6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B55" w:rsidRDefault="00852B55">
    <w:pPr>
      <w:pStyle w:val="Header"/>
      <w:rPr>
        <w:rtl/>
      </w:rPr>
    </w:pPr>
  </w:p>
  <w:p w:rsidR="00852B55" w:rsidRPr="00EB5692" w:rsidRDefault="00852B55">
    <w:pPr>
      <w:pStyle w:val="Header"/>
      <w:rPr>
        <w:sz w:val="60"/>
        <w:szCs w:val="6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0E" w:rsidRPr="0000298E" w:rsidRDefault="00531A0E" w:rsidP="005C5BC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0288" behindDoc="0" locked="0" layoutInCell="1" allowOverlap="1" wp14:anchorId="0A36BEA4" wp14:editId="713C5C56">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Pr>
        <w:rFonts w:ascii="Calibri" w:hAnsi="Calibri" w:cs="KFGQPC Uthman Taha Naskh" w:hint="cs"/>
        <w:b/>
        <w:bCs/>
        <w:rtl/>
        <w:lang w:val="en-GB"/>
      </w:rPr>
      <w:t xml:space="preserve">المبحث الأول: مواقف النبي </w:t>
    </w:r>
    <w:r w:rsidRPr="00531A0E">
      <w:rPr>
        <w:rFonts w:ascii="Calibri" w:hAnsi="Calibri" w:cs="CTraditional Arabic" w:hint="cs"/>
        <w:rtl/>
        <w:lang w:val="en-GB"/>
      </w:rPr>
      <w:t>ج</w:t>
    </w:r>
    <w:r>
      <w:rPr>
        <w:rFonts w:ascii="Calibri" w:hAnsi="Calibri" w:cs="KFGQPC Uthman Taha Naskh" w:hint="cs"/>
        <w:b/>
        <w:bCs/>
        <w:rtl/>
        <w:lang w:val="en-GB"/>
      </w:rPr>
      <w:t xml:space="preserve"> قبل الهجرة</w:t>
    </w:r>
    <w:r w:rsidRPr="0000298E">
      <w:rPr>
        <w:rFonts w:ascii="KFGQPC Uthman Taha Naskh" w:hAnsi="KFGQPC Uthman Taha Naskh" w:cs="KFGQPC Uthman Taha Naskh"/>
        <w:b/>
        <w:bCs/>
        <w:sz w:val="26"/>
        <w:szCs w:val="26"/>
        <w:rtl/>
      </w:rPr>
      <w:tab/>
    </w:r>
    <w:r w:rsidRPr="0000298E">
      <w:rPr>
        <w:rFonts w:ascii="KFGQPC Uthman Taha Naskh" w:hAnsi="KFGQPC Uthman Taha Naskh" w:cs="KFGQPC Uthman Taha Naskh"/>
        <w:b/>
        <w:bCs/>
        <w:sz w:val="26"/>
        <w:szCs w:val="26"/>
        <w:rtl/>
      </w:rPr>
      <w:tab/>
    </w:r>
    <w:r w:rsidRPr="005C5BC7">
      <w:rPr>
        <w:rFonts w:ascii="KFGQPC Uthman Taha Naskh" w:hAnsi="KFGQPC Uthman Taha Naskh" w:cs="KFGQPC Uthman Taha Naskh"/>
        <w:b/>
        <w:sz w:val="28"/>
        <w:szCs w:val="28"/>
        <w:rtl/>
      </w:rPr>
      <w:fldChar w:fldCharType="begin"/>
    </w:r>
    <w:r w:rsidRPr="005C5BC7">
      <w:rPr>
        <w:rFonts w:ascii="KFGQPC Uthman Taha Naskh" w:hAnsi="KFGQPC Uthman Taha Naskh" w:cs="KFGQPC Uthman Taha Naskh"/>
        <w:b/>
        <w:sz w:val="28"/>
        <w:szCs w:val="28"/>
      </w:rPr>
      <w:instrText xml:space="preserve"> PAGE </w:instrText>
    </w:r>
    <w:r w:rsidRPr="005C5BC7">
      <w:rPr>
        <w:rFonts w:ascii="KFGQPC Uthman Taha Naskh" w:hAnsi="KFGQPC Uthman Taha Naskh" w:cs="KFGQPC Uthman Taha Naskh"/>
        <w:b/>
        <w:sz w:val="28"/>
        <w:szCs w:val="28"/>
        <w:rtl/>
      </w:rPr>
      <w:fldChar w:fldCharType="separate"/>
    </w:r>
    <w:r w:rsidR="0073726C">
      <w:rPr>
        <w:rFonts w:ascii="KFGQPC Uthman Taha Naskh" w:hAnsi="KFGQPC Uthman Taha Naskh" w:cs="KFGQPC Uthman Taha Naskh"/>
        <w:b/>
        <w:noProof/>
        <w:sz w:val="28"/>
        <w:szCs w:val="28"/>
        <w:rtl/>
      </w:rPr>
      <w:t>11</w:t>
    </w:r>
    <w:r w:rsidRPr="005C5BC7">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0E" w:rsidRPr="0000298E" w:rsidRDefault="00531A0E" w:rsidP="005C5BC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2336" behindDoc="0" locked="0" layoutInCell="1" allowOverlap="1" wp14:anchorId="33AF4960" wp14:editId="669EC4B6">
              <wp:simplePos x="0" y="0"/>
              <wp:positionH relativeFrom="column">
                <wp:posOffset>-5080</wp:posOffset>
              </wp:positionH>
              <wp:positionV relativeFrom="paragraph">
                <wp:posOffset>333375</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25pt" to="311.4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" strokeweight="3pt">
              <v:stroke linestyle="thinThin"/>
            </v:line>
          </w:pict>
        </mc:Fallback>
      </mc:AlternateContent>
    </w:r>
    <w:r>
      <w:rPr>
        <w:rFonts w:ascii="Calibri" w:hAnsi="Calibri" w:cs="KFGQPC Uthman Taha Naskh" w:hint="cs"/>
        <w:b/>
        <w:bCs/>
        <w:rtl/>
        <w:lang w:val="en-GB"/>
      </w:rPr>
      <w:t xml:space="preserve">المبحث الثاني: مواقف النبي </w:t>
    </w:r>
    <w:r w:rsidRPr="00531A0E">
      <w:rPr>
        <w:rFonts w:ascii="Calibri" w:hAnsi="Calibri" w:cs="CTraditional Arabic" w:hint="cs"/>
        <w:rtl/>
        <w:lang w:val="en-GB"/>
      </w:rPr>
      <w:t>ج</w:t>
    </w:r>
    <w:r>
      <w:rPr>
        <w:rFonts w:ascii="Calibri" w:hAnsi="Calibri" w:cs="KFGQPC Uthman Taha Naskh" w:hint="cs"/>
        <w:b/>
        <w:bCs/>
        <w:rtl/>
        <w:lang w:val="en-GB"/>
      </w:rPr>
      <w:t xml:space="preserve"> بعد الهجرة</w:t>
    </w:r>
    <w:r w:rsidRPr="0000298E">
      <w:rPr>
        <w:rFonts w:ascii="KFGQPC Uthman Taha Naskh" w:hAnsi="KFGQPC Uthman Taha Naskh" w:cs="KFGQPC Uthman Taha Naskh"/>
        <w:b/>
        <w:bCs/>
        <w:sz w:val="26"/>
        <w:szCs w:val="26"/>
        <w:rtl/>
      </w:rPr>
      <w:tab/>
    </w:r>
    <w:r w:rsidRPr="0000298E">
      <w:rPr>
        <w:rFonts w:ascii="KFGQPC Uthman Taha Naskh" w:hAnsi="KFGQPC Uthman Taha Naskh" w:cs="KFGQPC Uthman Taha Naskh"/>
        <w:b/>
        <w:bCs/>
        <w:sz w:val="26"/>
        <w:szCs w:val="26"/>
        <w:rtl/>
      </w:rPr>
      <w:tab/>
    </w:r>
    <w:r w:rsidRPr="005C5BC7">
      <w:rPr>
        <w:rFonts w:ascii="KFGQPC Uthman Taha Naskh" w:hAnsi="KFGQPC Uthman Taha Naskh" w:cs="KFGQPC Uthman Taha Naskh"/>
        <w:b/>
        <w:sz w:val="28"/>
        <w:szCs w:val="28"/>
        <w:rtl/>
      </w:rPr>
      <w:fldChar w:fldCharType="begin"/>
    </w:r>
    <w:r w:rsidRPr="005C5BC7">
      <w:rPr>
        <w:rFonts w:ascii="KFGQPC Uthman Taha Naskh" w:hAnsi="KFGQPC Uthman Taha Naskh" w:cs="KFGQPC Uthman Taha Naskh"/>
        <w:b/>
        <w:sz w:val="28"/>
        <w:szCs w:val="28"/>
      </w:rPr>
      <w:instrText xml:space="preserve"> PAGE </w:instrText>
    </w:r>
    <w:r w:rsidRPr="005C5BC7">
      <w:rPr>
        <w:rFonts w:ascii="KFGQPC Uthman Taha Naskh" w:hAnsi="KFGQPC Uthman Taha Naskh" w:cs="KFGQPC Uthman Taha Naskh"/>
        <w:b/>
        <w:sz w:val="28"/>
        <w:szCs w:val="28"/>
        <w:rtl/>
      </w:rPr>
      <w:fldChar w:fldCharType="separate"/>
    </w:r>
    <w:r w:rsidR="0073726C">
      <w:rPr>
        <w:rFonts w:ascii="KFGQPC Uthman Taha Naskh" w:hAnsi="KFGQPC Uthman Taha Naskh" w:cs="KFGQPC Uthman Taha Naskh"/>
        <w:b/>
        <w:noProof/>
        <w:sz w:val="28"/>
        <w:szCs w:val="28"/>
        <w:rtl/>
      </w:rPr>
      <w:t>51</w:t>
    </w:r>
    <w:r w:rsidRPr="005C5BC7">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19C6"/>
    <w:multiLevelType w:val="hybridMultilevel"/>
    <w:tmpl w:val="9108792A"/>
    <w:lvl w:ilvl="0" w:tplc="1018A5E4">
      <w:start w:val="1"/>
      <w:numFmt w:val="decimal"/>
      <w:lvlText w:val="%1-"/>
      <w:lvlJc w:val="left"/>
      <w:pPr>
        <w:tabs>
          <w:tab w:val="num" w:pos="644"/>
        </w:tabs>
        <w:ind w:left="644" w:right="644" w:hanging="36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
    <w:nsid w:val="03847FDD"/>
    <w:multiLevelType w:val="hybridMultilevel"/>
    <w:tmpl w:val="31923E8E"/>
    <w:lvl w:ilvl="0" w:tplc="40623D00">
      <w:start w:val="1"/>
      <w:numFmt w:val="decimal"/>
      <w:lvlText w:val="%1-"/>
      <w:lvlJc w:val="left"/>
      <w:pPr>
        <w:tabs>
          <w:tab w:val="num" w:pos="719"/>
        </w:tabs>
        <w:ind w:left="719" w:right="719" w:hanging="435"/>
      </w:pPr>
      <w:rPr>
        <w:rFonts w:hint="cs"/>
        <w:b/>
        <w:b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
    <w:nsid w:val="04850D3A"/>
    <w:multiLevelType w:val="hybridMultilevel"/>
    <w:tmpl w:val="07583D4E"/>
    <w:lvl w:ilvl="0" w:tplc="831A0D00">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
    <w:nsid w:val="05BE691A"/>
    <w:multiLevelType w:val="hybridMultilevel"/>
    <w:tmpl w:val="4B1E2774"/>
    <w:lvl w:ilvl="0" w:tplc="43F44FA2">
      <w:start w:val="5"/>
      <w:numFmt w:val="arabicAlpha"/>
      <w:lvlText w:val="(%1)"/>
      <w:lvlJc w:val="left"/>
      <w:pPr>
        <w:tabs>
          <w:tab w:val="num" w:pos="1004"/>
        </w:tabs>
        <w:ind w:left="1004" w:right="1004" w:hanging="72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
    <w:nsid w:val="0987282F"/>
    <w:multiLevelType w:val="hybridMultilevel"/>
    <w:tmpl w:val="17D21D32"/>
    <w:lvl w:ilvl="0" w:tplc="CEF66BDA">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5">
    <w:nsid w:val="09CE4DC9"/>
    <w:multiLevelType w:val="hybridMultilevel"/>
    <w:tmpl w:val="389C441E"/>
    <w:lvl w:ilvl="0" w:tplc="1C3A2156">
      <w:start w:val="1"/>
      <w:numFmt w:val="decimal"/>
      <w:lvlText w:val="%1-"/>
      <w:lvlJc w:val="left"/>
      <w:pPr>
        <w:tabs>
          <w:tab w:val="num" w:pos="1019"/>
        </w:tabs>
        <w:ind w:left="1019" w:right="1019" w:hanging="7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6">
    <w:nsid w:val="11AC1465"/>
    <w:multiLevelType w:val="hybridMultilevel"/>
    <w:tmpl w:val="8280DB1A"/>
    <w:lvl w:ilvl="0" w:tplc="D626FBD2">
      <w:start w:val="1"/>
      <w:numFmt w:val="decimal"/>
      <w:lvlText w:val="%1-"/>
      <w:lvlJc w:val="left"/>
      <w:pPr>
        <w:tabs>
          <w:tab w:val="num" w:pos="719"/>
        </w:tabs>
        <w:ind w:left="719" w:right="719" w:hanging="435"/>
      </w:pPr>
      <w:rPr>
        <w:rFonts w:hint="cs"/>
      </w:rPr>
    </w:lvl>
    <w:lvl w:ilvl="1" w:tplc="F99EDCEE">
      <w:start w:val="1"/>
      <w:numFmt w:val="bullet"/>
      <w:lvlText w:val="-"/>
      <w:lvlJc w:val="left"/>
      <w:pPr>
        <w:tabs>
          <w:tab w:val="num" w:pos="1364"/>
        </w:tabs>
        <w:ind w:left="1364" w:right="1364" w:hanging="360"/>
      </w:pPr>
      <w:rPr>
        <w:rFonts w:ascii="Times New Roman" w:eastAsia="Times New Roman" w:hAnsi="Times New Roman" w:cs="Simplified Arabic" w:hint="default"/>
      </w:r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7">
    <w:nsid w:val="14261798"/>
    <w:multiLevelType w:val="hybridMultilevel"/>
    <w:tmpl w:val="5832CB8A"/>
    <w:lvl w:ilvl="0" w:tplc="4352EBB0">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8">
    <w:nsid w:val="179C002A"/>
    <w:multiLevelType w:val="hybridMultilevel"/>
    <w:tmpl w:val="8E165B72"/>
    <w:lvl w:ilvl="0" w:tplc="A18E701E">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9">
    <w:nsid w:val="1A9D3F8D"/>
    <w:multiLevelType w:val="hybridMultilevel"/>
    <w:tmpl w:val="E17262E6"/>
    <w:lvl w:ilvl="0" w:tplc="A98E3072">
      <w:start w:val="1"/>
      <w:numFmt w:val="decimal"/>
      <w:lvlText w:val="%1-"/>
      <w:lvlJc w:val="left"/>
      <w:pPr>
        <w:tabs>
          <w:tab w:val="num" w:pos="1485"/>
        </w:tabs>
        <w:ind w:left="1485" w:right="1485" w:hanging="765"/>
      </w:pPr>
      <w:rPr>
        <w:rFonts w:hint="cs"/>
      </w:rPr>
    </w:lvl>
    <w:lvl w:ilvl="1" w:tplc="04010019" w:tentative="1">
      <w:start w:val="1"/>
      <w:numFmt w:val="lowerLetter"/>
      <w:lvlText w:val="%2."/>
      <w:lvlJc w:val="left"/>
      <w:pPr>
        <w:tabs>
          <w:tab w:val="num" w:pos="1800"/>
        </w:tabs>
        <w:ind w:left="1800" w:right="1800" w:hanging="360"/>
      </w:pPr>
    </w:lvl>
    <w:lvl w:ilvl="2" w:tplc="0401001B" w:tentative="1">
      <w:start w:val="1"/>
      <w:numFmt w:val="lowerRoman"/>
      <w:lvlText w:val="%3."/>
      <w:lvlJc w:val="right"/>
      <w:pPr>
        <w:tabs>
          <w:tab w:val="num" w:pos="2520"/>
        </w:tabs>
        <w:ind w:left="2520" w:right="2520" w:hanging="180"/>
      </w:pPr>
    </w:lvl>
    <w:lvl w:ilvl="3" w:tplc="0401000F" w:tentative="1">
      <w:start w:val="1"/>
      <w:numFmt w:val="decimal"/>
      <w:lvlText w:val="%4."/>
      <w:lvlJc w:val="left"/>
      <w:pPr>
        <w:tabs>
          <w:tab w:val="num" w:pos="3240"/>
        </w:tabs>
        <w:ind w:left="3240" w:right="3240" w:hanging="360"/>
      </w:pPr>
    </w:lvl>
    <w:lvl w:ilvl="4" w:tplc="04010019" w:tentative="1">
      <w:start w:val="1"/>
      <w:numFmt w:val="lowerLetter"/>
      <w:lvlText w:val="%5."/>
      <w:lvlJc w:val="left"/>
      <w:pPr>
        <w:tabs>
          <w:tab w:val="num" w:pos="3960"/>
        </w:tabs>
        <w:ind w:left="3960" w:right="3960" w:hanging="360"/>
      </w:pPr>
    </w:lvl>
    <w:lvl w:ilvl="5" w:tplc="0401001B" w:tentative="1">
      <w:start w:val="1"/>
      <w:numFmt w:val="lowerRoman"/>
      <w:lvlText w:val="%6."/>
      <w:lvlJc w:val="right"/>
      <w:pPr>
        <w:tabs>
          <w:tab w:val="num" w:pos="4680"/>
        </w:tabs>
        <w:ind w:left="4680" w:right="4680" w:hanging="180"/>
      </w:pPr>
    </w:lvl>
    <w:lvl w:ilvl="6" w:tplc="0401000F" w:tentative="1">
      <w:start w:val="1"/>
      <w:numFmt w:val="decimal"/>
      <w:lvlText w:val="%7."/>
      <w:lvlJc w:val="left"/>
      <w:pPr>
        <w:tabs>
          <w:tab w:val="num" w:pos="5400"/>
        </w:tabs>
        <w:ind w:left="5400" w:right="5400" w:hanging="360"/>
      </w:pPr>
    </w:lvl>
    <w:lvl w:ilvl="7" w:tplc="04010019" w:tentative="1">
      <w:start w:val="1"/>
      <w:numFmt w:val="lowerLetter"/>
      <w:lvlText w:val="%8."/>
      <w:lvlJc w:val="left"/>
      <w:pPr>
        <w:tabs>
          <w:tab w:val="num" w:pos="6120"/>
        </w:tabs>
        <w:ind w:left="6120" w:right="6120" w:hanging="360"/>
      </w:pPr>
    </w:lvl>
    <w:lvl w:ilvl="8" w:tplc="0401001B" w:tentative="1">
      <w:start w:val="1"/>
      <w:numFmt w:val="lowerRoman"/>
      <w:lvlText w:val="%9."/>
      <w:lvlJc w:val="right"/>
      <w:pPr>
        <w:tabs>
          <w:tab w:val="num" w:pos="6840"/>
        </w:tabs>
        <w:ind w:left="6840" w:right="6840" w:hanging="180"/>
      </w:pPr>
    </w:lvl>
  </w:abstractNum>
  <w:abstractNum w:abstractNumId="10">
    <w:nsid w:val="1E500789"/>
    <w:multiLevelType w:val="hybridMultilevel"/>
    <w:tmpl w:val="799CC754"/>
    <w:lvl w:ilvl="0" w:tplc="EAA674E8">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1">
    <w:nsid w:val="1EC81B7A"/>
    <w:multiLevelType w:val="hybridMultilevel"/>
    <w:tmpl w:val="1624A1A8"/>
    <w:lvl w:ilvl="0" w:tplc="084C9E28">
      <w:start w:val="1"/>
      <w:numFmt w:val="decimal"/>
      <w:lvlText w:val="%1-"/>
      <w:lvlJc w:val="left"/>
      <w:pPr>
        <w:tabs>
          <w:tab w:val="num" w:pos="674"/>
        </w:tabs>
        <w:ind w:left="674" w:right="674" w:hanging="39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2">
    <w:nsid w:val="1FCE6814"/>
    <w:multiLevelType w:val="hybridMultilevel"/>
    <w:tmpl w:val="0682169E"/>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20C26494"/>
    <w:multiLevelType w:val="hybridMultilevel"/>
    <w:tmpl w:val="BCBE4716"/>
    <w:lvl w:ilvl="0" w:tplc="0E48599A">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4">
    <w:nsid w:val="22207030"/>
    <w:multiLevelType w:val="hybridMultilevel"/>
    <w:tmpl w:val="DEB690CE"/>
    <w:lvl w:ilvl="0" w:tplc="4B66D500">
      <w:numFmt w:val="bullet"/>
      <w:lvlText w:val=""/>
      <w:lvlJc w:val="left"/>
      <w:pPr>
        <w:tabs>
          <w:tab w:val="num" w:pos="1162"/>
        </w:tabs>
        <w:ind w:left="1162" w:right="1162" w:hanging="765"/>
      </w:pPr>
      <w:rPr>
        <w:rFonts w:ascii="Symbol" w:eastAsia="Times New Roman" w:hAnsi="Symbol" w:cs="Simplified Arabic" w:hint="default"/>
      </w:rPr>
    </w:lvl>
    <w:lvl w:ilvl="1" w:tplc="04090003" w:tentative="1">
      <w:start w:val="1"/>
      <w:numFmt w:val="bullet"/>
      <w:lvlText w:val="o"/>
      <w:lvlJc w:val="left"/>
      <w:pPr>
        <w:tabs>
          <w:tab w:val="num" w:pos="1477"/>
        </w:tabs>
        <w:ind w:left="1477" w:right="1477" w:hanging="360"/>
      </w:pPr>
      <w:rPr>
        <w:rFonts w:ascii="Courier New" w:hAnsi="Courier New" w:cs="Courier New" w:hint="default"/>
      </w:rPr>
    </w:lvl>
    <w:lvl w:ilvl="2" w:tplc="04090005" w:tentative="1">
      <w:start w:val="1"/>
      <w:numFmt w:val="bullet"/>
      <w:lvlText w:val=""/>
      <w:lvlJc w:val="left"/>
      <w:pPr>
        <w:tabs>
          <w:tab w:val="num" w:pos="2197"/>
        </w:tabs>
        <w:ind w:left="2197" w:right="2197" w:hanging="360"/>
      </w:pPr>
      <w:rPr>
        <w:rFonts w:ascii="Wingdings" w:hAnsi="Wingdings" w:hint="default"/>
      </w:rPr>
    </w:lvl>
    <w:lvl w:ilvl="3" w:tplc="04090001" w:tentative="1">
      <w:start w:val="1"/>
      <w:numFmt w:val="bullet"/>
      <w:lvlText w:val=""/>
      <w:lvlJc w:val="left"/>
      <w:pPr>
        <w:tabs>
          <w:tab w:val="num" w:pos="2917"/>
        </w:tabs>
        <w:ind w:left="2917" w:right="2917" w:hanging="360"/>
      </w:pPr>
      <w:rPr>
        <w:rFonts w:ascii="Symbol" w:hAnsi="Symbol" w:hint="default"/>
      </w:rPr>
    </w:lvl>
    <w:lvl w:ilvl="4" w:tplc="04090003" w:tentative="1">
      <w:start w:val="1"/>
      <w:numFmt w:val="bullet"/>
      <w:lvlText w:val="o"/>
      <w:lvlJc w:val="left"/>
      <w:pPr>
        <w:tabs>
          <w:tab w:val="num" w:pos="3637"/>
        </w:tabs>
        <w:ind w:left="3637" w:right="3637" w:hanging="360"/>
      </w:pPr>
      <w:rPr>
        <w:rFonts w:ascii="Courier New" w:hAnsi="Courier New" w:cs="Courier New" w:hint="default"/>
      </w:rPr>
    </w:lvl>
    <w:lvl w:ilvl="5" w:tplc="04090005" w:tentative="1">
      <w:start w:val="1"/>
      <w:numFmt w:val="bullet"/>
      <w:lvlText w:val=""/>
      <w:lvlJc w:val="left"/>
      <w:pPr>
        <w:tabs>
          <w:tab w:val="num" w:pos="4357"/>
        </w:tabs>
        <w:ind w:left="4357" w:right="4357" w:hanging="360"/>
      </w:pPr>
      <w:rPr>
        <w:rFonts w:ascii="Wingdings" w:hAnsi="Wingdings" w:hint="default"/>
      </w:rPr>
    </w:lvl>
    <w:lvl w:ilvl="6" w:tplc="04090001" w:tentative="1">
      <w:start w:val="1"/>
      <w:numFmt w:val="bullet"/>
      <w:lvlText w:val=""/>
      <w:lvlJc w:val="left"/>
      <w:pPr>
        <w:tabs>
          <w:tab w:val="num" w:pos="5077"/>
        </w:tabs>
        <w:ind w:left="5077" w:right="5077" w:hanging="360"/>
      </w:pPr>
      <w:rPr>
        <w:rFonts w:ascii="Symbol" w:hAnsi="Symbol" w:hint="default"/>
      </w:rPr>
    </w:lvl>
    <w:lvl w:ilvl="7" w:tplc="04090003" w:tentative="1">
      <w:start w:val="1"/>
      <w:numFmt w:val="bullet"/>
      <w:lvlText w:val="o"/>
      <w:lvlJc w:val="left"/>
      <w:pPr>
        <w:tabs>
          <w:tab w:val="num" w:pos="5797"/>
        </w:tabs>
        <w:ind w:left="5797" w:right="5797" w:hanging="360"/>
      </w:pPr>
      <w:rPr>
        <w:rFonts w:ascii="Courier New" w:hAnsi="Courier New" w:cs="Courier New" w:hint="default"/>
      </w:rPr>
    </w:lvl>
    <w:lvl w:ilvl="8" w:tplc="04090005" w:tentative="1">
      <w:start w:val="1"/>
      <w:numFmt w:val="bullet"/>
      <w:lvlText w:val=""/>
      <w:lvlJc w:val="left"/>
      <w:pPr>
        <w:tabs>
          <w:tab w:val="num" w:pos="6517"/>
        </w:tabs>
        <w:ind w:left="6517" w:right="6517" w:hanging="360"/>
      </w:pPr>
      <w:rPr>
        <w:rFonts w:ascii="Wingdings" w:hAnsi="Wingdings" w:hint="default"/>
      </w:rPr>
    </w:lvl>
  </w:abstractNum>
  <w:abstractNum w:abstractNumId="15">
    <w:nsid w:val="232E4589"/>
    <w:multiLevelType w:val="hybridMultilevel"/>
    <w:tmpl w:val="6E9CEDB2"/>
    <w:lvl w:ilvl="0" w:tplc="9DC87044">
      <w:start w:val="1"/>
      <w:numFmt w:val="arabicAlpha"/>
      <w:lvlText w:val="(%1)"/>
      <w:lvlJc w:val="left"/>
      <w:pPr>
        <w:tabs>
          <w:tab w:val="num" w:pos="1004"/>
        </w:tabs>
        <w:ind w:left="1004" w:right="1004" w:hanging="72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6">
    <w:nsid w:val="26F36063"/>
    <w:multiLevelType w:val="hybridMultilevel"/>
    <w:tmpl w:val="F8567BD6"/>
    <w:lvl w:ilvl="0" w:tplc="D4FC6BD2">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7">
    <w:nsid w:val="2C476856"/>
    <w:multiLevelType w:val="hybridMultilevel"/>
    <w:tmpl w:val="A7CEFEC8"/>
    <w:lvl w:ilvl="0" w:tplc="87149AF8">
      <w:start w:val="1"/>
      <w:numFmt w:val="arabicAlpha"/>
      <w:lvlText w:val="%1-"/>
      <w:lvlJc w:val="left"/>
      <w:pPr>
        <w:tabs>
          <w:tab w:val="num" w:pos="644"/>
        </w:tabs>
        <w:ind w:left="644" w:right="644" w:hanging="36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8">
    <w:nsid w:val="2DE73EDE"/>
    <w:multiLevelType w:val="hybridMultilevel"/>
    <w:tmpl w:val="003EB8CA"/>
    <w:lvl w:ilvl="0" w:tplc="3206971A">
      <w:start w:val="1"/>
      <w:numFmt w:val="arabicAbjad"/>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9">
    <w:nsid w:val="2E7906AD"/>
    <w:multiLevelType w:val="hybridMultilevel"/>
    <w:tmpl w:val="6F241E7E"/>
    <w:lvl w:ilvl="0" w:tplc="FF62DBD0">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0">
    <w:nsid w:val="2FAD41AB"/>
    <w:multiLevelType w:val="hybridMultilevel"/>
    <w:tmpl w:val="CB7E4B5E"/>
    <w:lvl w:ilvl="0" w:tplc="DAA0AFCA">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1">
    <w:nsid w:val="324130D3"/>
    <w:multiLevelType w:val="hybridMultilevel"/>
    <w:tmpl w:val="A4CA4CE0"/>
    <w:lvl w:ilvl="0" w:tplc="9BB87B54">
      <w:start w:val="2"/>
      <w:numFmt w:val="arabicAlpha"/>
      <w:lvlText w:val="(%1)"/>
      <w:lvlJc w:val="left"/>
      <w:pPr>
        <w:tabs>
          <w:tab w:val="num" w:pos="1004"/>
        </w:tabs>
        <w:ind w:left="1004" w:right="1004" w:hanging="72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2">
    <w:nsid w:val="33CC5899"/>
    <w:multiLevelType w:val="hybridMultilevel"/>
    <w:tmpl w:val="260A9CCA"/>
    <w:lvl w:ilvl="0" w:tplc="39E0DA60">
      <w:numFmt w:val="bullet"/>
      <w:lvlText w:val="-"/>
      <w:lvlJc w:val="left"/>
      <w:pPr>
        <w:tabs>
          <w:tab w:val="num" w:pos="644"/>
        </w:tabs>
        <w:ind w:left="644" w:right="644" w:hanging="360"/>
      </w:pPr>
      <w:rPr>
        <w:rFonts w:ascii="Times New Roman" w:eastAsia="Times New Roman" w:hAnsi="Times New Roman" w:cs="Simplified Arabic" w:hint="default"/>
      </w:rPr>
    </w:lvl>
    <w:lvl w:ilvl="1" w:tplc="04010003" w:tentative="1">
      <w:start w:val="1"/>
      <w:numFmt w:val="bullet"/>
      <w:lvlText w:val="o"/>
      <w:lvlJc w:val="left"/>
      <w:pPr>
        <w:tabs>
          <w:tab w:val="num" w:pos="1364"/>
        </w:tabs>
        <w:ind w:left="1364" w:right="1364" w:hanging="360"/>
      </w:pPr>
      <w:rPr>
        <w:rFonts w:ascii="Courier New" w:hAnsi="Courier New" w:hint="default"/>
      </w:rPr>
    </w:lvl>
    <w:lvl w:ilvl="2" w:tplc="04010005" w:tentative="1">
      <w:start w:val="1"/>
      <w:numFmt w:val="bullet"/>
      <w:lvlText w:val=""/>
      <w:lvlJc w:val="left"/>
      <w:pPr>
        <w:tabs>
          <w:tab w:val="num" w:pos="2084"/>
        </w:tabs>
        <w:ind w:left="2084" w:right="2084" w:hanging="360"/>
      </w:pPr>
      <w:rPr>
        <w:rFonts w:ascii="Wingdings" w:hAnsi="Wingdings" w:hint="default"/>
      </w:rPr>
    </w:lvl>
    <w:lvl w:ilvl="3" w:tplc="04010001" w:tentative="1">
      <w:start w:val="1"/>
      <w:numFmt w:val="bullet"/>
      <w:lvlText w:val=""/>
      <w:lvlJc w:val="left"/>
      <w:pPr>
        <w:tabs>
          <w:tab w:val="num" w:pos="2804"/>
        </w:tabs>
        <w:ind w:left="2804" w:right="2804" w:hanging="360"/>
      </w:pPr>
      <w:rPr>
        <w:rFonts w:ascii="Symbol" w:hAnsi="Symbol" w:hint="default"/>
      </w:rPr>
    </w:lvl>
    <w:lvl w:ilvl="4" w:tplc="04010003" w:tentative="1">
      <w:start w:val="1"/>
      <w:numFmt w:val="bullet"/>
      <w:lvlText w:val="o"/>
      <w:lvlJc w:val="left"/>
      <w:pPr>
        <w:tabs>
          <w:tab w:val="num" w:pos="3524"/>
        </w:tabs>
        <w:ind w:left="3524" w:right="3524" w:hanging="360"/>
      </w:pPr>
      <w:rPr>
        <w:rFonts w:ascii="Courier New" w:hAnsi="Courier New" w:hint="default"/>
      </w:rPr>
    </w:lvl>
    <w:lvl w:ilvl="5" w:tplc="04010005" w:tentative="1">
      <w:start w:val="1"/>
      <w:numFmt w:val="bullet"/>
      <w:lvlText w:val=""/>
      <w:lvlJc w:val="left"/>
      <w:pPr>
        <w:tabs>
          <w:tab w:val="num" w:pos="4244"/>
        </w:tabs>
        <w:ind w:left="4244" w:right="4244" w:hanging="360"/>
      </w:pPr>
      <w:rPr>
        <w:rFonts w:ascii="Wingdings" w:hAnsi="Wingdings" w:hint="default"/>
      </w:rPr>
    </w:lvl>
    <w:lvl w:ilvl="6" w:tplc="04010001" w:tentative="1">
      <w:start w:val="1"/>
      <w:numFmt w:val="bullet"/>
      <w:lvlText w:val=""/>
      <w:lvlJc w:val="left"/>
      <w:pPr>
        <w:tabs>
          <w:tab w:val="num" w:pos="4964"/>
        </w:tabs>
        <w:ind w:left="4964" w:right="4964" w:hanging="360"/>
      </w:pPr>
      <w:rPr>
        <w:rFonts w:ascii="Symbol" w:hAnsi="Symbol" w:hint="default"/>
      </w:rPr>
    </w:lvl>
    <w:lvl w:ilvl="7" w:tplc="04010003" w:tentative="1">
      <w:start w:val="1"/>
      <w:numFmt w:val="bullet"/>
      <w:lvlText w:val="o"/>
      <w:lvlJc w:val="left"/>
      <w:pPr>
        <w:tabs>
          <w:tab w:val="num" w:pos="5684"/>
        </w:tabs>
        <w:ind w:left="5684" w:right="5684" w:hanging="360"/>
      </w:pPr>
      <w:rPr>
        <w:rFonts w:ascii="Courier New" w:hAnsi="Courier New" w:hint="default"/>
      </w:rPr>
    </w:lvl>
    <w:lvl w:ilvl="8" w:tplc="04010005" w:tentative="1">
      <w:start w:val="1"/>
      <w:numFmt w:val="bullet"/>
      <w:lvlText w:val=""/>
      <w:lvlJc w:val="left"/>
      <w:pPr>
        <w:tabs>
          <w:tab w:val="num" w:pos="6404"/>
        </w:tabs>
        <w:ind w:left="6404" w:right="6404" w:hanging="360"/>
      </w:pPr>
      <w:rPr>
        <w:rFonts w:ascii="Wingdings" w:hAnsi="Wingdings" w:hint="default"/>
      </w:rPr>
    </w:lvl>
  </w:abstractNum>
  <w:abstractNum w:abstractNumId="23">
    <w:nsid w:val="37003D28"/>
    <w:multiLevelType w:val="hybridMultilevel"/>
    <w:tmpl w:val="0276BE4E"/>
    <w:lvl w:ilvl="0" w:tplc="DF14C3D2">
      <w:start w:val="1"/>
      <w:numFmt w:val="decimal"/>
      <w:lvlText w:val="%1-"/>
      <w:lvlJc w:val="left"/>
      <w:pPr>
        <w:tabs>
          <w:tab w:val="num" w:pos="1200"/>
        </w:tabs>
        <w:ind w:left="1200" w:right="1200" w:hanging="480"/>
      </w:pPr>
      <w:rPr>
        <w:rFonts w:hint="cs"/>
      </w:rPr>
    </w:lvl>
    <w:lvl w:ilvl="1" w:tplc="04010019" w:tentative="1">
      <w:start w:val="1"/>
      <w:numFmt w:val="lowerLetter"/>
      <w:lvlText w:val="%2."/>
      <w:lvlJc w:val="left"/>
      <w:pPr>
        <w:tabs>
          <w:tab w:val="num" w:pos="1800"/>
        </w:tabs>
        <w:ind w:left="1800" w:right="1800" w:hanging="360"/>
      </w:pPr>
    </w:lvl>
    <w:lvl w:ilvl="2" w:tplc="0401001B" w:tentative="1">
      <w:start w:val="1"/>
      <w:numFmt w:val="lowerRoman"/>
      <w:lvlText w:val="%3."/>
      <w:lvlJc w:val="right"/>
      <w:pPr>
        <w:tabs>
          <w:tab w:val="num" w:pos="2520"/>
        </w:tabs>
        <w:ind w:left="2520" w:right="2520" w:hanging="180"/>
      </w:pPr>
    </w:lvl>
    <w:lvl w:ilvl="3" w:tplc="0401000F" w:tentative="1">
      <w:start w:val="1"/>
      <w:numFmt w:val="decimal"/>
      <w:lvlText w:val="%4."/>
      <w:lvlJc w:val="left"/>
      <w:pPr>
        <w:tabs>
          <w:tab w:val="num" w:pos="3240"/>
        </w:tabs>
        <w:ind w:left="3240" w:right="3240" w:hanging="360"/>
      </w:pPr>
    </w:lvl>
    <w:lvl w:ilvl="4" w:tplc="04010019" w:tentative="1">
      <w:start w:val="1"/>
      <w:numFmt w:val="lowerLetter"/>
      <w:lvlText w:val="%5."/>
      <w:lvlJc w:val="left"/>
      <w:pPr>
        <w:tabs>
          <w:tab w:val="num" w:pos="3960"/>
        </w:tabs>
        <w:ind w:left="3960" w:right="3960" w:hanging="360"/>
      </w:pPr>
    </w:lvl>
    <w:lvl w:ilvl="5" w:tplc="0401001B" w:tentative="1">
      <w:start w:val="1"/>
      <w:numFmt w:val="lowerRoman"/>
      <w:lvlText w:val="%6."/>
      <w:lvlJc w:val="right"/>
      <w:pPr>
        <w:tabs>
          <w:tab w:val="num" w:pos="4680"/>
        </w:tabs>
        <w:ind w:left="4680" w:right="4680" w:hanging="180"/>
      </w:pPr>
    </w:lvl>
    <w:lvl w:ilvl="6" w:tplc="0401000F" w:tentative="1">
      <w:start w:val="1"/>
      <w:numFmt w:val="decimal"/>
      <w:lvlText w:val="%7."/>
      <w:lvlJc w:val="left"/>
      <w:pPr>
        <w:tabs>
          <w:tab w:val="num" w:pos="5400"/>
        </w:tabs>
        <w:ind w:left="5400" w:right="5400" w:hanging="360"/>
      </w:pPr>
    </w:lvl>
    <w:lvl w:ilvl="7" w:tplc="04010019" w:tentative="1">
      <w:start w:val="1"/>
      <w:numFmt w:val="lowerLetter"/>
      <w:lvlText w:val="%8."/>
      <w:lvlJc w:val="left"/>
      <w:pPr>
        <w:tabs>
          <w:tab w:val="num" w:pos="6120"/>
        </w:tabs>
        <w:ind w:left="6120" w:right="6120" w:hanging="360"/>
      </w:pPr>
    </w:lvl>
    <w:lvl w:ilvl="8" w:tplc="0401001B" w:tentative="1">
      <w:start w:val="1"/>
      <w:numFmt w:val="lowerRoman"/>
      <w:lvlText w:val="%9."/>
      <w:lvlJc w:val="right"/>
      <w:pPr>
        <w:tabs>
          <w:tab w:val="num" w:pos="6840"/>
        </w:tabs>
        <w:ind w:left="6840" w:right="6840" w:hanging="180"/>
      </w:pPr>
    </w:lvl>
  </w:abstractNum>
  <w:abstractNum w:abstractNumId="24">
    <w:nsid w:val="38E57293"/>
    <w:multiLevelType w:val="hybridMultilevel"/>
    <w:tmpl w:val="62745CE2"/>
    <w:lvl w:ilvl="0" w:tplc="8CA2C468">
      <w:start w:val="1"/>
      <w:numFmt w:val="decimal"/>
      <w:lvlText w:val="%1-"/>
      <w:lvlJc w:val="left"/>
      <w:pPr>
        <w:tabs>
          <w:tab w:val="num" w:pos="824"/>
        </w:tabs>
        <w:ind w:left="824" w:right="824" w:hanging="54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5">
    <w:nsid w:val="391468DD"/>
    <w:multiLevelType w:val="hybridMultilevel"/>
    <w:tmpl w:val="4E5C710C"/>
    <w:lvl w:ilvl="0" w:tplc="AEBAB822">
      <w:start w:val="1"/>
      <w:numFmt w:val="decimal"/>
      <w:lvlText w:val="%1-"/>
      <w:lvlJc w:val="left"/>
      <w:pPr>
        <w:tabs>
          <w:tab w:val="num" w:pos="764"/>
        </w:tabs>
        <w:ind w:left="764" w:right="764" w:hanging="480"/>
      </w:pPr>
      <w:rPr>
        <w:rFonts w:hint="cs"/>
      </w:rPr>
    </w:lvl>
    <w:lvl w:ilvl="1" w:tplc="76401460">
      <w:start w:val="1"/>
      <w:numFmt w:val="bullet"/>
      <w:lvlText w:val="-"/>
      <w:lvlJc w:val="left"/>
      <w:pPr>
        <w:tabs>
          <w:tab w:val="num" w:pos="1364"/>
        </w:tabs>
        <w:ind w:left="1364" w:right="1364" w:hanging="360"/>
      </w:pPr>
      <w:rPr>
        <w:rFonts w:ascii="Times New Roman" w:eastAsia="Times New Roman" w:hAnsi="Times New Roman" w:cs="Simplified Arabic" w:hint="default"/>
      </w:r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6">
    <w:nsid w:val="3BB84835"/>
    <w:multiLevelType w:val="hybridMultilevel"/>
    <w:tmpl w:val="F6C0D856"/>
    <w:lvl w:ilvl="0" w:tplc="18666084">
      <w:start w:val="1"/>
      <w:numFmt w:val="arabicAbjad"/>
      <w:lvlText w:val="(%1)"/>
      <w:lvlJc w:val="left"/>
      <w:pPr>
        <w:tabs>
          <w:tab w:val="num" w:pos="1004"/>
        </w:tabs>
        <w:ind w:left="1004" w:right="1004" w:hanging="72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7">
    <w:nsid w:val="3CA83E5E"/>
    <w:multiLevelType w:val="hybridMultilevel"/>
    <w:tmpl w:val="26E69F1E"/>
    <w:lvl w:ilvl="0" w:tplc="99AE409C">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8">
    <w:nsid w:val="3D680DFD"/>
    <w:multiLevelType w:val="hybridMultilevel"/>
    <w:tmpl w:val="F7A4D69E"/>
    <w:lvl w:ilvl="0" w:tplc="219256BA">
      <w:start w:val="1"/>
      <w:numFmt w:val="arabicAbjad"/>
      <w:lvlText w:val="(%1)"/>
      <w:lvlJc w:val="left"/>
      <w:pPr>
        <w:tabs>
          <w:tab w:val="num" w:pos="1004"/>
        </w:tabs>
        <w:ind w:left="1004" w:right="1004" w:hanging="72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9">
    <w:nsid w:val="3F525BD0"/>
    <w:multiLevelType w:val="hybridMultilevel"/>
    <w:tmpl w:val="524EEB40"/>
    <w:lvl w:ilvl="0" w:tplc="8C68056C">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0">
    <w:nsid w:val="3F9A4677"/>
    <w:multiLevelType w:val="hybridMultilevel"/>
    <w:tmpl w:val="515A7B00"/>
    <w:lvl w:ilvl="0" w:tplc="D3CAAA86">
      <w:start w:val="2"/>
      <w:numFmt w:val="arabicAlpha"/>
      <w:lvlText w:val="(%1)"/>
      <w:lvlJc w:val="left"/>
      <w:pPr>
        <w:tabs>
          <w:tab w:val="num" w:pos="1004"/>
        </w:tabs>
        <w:ind w:left="1004" w:right="1004" w:hanging="72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1">
    <w:nsid w:val="407E6E0F"/>
    <w:multiLevelType w:val="hybridMultilevel"/>
    <w:tmpl w:val="7EFAB0BC"/>
    <w:lvl w:ilvl="0" w:tplc="C80AC07A">
      <w:start w:val="1"/>
      <w:numFmt w:val="decimal"/>
      <w:lvlText w:val="%1-"/>
      <w:lvlJc w:val="left"/>
      <w:pPr>
        <w:tabs>
          <w:tab w:val="num" w:pos="1200"/>
        </w:tabs>
        <w:ind w:left="1200" w:right="1200" w:hanging="480"/>
      </w:pPr>
      <w:rPr>
        <w:rFonts w:hint="cs"/>
      </w:rPr>
    </w:lvl>
    <w:lvl w:ilvl="1" w:tplc="04010019" w:tentative="1">
      <w:start w:val="1"/>
      <w:numFmt w:val="lowerLetter"/>
      <w:lvlText w:val="%2."/>
      <w:lvlJc w:val="left"/>
      <w:pPr>
        <w:tabs>
          <w:tab w:val="num" w:pos="1800"/>
        </w:tabs>
        <w:ind w:left="1800" w:right="1800" w:hanging="360"/>
      </w:pPr>
    </w:lvl>
    <w:lvl w:ilvl="2" w:tplc="0401001B" w:tentative="1">
      <w:start w:val="1"/>
      <w:numFmt w:val="lowerRoman"/>
      <w:lvlText w:val="%3."/>
      <w:lvlJc w:val="right"/>
      <w:pPr>
        <w:tabs>
          <w:tab w:val="num" w:pos="2520"/>
        </w:tabs>
        <w:ind w:left="2520" w:right="2520" w:hanging="180"/>
      </w:pPr>
    </w:lvl>
    <w:lvl w:ilvl="3" w:tplc="0401000F" w:tentative="1">
      <w:start w:val="1"/>
      <w:numFmt w:val="decimal"/>
      <w:lvlText w:val="%4."/>
      <w:lvlJc w:val="left"/>
      <w:pPr>
        <w:tabs>
          <w:tab w:val="num" w:pos="3240"/>
        </w:tabs>
        <w:ind w:left="3240" w:right="3240" w:hanging="360"/>
      </w:pPr>
    </w:lvl>
    <w:lvl w:ilvl="4" w:tplc="04010019" w:tentative="1">
      <w:start w:val="1"/>
      <w:numFmt w:val="lowerLetter"/>
      <w:lvlText w:val="%5."/>
      <w:lvlJc w:val="left"/>
      <w:pPr>
        <w:tabs>
          <w:tab w:val="num" w:pos="3960"/>
        </w:tabs>
        <w:ind w:left="3960" w:right="3960" w:hanging="360"/>
      </w:pPr>
    </w:lvl>
    <w:lvl w:ilvl="5" w:tplc="0401001B" w:tentative="1">
      <w:start w:val="1"/>
      <w:numFmt w:val="lowerRoman"/>
      <w:lvlText w:val="%6."/>
      <w:lvlJc w:val="right"/>
      <w:pPr>
        <w:tabs>
          <w:tab w:val="num" w:pos="4680"/>
        </w:tabs>
        <w:ind w:left="4680" w:right="4680" w:hanging="180"/>
      </w:pPr>
    </w:lvl>
    <w:lvl w:ilvl="6" w:tplc="0401000F" w:tentative="1">
      <w:start w:val="1"/>
      <w:numFmt w:val="decimal"/>
      <w:lvlText w:val="%7."/>
      <w:lvlJc w:val="left"/>
      <w:pPr>
        <w:tabs>
          <w:tab w:val="num" w:pos="5400"/>
        </w:tabs>
        <w:ind w:left="5400" w:right="5400" w:hanging="360"/>
      </w:pPr>
    </w:lvl>
    <w:lvl w:ilvl="7" w:tplc="04010019" w:tentative="1">
      <w:start w:val="1"/>
      <w:numFmt w:val="lowerLetter"/>
      <w:lvlText w:val="%8."/>
      <w:lvlJc w:val="left"/>
      <w:pPr>
        <w:tabs>
          <w:tab w:val="num" w:pos="6120"/>
        </w:tabs>
        <w:ind w:left="6120" w:right="6120" w:hanging="360"/>
      </w:pPr>
    </w:lvl>
    <w:lvl w:ilvl="8" w:tplc="0401001B" w:tentative="1">
      <w:start w:val="1"/>
      <w:numFmt w:val="lowerRoman"/>
      <w:lvlText w:val="%9."/>
      <w:lvlJc w:val="right"/>
      <w:pPr>
        <w:tabs>
          <w:tab w:val="num" w:pos="6840"/>
        </w:tabs>
        <w:ind w:left="6840" w:right="6840" w:hanging="180"/>
      </w:pPr>
    </w:lvl>
  </w:abstractNum>
  <w:abstractNum w:abstractNumId="32">
    <w:nsid w:val="4B177A25"/>
    <w:multiLevelType w:val="hybridMultilevel"/>
    <w:tmpl w:val="2E4216A6"/>
    <w:lvl w:ilvl="0" w:tplc="2976EE4A">
      <w:start w:val="1"/>
      <w:numFmt w:val="arabicAbjad"/>
      <w:lvlText w:val="%1-"/>
      <w:lvlJc w:val="left"/>
      <w:pPr>
        <w:tabs>
          <w:tab w:val="num" w:pos="914"/>
        </w:tabs>
        <w:ind w:left="914" w:right="914" w:hanging="63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3">
    <w:nsid w:val="4C1328F7"/>
    <w:multiLevelType w:val="hybridMultilevel"/>
    <w:tmpl w:val="96C8DFFA"/>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4D6A12C5"/>
    <w:multiLevelType w:val="hybridMultilevel"/>
    <w:tmpl w:val="30266B56"/>
    <w:lvl w:ilvl="0" w:tplc="4EC2C586">
      <w:start w:val="5"/>
      <w:numFmt w:val="bullet"/>
      <w:lvlText w:val="-"/>
      <w:lvlJc w:val="left"/>
      <w:pPr>
        <w:tabs>
          <w:tab w:val="num" w:pos="644"/>
        </w:tabs>
        <w:ind w:left="644" w:right="644" w:hanging="360"/>
      </w:pPr>
      <w:rPr>
        <w:rFonts w:ascii="Times New Roman" w:eastAsia="Times New Roman" w:hAnsi="Times New Roman" w:cs="Simplified Arabic" w:hint="default"/>
      </w:rPr>
    </w:lvl>
    <w:lvl w:ilvl="1" w:tplc="04010003" w:tentative="1">
      <w:start w:val="1"/>
      <w:numFmt w:val="bullet"/>
      <w:lvlText w:val="o"/>
      <w:lvlJc w:val="left"/>
      <w:pPr>
        <w:tabs>
          <w:tab w:val="num" w:pos="1364"/>
        </w:tabs>
        <w:ind w:left="1364" w:right="1364" w:hanging="360"/>
      </w:pPr>
      <w:rPr>
        <w:rFonts w:ascii="Courier New" w:hAnsi="Courier New" w:hint="default"/>
      </w:rPr>
    </w:lvl>
    <w:lvl w:ilvl="2" w:tplc="04010005" w:tentative="1">
      <w:start w:val="1"/>
      <w:numFmt w:val="bullet"/>
      <w:lvlText w:val=""/>
      <w:lvlJc w:val="left"/>
      <w:pPr>
        <w:tabs>
          <w:tab w:val="num" w:pos="2084"/>
        </w:tabs>
        <w:ind w:left="2084" w:right="2084" w:hanging="360"/>
      </w:pPr>
      <w:rPr>
        <w:rFonts w:ascii="Wingdings" w:hAnsi="Wingdings" w:hint="default"/>
      </w:rPr>
    </w:lvl>
    <w:lvl w:ilvl="3" w:tplc="04010001" w:tentative="1">
      <w:start w:val="1"/>
      <w:numFmt w:val="bullet"/>
      <w:lvlText w:val=""/>
      <w:lvlJc w:val="left"/>
      <w:pPr>
        <w:tabs>
          <w:tab w:val="num" w:pos="2804"/>
        </w:tabs>
        <w:ind w:left="2804" w:right="2804" w:hanging="360"/>
      </w:pPr>
      <w:rPr>
        <w:rFonts w:ascii="Symbol" w:hAnsi="Symbol" w:hint="default"/>
      </w:rPr>
    </w:lvl>
    <w:lvl w:ilvl="4" w:tplc="04010003" w:tentative="1">
      <w:start w:val="1"/>
      <w:numFmt w:val="bullet"/>
      <w:lvlText w:val="o"/>
      <w:lvlJc w:val="left"/>
      <w:pPr>
        <w:tabs>
          <w:tab w:val="num" w:pos="3524"/>
        </w:tabs>
        <w:ind w:left="3524" w:right="3524" w:hanging="360"/>
      </w:pPr>
      <w:rPr>
        <w:rFonts w:ascii="Courier New" w:hAnsi="Courier New" w:hint="default"/>
      </w:rPr>
    </w:lvl>
    <w:lvl w:ilvl="5" w:tplc="04010005" w:tentative="1">
      <w:start w:val="1"/>
      <w:numFmt w:val="bullet"/>
      <w:lvlText w:val=""/>
      <w:lvlJc w:val="left"/>
      <w:pPr>
        <w:tabs>
          <w:tab w:val="num" w:pos="4244"/>
        </w:tabs>
        <w:ind w:left="4244" w:right="4244" w:hanging="360"/>
      </w:pPr>
      <w:rPr>
        <w:rFonts w:ascii="Wingdings" w:hAnsi="Wingdings" w:hint="default"/>
      </w:rPr>
    </w:lvl>
    <w:lvl w:ilvl="6" w:tplc="04010001" w:tentative="1">
      <w:start w:val="1"/>
      <w:numFmt w:val="bullet"/>
      <w:lvlText w:val=""/>
      <w:lvlJc w:val="left"/>
      <w:pPr>
        <w:tabs>
          <w:tab w:val="num" w:pos="4964"/>
        </w:tabs>
        <w:ind w:left="4964" w:right="4964" w:hanging="360"/>
      </w:pPr>
      <w:rPr>
        <w:rFonts w:ascii="Symbol" w:hAnsi="Symbol" w:hint="default"/>
      </w:rPr>
    </w:lvl>
    <w:lvl w:ilvl="7" w:tplc="04010003" w:tentative="1">
      <w:start w:val="1"/>
      <w:numFmt w:val="bullet"/>
      <w:lvlText w:val="o"/>
      <w:lvlJc w:val="left"/>
      <w:pPr>
        <w:tabs>
          <w:tab w:val="num" w:pos="5684"/>
        </w:tabs>
        <w:ind w:left="5684" w:right="5684" w:hanging="360"/>
      </w:pPr>
      <w:rPr>
        <w:rFonts w:ascii="Courier New" w:hAnsi="Courier New" w:hint="default"/>
      </w:rPr>
    </w:lvl>
    <w:lvl w:ilvl="8" w:tplc="04010005" w:tentative="1">
      <w:start w:val="1"/>
      <w:numFmt w:val="bullet"/>
      <w:lvlText w:val=""/>
      <w:lvlJc w:val="left"/>
      <w:pPr>
        <w:tabs>
          <w:tab w:val="num" w:pos="6404"/>
        </w:tabs>
        <w:ind w:left="6404" w:right="6404" w:hanging="360"/>
      </w:pPr>
      <w:rPr>
        <w:rFonts w:ascii="Wingdings" w:hAnsi="Wingdings" w:hint="default"/>
      </w:rPr>
    </w:lvl>
  </w:abstractNum>
  <w:abstractNum w:abstractNumId="35">
    <w:nsid w:val="4ED038E0"/>
    <w:multiLevelType w:val="hybridMultilevel"/>
    <w:tmpl w:val="F266F7F6"/>
    <w:lvl w:ilvl="0" w:tplc="7294218A">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6">
    <w:nsid w:val="4F6A5234"/>
    <w:multiLevelType w:val="hybridMultilevel"/>
    <w:tmpl w:val="6F92A1B0"/>
    <w:lvl w:ilvl="0" w:tplc="5E9C0A10">
      <w:start w:val="2"/>
      <w:numFmt w:val="arabicAlpha"/>
      <w:lvlText w:val="(%1)"/>
      <w:lvlJc w:val="left"/>
      <w:pPr>
        <w:tabs>
          <w:tab w:val="num" w:pos="1004"/>
        </w:tabs>
        <w:ind w:left="1004" w:right="1004" w:hanging="72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7">
    <w:nsid w:val="58A44675"/>
    <w:multiLevelType w:val="hybridMultilevel"/>
    <w:tmpl w:val="33EEBA9A"/>
    <w:lvl w:ilvl="0" w:tplc="6EC05C16">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8">
    <w:nsid w:val="5DFB3F85"/>
    <w:multiLevelType w:val="hybridMultilevel"/>
    <w:tmpl w:val="27B0D16A"/>
    <w:lvl w:ilvl="0" w:tplc="8AD81BF6">
      <w:start w:val="1"/>
      <w:numFmt w:val="decimal"/>
      <w:lvlText w:val="%1-"/>
      <w:lvlJc w:val="left"/>
      <w:pPr>
        <w:ind w:left="1004" w:hanging="720"/>
      </w:pPr>
      <w:rPr>
        <w:rFonts w:hint="default"/>
        <w:sz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EA81E28"/>
    <w:multiLevelType w:val="hybridMultilevel"/>
    <w:tmpl w:val="C4D23F6C"/>
    <w:lvl w:ilvl="0" w:tplc="76867F0E">
      <w:start w:val="3"/>
      <w:numFmt w:val="bullet"/>
      <w:lvlText w:val=""/>
      <w:lvlJc w:val="left"/>
      <w:pPr>
        <w:tabs>
          <w:tab w:val="num" w:pos="839"/>
        </w:tabs>
        <w:ind w:left="839" w:right="839" w:hanging="555"/>
      </w:pPr>
      <w:rPr>
        <w:rFonts w:ascii="Symbol" w:eastAsia="Times New Roman" w:hAnsi="Symbol" w:cs="Simplified Arabic" w:hint="default"/>
      </w:rPr>
    </w:lvl>
    <w:lvl w:ilvl="1" w:tplc="04010003" w:tentative="1">
      <w:start w:val="1"/>
      <w:numFmt w:val="bullet"/>
      <w:lvlText w:val="o"/>
      <w:lvlJc w:val="left"/>
      <w:pPr>
        <w:tabs>
          <w:tab w:val="num" w:pos="1364"/>
        </w:tabs>
        <w:ind w:left="1364" w:right="1364" w:hanging="360"/>
      </w:pPr>
      <w:rPr>
        <w:rFonts w:ascii="Courier New" w:hAnsi="Courier New" w:hint="default"/>
      </w:rPr>
    </w:lvl>
    <w:lvl w:ilvl="2" w:tplc="04010005" w:tentative="1">
      <w:start w:val="1"/>
      <w:numFmt w:val="bullet"/>
      <w:lvlText w:val=""/>
      <w:lvlJc w:val="left"/>
      <w:pPr>
        <w:tabs>
          <w:tab w:val="num" w:pos="2084"/>
        </w:tabs>
        <w:ind w:left="2084" w:right="2084" w:hanging="360"/>
      </w:pPr>
      <w:rPr>
        <w:rFonts w:ascii="Wingdings" w:hAnsi="Wingdings" w:hint="default"/>
      </w:rPr>
    </w:lvl>
    <w:lvl w:ilvl="3" w:tplc="04010001" w:tentative="1">
      <w:start w:val="1"/>
      <w:numFmt w:val="bullet"/>
      <w:lvlText w:val=""/>
      <w:lvlJc w:val="left"/>
      <w:pPr>
        <w:tabs>
          <w:tab w:val="num" w:pos="2804"/>
        </w:tabs>
        <w:ind w:left="2804" w:right="2804" w:hanging="360"/>
      </w:pPr>
      <w:rPr>
        <w:rFonts w:ascii="Symbol" w:hAnsi="Symbol" w:hint="default"/>
      </w:rPr>
    </w:lvl>
    <w:lvl w:ilvl="4" w:tplc="04010003" w:tentative="1">
      <w:start w:val="1"/>
      <w:numFmt w:val="bullet"/>
      <w:lvlText w:val="o"/>
      <w:lvlJc w:val="left"/>
      <w:pPr>
        <w:tabs>
          <w:tab w:val="num" w:pos="3524"/>
        </w:tabs>
        <w:ind w:left="3524" w:right="3524" w:hanging="360"/>
      </w:pPr>
      <w:rPr>
        <w:rFonts w:ascii="Courier New" w:hAnsi="Courier New" w:hint="default"/>
      </w:rPr>
    </w:lvl>
    <w:lvl w:ilvl="5" w:tplc="04010005" w:tentative="1">
      <w:start w:val="1"/>
      <w:numFmt w:val="bullet"/>
      <w:lvlText w:val=""/>
      <w:lvlJc w:val="left"/>
      <w:pPr>
        <w:tabs>
          <w:tab w:val="num" w:pos="4244"/>
        </w:tabs>
        <w:ind w:left="4244" w:right="4244" w:hanging="360"/>
      </w:pPr>
      <w:rPr>
        <w:rFonts w:ascii="Wingdings" w:hAnsi="Wingdings" w:hint="default"/>
      </w:rPr>
    </w:lvl>
    <w:lvl w:ilvl="6" w:tplc="04010001" w:tentative="1">
      <w:start w:val="1"/>
      <w:numFmt w:val="bullet"/>
      <w:lvlText w:val=""/>
      <w:lvlJc w:val="left"/>
      <w:pPr>
        <w:tabs>
          <w:tab w:val="num" w:pos="4964"/>
        </w:tabs>
        <w:ind w:left="4964" w:right="4964" w:hanging="360"/>
      </w:pPr>
      <w:rPr>
        <w:rFonts w:ascii="Symbol" w:hAnsi="Symbol" w:hint="default"/>
      </w:rPr>
    </w:lvl>
    <w:lvl w:ilvl="7" w:tplc="04010003" w:tentative="1">
      <w:start w:val="1"/>
      <w:numFmt w:val="bullet"/>
      <w:lvlText w:val="o"/>
      <w:lvlJc w:val="left"/>
      <w:pPr>
        <w:tabs>
          <w:tab w:val="num" w:pos="5684"/>
        </w:tabs>
        <w:ind w:left="5684" w:right="5684" w:hanging="360"/>
      </w:pPr>
      <w:rPr>
        <w:rFonts w:ascii="Courier New" w:hAnsi="Courier New" w:hint="default"/>
      </w:rPr>
    </w:lvl>
    <w:lvl w:ilvl="8" w:tplc="04010005" w:tentative="1">
      <w:start w:val="1"/>
      <w:numFmt w:val="bullet"/>
      <w:lvlText w:val=""/>
      <w:lvlJc w:val="left"/>
      <w:pPr>
        <w:tabs>
          <w:tab w:val="num" w:pos="6404"/>
        </w:tabs>
        <w:ind w:left="6404" w:right="6404" w:hanging="360"/>
      </w:pPr>
      <w:rPr>
        <w:rFonts w:ascii="Wingdings" w:hAnsi="Wingdings" w:hint="default"/>
      </w:rPr>
    </w:lvl>
  </w:abstractNum>
  <w:abstractNum w:abstractNumId="40">
    <w:nsid w:val="60100D0F"/>
    <w:multiLevelType w:val="hybridMultilevel"/>
    <w:tmpl w:val="9868354E"/>
    <w:lvl w:ilvl="0" w:tplc="7A4293FC">
      <w:start w:val="3"/>
      <w:numFmt w:val="bullet"/>
      <w:lvlText w:val="-"/>
      <w:lvlJc w:val="left"/>
      <w:pPr>
        <w:tabs>
          <w:tab w:val="num" w:pos="644"/>
        </w:tabs>
        <w:ind w:left="644" w:right="644" w:hanging="360"/>
      </w:pPr>
      <w:rPr>
        <w:rFonts w:ascii="Times New Roman" w:eastAsia="Times New Roman" w:hAnsi="Times New Roman" w:cs="Simplified Arabic" w:hint="default"/>
      </w:rPr>
    </w:lvl>
    <w:lvl w:ilvl="1" w:tplc="04010003" w:tentative="1">
      <w:start w:val="1"/>
      <w:numFmt w:val="bullet"/>
      <w:lvlText w:val="o"/>
      <w:lvlJc w:val="left"/>
      <w:pPr>
        <w:tabs>
          <w:tab w:val="num" w:pos="1364"/>
        </w:tabs>
        <w:ind w:left="1364" w:right="1364" w:hanging="360"/>
      </w:pPr>
      <w:rPr>
        <w:rFonts w:ascii="Courier New" w:hAnsi="Courier New" w:hint="default"/>
      </w:rPr>
    </w:lvl>
    <w:lvl w:ilvl="2" w:tplc="04010005" w:tentative="1">
      <w:start w:val="1"/>
      <w:numFmt w:val="bullet"/>
      <w:lvlText w:val=""/>
      <w:lvlJc w:val="left"/>
      <w:pPr>
        <w:tabs>
          <w:tab w:val="num" w:pos="2084"/>
        </w:tabs>
        <w:ind w:left="2084" w:right="2084" w:hanging="360"/>
      </w:pPr>
      <w:rPr>
        <w:rFonts w:ascii="Wingdings" w:hAnsi="Wingdings" w:hint="default"/>
      </w:rPr>
    </w:lvl>
    <w:lvl w:ilvl="3" w:tplc="04010001" w:tentative="1">
      <w:start w:val="1"/>
      <w:numFmt w:val="bullet"/>
      <w:lvlText w:val=""/>
      <w:lvlJc w:val="left"/>
      <w:pPr>
        <w:tabs>
          <w:tab w:val="num" w:pos="2804"/>
        </w:tabs>
        <w:ind w:left="2804" w:right="2804" w:hanging="360"/>
      </w:pPr>
      <w:rPr>
        <w:rFonts w:ascii="Symbol" w:hAnsi="Symbol" w:hint="default"/>
      </w:rPr>
    </w:lvl>
    <w:lvl w:ilvl="4" w:tplc="04010003" w:tentative="1">
      <w:start w:val="1"/>
      <w:numFmt w:val="bullet"/>
      <w:lvlText w:val="o"/>
      <w:lvlJc w:val="left"/>
      <w:pPr>
        <w:tabs>
          <w:tab w:val="num" w:pos="3524"/>
        </w:tabs>
        <w:ind w:left="3524" w:right="3524" w:hanging="360"/>
      </w:pPr>
      <w:rPr>
        <w:rFonts w:ascii="Courier New" w:hAnsi="Courier New" w:hint="default"/>
      </w:rPr>
    </w:lvl>
    <w:lvl w:ilvl="5" w:tplc="04010005" w:tentative="1">
      <w:start w:val="1"/>
      <w:numFmt w:val="bullet"/>
      <w:lvlText w:val=""/>
      <w:lvlJc w:val="left"/>
      <w:pPr>
        <w:tabs>
          <w:tab w:val="num" w:pos="4244"/>
        </w:tabs>
        <w:ind w:left="4244" w:right="4244" w:hanging="360"/>
      </w:pPr>
      <w:rPr>
        <w:rFonts w:ascii="Wingdings" w:hAnsi="Wingdings" w:hint="default"/>
      </w:rPr>
    </w:lvl>
    <w:lvl w:ilvl="6" w:tplc="04010001" w:tentative="1">
      <w:start w:val="1"/>
      <w:numFmt w:val="bullet"/>
      <w:lvlText w:val=""/>
      <w:lvlJc w:val="left"/>
      <w:pPr>
        <w:tabs>
          <w:tab w:val="num" w:pos="4964"/>
        </w:tabs>
        <w:ind w:left="4964" w:right="4964" w:hanging="360"/>
      </w:pPr>
      <w:rPr>
        <w:rFonts w:ascii="Symbol" w:hAnsi="Symbol" w:hint="default"/>
      </w:rPr>
    </w:lvl>
    <w:lvl w:ilvl="7" w:tplc="04010003" w:tentative="1">
      <w:start w:val="1"/>
      <w:numFmt w:val="bullet"/>
      <w:lvlText w:val="o"/>
      <w:lvlJc w:val="left"/>
      <w:pPr>
        <w:tabs>
          <w:tab w:val="num" w:pos="5684"/>
        </w:tabs>
        <w:ind w:left="5684" w:right="5684" w:hanging="360"/>
      </w:pPr>
      <w:rPr>
        <w:rFonts w:ascii="Courier New" w:hAnsi="Courier New" w:hint="default"/>
      </w:rPr>
    </w:lvl>
    <w:lvl w:ilvl="8" w:tplc="04010005" w:tentative="1">
      <w:start w:val="1"/>
      <w:numFmt w:val="bullet"/>
      <w:lvlText w:val=""/>
      <w:lvlJc w:val="left"/>
      <w:pPr>
        <w:tabs>
          <w:tab w:val="num" w:pos="6404"/>
        </w:tabs>
        <w:ind w:left="6404" w:right="6404" w:hanging="360"/>
      </w:pPr>
      <w:rPr>
        <w:rFonts w:ascii="Wingdings" w:hAnsi="Wingdings" w:hint="default"/>
      </w:rPr>
    </w:lvl>
  </w:abstractNum>
  <w:abstractNum w:abstractNumId="41">
    <w:nsid w:val="60BD7F28"/>
    <w:multiLevelType w:val="hybridMultilevel"/>
    <w:tmpl w:val="63042ABC"/>
    <w:lvl w:ilvl="0" w:tplc="7D1068B4">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2">
    <w:nsid w:val="683F0215"/>
    <w:multiLevelType w:val="hybridMultilevel"/>
    <w:tmpl w:val="D7B022A6"/>
    <w:lvl w:ilvl="0" w:tplc="560C8FD2">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3">
    <w:nsid w:val="6A8A0B4A"/>
    <w:multiLevelType w:val="hybridMultilevel"/>
    <w:tmpl w:val="AC00EC7A"/>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nsid w:val="6B531AE0"/>
    <w:multiLevelType w:val="hybridMultilevel"/>
    <w:tmpl w:val="DD361872"/>
    <w:lvl w:ilvl="0" w:tplc="7B68B652">
      <w:start w:val="2"/>
      <w:numFmt w:val="bullet"/>
      <w:lvlText w:val="-"/>
      <w:lvlJc w:val="left"/>
      <w:pPr>
        <w:tabs>
          <w:tab w:val="num" w:pos="757"/>
        </w:tabs>
        <w:ind w:left="757" w:right="757" w:hanging="360"/>
      </w:pPr>
      <w:rPr>
        <w:rFonts w:ascii="Times New Roman" w:eastAsia="Times New Roman" w:hAnsi="Times New Roman" w:cs="Simplified Arabic" w:hint="default"/>
      </w:rPr>
    </w:lvl>
    <w:lvl w:ilvl="1" w:tplc="04010003" w:tentative="1">
      <w:start w:val="1"/>
      <w:numFmt w:val="bullet"/>
      <w:lvlText w:val="o"/>
      <w:lvlJc w:val="left"/>
      <w:pPr>
        <w:tabs>
          <w:tab w:val="num" w:pos="1477"/>
        </w:tabs>
        <w:ind w:left="1477" w:right="1477" w:hanging="360"/>
      </w:pPr>
      <w:rPr>
        <w:rFonts w:ascii="Courier New" w:hAnsi="Courier New" w:hint="default"/>
      </w:rPr>
    </w:lvl>
    <w:lvl w:ilvl="2" w:tplc="04010005" w:tentative="1">
      <w:start w:val="1"/>
      <w:numFmt w:val="bullet"/>
      <w:lvlText w:val=""/>
      <w:lvlJc w:val="left"/>
      <w:pPr>
        <w:tabs>
          <w:tab w:val="num" w:pos="2197"/>
        </w:tabs>
        <w:ind w:left="2197" w:right="2197" w:hanging="360"/>
      </w:pPr>
      <w:rPr>
        <w:rFonts w:ascii="Wingdings" w:hAnsi="Wingdings" w:hint="default"/>
      </w:rPr>
    </w:lvl>
    <w:lvl w:ilvl="3" w:tplc="04010001" w:tentative="1">
      <w:start w:val="1"/>
      <w:numFmt w:val="bullet"/>
      <w:lvlText w:val=""/>
      <w:lvlJc w:val="left"/>
      <w:pPr>
        <w:tabs>
          <w:tab w:val="num" w:pos="2917"/>
        </w:tabs>
        <w:ind w:left="2917" w:right="2917" w:hanging="360"/>
      </w:pPr>
      <w:rPr>
        <w:rFonts w:ascii="Symbol" w:hAnsi="Symbol" w:hint="default"/>
      </w:rPr>
    </w:lvl>
    <w:lvl w:ilvl="4" w:tplc="04010003" w:tentative="1">
      <w:start w:val="1"/>
      <w:numFmt w:val="bullet"/>
      <w:lvlText w:val="o"/>
      <w:lvlJc w:val="left"/>
      <w:pPr>
        <w:tabs>
          <w:tab w:val="num" w:pos="3637"/>
        </w:tabs>
        <w:ind w:left="3637" w:right="3637" w:hanging="360"/>
      </w:pPr>
      <w:rPr>
        <w:rFonts w:ascii="Courier New" w:hAnsi="Courier New" w:hint="default"/>
      </w:rPr>
    </w:lvl>
    <w:lvl w:ilvl="5" w:tplc="04010005" w:tentative="1">
      <w:start w:val="1"/>
      <w:numFmt w:val="bullet"/>
      <w:lvlText w:val=""/>
      <w:lvlJc w:val="left"/>
      <w:pPr>
        <w:tabs>
          <w:tab w:val="num" w:pos="4357"/>
        </w:tabs>
        <w:ind w:left="4357" w:right="4357" w:hanging="360"/>
      </w:pPr>
      <w:rPr>
        <w:rFonts w:ascii="Wingdings" w:hAnsi="Wingdings" w:hint="default"/>
      </w:rPr>
    </w:lvl>
    <w:lvl w:ilvl="6" w:tplc="04010001" w:tentative="1">
      <w:start w:val="1"/>
      <w:numFmt w:val="bullet"/>
      <w:lvlText w:val=""/>
      <w:lvlJc w:val="left"/>
      <w:pPr>
        <w:tabs>
          <w:tab w:val="num" w:pos="5077"/>
        </w:tabs>
        <w:ind w:left="5077" w:right="5077" w:hanging="360"/>
      </w:pPr>
      <w:rPr>
        <w:rFonts w:ascii="Symbol" w:hAnsi="Symbol" w:hint="default"/>
      </w:rPr>
    </w:lvl>
    <w:lvl w:ilvl="7" w:tplc="04010003" w:tentative="1">
      <w:start w:val="1"/>
      <w:numFmt w:val="bullet"/>
      <w:lvlText w:val="o"/>
      <w:lvlJc w:val="left"/>
      <w:pPr>
        <w:tabs>
          <w:tab w:val="num" w:pos="5797"/>
        </w:tabs>
        <w:ind w:left="5797" w:right="5797" w:hanging="360"/>
      </w:pPr>
      <w:rPr>
        <w:rFonts w:ascii="Courier New" w:hAnsi="Courier New" w:hint="default"/>
      </w:rPr>
    </w:lvl>
    <w:lvl w:ilvl="8" w:tplc="04010005" w:tentative="1">
      <w:start w:val="1"/>
      <w:numFmt w:val="bullet"/>
      <w:lvlText w:val=""/>
      <w:lvlJc w:val="left"/>
      <w:pPr>
        <w:tabs>
          <w:tab w:val="num" w:pos="6517"/>
        </w:tabs>
        <w:ind w:left="6517" w:right="6517" w:hanging="360"/>
      </w:pPr>
      <w:rPr>
        <w:rFonts w:ascii="Wingdings" w:hAnsi="Wingdings" w:hint="default"/>
      </w:rPr>
    </w:lvl>
  </w:abstractNum>
  <w:abstractNum w:abstractNumId="45">
    <w:nsid w:val="7C2C052F"/>
    <w:multiLevelType w:val="hybridMultilevel"/>
    <w:tmpl w:val="0A5A5C90"/>
    <w:lvl w:ilvl="0" w:tplc="422ADB92">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6">
    <w:nsid w:val="7D061FB8"/>
    <w:multiLevelType w:val="hybridMultilevel"/>
    <w:tmpl w:val="54F0D892"/>
    <w:lvl w:ilvl="0" w:tplc="41C6D970">
      <w:start w:val="1"/>
      <w:numFmt w:val="arabicAbjad"/>
      <w:lvlText w:val="%1-"/>
      <w:lvlJc w:val="left"/>
      <w:pPr>
        <w:tabs>
          <w:tab w:val="num" w:pos="914"/>
        </w:tabs>
        <w:ind w:left="914" w:right="914" w:hanging="630"/>
      </w:pPr>
      <w:rPr>
        <w:rFonts w:hint="cs"/>
      </w:rPr>
    </w:lvl>
    <w:lvl w:ilvl="1" w:tplc="D6A2BD5E">
      <w:start w:val="1"/>
      <w:numFmt w:val="decimal"/>
      <w:lvlText w:val="%2-"/>
      <w:lvlJc w:val="left"/>
      <w:pPr>
        <w:tabs>
          <w:tab w:val="num" w:pos="1739"/>
        </w:tabs>
        <w:ind w:left="1739" w:right="1739" w:hanging="735"/>
      </w:pPr>
      <w:rPr>
        <w:rFonts w:hint="cs"/>
      </w:r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7">
    <w:nsid w:val="7E9B5CA2"/>
    <w:multiLevelType w:val="hybridMultilevel"/>
    <w:tmpl w:val="B97C3B2E"/>
    <w:lvl w:ilvl="0" w:tplc="7568B7FC">
      <w:start w:val="1"/>
      <w:numFmt w:val="decimal"/>
      <w:lvlText w:val="%1-"/>
      <w:lvlJc w:val="left"/>
      <w:pPr>
        <w:tabs>
          <w:tab w:val="num" w:pos="1034"/>
        </w:tabs>
        <w:ind w:left="1034" w:right="1034" w:hanging="75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num w:numId="1">
    <w:abstractNumId w:val="39"/>
  </w:num>
  <w:num w:numId="2">
    <w:abstractNumId w:val="42"/>
  </w:num>
  <w:num w:numId="3">
    <w:abstractNumId w:val="26"/>
  </w:num>
  <w:num w:numId="4">
    <w:abstractNumId w:val="18"/>
  </w:num>
  <w:num w:numId="5">
    <w:abstractNumId w:val="45"/>
  </w:num>
  <w:num w:numId="6">
    <w:abstractNumId w:val="5"/>
  </w:num>
  <w:num w:numId="7">
    <w:abstractNumId w:val="32"/>
  </w:num>
  <w:num w:numId="8">
    <w:abstractNumId w:val="28"/>
  </w:num>
  <w:num w:numId="9">
    <w:abstractNumId w:val="47"/>
  </w:num>
  <w:num w:numId="10">
    <w:abstractNumId w:val="1"/>
  </w:num>
  <w:num w:numId="11">
    <w:abstractNumId w:val="46"/>
  </w:num>
  <w:num w:numId="12">
    <w:abstractNumId w:val="27"/>
  </w:num>
  <w:num w:numId="13">
    <w:abstractNumId w:val="17"/>
  </w:num>
  <w:num w:numId="14">
    <w:abstractNumId w:val="36"/>
  </w:num>
  <w:num w:numId="15">
    <w:abstractNumId w:val="21"/>
  </w:num>
  <w:num w:numId="16">
    <w:abstractNumId w:val="30"/>
  </w:num>
  <w:num w:numId="17">
    <w:abstractNumId w:val="3"/>
  </w:num>
  <w:num w:numId="18">
    <w:abstractNumId w:val="25"/>
  </w:num>
  <w:num w:numId="19">
    <w:abstractNumId w:val="4"/>
  </w:num>
  <w:num w:numId="20">
    <w:abstractNumId w:val="16"/>
  </w:num>
  <w:num w:numId="21">
    <w:abstractNumId w:val="15"/>
  </w:num>
  <w:num w:numId="22">
    <w:abstractNumId w:val="8"/>
  </w:num>
  <w:num w:numId="23">
    <w:abstractNumId w:val="37"/>
  </w:num>
  <w:num w:numId="24">
    <w:abstractNumId w:val="13"/>
  </w:num>
  <w:num w:numId="25">
    <w:abstractNumId w:val="29"/>
  </w:num>
  <w:num w:numId="26">
    <w:abstractNumId w:val="35"/>
  </w:num>
  <w:num w:numId="27">
    <w:abstractNumId w:val="20"/>
  </w:num>
  <w:num w:numId="28">
    <w:abstractNumId w:val="34"/>
  </w:num>
  <w:num w:numId="29">
    <w:abstractNumId w:val="11"/>
  </w:num>
  <w:num w:numId="30">
    <w:abstractNumId w:val="7"/>
  </w:num>
  <w:num w:numId="31">
    <w:abstractNumId w:val="2"/>
  </w:num>
  <w:num w:numId="32">
    <w:abstractNumId w:val="6"/>
  </w:num>
  <w:num w:numId="33">
    <w:abstractNumId w:val="10"/>
  </w:num>
  <w:num w:numId="34">
    <w:abstractNumId w:val="24"/>
  </w:num>
  <w:num w:numId="35">
    <w:abstractNumId w:val="22"/>
  </w:num>
  <w:num w:numId="36">
    <w:abstractNumId w:val="14"/>
  </w:num>
  <w:num w:numId="37">
    <w:abstractNumId w:val="44"/>
  </w:num>
  <w:num w:numId="38">
    <w:abstractNumId w:val="23"/>
  </w:num>
  <w:num w:numId="39">
    <w:abstractNumId w:val="9"/>
  </w:num>
  <w:num w:numId="40">
    <w:abstractNumId w:val="31"/>
  </w:num>
  <w:num w:numId="41">
    <w:abstractNumId w:val="41"/>
  </w:num>
  <w:num w:numId="42">
    <w:abstractNumId w:val="0"/>
  </w:num>
  <w:num w:numId="43">
    <w:abstractNumId w:val="40"/>
  </w:num>
  <w:num w:numId="44">
    <w:abstractNumId w:val="19"/>
  </w:num>
  <w:num w:numId="45">
    <w:abstractNumId w:val="38"/>
  </w:num>
  <w:num w:numId="46">
    <w:abstractNumId w:val="33"/>
  </w:num>
  <w:num w:numId="47">
    <w:abstractNumId w:val="43"/>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E07"/>
    <w:rsid w:val="00071E7D"/>
    <w:rsid w:val="000B0F15"/>
    <w:rsid w:val="001024F8"/>
    <w:rsid w:val="00111994"/>
    <w:rsid w:val="001232A7"/>
    <w:rsid w:val="0017094B"/>
    <w:rsid w:val="0019670B"/>
    <w:rsid w:val="001A555B"/>
    <w:rsid w:val="001C67EA"/>
    <w:rsid w:val="001F64D2"/>
    <w:rsid w:val="00212829"/>
    <w:rsid w:val="00216024"/>
    <w:rsid w:val="00224C4B"/>
    <w:rsid w:val="00255AE6"/>
    <w:rsid w:val="0027664C"/>
    <w:rsid w:val="00290A9C"/>
    <w:rsid w:val="002926E4"/>
    <w:rsid w:val="00296EBB"/>
    <w:rsid w:val="002C1E03"/>
    <w:rsid w:val="00382F90"/>
    <w:rsid w:val="003A4BE4"/>
    <w:rsid w:val="00436D34"/>
    <w:rsid w:val="004643E9"/>
    <w:rsid w:val="00490D8A"/>
    <w:rsid w:val="0049293B"/>
    <w:rsid w:val="004C2D06"/>
    <w:rsid w:val="004C6519"/>
    <w:rsid w:val="004D660C"/>
    <w:rsid w:val="00517716"/>
    <w:rsid w:val="00523514"/>
    <w:rsid w:val="00531A0E"/>
    <w:rsid w:val="005C5BC7"/>
    <w:rsid w:val="00624A7B"/>
    <w:rsid w:val="00664FA2"/>
    <w:rsid w:val="0067411D"/>
    <w:rsid w:val="0067473C"/>
    <w:rsid w:val="006A626C"/>
    <w:rsid w:val="006C6B4A"/>
    <w:rsid w:val="006D4BD2"/>
    <w:rsid w:val="006D798E"/>
    <w:rsid w:val="00702904"/>
    <w:rsid w:val="00720AF4"/>
    <w:rsid w:val="0073726C"/>
    <w:rsid w:val="00754B2C"/>
    <w:rsid w:val="00755435"/>
    <w:rsid w:val="007E4289"/>
    <w:rsid w:val="008167FD"/>
    <w:rsid w:val="00820C91"/>
    <w:rsid w:val="00822D76"/>
    <w:rsid w:val="00852B55"/>
    <w:rsid w:val="008C4211"/>
    <w:rsid w:val="008D1F5D"/>
    <w:rsid w:val="008D68EC"/>
    <w:rsid w:val="00902BCB"/>
    <w:rsid w:val="0091477A"/>
    <w:rsid w:val="0091564B"/>
    <w:rsid w:val="00957FEA"/>
    <w:rsid w:val="00966173"/>
    <w:rsid w:val="009828D0"/>
    <w:rsid w:val="00990DC8"/>
    <w:rsid w:val="009932EF"/>
    <w:rsid w:val="009A1F3F"/>
    <w:rsid w:val="009D0C32"/>
    <w:rsid w:val="00A2048D"/>
    <w:rsid w:val="00A4422D"/>
    <w:rsid w:val="00A75333"/>
    <w:rsid w:val="00A95712"/>
    <w:rsid w:val="00AB609D"/>
    <w:rsid w:val="00AC08B9"/>
    <w:rsid w:val="00AC3221"/>
    <w:rsid w:val="00AD598F"/>
    <w:rsid w:val="00B11A88"/>
    <w:rsid w:val="00B24BF8"/>
    <w:rsid w:val="00B358FD"/>
    <w:rsid w:val="00B65264"/>
    <w:rsid w:val="00B96F95"/>
    <w:rsid w:val="00C11AA3"/>
    <w:rsid w:val="00C41C40"/>
    <w:rsid w:val="00CF18B4"/>
    <w:rsid w:val="00D068A0"/>
    <w:rsid w:val="00DC1030"/>
    <w:rsid w:val="00DC4F99"/>
    <w:rsid w:val="00DD258D"/>
    <w:rsid w:val="00DD25A1"/>
    <w:rsid w:val="00DD3543"/>
    <w:rsid w:val="00DD6A87"/>
    <w:rsid w:val="00DF6DB9"/>
    <w:rsid w:val="00E61D64"/>
    <w:rsid w:val="00E76D36"/>
    <w:rsid w:val="00E91AE9"/>
    <w:rsid w:val="00EA548C"/>
    <w:rsid w:val="00EB5692"/>
    <w:rsid w:val="00EC0075"/>
    <w:rsid w:val="00ED300B"/>
    <w:rsid w:val="00EF1898"/>
    <w:rsid w:val="00F036D5"/>
    <w:rsid w:val="00F364DD"/>
    <w:rsid w:val="00F41E07"/>
    <w:rsid w:val="00FC70FF"/>
    <w:rsid w:val="00FF7B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9D0C3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C4F99"/>
    <w:pPr>
      <w:keepNext/>
      <w:jc w:val="center"/>
      <w:outlineLvl w:val="1"/>
    </w:pPr>
    <w:rPr>
      <w:rFonts w:cs="Simplified Arabic"/>
      <w:sz w:val="38"/>
      <w:szCs w:val="36"/>
      <w:lang w:eastAsia="ar-SA"/>
    </w:rPr>
  </w:style>
  <w:style w:type="paragraph" w:styleId="Heading3">
    <w:name w:val="heading 3"/>
    <w:basedOn w:val="Normal"/>
    <w:next w:val="Normal"/>
    <w:qFormat/>
    <w:rsid w:val="00DC4F99"/>
    <w:pPr>
      <w:keepNext/>
      <w:widowControl w:val="0"/>
      <w:ind w:firstLine="284"/>
      <w:jc w:val="lowKashida"/>
      <w:outlineLvl w:val="2"/>
    </w:pPr>
    <w:rPr>
      <w:rFonts w:cs="Simplified Arabic"/>
      <w:b/>
      <w:bCs/>
      <w:sz w:val="38"/>
      <w:szCs w:val="36"/>
      <w:lang w:eastAsia="ar-SA"/>
    </w:rPr>
  </w:style>
  <w:style w:type="paragraph" w:styleId="Heading4">
    <w:name w:val="heading 4"/>
    <w:basedOn w:val="Normal"/>
    <w:next w:val="Normal"/>
    <w:qFormat/>
    <w:rsid w:val="00DC4F99"/>
    <w:pPr>
      <w:keepNext/>
      <w:jc w:val="center"/>
      <w:outlineLvl w:val="3"/>
    </w:pPr>
    <w:rPr>
      <w:rFonts w:cs="Simplified Arabic"/>
      <w:b/>
      <w:bCs/>
      <w:sz w:val="38"/>
      <w:szCs w:val="36"/>
      <w:lang w:eastAsia="ar-SA"/>
    </w:rPr>
  </w:style>
  <w:style w:type="paragraph" w:styleId="Heading5">
    <w:name w:val="heading 5"/>
    <w:basedOn w:val="Normal"/>
    <w:next w:val="Normal"/>
    <w:qFormat/>
    <w:rsid w:val="006A626C"/>
    <w:pPr>
      <w:keepNext/>
      <w:jc w:val="center"/>
      <w:outlineLvl w:val="4"/>
    </w:pPr>
    <w:rPr>
      <w:rFonts w:cs="Simplified Arabic"/>
      <w:b/>
      <w:bCs/>
      <w:sz w:val="38"/>
      <w:szCs w:val="36"/>
      <w:lang w:eastAsia="ar-SA"/>
    </w:rPr>
  </w:style>
  <w:style w:type="paragraph" w:styleId="Heading6">
    <w:name w:val="heading 6"/>
    <w:basedOn w:val="Normal"/>
    <w:next w:val="Normal"/>
    <w:qFormat/>
    <w:rsid w:val="006A626C"/>
    <w:pPr>
      <w:keepNext/>
      <w:ind w:left="5476"/>
      <w:jc w:val="lowKashida"/>
      <w:outlineLvl w:val="5"/>
    </w:pPr>
    <w:rPr>
      <w:rFonts w:cs="Simplified Arabic"/>
      <w:b/>
      <w:bCs/>
      <w:sz w:val="32"/>
      <w:szCs w:val="32"/>
      <w:lang w:eastAsia="ar-SA"/>
    </w:rPr>
  </w:style>
  <w:style w:type="paragraph" w:styleId="Heading7">
    <w:name w:val="heading 7"/>
    <w:basedOn w:val="Normal"/>
    <w:next w:val="Normal"/>
    <w:qFormat/>
    <w:rsid w:val="006A626C"/>
    <w:pPr>
      <w:keepNext/>
      <w:widowControl w:val="0"/>
      <w:ind w:firstLine="284"/>
      <w:jc w:val="lowKashida"/>
      <w:outlineLvl w:val="6"/>
    </w:pPr>
    <w:rPr>
      <w:rFonts w:cs="Simplified Arabic"/>
      <w:sz w:val="26"/>
      <w:szCs w:val="28"/>
      <w:lang w:eastAsia="ar-SA"/>
    </w:rPr>
  </w:style>
  <w:style w:type="paragraph" w:styleId="Heading8">
    <w:name w:val="heading 8"/>
    <w:basedOn w:val="Normal"/>
    <w:next w:val="Normal"/>
    <w:qFormat/>
    <w:rsid w:val="006A626C"/>
    <w:pPr>
      <w:keepNext/>
      <w:ind w:firstLine="284"/>
      <w:jc w:val="lowKashida"/>
      <w:outlineLvl w:val="7"/>
    </w:pPr>
    <w:rPr>
      <w:rFonts w:cs="Simplified Arabic"/>
      <w:szCs w:val="28"/>
      <w:lang w:eastAsia="ar-SA"/>
    </w:rPr>
  </w:style>
  <w:style w:type="paragraph" w:styleId="Heading9">
    <w:name w:val="heading 9"/>
    <w:basedOn w:val="Normal"/>
    <w:next w:val="Normal"/>
    <w:qFormat/>
    <w:rsid w:val="006A626C"/>
    <w:pPr>
      <w:keepNext/>
      <w:widowControl w:val="0"/>
      <w:ind w:firstLine="284"/>
      <w:jc w:val="lowKashida"/>
      <w:outlineLvl w:val="8"/>
    </w:pPr>
    <w:rPr>
      <w:rFonts w:cs="Simplified Arabic"/>
      <w:b/>
      <w:bCs/>
      <w:sz w:val="32"/>
      <w:szCs w:val="3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نمط1"/>
    <w:basedOn w:val="FootnoteText"/>
    <w:rsid w:val="00754B2C"/>
    <w:pPr>
      <w:pageBreakBefore/>
      <w:widowControl w:val="0"/>
      <w:ind w:left="454" w:hanging="454"/>
      <w:jc w:val="both"/>
    </w:pPr>
    <w:rPr>
      <w:rFonts w:ascii="Tahoma" w:hAnsi="Tahoma" w:cs="Traditional Naskh"/>
      <w:b/>
      <w:bCs/>
      <w:color w:val="000000"/>
      <w:sz w:val="26"/>
      <w:szCs w:val="26"/>
    </w:rPr>
  </w:style>
  <w:style w:type="paragraph" w:styleId="FootnoteText">
    <w:name w:val="footnote text"/>
    <w:basedOn w:val="Normal"/>
    <w:semiHidden/>
    <w:rsid w:val="008D1F5D"/>
    <w:rPr>
      <w:rFonts w:cs="AL-Hotham"/>
      <w:sz w:val="20"/>
    </w:rPr>
  </w:style>
  <w:style w:type="paragraph" w:customStyle="1" w:styleId="2">
    <w:name w:val="نمط2"/>
    <w:basedOn w:val="FootnoteText"/>
    <w:rsid w:val="00754B2C"/>
    <w:pPr>
      <w:pageBreakBefore/>
      <w:widowControl w:val="0"/>
      <w:ind w:left="454" w:hanging="454"/>
      <w:jc w:val="both"/>
    </w:pPr>
    <w:rPr>
      <w:rFonts w:cs="Traditional Naskh"/>
      <w:sz w:val="36"/>
      <w:szCs w:val="36"/>
    </w:rPr>
  </w:style>
  <w:style w:type="paragraph" w:customStyle="1" w:styleId="10">
    <w:name w:val="1"/>
    <w:basedOn w:val="Heading1"/>
    <w:link w:val="1Char"/>
    <w:rsid w:val="009D0C32"/>
    <w:pPr>
      <w:spacing w:before="0" w:after="240"/>
      <w:jc w:val="center"/>
    </w:pPr>
    <w:rPr>
      <w:rFonts w:ascii="Times New Roman" w:hAnsi="Times New Roman" w:cs="Al-Hadith2"/>
      <w:bCs w:val="0"/>
      <w:noProof/>
      <w:color w:val="000000"/>
      <w:sz w:val="36"/>
      <w:szCs w:val="40"/>
    </w:rPr>
  </w:style>
  <w:style w:type="paragraph" w:customStyle="1" w:styleId="ParaChar">
    <w:name w:val="خط الفقرة الافتراضي Para Char"/>
    <w:basedOn w:val="Normal"/>
    <w:rsid w:val="00F41E07"/>
  </w:style>
  <w:style w:type="paragraph" w:styleId="BodyTextIndent">
    <w:name w:val="Body Text Indent"/>
    <w:basedOn w:val="Normal"/>
    <w:rsid w:val="00DC4F99"/>
    <w:pPr>
      <w:ind w:firstLine="284"/>
      <w:jc w:val="lowKashida"/>
    </w:pPr>
    <w:rPr>
      <w:rFonts w:cs="Simplified Arabic"/>
      <w:sz w:val="32"/>
      <w:szCs w:val="32"/>
      <w:lang w:eastAsia="ar-SA"/>
    </w:rPr>
  </w:style>
  <w:style w:type="character" w:styleId="FootnoteReference">
    <w:name w:val="footnote reference"/>
    <w:semiHidden/>
    <w:rsid w:val="00DC4F99"/>
    <w:rPr>
      <w:vertAlign w:val="superscript"/>
    </w:rPr>
  </w:style>
  <w:style w:type="paragraph" w:styleId="BodyTextIndent2">
    <w:name w:val="Body Text Indent 2"/>
    <w:basedOn w:val="Normal"/>
    <w:rsid w:val="00DC4F99"/>
    <w:pPr>
      <w:widowControl w:val="0"/>
      <w:ind w:firstLine="284"/>
      <w:jc w:val="lowKashida"/>
    </w:pPr>
    <w:rPr>
      <w:rFonts w:cs="Simplified Arabic"/>
      <w:b/>
      <w:bCs/>
      <w:sz w:val="32"/>
      <w:szCs w:val="32"/>
      <w:lang w:eastAsia="ar-SA"/>
    </w:rPr>
  </w:style>
  <w:style w:type="paragraph" w:styleId="BodyTextIndent3">
    <w:name w:val="Body Text Indent 3"/>
    <w:basedOn w:val="Normal"/>
    <w:rsid w:val="00DC4F99"/>
    <w:pPr>
      <w:widowControl w:val="0"/>
      <w:ind w:left="28" w:firstLine="284"/>
      <w:jc w:val="lowKashida"/>
    </w:pPr>
    <w:rPr>
      <w:rFonts w:cs="Simplified Arabic"/>
      <w:sz w:val="32"/>
      <w:szCs w:val="32"/>
      <w:lang w:eastAsia="ar-SA"/>
    </w:rPr>
  </w:style>
  <w:style w:type="paragraph" w:styleId="Header">
    <w:name w:val="header"/>
    <w:basedOn w:val="Normal"/>
    <w:link w:val="HeaderChar"/>
    <w:rsid w:val="006A626C"/>
    <w:pPr>
      <w:tabs>
        <w:tab w:val="center" w:pos="4153"/>
        <w:tab w:val="right" w:pos="8306"/>
      </w:tabs>
    </w:pPr>
    <w:rPr>
      <w:lang w:eastAsia="ar-SA"/>
    </w:rPr>
  </w:style>
  <w:style w:type="character" w:styleId="PageNumber">
    <w:name w:val="page number"/>
    <w:basedOn w:val="DefaultParagraphFont"/>
    <w:rsid w:val="006A626C"/>
  </w:style>
  <w:style w:type="paragraph" w:styleId="Footer">
    <w:name w:val="footer"/>
    <w:basedOn w:val="Normal"/>
    <w:rsid w:val="006A626C"/>
    <w:pPr>
      <w:tabs>
        <w:tab w:val="center" w:pos="4153"/>
        <w:tab w:val="right" w:pos="8306"/>
      </w:tabs>
    </w:pPr>
    <w:rPr>
      <w:lang w:eastAsia="ar-SA"/>
    </w:rPr>
  </w:style>
  <w:style w:type="character" w:styleId="Hyperlink">
    <w:name w:val="Hyperlink"/>
    <w:uiPriority w:val="99"/>
    <w:rsid w:val="006A626C"/>
    <w:rPr>
      <w:color w:val="0000FF"/>
      <w:u w:val="single"/>
    </w:rPr>
  </w:style>
  <w:style w:type="paragraph" w:customStyle="1" w:styleId="20">
    <w:name w:val="2"/>
    <w:basedOn w:val="10"/>
    <w:link w:val="2Char"/>
    <w:rsid w:val="00755435"/>
    <w:rPr>
      <w:rFonts w:cs="AL-Mateen"/>
    </w:rPr>
  </w:style>
  <w:style w:type="paragraph" w:customStyle="1" w:styleId="3">
    <w:name w:val="3"/>
    <w:basedOn w:val="20"/>
    <w:link w:val="3Char"/>
    <w:rsid w:val="00A4422D"/>
    <w:rPr>
      <w:rFonts w:cs="Simplified Arabic"/>
      <w:b w:val="0"/>
      <w:bCs/>
    </w:rPr>
  </w:style>
  <w:style w:type="paragraph" w:customStyle="1" w:styleId="4">
    <w:name w:val="4"/>
    <w:basedOn w:val="3"/>
    <w:link w:val="4Char"/>
    <w:rsid w:val="00A4422D"/>
    <w:rPr>
      <w:szCs w:val="36"/>
    </w:rPr>
  </w:style>
  <w:style w:type="paragraph" w:customStyle="1" w:styleId="5">
    <w:name w:val="5"/>
    <w:basedOn w:val="4"/>
    <w:link w:val="5Char"/>
    <w:rsid w:val="00624A7B"/>
    <w:pPr>
      <w:ind w:firstLine="531"/>
      <w:jc w:val="lowKashida"/>
    </w:pPr>
    <w:rPr>
      <w:sz w:val="32"/>
      <w:szCs w:val="32"/>
    </w:rPr>
  </w:style>
  <w:style w:type="character" w:customStyle="1" w:styleId="Heading1Char">
    <w:name w:val="Heading 1 Char"/>
    <w:link w:val="Heading1"/>
    <w:rsid w:val="00624A7B"/>
    <w:rPr>
      <w:rFonts w:ascii="Arial" w:hAnsi="Arial" w:cs="Arial"/>
      <w:b/>
      <w:bCs/>
      <w:kern w:val="32"/>
      <w:sz w:val="32"/>
      <w:szCs w:val="32"/>
      <w:lang w:val="en-US" w:eastAsia="en-US" w:bidi="ar-SA"/>
    </w:rPr>
  </w:style>
  <w:style w:type="character" w:customStyle="1" w:styleId="1Char">
    <w:name w:val="1 Char"/>
    <w:link w:val="10"/>
    <w:rsid w:val="00624A7B"/>
    <w:rPr>
      <w:rFonts w:ascii="Arial" w:hAnsi="Arial" w:cs="Al-Hadith2"/>
      <w:b/>
      <w:bCs/>
      <w:noProof/>
      <w:color w:val="000000"/>
      <w:kern w:val="32"/>
      <w:sz w:val="36"/>
      <w:szCs w:val="40"/>
      <w:lang w:val="en-US" w:eastAsia="en-US" w:bidi="ar-SA"/>
    </w:rPr>
  </w:style>
  <w:style w:type="character" w:customStyle="1" w:styleId="2Char">
    <w:name w:val="2 Char"/>
    <w:link w:val="20"/>
    <w:rsid w:val="00624A7B"/>
    <w:rPr>
      <w:rFonts w:ascii="Arial" w:hAnsi="Arial" w:cs="AL-Mateen"/>
      <w:b/>
      <w:bCs/>
      <w:noProof/>
      <w:color w:val="000000"/>
      <w:kern w:val="32"/>
      <w:sz w:val="36"/>
      <w:szCs w:val="40"/>
      <w:lang w:val="en-US" w:eastAsia="en-US" w:bidi="ar-SA"/>
    </w:rPr>
  </w:style>
  <w:style w:type="character" w:customStyle="1" w:styleId="3Char">
    <w:name w:val="3 Char"/>
    <w:link w:val="3"/>
    <w:rsid w:val="00624A7B"/>
    <w:rPr>
      <w:rFonts w:ascii="Arial" w:hAnsi="Arial" w:cs="Simplified Arabic"/>
      <w:b/>
      <w:bCs/>
      <w:noProof/>
      <w:color w:val="000000"/>
      <w:kern w:val="32"/>
      <w:sz w:val="36"/>
      <w:szCs w:val="40"/>
      <w:lang w:val="en-US" w:eastAsia="en-US" w:bidi="ar-SA"/>
    </w:rPr>
  </w:style>
  <w:style w:type="character" w:customStyle="1" w:styleId="4Char">
    <w:name w:val="4 Char"/>
    <w:link w:val="4"/>
    <w:rsid w:val="00624A7B"/>
    <w:rPr>
      <w:rFonts w:ascii="Arial" w:hAnsi="Arial" w:cs="Simplified Arabic"/>
      <w:b/>
      <w:bCs/>
      <w:noProof/>
      <w:color w:val="000000"/>
      <w:kern w:val="32"/>
      <w:sz w:val="36"/>
      <w:szCs w:val="36"/>
      <w:lang w:val="en-US" w:eastAsia="en-US" w:bidi="ar-SA"/>
    </w:rPr>
  </w:style>
  <w:style w:type="character" w:customStyle="1" w:styleId="5Char">
    <w:name w:val="5 Char"/>
    <w:link w:val="5"/>
    <w:rsid w:val="00624A7B"/>
    <w:rPr>
      <w:rFonts w:ascii="Arial" w:hAnsi="Arial" w:cs="Simplified Arabic"/>
      <w:b/>
      <w:bCs/>
      <w:noProof/>
      <w:color w:val="000000"/>
      <w:kern w:val="32"/>
      <w:sz w:val="32"/>
      <w:szCs w:val="32"/>
      <w:lang w:val="en-US" w:eastAsia="en-US" w:bidi="ar-SA"/>
    </w:rPr>
  </w:style>
  <w:style w:type="paragraph" w:customStyle="1" w:styleId="6">
    <w:name w:val="6"/>
    <w:basedOn w:val="5"/>
    <w:link w:val="6Char"/>
    <w:rsid w:val="00290A9C"/>
    <w:pPr>
      <w:spacing w:after="0"/>
      <w:ind w:firstLine="533"/>
    </w:pPr>
    <w:rPr>
      <w:sz w:val="28"/>
      <w:szCs w:val="28"/>
    </w:rPr>
  </w:style>
  <w:style w:type="paragraph" w:styleId="TOC1">
    <w:name w:val="toc 1"/>
    <w:basedOn w:val="Normal"/>
    <w:next w:val="Normal"/>
    <w:uiPriority w:val="39"/>
    <w:rsid w:val="00E91AE9"/>
    <w:pPr>
      <w:spacing w:before="120"/>
      <w:jc w:val="both"/>
    </w:pPr>
    <w:rPr>
      <w:rFonts w:ascii="Traditional Arabic" w:hAnsi="Traditional Arabic" w:cs="Traditional Arabic"/>
      <w:bCs/>
      <w:sz w:val="30"/>
      <w:szCs w:val="30"/>
    </w:rPr>
  </w:style>
  <w:style w:type="paragraph" w:styleId="TOC2">
    <w:name w:val="toc 2"/>
    <w:basedOn w:val="Normal"/>
    <w:next w:val="Normal"/>
    <w:uiPriority w:val="39"/>
    <w:rsid w:val="00E91AE9"/>
    <w:pPr>
      <w:ind w:left="284"/>
      <w:jc w:val="both"/>
    </w:pPr>
    <w:rPr>
      <w:rFonts w:ascii="Traditional Arabic" w:hAnsi="Traditional Arabic" w:cs="Traditional Arabic"/>
      <w:sz w:val="32"/>
      <w:szCs w:val="32"/>
    </w:rPr>
  </w:style>
  <w:style w:type="paragraph" w:styleId="TOC3">
    <w:name w:val="toc 3"/>
    <w:basedOn w:val="Normal"/>
    <w:next w:val="Normal"/>
    <w:uiPriority w:val="39"/>
    <w:rsid w:val="00E91AE9"/>
    <w:pPr>
      <w:ind w:left="567"/>
      <w:jc w:val="both"/>
    </w:pPr>
    <w:rPr>
      <w:rFonts w:ascii="Traditional Arabic" w:hAnsi="Traditional Arabic" w:cs="Traditional Arabic"/>
      <w:sz w:val="30"/>
      <w:szCs w:val="30"/>
    </w:rPr>
  </w:style>
  <w:style w:type="paragraph" w:styleId="TOC4">
    <w:name w:val="toc 4"/>
    <w:basedOn w:val="Normal"/>
    <w:next w:val="Normal"/>
    <w:autoRedefine/>
    <w:semiHidden/>
    <w:rsid w:val="00290A9C"/>
    <w:pPr>
      <w:ind w:left="720"/>
    </w:pPr>
  </w:style>
  <w:style w:type="paragraph" w:styleId="TOC5">
    <w:name w:val="toc 5"/>
    <w:basedOn w:val="Normal"/>
    <w:next w:val="Normal"/>
    <w:autoRedefine/>
    <w:semiHidden/>
    <w:rsid w:val="00290A9C"/>
    <w:pPr>
      <w:ind w:left="960"/>
    </w:pPr>
  </w:style>
  <w:style w:type="paragraph" w:styleId="TOC6">
    <w:name w:val="toc 6"/>
    <w:basedOn w:val="Normal"/>
    <w:next w:val="Normal"/>
    <w:autoRedefine/>
    <w:semiHidden/>
    <w:rsid w:val="00290A9C"/>
    <w:pPr>
      <w:ind w:left="1200"/>
    </w:pPr>
  </w:style>
  <w:style w:type="paragraph" w:styleId="TOC7">
    <w:name w:val="toc 7"/>
    <w:basedOn w:val="Normal"/>
    <w:next w:val="Normal"/>
    <w:autoRedefine/>
    <w:semiHidden/>
    <w:rsid w:val="00290A9C"/>
    <w:pPr>
      <w:ind w:left="1440"/>
    </w:pPr>
  </w:style>
  <w:style w:type="paragraph" w:styleId="TOC8">
    <w:name w:val="toc 8"/>
    <w:basedOn w:val="Normal"/>
    <w:next w:val="Normal"/>
    <w:autoRedefine/>
    <w:semiHidden/>
    <w:rsid w:val="00290A9C"/>
    <w:pPr>
      <w:ind w:left="1680"/>
    </w:pPr>
  </w:style>
  <w:style w:type="paragraph" w:styleId="TOC9">
    <w:name w:val="toc 9"/>
    <w:basedOn w:val="Normal"/>
    <w:next w:val="Normal"/>
    <w:autoRedefine/>
    <w:semiHidden/>
    <w:rsid w:val="00290A9C"/>
    <w:pPr>
      <w:ind w:left="1920"/>
    </w:pPr>
  </w:style>
  <w:style w:type="character" w:customStyle="1" w:styleId="6Char">
    <w:name w:val="6 Char"/>
    <w:link w:val="6"/>
    <w:rsid w:val="00290A9C"/>
    <w:rPr>
      <w:rFonts w:ascii="Arial" w:hAnsi="Arial" w:cs="Simplified Arabic"/>
      <w:b/>
      <w:bCs/>
      <w:noProof/>
      <w:color w:val="000000"/>
      <w:kern w:val="32"/>
      <w:sz w:val="28"/>
      <w:szCs w:val="28"/>
      <w:lang w:val="en-US" w:eastAsia="en-US" w:bidi="ar-SA"/>
    </w:rPr>
  </w:style>
  <w:style w:type="table" w:styleId="TableGrid">
    <w:name w:val="Table Grid"/>
    <w:basedOn w:val="TableNormal"/>
    <w:rsid w:val="0049293B"/>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
    <w:name w:val="7 المتون"/>
    <w:basedOn w:val="Normal"/>
    <w:link w:val="7Char"/>
    <w:qFormat/>
    <w:rsid w:val="00EB5692"/>
    <w:pPr>
      <w:ind w:firstLine="284"/>
      <w:jc w:val="both"/>
    </w:pPr>
    <w:rPr>
      <w:rFonts w:ascii="Traditional Arabic" w:hAnsi="Traditional Arabic" w:cs="Traditional Arabic"/>
      <w:sz w:val="32"/>
      <w:szCs w:val="32"/>
    </w:rPr>
  </w:style>
  <w:style w:type="paragraph" w:customStyle="1" w:styleId="11">
    <w:name w:val="1 عنوان الأول"/>
    <w:basedOn w:val="7"/>
    <w:link w:val="1Char0"/>
    <w:qFormat/>
    <w:rsid w:val="00EB5692"/>
    <w:pPr>
      <w:spacing w:before="360" w:after="360"/>
      <w:ind w:firstLine="0"/>
      <w:jc w:val="center"/>
      <w:outlineLvl w:val="0"/>
    </w:pPr>
    <w:rPr>
      <w:bCs/>
      <w:color w:val="C00000"/>
      <w:sz w:val="44"/>
      <w:szCs w:val="44"/>
    </w:rPr>
  </w:style>
  <w:style w:type="character" w:customStyle="1" w:styleId="7Char">
    <w:name w:val="7 المتون Char"/>
    <w:link w:val="7"/>
    <w:rsid w:val="00EB5692"/>
    <w:rPr>
      <w:rFonts w:ascii="Traditional Arabic" w:hAnsi="Traditional Arabic" w:cs="Traditional Arabic"/>
      <w:sz w:val="32"/>
      <w:szCs w:val="32"/>
    </w:rPr>
  </w:style>
  <w:style w:type="character" w:customStyle="1" w:styleId="HeaderChar">
    <w:name w:val="Header Char"/>
    <w:link w:val="Header"/>
    <w:rsid w:val="005C5BC7"/>
    <w:rPr>
      <w:sz w:val="24"/>
      <w:szCs w:val="24"/>
      <w:lang w:eastAsia="ar-SA"/>
    </w:rPr>
  </w:style>
  <w:style w:type="character" w:customStyle="1" w:styleId="1Char0">
    <w:name w:val="1 عنوان الأول Char"/>
    <w:link w:val="11"/>
    <w:rsid w:val="00EB5692"/>
    <w:rPr>
      <w:rFonts w:ascii="Traditional Arabic" w:hAnsi="Traditional Arabic" w:cs="Traditional Arabic"/>
      <w:bCs/>
      <w:color w:val="C00000"/>
      <w:sz w:val="44"/>
      <w:szCs w:val="44"/>
    </w:rPr>
  </w:style>
  <w:style w:type="paragraph" w:customStyle="1" w:styleId="40">
    <w:name w:val="4 الأحاديث"/>
    <w:basedOn w:val="7"/>
    <w:link w:val="4Char0"/>
    <w:qFormat/>
    <w:rsid w:val="00D068A0"/>
    <w:rPr>
      <w:rFonts w:ascii="KFGQPC Uthman Taha Naskh" w:hAnsi="KFGQPC Uthman Taha Naskh" w:cs="KFGQPC Uthman Taha Naskh"/>
      <w:color w:val="0070C0"/>
      <w:sz w:val="27"/>
      <w:szCs w:val="27"/>
    </w:rPr>
  </w:style>
  <w:style w:type="paragraph" w:customStyle="1" w:styleId="50">
    <w:name w:val="5 حوامش"/>
    <w:basedOn w:val="7"/>
    <w:link w:val="5Char0"/>
    <w:qFormat/>
    <w:rsid w:val="00D068A0"/>
    <w:pPr>
      <w:ind w:left="284" w:hanging="284"/>
    </w:pPr>
    <w:rPr>
      <w:sz w:val="27"/>
      <w:szCs w:val="27"/>
    </w:rPr>
  </w:style>
  <w:style w:type="character" w:customStyle="1" w:styleId="4Char0">
    <w:name w:val="4 الأحاديث Char"/>
    <w:link w:val="40"/>
    <w:rsid w:val="00D068A0"/>
    <w:rPr>
      <w:rFonts w:ascii="KFGQPC Uthman Taha Naskh" w:hAnsi="KFGQPC Uthman Taha Naskh" w:cs="KFGQPC Uthman Taha Naskh"/>
      <w:color w:val="0070C0"/>
      <w:sz w:val="27"/>
      <w:szCs w:val="27"/>
    </w:rPr>
  </w:style>
  <w:style w:type="paragraph" w:customStyle="1" w:styleId="60">
    <w:name w:val="6 الآيات"/>
    <w:basedOn w:val="7"/>
    <w:link w:val="6Char0"/>
    <w:qFormat/>
    <w:rsid w:val="00531A0E"/>
    <w:rPr>
      <w:rFonts w:ascii="KFGQPC Uthmanic Script HAFS" w:hAnsi="KFGQPC Uthmanic Script HAFS" w:cs="KFGQPC Uthmanic Script HAFS"/>
      <w:sz w:val="28"/>
      <w:szCs w:val="28"/>
    </w:rPr>
  </w:style>
  <w:style w:type="character" w:customStyle="1" w:styleId="5Char0">
    <w:name w:val="5 حوامش Char"/>
    <w:link w:val="50"/>
    <w:rsid w:val="00D068A0"/>
    <w:rPr>
      <w:rFonts w:ascii="Traditional Arabic" w:hAnsi="Traditional Arabic" w:cs="Traditional Arabic"/>
      <w:sz w:val="27"/>
      <w:szCs w:val="27"/>
    </w:rPr>
  </w:style>
  <w:style w:type="paragraph" w:customStyle="1" w:styleId="8">
    <w:name w:val="8 المتون بولى"/>
    <w:basedOn w:val="7"/>
    <w:link w:val="8Char"/>
    <w:qFormat/>
    <w:rsid w:val="00D068A0"/>
    <w:rPr>
      <w:bCs/>
      <w:sz w:val="30"/>
      <w:szCs w:val="30"/>
    </w:rPr>
  </w:style>
  <w:style w:type="character" w:customStyle="1" w:styleId="6Char0">
    <w:name w:val="6 الآيات Char"/>
    <w:link w:val="60"/>
    <w:rsid w:val="00531A0E"/>
    <w:rPr>
      <w:rFonts w:ascii="KFGQPC Uthmanic Script HAFS" w:hAnsi="KFGQPC Uthmanic Script HAFS" w:cs="KFGQPC Uthmanic Script HAFS"/>
      <w:sz w:val="28"/>
      <w:szCs w:val="28"/>
    </w:rPr>
  </w:style>
  <w:style w:type="paragraph" w:customStyle="1" w:styleId="9">
    <w:name w:val="9 آدرس آيات"/>
    <w:basedOn w:val="7"/>
    <w:link w:val="9Char"/>
    <w:qFormat/>
    <w:rsid w:val="00D068A0"/>
    <w:rPr>
      <w:sz w:val="28"/>
      <w:szCs w:val="28"/>
    </w:rPr>
  </w:style>
  <w:style w:type="character" w:customStyle="1" w:styleId="8Char">
    <w:name w:val="8 المتون بولى Char"/>
    <w:link w:val="8"/>
    <w:rsid w:val="00D068A0"/>
    <w:rPr>
      <w:rFonts w:ascii="Traditional Arabic" w:hAnsi="Traditional Arabic" w:cs="Traditional Arabic"/>
      <w:bCs/>
      <w:sz w:val="30"/>
      <w:szCs w:val="30"/>
    </w:rPr>
  </w:style>
  <w:style w:type="paragraph" w:customStyle="1" w:styleId="21">
    <w:name w:val="2 عنوان الثاني"/>
    <w:basedOn w:val="4"/>
    <w:link w:val="2Char0"/>
    <w:qFormat/>
    <w:rsid w:val="00D068A0"/>
    <w:pPr>
      <w:spacing w:before="240" w:after="0"/>
      <w:jc w:val="both"/>
      <w:outlineLvl w:val="1"/>
    </w:pPr>
    <w:rPr>
      <w:rFonts w:ascii="Traditional Arabic" w:hAnsi="Traditional Arabic" w:cs="Traditional Arabic"/>
      <w:color w:val="C00000"/>
      <w:kern w:val="0"/>
    </w:rPr>
  </w:style>
  <w:style w:type="character" w:customStyle="1" w:styleId="9Char">
    <w:name w:val="9 آدرس آيات Char"/>
    <w:link w:val="9"/>
    <w:rsid w:val="00D068A0"/>
    <w:rPr>
      <w:rFonts w:ascii="Traditional Arabic" w:hAnsi="Traditional Arabic" w:cs="Traditional Arabic"/>
      <w:sz w:val="28"/>
      <w:szCs w:val="28"/>
    </w:rPr>
  </w:style>
  <w:style w:type="paragraph" w:customStyle="1" w:styleId="30">
    <w:name w:val="3 عنوان الثالث"/>
    <w:basedOn w:val="7"/>
    <w:link w:val="3Char0"/>
    <w:qFormat/>
    <w:rsid w:val="00A75333"/>
    <w:pPr>
      <w:keepNext/>
      <w:spacing w:before="180"/>
      <w:ind w:firstLine="0"/>
      <w:outlineLvl w:val="2"/>
    </w:pPr>
    <w:rPr>
      <w:bCs/>
      <w:color w:val="C00000"/>
      <w:sz w:val="34"/>
      <w:szCs w:val="34"/>
    </w:rPr>
  </w:style>
  <w:style w:type="character" w:customStyle="1" w:styleId="2Char0">
    <w:name w:val="2 عنوان الثاني Char"/>
    <w:link w:val="21"/>
    <w:rsid w:val="00D068A0"/>
    <w:rPr>
      <w:rFonts w:ascii="Traditional Arabic" w:hAnsi="Traditional Arabic" w:cs="Traditional Arabic"/>
      <w:b w:val="0"/>
      <w:bCs/>
      <w:noProof/>
      <w:color w:val="C00000"/>
      <w:kern w:val="32"/>
      <w:sz w:val="36"/>
      <w:szCs w:val="36"/>
      <w:lang w:val="en-US" w:eastAsia="en-US" w:bidi="ar-SA"/>
    </w:rPr>
  </w:style>
  <w:style w:type="character" w:customStyle="1" w:styleId="3Char0">
    <w:name w:val="3 عنوان الثالث Char"/>
    <w:link w:val="30"/>
    <w:rsid w:val="00A75333"/>
    <w:rPr>
      <w:rFonts w:ascii="Traditional Arabic" w:hAnsi="Traditional Arabic" w:cs="Traditional Arabic"/>
      <w:bCs/>
      <w:color w:val="C00000"/>
      <w:sz w:val="34"/>
      <w:szCs w:val="34"/>
    </w:rPr>
  </w:style>
  <w:style w:type="paragraph" w:styleId="BalloonText">
    <w:name w:val="Balloon Text"/>
    <w:basedOn w:val="Normal"/>
    <w:link w:val="BalloonTextChar"/>
    <w:rsid w:val="00531A0E"/>
    <w:rPr>
      <w:rFonts w:ascii="Tahoma" w:hAnsi="Tahoma" w:cs="Tahoma"/>
      <w:sz w:val="16"/>
      <w:szCs w:val="16"/>
    </w:rPr>
  </w:style>
  <w:style w:type="character" w:customStyle="1" w:styleId="BalloonTextChar">
    <w:name w:val="Balloon Text Char"/>
    <w:basedOn w:val="DefaultParagraphFont"/>
    <w:link w:val="BalloonText"/>
    <w:rsid w:val="00531A0E"/>
    <w:rPr>
      <w:rFonts w:ascii="Tahoma" w:hAnsi="Tahoma" w:cs="Tahoma"/>
      <w:sz w:val="16"/>
      <w:szCs w:val="16"/>
    </w:rPr>
  </w:style>
  <w:style w:type="paragraph" w:customStyle="1" w:styleId="41">
    <w:name w:val="4 عنوان الرابع"/>
    <w:basedOn w:val="30"/>
    <w:link w:val="4Char1"/>
    <w:qFormat/>
    <w:rsid w:val="00531A0E"/>
    <w:pPr>
      <w:spacing w:before="120"/>
      <w:outlineLvl w:val="3"/>
    </w:pPr>
    <w:rPr>
      <w:sz w:val="32"/>
      <w:szCs w:val="32"/>
    </w:rPr>
  </w:style>
  <w:style w:type="character" w:customStyle="1" w:styleId="4Char1">
    <w:name w:val="4 عنوان الرابع Char"/>
    <w:basedOn w:val="3Char0"/>
    <w:link w:val="41"/>
    <w:rsid w:val="00531A0E"/>
    <w:rPr>
      <w:rFonts w:ascii="Traditional Arabic" w:hAnsi="Traditional Arabic" w:cs="Traditional Arabic"/>
      <w:bCs/>
      <w:color w:val="C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9D0C3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C4F99"/>
    <w:pPr>
      <w:keepNext/>
      <w:jc w:val="center"/>
      <w:outlineLvl w:val="1"/>
    </w:pPr>
    <w:rPr>
      <w:rFonts w:cs="Simplified Arabic"/>
      <w:sz w:val="38"/>
      <w:szCs w:val="36"/>
      <w:lang w:eastAsia="ar-SA"/>
    </w:rPr>
  </w:style>
  <w:style w:type="paragraph" w:styleId="Heading3">
    <w:name w:val="heading 3"/>
    <w:basedOn w:val="Normal"/>
    <w:next w:val="Normal"/>
    <w:qFormat/>
    <w:rsid w:val="00DC4F99"/>
    <w:pPr>
      <w:keepNext/>
      <w:widowControl w:val="0"/>
      <w:ind w:firstLine="284"/>
      <w:jc w:val="lowKashida"/>
      <w:outlineLvl w:val="2"/>
    </w:pPr>
    <w:rPr>
      <w:rFonts w:cs="Simplified Arabic"/>
      <w:b/>
      <w:bCs/>
      <w:sz w:val="38"/>
      <w:szCs w:val="36"/>
      <w:lang w:eastAsia="ar-SA"/>
    </w:rPr>
  </w:style>
  <w:style w:type="paragraph" w:styleId="Heading4">
    <w:name w:val="heading 4"/>
    <w:basedOn w:val="Normal"/>
    <w:next w:val="Normal"/>
    <w:qFormat/>
    <w:rsid w:val="00DC4F99"/>
    <w:pPr>
      <w:keepNext/>
      <w:jc w:val="center"/>
      <w:outlineLvl w:val="3"/>
    </w:pPr>
    <w:rPr>
      <w:rFonts w:cs="Simplified Arabic"/>
      <w:b/>
      <w:bCs/>
      <w:sz w:val="38"/>
      <w:szCs w:val="36"/>
      <w:lang w:eastAsia="ar-SA"/>
    </w:rPr>
  </w:style>
  <w:style w:type="paragraph" w:styleId="Heading5">
    <w:name w:val="heading 5"/>
    <w:basedOn w:val="Normal"/>
    <w:next w:val="Normal"/>
    <w:qFormat/>
    <w:rsid w:val="006A626C"/>
    <w:pPr>
      <w:keepNext/>
      <w:jc w:val="center"/>
      <w:outlineLvl w:val="4"/>
    </w:pPr>
    <w:rPr>
      <w:rFonts w:cs="Simplified Arabic"/>
      <w:b/>
      <w:bCs/>
      <w:sz w:val="38"/>
      <w:szCs w:val="36"/>
      <w:lang w:eastAsia="ar-SA"/>
    </w:rPr>
  </w:style>
  <w:style w:type="paragraph" w:styleId="Heading6">
    <w:name w:val="heading 6"/>
    <w:basedOn w:val="Normal"/>
    <w:next w:val="Normal"/>
    <w:qFormat/>
    <w:rsid w:val="006A626C"/>
    <w:pPr>
      <w:keepNext/>
      <w:ind w:left="5476"/>
      <w:jc w:val="lowKashida"/>
      <w:outlineLvl w:val="5"/>
    </w:pPr>
    <w:rPr>
      <w:rFonts w:cs="Simplified Arabic"/>
      <w:b/>
      <w:bCs/>
      <w:sz w:val="32"/>
      <w:szCs w:val="32"/>
      <w:lang w:eastAsia="ar-SA"/>
    </w:rPr>
  </w:style>
  <w:style w:type="paragraph" w:styleId="Heading7">
    <w:name w:val="heading 7"/>
    <w:basedOn w:val="Normal"/>
    <w:next w:val="Normal"/>
    <w:qFormat/>
    <w:rsid w:val="006A626C"/>
    <w:pPr>
      <w:keepNext/>
      <w:widowControl w:val="0"/>
      <w:ind w:firstLine="284"/>
      <w:jc w:val="lowKashida"/>
      <w:outlineLvl w:val="6"/>
    </w:pPr>
    <w:rPr>
      <w:rFonts w:cs="Simplified Arabic"/>
      <w:sz w:val="26"/>
      <w:szCs w:val="28"/>
      <w:lang w:eastAsia="ar-SA"/>
    </w:rPr>
  </w:style>
  <w:style w:type="paragraph" w:styleId="Heading8">
    <w:name w:val="heading 8"/>
    <w:basedOn w:val="Normal"/>
    <w:next w:val="Normal"/>
    <w:qFormat/>
    <w:rsid w:val="006A626C"/>
    <w:pPr>
      <w:keepNext/>
      <w:ind w:firstLine="284"/>
      <w:jc w:val="lowKashida"/>
      <w:outlineLvl w:val="7"/>
    </w:pPr>
    <w:rPr>
      <w:rFonts w:cs="Simplified Arabic"/>
      <w:szCs w:val="28"/>
      <w:lang w:eastAsia="ar-SA"/>
    </w:rPr>
  </w:style>
  <w:style w:type="paragraph" w:styleId="Heading9">
    <w:name w:val="heading 9"/>
    <w:basedOn w:val="Normal"/>
    <w:next w:val="Normal"/>
    <w:qFormat/>
    <w:rsid w:val="006A626C"/>
    <w:pPr>
      <w:keepNext/>
      <w:widowControl w:val="0"/>
      <w:ind w:firstLine="284"/>
      <w:jc w:val="lowKashida"/>
      <w:outlineLvl w:val="8"/>
    </w:pPr>
    <w:rPr>
      <w:rFonts w:cs="Simplified Arabic"/>
      <w:b/>
      <w:bCs/>
      <w:sz w:val="32"/>
      <w:szCs w:val="3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نمط1"/>
    <w:basedOn w:val="FootnoteText"/>
    <w:rsid w:val="00754B2C"/>
    <w:pPr>
      <w:pageBreakBefore/>
      <w:widowControl w:val="0"/>
      <w:ind w:left="454" w:hanging="454"/>
      <w:jc w:val="both"/>
    </w:pPr>
    <w:rPr>
      <w:rFonts w:ascii="Tahoma" w:hAnsi="Tahoma" w:cs="Traditional Naskh"/>
      <w:b/>
      <w:bCs/>
      <w:color w:val="000000"/>
      <w:sz w:val="26"/>
      <w:szCs w:val="26"/>
    </w:rPr>
  </w:style>
  <w:style w:type="paragraph" w:styleId="FootnoteText">
    <w:name w:val="footnote text"/>
    <w:basedOn w:val="Normal"/>
    <w:semiHidden/>
    <w:rsid w:val="008D1F5D"/>
    <w:rPr>
      <w:rFonts w:cs="AL-Hotham"/>
      <w:sz w:val="20"/>
    </w:rPr>
  </w:style>
  <w:style w:type="paragraph" w:customStyle="1" w:styleId="2">
    <w:name w:val="نمط2"/>
    <w:basedOn w:val="FootnoteText"/>
    <w:rsid w:val="00754B2C"/>
    <w:pPr>
      <w:pageBreakBefore/>
      <w:widowControl w:val="0"/>
      <w:ind w:left="454" w:hanging="454"/>
      <w:jc w:val="both"/>
    </w:pPr>
    <w:rPr>
      <w:rFonts w:cs="Traditional Naskh"/>
      <w:sz w:val="36"/>
      <w:szCs w:val="36"/>
    </w:rPr>
  </w:style>
  <w:style w:type="paragraph" w:customStyle="1" w:styleId="10">
    <w:name w:val="1"/>
    <w:basedOn w:val="Heading1"/>
    <w:link w:val="1Char"/>
    <w:rsid w:val="009D0C32"/>
    <w:pPr>
      <w:spacing w:before="0" w:after="240"/>
      <w:jc w:val="center"/>
    </w:pPr>
    <w:rPr>
      <w:rFonts w:ascii="Times New Roman" w:hAnsi="Times New Roman" w:cs="Al-Hadith2"/>
      <w:bCs w:val="0"/>
      <w:noProof/>
      <w:color w:val="000000"/>
      <w:sz w:val="36"/>
      <w:szCs w:val="40"/>
    </w:rPr>
  </w:style>
  <w:style w:type="paragraph" w:customStyle="1" w:styleId="ParaChar">
    <w:name w:val="خط الفقرة الافتراضي Para Char"/>
    <w:basedOn w:val="Normal"/>
    <w:rsid w:val="00F41E07"/>
  </w:style>
  <w:style w:type="paragraph" w:styleId="BodyTextIndent">
    <w:name w:val="Body Text Indent"/>
    <w:basedOn w:val="Normal"/>
    <w:rsid w:val="00DC4F99"/>
    <w:pPr>
      <w:ind w:firstLine="284"/>
      <w:jc w:val="lowKashida"/>
    </w:pPr>
    <w:rPr>
      <w:rFonts w:cs="Simplified Arabic"/>
      <w:sz w:val="32"/>
      <w:szCs w:val="32"/>
      <w:lang w:eastAsia="ar-SA"/>
    </w:rPr>
  </w:style>
  <w:style w:type="character" w:styleId="FootnoteReference">
    <w:name w:val="footnote reference"/>
    <w:semiHidden/>
    <w:rsid w:val="00DC4F99"/>
    <w:rPr>
      <w:vertAlign w:val="superscript"/>
    </w:rPr>
  </w:style>
  <w:style w:type="paragraph" w:styleId="BodyTextIndent2">
    <w:name w:val="Body Text Indent 2"/>
    <w:basedOn w:val="Normal"/>
    <w:rsid w:val="00DC4F99"/>
    <w:pPr>
      <w:widowControl w:val="0"/>
      <w:ind w:firstLine="284"/>
      <w:jc w:val="lowKashida"/>
    </w:pPr>
    <w:rPr>
      <w:rFonts w:cs="Simplified Arabic"/>
      <w:b/>
      <w:bCs/>
      <w:sz w:val="32"/>
      <w:szCs w:val="32"/>
      <w:lang w:eastAsia="ar-SA"/>
    </w:rPr>
  </w:style>
  <w:style w:type="paragraph" w:styleId="BodyTextIndent3">
    <w:name w:val="Body Text Indent 3"/>
    <w:basedOn w:val="Normal"/>
    <w:rsid w:val="00DC4F99"/>
    <w:pPr>
      <w:widowControl w:val="0"/>
      <w:ind w:left="28" w:firstLine="284"/>
      <w:jc w:val="lowKashida"/>
    </w:pPr>
    <w:rPr>
      <w:rFonts w:cs="Simplified Arabic"/>
      <w:sz w:val="32"/>
      <w:szCs w:val="32"/>
      <w:lang w:eastAsia="ar-SA"/>
    </w:rPr>
  </w:style>
  <w:style w:type="paragraph" w:styleId="Header">
    <w:name w:val="header"/>
    <w:basedOn w:val="Normal"/>
    <w:link w:val="HeaderChar"/>
    <w:rsid w:val="006A626C"/>
    <w:pPr>
      <w:tabs>
        <w:tab w:val="center" w:pos="4153"/>
        <w:tab w:val="right" w:pos="8306"/>
      </w:tabs>
    </w:pPr>
    <w:rPr>
      <w:lang w:eastAsia="ar-SA"/>
    </w:rPr>
  </w:style>
  <w:style w:type="character" w:styleId="PageNumber">
    <w:name w:val="page number"/>
    <w:basedOn w:val="DefaultParagraphFont"/>
    <w:rsid w:val="006A626C"/>
  </w:style>
  <w:style w:type="paragraph" w:styleId="Footer">
    <w:name w:val="footer"/>
    <w:basedOn w:val="Normal"/>
    <w:rsid w:val="006A626C"/>
    <w:pPr>
      <w:tabs>
        <w:tab w:val="center" w:pos="4153"/>
        <w:tab w:val="right" w:pos="8306"/>
      </w:tabs>
    </w:pPr>
    <w:rPr>
      <w:lang w:eastAsia="ar-SA"/>
    </w:rPr>
  </w:style>
  <w:style w:type="character" w:styleId="Hyperlink">
    <w:name w:val="Hyperlink"/>
    <w:uiPriority w:val="99"/>
    <w:rsid w:val="006A626C"/>
    <w:rPr>
      <w:color w:val="0000FF"/>
      <w:u w:val="single"/>
    </w:rPr>
  </w:style>
  <w:style w:type="paragraph" w:customStyle="1" w:styleId="20">
    <w:name w:val="2"/>
    <w:basedOn w:val="10"/>
    <w:link w:val="2Char"/>
    <w:rsid w:val="00755435"/>
    <w:rPr>
      <w:rFonts w:cs="AL-Mateen"/>
    </w:rPr>
  </w:style>
  <w:style w:type="paragraph" w:customStyle="1" w:styleId="3">
    <w:name w:val="3"/>
    <w:basedOn w:val="20"/>
    <w:link w:val="3Char"/>
    <w:rsid w:val="00A4422D"/>
    <w:rPr>
      <w:rFonts w:cs="Simplified Arabic"/>
      <w:b w:val="0"/>
      <w:bCs/>
    </w:rPr>
  </w:style>
  <w:style w:type="paragraph" w:customStyle="1" w:styleId="4">
    <w:name w:val="4"/>
    <w:basedOn w:val="3"/>
    <w:link w:val="4Char"/>
    <w:rsid w:val="00A4422D"/>
    <w:rPr>
      <w:szCs w:val="36"/>
    </w:rPr>
  </w:style>
  <w:style w:type="paragraph" w:customStyle="1" w:styleId="5">
    <w:name w:val="5"/>
    <w:basedOn w:val="4"/>
    <w:link w:val="5Char"/>
    <w:rsid w:val="00624A7B"/>
    <w:pPr>
      <w:ind w:firstLine="531"/>
      <w:jc w:val="lowKashida"/>
    </w:pPr>
    <w:rPr>
      <w:sz w:val="32"/>
      <w:szCs w:val="32"/>
    </w:rPr>
  </w:style>
  <w:style w:type="character" w:customStyle="1" w:styleId="Heading1Char">
    <w:name w:val="Heading 1 Char"/>
    <w:link w:val="Heading1"/>
    <w:rsid w:val="00624A7B"/>
    <w:rPr>
      <w:rFonts w:ascii="Arial" w:hAnsi="Arial" w:cs="Arial"/>
      <w:b/>
      <w:bCs/>
      <w:kern w:val="32"/>
      <w:sz w:val="32"/>
      <w:szCs w:val="32"/>
      <w:lang w:val="en-US" w:eastAsia="en-US" w:bidi="ar-SA"/>
    </w:rPr>
  </w:style>
  <w:style w:type="character" w:customStyle="1" w:styleId="1Char">
    <w:name w:val="1 Char"/>
    <w:link w:val="10"/>
    <w:rsid w:val="00624A7B"/>
    <w:rPr>
      <w:rFonts w:ascii="Arial" w:hAnsi="Arial" w:cs="Al-Hadith2"/>
      <w:b/>
      <w:bCs/>
      <w:noProof/>
      <w:color w:val="000000"/>
      <w:kern w:val="32"/>
      <w:sz w:val="36"/>
      <w:szCs w:val="40"/>
      <w:lang w:val="en-US" w:eastAsia="en-US" w:bidi="ar-SA"/>
    </w:rPr>
  </w:style>
  <w:style w:type="character" w:customStyle="1" w:styleId="2Char">
    <w:name w:val="2 Char"/>
    <w:link w:val="20"/>
    <w:rsid w:val="00624A7B"/>
    <w:rPr>
      <w:rFonts w:ascii="Arial" w:hAnsi="Arial" w:cs="AL-Mateen"/>
      <w:b/>
      <w:bCs/>
      <w:noProof/>
      <w:color w:val="000000"/>
      <w:kern w:val="32"/>
      <w:sz w:val="36"/>
      <w:szCs w:val="40"/>
      <w:lang w:val="en-US" w:eastAsia="en-US" w:bidi="ar-SA"/>
    </w:rPr>
  </w:style>
  <w:style w:type="character" w:customStyle="1" w:styleId="3Char">
    <w:name w:val="3 Char"/>
    <w:link w:val="3"/>
    <w:rsid w:val="00624A7B"/>
    <w:rPr>
      <w:rFonts w:ascii="Arial" w:hAnsi="Arial" w:cs="Simplified Arabic"/>
      <w:b/>
      <w:bCs/>
      <w:noProof/>
      <w:color w:val="000000"/>
      <w:kern w:val="32"/>
      <w:sz w:val="36"/>
      <w:szCs w:val="40"/>
      <w:lang w:val="en-US" w:eastAsia="en-US" w:bidi="ar-SA"/>
    </w:rPr>
  </w:style>
  <w:style w:type="character" w:customStyle="1" w:styleId="4Char">
    <w:name w:val="4 Char"/>
    <w:link w:val="4"/>
    <w:rsid w:val="00624A7B"/>
    <w:rPr>
      <w:rFonts w:ascii="Arial" w:hAnsi="Arial" w:cs="Simplified Arabic"/>
      <w:b/>
      <w:bCs/>
      <w:noProof/>
      <w:color w:val="000000"/>
      <w:kern w:val="32"/>
      <w:sz w:val="36"/>
      <w:szCs w:val="36"/>
      <w:lang w:val="en-US" w:eastAsia="en-US" w:bidi="ar-SA"/>
    </w:rPr>
  </w:style>
  <w:style w:type="character" w:customStyle="1" w:styleId="5Char">
    <w:name w:val="5 Char"/>
    <w:link w:val="5"/>
    <w:rsid w:val="00624A7B"/>
    <w:rPr>
      <w:rFonts w:ascii="Arial" w:hAnsi="Arial" w:cs="Simplified Arabic"/>
      <w:b/>
      <w:bCs/>
      <w:noProof/>
      <w:color w:val="000000"/>
      <w:kern w:val="32"/>
      <w:sz w:val="32"/>
      <w:szCs w:val="32"/>
      <w:lang w:val="en-US" w:eastAsia="en-US" w:bidi="ar-SA"/>
    </w:rPr>
  </w:style>
  <w:style w:type="paragraph" w:customStyle="1" w:styleId="6">
    <w:name w:val="6"/>
    <w:basedOn w:val="5"/>
    <w:link w:val="6Char"/>
    <w:rsid w:val="00290A9C"/>
    <w:pPr>
      <w:spacing w:after="0"/>
      <w:ind w:firstLine="533"/>
    </w:pPr>
    <w:rPr>
      <w:sz w:val="28"/>
      <w:szCs w:val="28"/>
    </w:rPr>
  </w:style>
  <w:style w:type="paragraph" w:styleId="TOC1">
    <w:name w:val="toc 1"/>
    <w:basedOn w:val="Normal"/>
    <w:next w:val="Normal"/>
    <w:uiPriority w:val="39"/>
    <w:rsid w:val="00E91AE9"/>
    <w:pPr>
      <w:spacing w:before="120"/>
      <w:jc w:val="both"/>
    </w:pPr>
    <w:rPr>
      <w:rFonts w:ascii="Traditional Arabic" w:hAnsi="Traditional Arabic" w:cs="Traditional Arabic"/>
      <w:bCs/>
      <w:sz w:val="30"/>
      <w:szCs w:val="30"/>
    </w:rPr>
  </w:style>
  <w:style w:type="paragraph" w:styleId="TOC2">
    <w:name w:val="toc 2"/>
    <w:basedOn w:val="Normal"/>
    <w:next w:val="Normal"/>
    <w:uiPriority w:val="39"/>
    <w:rsid w:val="00E91AE9"/>
    <w:pPr>
      <w:ind w:left="284"/>
      <w:jc w:val="both"/>
    </w:pPr>
    <w:rPr>
      <w:rFonts w:ascii="Traditional Arabic" w:hAnsi="Traditional Arabic" w:cs="Traditional Arabic"/>
      <w:sz w:val="32"/>
      <w:szCs w:val="32"/>
    </w:rPr>
  </w:style>
  <w:style w:type="paragraph" w:styleId="TOC3">
    <w:name w:val="toc 3"/>
    <w:basedOn w:val="Normal"/>
    <w:next w:val="Normal"/>
    <w:uiPriority w:val="39"/>
    <w:rsid w:val="00E91AE9"/>
    <w:pPr>
      <w:ind w:left="567"/>
      <w:jc w:val="both"/>
    </w:pPr>
    <w:rPr>
      <w:rFonts w:ascii="Traditional Arabic" w:hAnsi="Traditional Arabic" w:cs="Traditional Arabic"/>
      <w:sz w:val="30"/>
      <w:szCs w:val="30"/>
    </w:rPr>
  </w:style>
  <w:style w:type="paragraph" w:styleId="TOC4">
    <w:name w:val="toc 4"/>
    <w:basedOn w:val="Normal"/>
    <w:next w:val="Normal"/>
    <w:autoRedefine/>
    <w:semiHidden/>
    <w:rsid w:val="00290A9C"/>
    <w:pPr>
      <w:ind w:left="720"/>
    </w:pPr>
  </w:style>
  <w:style w:type="paragraph" w:styleId="TOC5">
    <w:name w:val="toc 5"/>
    <w:basedOn w:val="Normal"/>
    <w:next w:val="Normal"/>
    <w:autoRedefine/>
    <w:semiHidden/>
    <w:rsid w:val="00290A9C"/>
    <w:pPr>
      <w:ind w:left="960"/>
    </w:pPr>
  </w:style>
  <w:style w:type="paragraph" w:styleId="TOC6">
    <w:name w:val="toc 6"/>
    <w:basedOn w:val="Normal"/>
    <w:next w:val="Normal"/>
    <w:autoRedefine/>
    <w:semiHidden/>
    <w:rsid w:val="00290A9C"/>
    <w:pPr>
      <w:ind w:left="1200"/>
    </w:pPr>
  </w:style>
  <w:style w:type="paragraph" w:styleId="TOC7">
    <w:name w:val="toc 7"/>
    <w:basedOn w:val="Normal"/>
    <w:next w:val="Normal"/>
    <w:autoRedefine/>
    <w:semiHidden/>
    <w:rsid w:val="00290A9C"/>
    <w:pPr>
      <w:ind w:left="1440"/>
    </w:pPr>
  </w:style>
  <w:style w:type="paragraph" w:styleId="TOC8">
    <w:name w:val="toc 8"/>
    <w:basedOn w:val="Normal"/>
    <w:next w:val="Normal"/>
    <w:autoRedefine/>
    <w:semiHidden/>
    <w:rsid w:val="00290A9C"/>
    <w:pPr>
      <w:ind w:left="1680"/>
    </w:pPr>
  </w:style>
  <w:style w:type="paragraph" w:styleId="TOC9">
    <w:name w:val="toc 9"/>
    <w:basedOn w:val="Normal"/>
    <w:next w:val="Normal"/>
    <w:autoRedefine/>
    <w:semiHidden/>
    <w:rsid w:val="00290A9C"/>
    <w:pPr>
      <w:ind w:left="1920"/>
    </w:pPr>
  </w:style>
  <w:style w:type="character" w:customStyle="1" w:styleId="6Char">
    <w:name w:val="6 Char"/>
    <w:link w:val="6"/>
    <w:rsid w:val="00290A9C"/>
    <w:rPr>
      <w:rFonts w:ascii="Arial" w:hAnsi="Arial" w:cs="Simplified Arabic"/>
      <w:b/>
      <w:bCs/>
      <w:noProof/>
      <w:color w:val="000000"/>
      <w:kern w:val="32"/>
      <w:sz w:val="28"/>
      <w:szCs w:val="28"/>
      <w:lang w:val="en-US" w:eastAsia="en-US" w:bidi="ar-SA"/>
    </w:rPr>
  </w:style>
  <w:style w:type="table" w:styleId="TableGrid">
    <w:name w:val="Table Grid"/>
    <w:basedOn w:val="TableNormal"/>
    <w:rsid w:val="0049293B"/>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
    <w:name w:val="7 المتون"/>
    <w:basedOn w:val="Normal"/>
    <w:link w:val="7Char"/>
    <w:qFormat/>
    <w:rsid w:val="00EB5692"/>
    <w:pPr>
      <w:ind w:firstLine="284"/>
      <w:jc w:val="both"/>
    </w:pPr>
    <w:rPr>
      <w:rFonts w:ascii="Traditional Arabic" w:hAnsi="Traditional Arabic" w:cs="Traditional Arabic"/>
      <w:sz w:val="32"/>
      <w:szCs w:val="32"/>
    </w:rPr>
  </w:style>
  <w:style w:type="paragraph" w:customStyle="1" w:styleId="11">
    <w:name w:val="1 عنوان الأول"/>
    <w:basedOn w:val="7"/>
    <w:link w:val="1Char0"/>
    <w:qFormat/>
    <w:rsid w:val="00EB5692"/>
    <w:pPr>
      <w:spacing w:before="360" w:after="360"/>
      <w:ind w:firstLine="0"/>
      <w:jc w:val="center"/>
      <w:outlineLvl w:val="0"/>
    </w:pPr>
    <w:rPr>
      <w:bCs/>
      <w:color w:val="C00000"/>
      <w:sz w:val="44"/>
      <w:szCs w:val="44"/>
    </w:rPr>
  </w:style>
  <w:style w:type="character" w:customStyle="1" w:styleId="7Char">
    <w:name w:val="7 المتون Char"/>
    <w:link w:val="7"/>
    <w:rsid w:val="00EB5692"/>
    <w:rPr>
      <w:rFonts w:ascii="Traditional Arabic" w:hAnsi="Traditional Arabic" w:cs="Traditional Arabic"/>
      <w:sz w:val="32"/>
      <w:szCs w:val="32"/>
    </w:rPr>
  </w:style>
  <w:style w:type="character" w:customStyle="1" w:styleId="HeaderChar">
    <w:name w:val="Header Char"/>
    <w:link w:val="Header"/>
    <w:rsid w:val="005C5BC7"/>
    <w:rPr>
      <w:sz w:val="24"/>
      <w:szCs w:val="24"/>
      <w:lang w:eastAsia="ar-SA"/>
    </w:rPr>
  </w:style>
  <w:style w:type="character" w:customStyle="1" w:styleId="1Char0">
    <w:name w:val="1 عنوان الأول Char"/>
    <w:link w:val="11"/>
    <w:rsid w:val="00EB5692"/>
    <w:rPr>
      <w:rFonts w:ascii="Traditional Arabic" w:hAnsi="Traditional Arabic" w:cs="Traditional Arabic"/>
      <w:bCs/>
      <w:color w:val="C00000"/>
      <w:sz w:val="44"/>
      <w:szCs w:val="44"/>
    </w:rPr>
  </w:style>
  <w:style w:type="paragraph" w:customStyle="1" w:styleId="40">
    <w:name w:val="4 الأحاديث"/>
    <w:basedOn w:val="7"/>
    <w:link w:val="4Char0"/>
    <w:qFormat/>
    <w:rsid w:val="00D068A0"/>
    <w:rPr>
      <w:rFonts w:ascii="KFGQPC Uthman Taha Naskh" w:hAnsi="KFGQPC Uthman Taha Naskh" w:cs="KFGQPC Uthman Taha Naskh"/>
      <w:color w:val="0070C0"/>
      <w:sz w:val="27"/>
      <w:szCs w:val="27"/>
    </w:rPr>
  </w:style>
  <w:style w:type="paragraph" w:customStyle="1" w:styleId="50">
    <w:name w:val="5 حوامش"/>
    <w:basedOn w:val="7"/>
    <w:link w:val="5Char0"/>
    <w:qFormat/>
    <w:rsid w:val="00D068A0"/>
    <w:pPr>
      <w:ind w:left="284" w:hanging="284"/>
    </w:pPr>
    <w:rPr>
      <w:sz w:val="27"/>
      <w:szCs w:val="27"/>
    </w:rPr>
  </w:style>
  <w:style w:type="character" w:customStyle="1" w:styleId="4Char0">
    <w:name w:val="4 الأحاديث Char"/>
    <w:link w:val="40"/>
    <w:rsid w:val="00D068A0"/>
    <w:rPr>
      <w:rFonts w:ascii="KFGQPC Uthman Taha Naskh" w:hAnsi="KFGQPC Uthman Taha Naskh" w:cs="KFGQPC Uthman Taha Naskh"/>
      <w:color w:val="0070C0"/>
      <w:sz w:val="27"/>
      <w:szCs w:val="27"/>
    </w:rPr>
  </w:style>
  <w:style w:type="paragraph" w:customStyle="1" w:styleId="60">
    <w:name w:val="6 الآيات"/>
    <w:basedOn w:val="7"/>
    <w:link w:val="6Char0"/>
    <w:qFormat/>
    <w:rsid w:val="00531A0E"/>
    <w:rPr>
      <w:rFonts w:ascii="KFGQPC Uthmanic Script HAFS" w:hAnsi="KFGQPC Uthmanic Script HAFS" w:cs="KFGQPC Uthmanic Script HAFS"/>
      <w:sz w:val="28"/>
      <w:szCs w:val="28"/>
    </w:rPr>
  </w:style>
  <w:style w:type="character" w:customStyle="1" w:styleId="5Char0">
    <w:name w:val="5 حوامش Char"/>
    <w:link w:val="50"/>
    <w:rsid w:val="00D068A0"/>
    <w:rPr>
      <w:rFonts w:ascii="Traditional Arabic" w:hAnsi="Traditional Arabic" w:cs="Traditional Arabic"/>
      <w:sz w:val="27"/>
      <w:szCs w:val="27"/>
    </w:rPr>
  </w:style>
  <w:style w:type="paragraph" w:customStyle="1" w:styleId="8">
    <w:name w:val="8 المتون بولى"/>
    <w:basedOn w:val="7"/>
    <w:link w:val="8Char"/>
    <w:qFormat/>
    <w:rsid w:val="00D068A0"/>
    <w:rPr>
      <w:bCs/>
      <w:sz w:val="30"/>
      <w:szCs w:val="30"/>
    </w:rPr>
  </w:style>
  <w:style w:type="character" w:customStyle="1" w:styleId="6Char0">
    <w:name w:val="6 الآيات Char"/>
    <w:link w:val="60"/>
    <w:rsid w:val="00531A0E"/>
    <w:rPr>
      <w:rFonts w:ascii="KFGQPC Uthmanic Script HAFS" w:hAnsi="KFGQPC Uthmanic Script HAFS" w:cs="KFGQPC Uthmanic Script HAFS"/>
      <w:sz w:val="28"/>
      <w:szCs w:val="28"/>
    </w:rPr>
  </w:style>
  <w:style w:type="paragraph" w:customStyle="1" w:styleId="9">
    <w:name w:val="9 آدرس آيات"/>
    <w:basedOn w:val="7"/>
    <w:link w:val="9Char"/>
    <w:qFormat/>
    <w:rsid w:val="00D068A0"/>
    <w:rPr>
      <w:sz w:val="28"/>
      <w:szCs w:val="28"/>
    </w:rPr>
  </w:style>
  <w:style w:type="character" w:customStyle="1" w:styleId="8Char">
    <w:name w:val="8 المتون بولى Char"/>
    <w:link w:val="8"/>
    <w:rsid w:val="00D068A0"/>
    <w:rPr>
      <w:rFonts w:ascii="Traditional Arabic" w:hAnsi="Traditional Arabic" w:cs="Traditional Arabic"/>
      <w:bCs/>
      <w:sz w:val="30"/>
      <w:szCs w:val="30"/>
    </w:rPr>
  </w:style>
  <w:style w:type="paragraph" w:customStyle="1" w:styleId="21">
    <w:name w:val="2 عنوان الثاني"/>
    <w:basedOn w:val="4"/>
    <w:link w:val="2Char0"/>
    <w:qFormat/>
    <w:rsid w:val="00D068A0"/>
    <w:pPr>
      <w:spacing w:before="240" w:after="0"/>
      <w:jc w:val="both"/>
      <w:outlineLvl w:val="1"/>
    </w:pPr>
    <w:rPr>
      <w:rFonts w:ascii="Traditional Arabic" w:hAnsi="Traditional Arabic" w:cs="Traditional Arabic"/>
      <w:color w:val="C00000"/>
      <w:kern w:val="0"/>
    </w:rPr>
  </w:style>
  <w:style w:type="character" w:customStyle="1" w:styleId="9Char">
    <w:name w:val="9 آدرس آيات Char"/>
    <w:link w:val="9"/>
    <w:rsid w:val="00D068A0"/>
    <w:rPr>
      <w:rFonts w:ascii="Traditional Arabic" w:hAnsi="Traditional Arabic" w:cs="Traditional Arabic"/>
      <w:sz w:val="28"/>
      <w:szCs w:val="28"/>
    </w:rPr>
  </w:style>
  <w:style w:type="paragraph" w:customStyle="1" w:styleId="30">
    <w:name w:val="3 عنوان الثالث"/>
    <w:basedOn w:val="7"/>
    <w:link w:val="3Char0"/>
    <w:qFormat/>
    <w:rsid w:val="00A75333"/>
    <w:pPr>
      <w:keepNext/>
      <w:spacing w:before="180"/>
      <w:ind w:firstLine="0"/>
      <w:outlineLvl w:val="2"/>
    </w:pPr>
    <w:rPr>
      <w:bCs/>
      <w:color w:val="C00000"/>
      <w:sz w:val="34"/>
      <w:szCs w:val="34"/>
    </w:rPr>
  </w:style>
  <w:style w:type="character" w:customStyle="1" w:styleId="2Char0">
    <w:name w:val="2 عنوان الثاني Char"/>
    <w:link w:val="21"/>
    <w:rsid w:val="00D068A0"/>
    <w:rPr>
      <w:rFonts w:ascii="Traditional Arabic" w:hAnsi="Traditional Arabic" w:cs="Traditional Arabic"/>
      <w:b w:val="0"/>
      <w:bCs/>
      <w:noProof/>
      <w:color w:val="C00000"/>
      <w:kern w:val="32"/>
      <w:sz w:val="36"/>
      <w:szCs w:val="36"/>
      <w:lang w:val="en-US" w:eastAsia="en-US" w:bidi="ar-SA"/>
    </w:rPr>
  </w:style>
  <w:style w:type="character" w:customStyle="1" w:styleId="3Char0">
    <w:name w:val="3 عنوان الثالث Char"/>
    <w:link w:val="30"/>
    <w:rsid w:val="00A75333"/>
    <w:rPr>
      <w:rFonts w:ascii="Traditional Arabic" w:hAnsi="Traditional Arabic" w:cs="Traditional Arabic"/>
      <w:bCs/>
      <w:color w:val="C00000"/>
      <w:sz w:val="34"/>
      <w:szCs w:val="34"/>
    </w:rPr>
  </w:style>
  <w:style w:type="paragraph" w:styleId="BalloonText">
    <w:name w:val="Balloon Text"/>
    <w:basedOn w:val="Normal"/>
    <w:link w:val="BalloonTextChar"/>
    <w:rsid w:val="00531A0E"/>
    <w:rPr>
      <w:rFonts w:ascii="Tahoma" w:hAnsi="Tahoma" w:cs="Tahoma"/>
      <w:sz w:val="16"/>
      <w:szCs w:val="16"/>
    </w:rPr>
  </w:style>
  <w:style w:type="character" w:customStyle="1" w:styleId="BalloonTextChar">
    <w:name w:val="Balloon Text Char"/>
    <w:basedOn w:val="DefaultParagraphFont"/>
    <w:link w:val="BalloonText"/>
    <w:rsid w:val="00531A0E"/>
    <w:rPr>
      <w:rFonts w:ascii="Tahoma" w:hAnsi="Tahoma" w:cs="Tahoma"/>
      <w:sz w:val="16"/>
      <w:szCs w:val="16"/>
    </w:rPr>
  </w:style>
  <w:style w:type="paragraph" w:customStyle="1" w:styleId="41">
    <w:name w:val="4 عنوان الرابع"/>
    <w:basedOn w:val="30"/>
    <w:link w:val="4Char1"/>
    <w:qFormat/>
    <w:rsid w:val="00531A0E"/>
    <w:pPr>
      <w:spacing w:before="120"/>
      <w:outlineLvl w:val="3"/>
    </w:pPr>
    <w:rPr>
      <w:sz w:val="32"/>
      <w:szCs w:val="32"/>
    </w:rPr>
  </w:style>
  <w:style w:type="character" w:customStyle="1" w:styleId="4Char1">
    <w:name w:val="4 عنوان الرابع Char"/>
    <w:basedOn w:val="3Char0"/>
    <w:link w:val="41"/>
    <w:rsid w:val="00531A0E"/>
    <w:rPr>
      <w:rFonts w:ascii="Traditional Arabic" w:hAnsi="Traditional Arabic" w:cs="Traditional Arabic"/>
      <w:bCs/>
      <w:color w:val="C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1603;&#1578;&#1575;&#157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4C5C1-87DD-4EB5-8BE5-A3E83C7E5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كتاب.dot</Template>
  <TotalTime>21</TotalTime>
  <Pages>90</Pages>
  <Words>12840</Words>
  <Characters>64077</Characters>
  <Application>Microsoft Office Word</Application>
  <DocSecurity>0</DocSecurity>
  <Lines>1067</Lines>
  <Paragraphs>359</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46</vt:i4>
      </vt:variant>
    </vt:vector>
  </HeadingPairs>
  <TitlesOfParts>
    <vt:vector size="48" baseType="lpstr">
      <vt:lpstr>مواقف النبي صلى الله عليه وسلم في الدعوة إلى الله تعالى</vt:lpstr>
      <vt:lpstr>مواقف النبي صلى الله عليه وسلم في الدعوة إلى الله تعالى</vt:lpstr>
      <vt:lpstr>مواقف النبي ×</vt:lpstr>
      <vt:lpstr>في الدعوة إلى اللَّه تعالى</vt:lpstr>
      <vt:lpstr>    تأليف الفقير إلى اللَّه تعالى</vt:lpstr>
      <vt:lpstr>        د. سعيد بن علي بن وهف القحطاني</vt:lpstr>
      <vt:lpstr>المقدمـة</vt:lpstr>
      <vt:lpstr>تمهيد: مكانة مواقف النبي × في نفس الداعية والمدعو</vt:lpstr>
      <vt:lpstr>المبحث الأول: مواقف النبي × قبل الهجرة:</vt:lpstr>
      <vt:lpstr>المطلب الأول: مواقفه × في مرحلة الدعوة السرية</vt:lpstr>
      <vt:lpstr>المطلب الثاني: مواقفه × في مرحلة الدعوة الجهرية بمكة:</vt:lpstr>
      <vt:lpstr>( أ ) موقفه الحكيم في صعوده على الصفا ونداؤه العام:</vt:lpstr>
      <vt:lpstr>(ب) صموده وثباته أمام ممثلي قريش واضطهادهما:</vt:lpstr>
      <vt:lpstr>وكانت أساليبهم كالآتي:</vt:lpstr>
      <vt:lpstr>المطلب الثالث: مواقف النبي × بعد خروجه إلى الطائف:</vt:lpstr>
      <vt:lpstr>1- موقفه الحكيم في دعوته لأهل الطائف:</vt:lpstr>
      <vt:lpstr>2- حكمته العظيمة في جوابه لملك الجبال:</vt:lpstr>
      <vt:lpstr>3- حكمته في دخوله إلى مكة في جوار المطعم بن عدي:</vt:lpstr>
      <vt:lpstr>4- من مواقفه الحكيمة في الأسواق والمواسم:</vt:lpstr>
      <vt:lpstr>المبحث الثاني: مواقف النبي × بعد الهجرة</vt:lpstr>
      <vt:lpstr>المطلب الأول: مواقف الحكمة في الإصلاح والتأسيس</vt:lpstr>
      <vt:lpstr>1 – بناء المسجد والاجتماع فيه أول عمل وحد بين القلوب:</vt:lpstr>
      <vt:lpstr>2 – دعوة اليهود إلى الإسلام بالقول الحكيم:</vt:lpstr>
      <vt:lpstr>3 – المؤاخاة بين المهاجرين والأنصار:</vt:lpstr>
      <vt:lpstr>4 – التربية الحكيمة:</vt:lpstr>
      <vt:lpstr>5 – ميثاق المهاجرين والأنصار وموادعة اليهود:</vt:lpstr>
      <vt:lpstr>المطلب الثاني: مواقف الحكمة في حسن الإعداد للقتال، والشجاعة والبطولة</vt:lpstr>
      <vt:lpstr>1 – ما فعله في غزوة بدر الكبرى:</vt:lpstr>
      <vt:lpstr>2 – مواقفه الحكيمة في غزوة أحد:</vt:lpstr>
      <vt:lpstr>3- ومن مواقفه التي تزخر بالحكمة والشجاعة ما فعله في معركة حنين:</vt:lpstr>
      <vt:lpstr>4 – ومن مواقفه التي تزخر بالحكمة والشجاعة:</vt:lpstr>
      <vt:lpstr>المطلب الثالث: مواقف الحكمة الفردية</vt:lpstr>
      <vt:lpstr>1 – موقفه × مع ثمامة بن أثال، سيد أهل اليمامة:</vt:lpstr>
      <vt:lpstr>2 – موقفه × مع الأعرابي الذي أراد قتله:</vt:lpstr>
      <vt:lpstr>3 – موقفه × مع اليهودي زيد بن سعنة، أحد أحبار اليهود:</vt:lpstr>
      <vt:lpstr>4 – موقفه × مع الأعرابي الذي بال في المسجد:</vt:lpstr>
      <vt:lpstr>5 – موقفه × مع معاوية بن الحكم:</vt:lpstr>
      <vt:lpstr>6 – موقفه × مع الطفيل بن عمرو الدوسي:</vt:lpstr>
      <vt:lpstr>7- موقفه × مع الشاب الذي استأذنه في الزنا:</vt:lpstr>
      <vt:lpstr>8 – موقفه × مع من شفع في ترك إقامة الحد:</vt:lpstr>
      <vt:lpstr>9 – موقفه × الحكيم في الكرم والجود:</vt:lpstr>
      <vt:lpstr>10 – مواقف النبي × مع زعيم المنافقين عبد اللَّه بن أُبيّ:</vt:lpstr>
      <vt:lpstr>( أ ) شفاعته لليهود (بنو قينقاع) عندما نقضوا العهد:</vt:lpstr>
      <vt:lpstr>(ب) ما فعله مع النبي × يوم أُحد:</vt:lpstr>
      <vt:lpstr>(ج) صده الرسول × عن الدعوة إلى اللَّه تعالى:</vt:lpstr>
      <vt:lpstr>(د) تثبيته بني النضير:</vt:lpstr>
      <vt:lpstr>(هـ) كيده وغدره للنبي × ومن معه من المسلمين في غزوة المريسيع:</vt:lpstr>
      <vt:lpstr>فهرس الموضوعات</vt:lpstr>
    </vt:vector>
  </TitlesOfParts>
  <Company>www.islamhouse.com</Company>
  <LinksUpToDate>false</LinksUpToDate>
  <CharactersWithSpaces>76558</CharactersWithSpaces>
  <SharedDoc>false</SharedDoc>
  <HyperlinkBase>www.islamhouse.com</HyperlinkBase>
  <HLinks>
    <vt:vector size="246" baseType="variant">
      <vt:variant>
        <vt:i4>2031675</vt:i4>
      </vt:variant>
      <vt:variant>
        <vt:i4>242</vt:i4>
      </vt:variant>
      <vt:variant>
        <vt:i4>0</vt:i4>
      </vt:variant>
      <vt:variant>
        <vt:i4>5</vt:i4>
      </vt:variant>
      <vt:variant>
        <vt:lpwstr/>
      </vt:variant>
      <vt:variant>
        <vt:lpwstr>_Toc466814828</vt:lpwstr>
      </vt:variant>
      <vt:variant>
        <vt:i4>2031675</vt:i4>
      </vt:variant>
      <vt:variant>
        <vt:i4>236</vt:i4>
      </vt:variant>
      <vt:variant>
        <vt:i4>0</vt:i4>
      </vt:variant>
      <vt:variant>
        <vt:i4>5</vt:i4>
      </vt:variant>
      <vt:variant>
        <vt:lpwstr/>
      </vt:variant>
      <vt:variant>
        <vt:lpwstr>_Toc466814827</vt:lpwstr>
      </vt:variant>
      <vt:variant>
        <vt:i4>2031675</vt:i4>
      </vt:variant>
      <vt:variant>
        <vt:i4>230</vt:i4>
      </vt:variant>
      <vt:variant>
        <vt:i4>0</vt:i4>
      </vt:variant>
      <vt:variant>
        <vt:i4>5</vt:i4>
      </vt:variant>
      <vt:variant>
        <vt:lpwstr/>
      </vt:variant>
      <vt:variant>
        <vt:lpwstr>_Toc466814826</vt:lpwstr>
      </vt:variant>
      <vt:variant>
        <vt:i4>2031675</vt:i4>
      </vt:variant>
      <vt:variant>
        <vt:i4>224</vt:i4>
      </vt:variant>
      <vt:variant>
        <vt:i4>0</vt:i4>
      </vt:variant>
      <vt:variant>
        <vt:i4>5</vt:i4>
      </vt:variant>
      <vt:variant>
        <vt:lpwstr/>
      </vt:variant>
      <vt:variant>
        <vt:lpwstr>_Toc466814825</vt:lpwstr>
      </vt:variant>
      <vt:variant>
        <vt:i4>2031675</vt:i4>
      </vt:variant>
      <vt:variant>
        <vt:i4>218</vt:i4>
      </vt:variant>
      <vt:variant>
        <vt:i4>0</vt:i4>
      </vt:variant>
      <vt:variant>
        <vt:i4>5</vt:i4>
      </vt:variant>
      <vt:variant>
        <vt:lpwstr/>
      </vt:variant>
      <vt:variant>
        <vt:lpwstr>_Toc466814824</vt:lpwstr>
      </vt:variant>
      <vt:variant>
        <vt:i4>2031675</vt:i4>
      </vt:variant>
      <vt:variant>
        <vt:i4>212</vt:i4>
      </vt:variant>
      <vt:variant>
        <vt:i4>0</vt:i4>
      </vt:variant>
      <vt:variant>
        <vt:i4>5</vt:i4>
      </vt:variant>
      <vt:variant>
        <vt:lpwstr/>
      </vt:variant>
      <vt:variant>
        <vt:lpwstr>_Toc466814823</vt:lpwstr>
      </vt:variant>
      <vt:variant>
        <vt:i4>2031675</vt:i4>
      </vt:variant>
      <vt:variant>
        <vt:i4>206</vt:i4>
      </vt:variant>
      <vt:variant>
        <vt:i4>0</vt:i4>
      </vt:variant>
      <vt:variant>
        <vt:i4>5</vt:i4>
      </vt:variant>
      <vt:variant>
        <vt:lpwstr/>
      </vt:variant>
      <vt:variant>
        <vt:lpwstr>_Toc466814822</vt:lpwstr>
      </vt:variant>
      <vt:variant>
        <vt:i4>2031675</vt:i4>
      </vt:variant>
      <vt:variant>
        <vt:i4>200</vt:i4>
      </vt:variant>
      <vt:variant>
        <vt:i4>0</vt:i4>
      </vt:variant>
      <vt:variant>
        <vt:i4>5</vt:i4>
      </vt:variant>
      <vt:variant>
        <vt:lpwstr/>
      </vt:variant>
      <vt:variant>
        <vt:lpwstr>_Toc466814821</vt:lpwstr>
      </vt:variant>
      <vt:variant>
        <vt:i4>2031675</vt:i4>
      </vt:variant>
      <vt:variant>
        <vt:i4>194</vt:i4>
      </vt:variant>
      <vt:variant>
        <vt:i4>0</vt:i4>
      </vt:variant>
      <vt:variant>
        <vt:i4>5</vt:i4>
      </vt:variant>
      <vt:variant>
        <vt:lpwstr/>
      </vt:variant>
      <vt:variant>
        <vt:lpwstr>_Toc466814820</vt:lpwstr>
      </vt:variant>
      <vt:variant>
        <vt:i4>1835067</vt:i4>
      </vt:variant>
      <vt:variant>
        <vt:i4>188</vt:i4>
      </vt:variant>
      <vt:variant>
        <vt:i4>0</vt:i4>
      </vt:variant>
      <vt:variant>
        <vt:i4>5</vt:i4>
      </vt:variant>
      <vt:variant>
        <vt:lpwstr/>
      </vt:variant>
      <vt:variant>
        <vt:lpwstr>_Toc466814819</vt:lpwstr>
      </vt:variant>
      <vt:variant>
        <vt:i4>1835067</vt:i4>
      </vt:variant>
      <vt:variant>
        <vt:i4>182</vt:i4>
      </vt:variant>
      <vt:variant>
        <vt:i4>0</vt:i4>
      </vt:variant>
      <vt:variant>
        <vt:i4>5</vt:i4>
      </vt:variant>
      <vt:variant>
        <vt:lpwstr/>
      </vt:variant>
      <vt:variant>
        <vt:lpwstr>_Toc466814818</vt:lpwstr>
      </vt:variant>
      <vt:variant>
        <vt:i4>1835067</vt:i4>
      </vt:variant>
      <vt:variant>
        <vt:i4>176</vt:i4>
      </vt:variant>
      <vt:variant>
        <vt:i4>0</vt:i4>
      </vt:variant>
      <vt:variant>
        <vt:i4>5</vt:i4>
      </vt:variant>
      <vt:variant>
        <vt:lpwstr/>
      </vt:variant>
      <vt:variant>
        <vt:lpwstr>_Toc466814817</vt:lpwstr>
      </vt:variant>
      <vt:variant>
        <vt:i4>1835067</vt:i4>
      </vt:variant>
      <vt:variant>
        <vt:i4>170</vt:i4>
      </vt:variant>
      <vt:variant>
        <vt:i4>0</vt:i4>
      </vt:variant>
      <vt:variant>
        <vt:i4>5</vt:i4>
      </vt:variant>
      <vt:variant>
        <vt:lpwstr/>
      </vt:variant>
      <vt:variant>
        <vt:lpwstr>_Toc466814816</vt:lpwstr>
      </vt:variant>
      <vt:variant>
        <vt:i4>1835067</vt:i4>
      </vt:variant>
      <vt:variant>
        <vt:i4>164</vt:i4>
      </vt:variant>
      <vt:variant>
        <vt:i4>0</vt:i4>
      </vt:variant>
      <vt:variant>
        <vt:i4>5</vt:i4>
      </vt:variant>
      <vt:variant>
        <vt:lpwstr/>
      </vt:variant>
      <vt:variant>
        <vt:lpwstr>_Toc466814815</vt:lpwstr>
      </vt:variant>
      <vt:variant>
        <vt:i4>1835067</vt:i4>
      </vt:variant>
      <vt:variant>
        <vt:i4>158</vt:i4>
      </vt:variant>
      <vt:variant>
        <vt:i4>0</vt:i4>
      </vt:variant>
      <vt:variant>
        <vt:i4>5</vt:i4>
      </vt:variant>
      <vt:variant>
        <vt:lpwstr/>
      </vt:variant>
      <vt:variant>
        <vt:lpwstr>_Toc466814814</vt:lpwstr>
      </vt:variant>
      <vt:variant>
        <vt:i4>1835067</vt:i4>
      </vt:variant>
      <vt:variant>
        <vt:i4>152</vt:i4>
      </vt:variant>
      <vt:variant>
        <vt:i4>0</vt:i4>
      </vt:variant>
      <vt:variant>
        <vt:i4>5</vt:i4>
      </vt:variant>
      <vt:variant>
        <vt:lpwstr/>
      </vt:variant>
      <vt:variant>
        <vt:lpwstr>_Toc466814813</vt:lpwstr>
      </vt:variant>
      <vt:variant>
        <vt:i4>1835067</vt:i4>
      </vt:variant>
      <vt:variant>
        <vt:i4>146</vt:i4>
      </vt:variant>
      <vt:variant>
        <vt:i4>0</vt:i4>
      </vt:variant>
      <vt:variant>
        <vt:i4>5</vt:i4>
      </vt:variant>
      <vt:variant>
        <vt:lpwstr/>
      </vt:variant>
      <vt:variant>
        <vt:lpwstr>_Toc466814812</vt:lpwstr>
      </vt:variant>
      <vt:variant>
        <vt:i4>1835067</vt:i4>
      </vt:variant>
      <vt:variant>
        <vt:i4>140</vt:i4>
      </vt:variant>
      <vt:variant>
        <vt:i4>0</vt:i4>
      </vt:variant>
      <vt:variant>
        <vt:i4>5</vt:i4>
      </vt:variant>
      <vt:variant>
        <vt:lpwstr/>
      </vt:variant>
      <vt:variant>
        <vt:lpwstr>_Toc466814811</vt:lpwstr>
      </vt:variant>
      <vt:variant>
        <vt:i4>1835067</vt:i4>
      </vt:variant>
      <vt:variant>
        <vt:i4>134</vt:i4>
      </vt:variant>
      <vt:variant>
        <vt:i4>0</vt:i4>
      </vt:variant>
      <vt:variant>
        <vt:i4>5</vt:i4>
      </vt:variant>
      <vt:variant>
        <vt:lpwstr/>
      </vt:variant>
      <vt:variant>
        <vt:lpwstr>_Toc466814810</vt:lpwstr>
      </vt:variant>
      <vt:variant>
        <vt:i4>1900603</vt:i4>
      </vt:variant>
      <vt:variant>
        <vt:i4>128</vt:i4>
      </vt:variant>
      <vt:variant>
        <vt:i4>0</vt:i4>
      </vt:variant>
      <vt:variant>
        <vt:i4>5</vt:i4>
      </vt:variant>
      <vt:variant>
        <vt:lpwstr/>
      </vt:variant>
      <vt:variant>
        <vt:lpwstr>_Toc466814809</vt:lpwstr>
      </vt:variant>
      <vt:variant>
        <vt:i4>1900603</vt:i4>
      </vt:variant>
      <vt:variant>
        <vt:i4>122</vt:i4>
      </vt:variant>
      <vt:variant>
        <vt:i4>0</vt:i4>
      </vt:variant>
      <vt:variant>
        <vt:i4>5</vt:i4>
      </vt:variant>
      <vt:variant>
        <vt:lpwstr/>
      </vt:variant>
      <vt:variant>
        <vt:lpwstr>_Toc466814808</vt:lpwstr>
      </vt:variant>
      <vt:variant>
        <vt:i4>1900603</vt:i4>
      </vt:variant>
      <vt:variant>
        <vt:i4>116</vt:i4>
      </vt:variant>
      <vt:variant>
        <vt:i4>0</vt:i4>
      </vt:variant>
      <vt:variant>
        <vt:i4>5</vt:i4>
      </vt:variant>
      <vt:variant>
        <vt:lpwstr/>
      </vt:variant>
      <vt:variant>
        <vt:lpwstr>_Toc466814807</vt:lpwstr>
      </vt:variant>
      <vt:variant>
        <vt:i4>1900603</vt:i4>
      </vt:variant>
      <vt:variant>
        <vt:i4>110</vt:i4>
      </vt:variant>
      <vt:variant>
        <vt:i4>0</vt:i4>
      </vt:variant>
      <vt:variant>
        <vt:i4>5</vt:i4>
      </vt:variant>
      <vt:variant>
        <vt:lpwstr/>
      </vt:variant>
      <vt:variant>
        <vt:lpwstr>_Toc466814806</vt:lpwstr>
      </vt:variant>
      <vt:variant>
        <vt:i4>1900603</vt:i4>
      </vt:variant>
      <vt:variant>
        <vt:i4>104</vt:i4>
      </vt:variant>
      <vt:variant>
        <vt:i4>0</vt:i4>
      </vt:variant>
      <vt:variant>
        <vt:i4>5</vt:i4>
      </vt:variant>
      <vt:variant>
        <vt:lpwstr/>
      </vt:variant>
      <vt:variant>
        <vt:lpwstr>_Toc466814805</vt:lpwstr>
      </vt:variant>
      <vt:variant>
        <vt:i4>1900603</vt:i4>
      </vt:variant>
      <vt:variant>
        <vt:i4>98</vt:i4>
      </vt:variant>
      <vt:variant>
        <vt:i4>0</vt:i4>
      </vt:variant>
      <vt:variant>
        <vt:i4>5</vt:i4>
      </vt:variant>
      <vt:variant>
        <vt:lpwstr/>
      </vt:variant>
      <vt:variant>
        <vt:lpwstr>_Toc466814804</vt:lpwstr>
      </vt:variant>
      <vt:variant>
        <vt:i4>1900603</vt:i4>
      </vt:variant>
      <vt:variant>
        <vt:i4>92</vt:i4>
      </vt:variant>
      <vt:variant>
        <vt:i4>0</vt:i4>
      </vt:variant>
      <vt:variant>
        <vt:i4>5</vt:i4>
      </vt:variant>
      <vt:variant>
        <vt:lpwstr/>
      </vt:variant>
      <vt:variant>
        <vt:lpwstr>_Toc466814803</vt:lpwstr>
      </vt:variant>
      <vt:variant>
        <vt:i4>1900603</vt:i4>
      </vt:variant>
      <vt:variant>
        <vt:i4>86</vt:i4>
      </vt:variant>
      <vt:variant>
        <vt:i4>0</vt:i4>
      </vt:variant>
      <vt:variant>
        <vt:i4>5</vt:i4>
      </vt:variant>
      <vt:variant>
        <vt:lpwstr/>
      </vt:variant>
      <vt:variant>
        <vt:lpwstr>_Toc466814802</vt:lpwstr>
      </vt:variant>
      <vt:variant>
        <vt:i4>1900603</vt:i4>
      </vt:variant>
      <vt:variant>
        <vt:i4>80</vt:i4>
      </vt:variant>
      <vt:variant>
        <vt:i4>0</vt:i4>
      </vt:variant>
      <vt:variant>
        <vt:i4>5</vt:i4>
      </vt:variant>
      <vt:variant>
        <vt:lpwstr/>
      </vt:variant>
      <vt:variant>
        <vt:lpwstr>_Toc466814801</vt:lpwstr>
      </vt:variant>
      <vt:variant>
        <vt:i4>1900603</vt:i4>
      </vt:variant>
      <vt:variant>
        <vt:i4>74</vt:i4>
      </vt:variant>
      <vt:variant>
        <vt:i4>0</vt:i4>
      </vt:variant>
      <vt:variant>
        <vt:i4>5</vt:i4>
      </vt:variant>
      <vt:variant>
        <vt:lpwstr/>
      </vt:variant>
      <vt:variant>
        <vt:lpwstr>_Toc466814800</vt:lpwstr>
      </vt:variant>
      <vt:variant>
        <vt:i4>1310772</vt:i4>
      </vt:variant>
      <vt:variant>
        <vt:i4>68</vt:i4>
      </vt:variant>
      <vt:variant>
        <vt:i4>0</vt:i4>
      </vt:variant>
      <vt:variant>
        <vt:i4>5</vt:i4>
      </vt:variant>
      <vt:variant>
        <vt:lpwstr/>
      </vt:variant>
      <vt:variant>
        <vt:lpwstr>_Toc466814799</vt:lpwstr>
      </vt:variant>
      <vt:variant>
        <vt:i4>1310772</vt:i4>
      </vt:variant>
      <vt:variant>
        <vt:i4>62</vt:i4>
      </vt:variant>
      <vt:variant>
        <vt:i4>0</vt:i4>
      </vt:variant>
      <vt:variant>
        <vt:i4>5</vt:i4>
      </vt:variant>
      <vt:variant>
        <vt:lpwstr/>
      </vt:variant>
      <vt:variant>
        <vt:lpwstr>_Toc466814798</vt:lpwstr>
      </vt:variant>
      <vt:variant>
        <vt:i4>1310772</vt:i4>
      </vt:variant>
      <vt:variant>
        <vt:i4>56</vt:i4>
      </vt:variant>
      <vt:variant>
        <vt:i4>0</vt:i4>
      </vt:variant>
      <vt:variant>
        <vt:i4>5</vt:i4>
      </vt:variant>
      <vt:variant>
        <vt:lpwstr/>
      </vt:variant>
      <vt:variant>
        <vt:lpwstr>_Toc466814797</vt:lpwstr>
      </vt:variant>
      <vt:variant>
        <vt:i4>1310772</vt:i4>
      </vt:variant>
      <vt:variant>
        <vt:i4>50</vt:i4>
      </vt:variant>
      <vt:variant>
        <vt:i4>0</vt:i4>
      </vt:variant>
      <vt:variant>
        <vt:i4>5</vt:i4>
      </vt:variant>
      <vt:variant>
        <vt:lpwstr/>
      </vt:variant>
      <vt:variant>
        <vt:lpwstr>_Toc466814796</vt:lpwstr>
      </vt:variant>
      <vt:variant>
        <vt:i4>1310772</vt:i4>
      </vt:variant>
      <vt:variant>
        <vt:i4>44</vt:i4>
      </vt:variant>
      <vt:variant>
        <vt:i4>0</vt:i4>
      </vt:variant>
      <vt:variant>
        <vt:i4>5</vt:i4>
      </vt:variant>
      <vt:variant>
        <vt:lpwstr/>
      </vt:variant>
      <vt:variant>
        <vt:lpwstr>_Toc466814795</vt:lpwstr>
      </vt:variant>
      <vt:variant>
        <vt:i4>1310772</vt:i4>
      </vt:variant>
      <vt:variant>
        <vt:i4>38</vt:i4>
      </vt:variant>
      <vt:variant>
        <vt:i4>0</vt:i4>
      </vt:variant>
      <vt:variant>
        <vt:i4>5</vt:i4>
      </vt:variant>
      <vt:variant>
        <vt:lpwstr/>
      </vt:variant>
      <vt:variant>
        <vt:lpwstr>_Toc466814794</vt:lpwstr>
      </vt:variant>
      <vt:variant>
        <vt:i4>1310772</vt:i4>
      </vt:variant>
      <vt:variant>
        <vt:i4>32</vt:i4>
      </vt:variant>
      <vt:variant>
        <vt:i4>0</vt:i4>
      </vt:variant>
      <vt:variant>
        <vt:i4>5</vt:i4>
      </vt:variant>
      <vt:variant>
        <vt:lpwstr/>
      </vt:variant>
      <vt:variant>
        <vt:lpwstr>_Toc466814793</vt:lpwstr>
      </vt:variant>
      <vt:variant>
        <vt:i4>1310772</vt:i4>
      </vt:variant>
      <vt:variant>
        <vt:i4>26</vt:i4>
      </vt:variant>
      <vt:variant>
        <vt:i4>0</vt:i4>
      </vt:variant>
      <vt:variant>
        <vt:i4>5</vt:i4>
      </vt:variant>
      <vt:variant>
        <vt:lpwstr/>
      </vt:variant>
      <vt:variant>
        <vt:lpwstr>_Toc466814792</vt:lpwstr>
      </vt:variant>
      <vt:variant>
        <vt:i4>1310772</vt:i4>
      </vt:variant>
      <vt:variant>
        <vt:i4>20</vt:i4>
      </vt:variant>
      <vt:variant>
        <vt:i4>0</vt:i4>
      </vt:variant>
      <vt:variant>
        <vt:i4>5</vt:i4>
      </vt:variant>
      <vt:variant>
        <vt:lpwstr/>
      </vt:variant>
      <vt:variant>
        <vt:lpwstr>_Toc466814791</vt:lpwstr>
      </vt:variant>
      <vt:variant>
        <vt:i4>1310772</vt:i4>
      </vt:variant>
      <vt:variant>
        <vt:i4>14</vt:i4>
      </vt:variant>
      <vt:variant>
        <vt:i4>0</vt:i4>
      </vt:variant>
      <vt:variant>
        <vt:i4>5</vt:i4>
      </vt:variant>
      <vt:variant>
        <vt:lpwstr/>
      </vt:variant>
      <vt:variant>
        <vt:lpwstr>_Toc466814790</vt:lpwstr>
      </vt:variant>
      <vt:variant>
        <vt:i4>1376308</vt:i4>
      </vt:variant>
      <vt:variant>
        <vt:i4>8</vt:i4>
      </vt:variant>
      <vt:variant>
        <vt:i4>0</vt:i4>
      </vt:variant>
      <vt:variant>
        <vt:i4>5</vt:i4>
      </vt:variant>
      <vt:variant>
        <vt:lpwstr/>
      </vt:variant>
      <vt:variant>
        <vt:lpwstr>_Toc466814789</vt:lpwstr>
      </vt:variant>
      <vt:variant>
        <vt:i4>1376308</vt:i4>
      </vt:variant>
      <vt:variant>
        <vt:i4>2</vt:i4>
      </vt:variant>
      <vt:variant>
        <vt:i4>0</vt:i4>
      </vt:variant>
      <vt:variant>
        <vt:i4>5</vt:i4>
      </vt:variant>
      <vt:variant>
        <vt:lpwstr/>
      </vt:variant>
      <vt:variant>
        <vt:lpwstr>_Toc466814788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مواقف النبي صلى الله عليه وسلم في الدعوة إلى الله تعالى</dc:title>
  <dc:subject>الدعوة</dc:subject>
  <dc:creator>سعيد بن علي بن وهف القحطاني</dc:creator>
  <cp:keywords>مواقف/النبي/الدعوة</cp:keywords>
  <dc:description>مواقف النبي صلى الله عليه وسلم في الدعوة إلى الله تعالى: قال المصنف في المقدمة: «فهذه رسالة مختصرة في «مواقف النبي صلى الله عليه وسلم في الدعوة إلى الله تعالى» بيَّنتُ فيها مواقف النبي الكريم - صلى الله عليه وسلم - في دعوته إلى الله تعالى قبل الهجرة وبعدها».</dc:description>
  <cp:lastModifiedBy>aqeedeh</cp:lastModifiedBy>
  <cp:revision>9</cp:revision>
  <cp:lastPrinted>2011-03-05T12:28:00Z</cp:lastPrinted>
  <dcterms:created xsi:type="dcterms:W3CDTF">2016-11-13T11:09:00Z</dcterms:created>
  <dcterms:modified xsi:type="dcterms:W3CDTF">2016-11-21T17:53:00Z</dcterms:modified>
</cp:coreProperties>
</file>