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B" w:rsidRDefault="00AC675B" w:rsidP="00241B4B">
      <w:pPr>
        <w:jc w:val="center"/>
        <w:rPr>
          <w:rFonts w:hAnsi="Traditional Arabic" w:cs="KFGQPC Uthman Taha Naskh"/>
          <w:b/>
          <w:bCs/>
          <w:sz w:val="72"/>
          <w:szCs w:val="72"/>
          <w:rtl/>
        </w:rPr>
      </w:pPr>
    </w:p>
    <w:p w:rsidR="004A798B" w:rsidRDefault="004A798B" w:rsidP="00241B4B">
      <w:pPr>
        <w:jc w:val="center"/>
        <w:rPr>
          <w:rFonts w:hAnsi="Traditional Arabic" w:cs="KFGQPC Uthman Taha Naskh"/>
          <w:b/>
          <w:bCs/>
          <w:sz w:val="72"/>
          <w:szCs w:val="72"/>
          <w:rtl/>
        </w:rPr>
      </w:pPr>
    </w:p>
    <w:p w:rsidR="00311973" w:rsidRDefault="00311973" w:rsidP="00EE60A1">
      <w:pPr>
        <w:jc w:val="center"/>
        <w:rPr>
          <w:rFonts w:hAnsi="Traditional Arabic" w:cs="KFGQPC Uthman Taha Naskh"/>
          <w:b/>
          <w:bCs/>
          <w:sz w:val="72"/>
          <w:szCs w:val="72"/>
          <w:rtl/>
        </w:rPr>
      </w:pPr>
      <w:r w:rsidRPr="00311973">
        <w:rPr>
          <w:rFonts w:hAnsi="Traditional Arabic" w:cs="KFGQPC Uthman Taha Naskh"/>
          <w:b/>
          <w:bCs/>
          <w:sz w:val="72"/>
          <w:szCs w:val="72"/>
          <w:rtl/>
        </w:rPr>
        <w:t>مكانة</w:t>
      </w:r>
      <w:r w:rsidR="00EE60A1">
        <w:rPr>
          <w:rFonts w:hAnsi="Traditional Arabic" w:cs="KFGQPC Uthman Taha Naskh"/>
          <w:b/>
          <w:bCs/>
          <w:sz w:val="72"/>
          <w:szCs w:val="72"/>
          <w:rtl/>
        </w:rPr>
        <w:t xml:space="preserve"> </w:t>
      </w:r>
      <w:r w:rsidRPr="00311973">
        <w:rPr>
          <w:rFonts w:hAnsi="Traditional Arabic" w:cs="KFGQPC Uthman Taha Naskh"/>
          <w:b/>
          <w:bCs/>
          <w:sz w:val="72"/>
          <w:szCs w:val="72"/>
          <w:rtl/>
        </w:rPr>
        <w:t>السنة في الإسلام</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241B4B" w:rsidRPr="00241B4B" w:rsidRDefault="00241B4B" w:rsidP="00241B4B">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Default="004E73C7" w:rsidP="00F5412B">
      <w:pPr>
        <w:pStyle w:val="7"/>
        <w:rPr>
          <w:rtl/>
        </w:rPr>
      </w:pPr>
    </w:p>
    <w:p w:rsidR="00F5412B" w:rsidRDefault="00F5412B" w:rsidP="00F5412B">
      <w:pPr>
        <w:pStyle w:val="7"/>
        <w:rPr>
          <w:rtl/>
        </w:rPr>
      </w:pPr>
    </w:p>
    <w:p w:rsidR="00F5412B" w:rsidRDefault="00F5412B" w:rsidP="00F5412B">
      <w:pPr>
        <w:pStyle w:val="7"/>
        <w:rPr>
          <w:rtl/>
        </w:rPr>
      </w:pPr>
    </w:p>
    <w:p w:rsidR="00F5412B" w:rsidRDefault="00F5412B" w:rsidP="00F5412B">
      <w:pPr>
        <w:pStyle w:val="7"/>
        <w:rPr>
          <w:rtl/>
        </w:rPr>
      </w:pPr>
    </w:p>
    <w:p w:rsidR="00F5412B" w:rsidRDefault="00F5412B" w:rsidP="00F5412B">
      <w:pPr>
        <w:pStyle w:val="7"/>
        <w:rPr>
          <w:rtl/>
        </w:rPr>
      </w:pPr>
    </w:p>
    <w:p w:rsidR="00F5412B" w:rsidRDefault="00F5412B" w:rsidP="00F5412B">
      <w:pPr>
        <w:jc w:val="center"/>
      </w:pPr>
      <w:r>
        <w:rPr>
          <w:rFonts w:ascii="110_Besmellah_2(MRT)" w:hAnsi="110_Besmellah_2(MRT)"/>
          <w:sz w:val="420"/>
          <w:szCs w:val="420"/>
        </w:rPr>
        <w:t>2</w:t>
      </w:r>
    </w:p>
    <w:p w:rsidR="00F5412B" w:rsidRPr="00F5412B" w:rsidRDefault="00F5412B" w:rsidP="00F5412B">
      <w:pPr>
        <w:pStyle w:val="7"/>
        <w:rPr>
          <w:rtl/>
        </w:rPr>
        <w:sectPr w:rsidR="00F5412B" w:rsidRPr="00F5412B" w:rsidSect="00FB47BD">
          <w:footnotePr>
            <w:numRestart w:val="eachPage"/>
          </w:footnotePr>
          <w:pgSz w:w="7938" w:h="11907" w:code="9"/>
          <w:pgMar w:top="567" w:right="851" w:bottom="851" w:left="851" w:header="454" w:footer="0" w:gutter="0"/>
          <w:cols w:space="708"/>
          <w:titlePg/>
          <w:bidi/>
          <w:rtlGutter/>
          <w:docGrid w:linePitch="381"/>
        </w:sectPr>
      </w:pPr>
    </w:p>
    <w:p w:rsidR="005F7AA1" w:rsidRPr="005F7AA1" w:rsidRDefault="005F7AA1" w:rsidP="005F7AA1">
      <w:pPr>
        <w:pStyle w:val="1"/>
        <w:rPr>
          <w:rtl/>
        </w:rPr>
      </w:pPr>
      <w:bookmarkStart w:id="0" w:name="_Toc466385559"/>
      <w:bookmarkStart w:id="1" w:name="_Toc116038429"/>
      <w:bookmarkStart w:id="2" w:name="_Toc459800450"/>
      <w:r w:rsidRPr="005F7AA1">
        <w:rPr>
          <w:rtl/>
        </w:rPr>
        <w:lastRenderedPageBreak/>
        <w:t>مك</w:t>
      </w:r>
      <w:bookmarkStart w:id="3" w:name="_GoBack"/>
      <w:bookmarkEnd w:id="3"/>
      <w:r w:rsidRPr="005F7AA1">
        <w:rPr>
          <w:rtl/>
        </w:rPr>
        <w:t>انة السنة في الإسلام</w:t>
      </w:r>
      <w:bookmarkEnd w:id="0"/>
    </w:p>
    <w:bookmarkEnd w:id="1"/>
    <w:bookmarkEnd w:id="2"/>
    <w:p w:rsidR="005F7AA1" w:rsidRPr="00337DE9" w:rsidRDefault="005F7AA1" w:rsidP="00337DE9">
      <w:pPr>
        <w:pStyle w:val="7"/>
        <w:rPr>
          <w:rtl/>
        </w:rPr>
      </w:pPr>
      <w:r w:rsidRPr="00337DE9">
        <w:rPr>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وَأَنَّ مُحَمَّدًا عَبْدُهُ وَرَسُولُهُ. أما بعد</w:t>
      </w:r>
      <w:r w:rsidR="004C6865">
        <w:rPr>
          <w:rtl/>
        </w:rPr>
        <w:t xml:space="preserve">: </w:t>
      </w:r>
    </w:p>
    <w:p w:rsidR="005F7AA1" w:rsidRPr="00337DE9" w:rsidRDefault="005F7AA1" w:rsidP="00337DE9">
      <w:pPr>
        <w:pStyle w:val="7"/>
        <w:rPr>
          <w:rtl/>
        </w:rPr>
      </w:pPr>
      <w:r w:rsidRPr="00337DE9">
        <w:rPr>
          <w:rtl/>
        </w:rPr>
        <w:t>فإن</w:t>
      </w:r>
      <w:r w:rsidRPr="00DD5570">
        <w:rPr>
          <w:rtl/>
        </w:rPr>
        <w:t xml:space="preserve"> </w:t>
      </w:r>
      <w:r w:rsidRPr="00337DE9">
        <w:rPr>
          <w:rtl/>
        </w:rPr>
        <w:t xml:space="preserve">أصدق الحديث كتاب الله وأحسن الهدي هدي محمد </w:t>
      </w:r>
      <w:r w:rsidR="00337DE9">
        <w:rPr>
          <w:rFonts w:cs="CTraditional Arabic"/>
          <w:rtl/>
        </w:rPr>
        <w:t>ج</w:t>
      </w:r>
      <w:r w:rsidRPr="00337DE9">
        <w:rPr>
          <w:rtl/>
        </w:rPr>
        <w:t xml:space="preserve"> وشر الأمور محدثاتها وكل محدثة بدعة وكل بدعة ضلالة وكل ضلالة في النار.</w:t>
      </w:r>
    </w:p>
    <w:p w:rsidR="005F7AA1" w:rsidRPr="009601AC" w:rsidRDefault="005F7AA1" w:rsidP="009601AC">
      <w:pPr>
        <w:pStyle w:val="8"/>
        <w:rPr>
          <w:rtl/>
        </w:rPr>
      </w:pPr>
      <w:r w:rsidRPr="009601AC">
        <w:rPr>
          <w:rtl/>
        </w:rPr>
        <w:t>عباد الله</w:t>
      </w:r>
      <w:r w:rsidR="004C6865" w:rsidRPr="009601AC">
        <w:rPr>
          <w:rtl/>
        </w:rPr>
        <w:t xml:space="preserve">: </w:t>
      </w:r>
    </w:p>
    <w:p w:rsidR="005F7AA1" w:rsidRPr="00337DE9" w:rsidRDefault="005F7AA1" w:rsidP="00337DE9">
      <w:pPr>
        <w:pStyle w:val="7"/>
        <w:rPr>
          <w:rtl/>
        </w:rPr>
      </w:pPr>
      <w:r w:rsidRPr="00337DE9">
        <w:rPr>
          <w:rtl/>
        </w:rPr>
        <w:t>يظن كثير من الناس أن ما ورد في القرآن الكريم فهو واجب وأن ما ورد في السنة المطهرة فهو سنة مستحب يثاب فاعله ولا يعاقب تاركه</w:t>
      </w:r>
      <w:r w:rsidR="00337DE9">
        <w:rPr>
          <w:rtl/>
        </w:rPr>
        <w:t>!!</w:t>
      </w:r>
    </w:p>
    <w:p w:rsidR="005F7AA1" w:rsidRPr="00337DE9" w:rsidRDefault="005F7AA1" w:rsidP="00337DE9">
      <w:pPr>
        <w:pStyle w:val="7"/>
        <w:rPr>
          <w:rtl/>
        </w:rPr>
      </w:pPr>
      <w:r w:rsidRPr="00337DE9">
        <w:rPr>
          <w:rtl/>
        </w:rPr>
        <w:t>ودخل</w:t>
      </w:r>
      <w:r w:rsidRPr="00DD5570">
        <w:rPr>
          <w:rtl/>
        </w:rPr>
        <w:t xml:space="preserve"> </w:t>
      </w:r>
      <w:r w:rsidRPr="00337DE9">
        <w:rPr>
          <w:rtl/>
        </w:rPr>
        <w:t xml:space="preserve">هذا الفهم الخاطئ عليهم لاختلاط معني السنة بأصل وجوب طاعة الرسول </w:t>
      </w:r>
      <w:r w:rsidR="00337DE9">
        <w:rPr>
          <w:rFonts w:cs="CTraditional Arabic"/>
          <w:rtl/>
        </w:rPr>
        <w:t>ج</w:t>
      </w:r>
      <w:r w:rsidR="00AE4013">
        <w:rPr>
          <w:rtl/>
        </w:rPr>
        <w:t xml:space="preserve">، </w:t>
      </w:r>
      <w:r w:rsidRPr="00337DE9">
        <w:rPr>
          <w:rtl/>
        </w:rPr>
        <w:t>وأمثال هؤلاء إن ذكرت لهم حكما قال</w:t>
      </w:r>
      <w:r w:rsidR="004C6865">
        <w:rPr>
          <w:rtl/>
        </w:rPr>
        <w:t xml:space="preserve">: </w:t>
      </w:r>
      <w:r w:rsidRPr="00337DE9">
        <w:rPr>
          <w:rtl/>
        </w:rPr>
        <w:t>هل ورد في القرآن؟؟</w:t>
      </w:r>
    </w:p>
    <w:p w:rsidR="005F7AA1" w:rsidRPr="009601AC" w:rsidRDefault="005F7AA1" w:rsidP="009601AC">
      <w:pPr>
        <w:pStyle w:val="8"/>
        <w:rPr>
          <w:rtl/>
        </w:rPr>
      </w:pPr>
      <w:r w:rsidRPr="009601AC">
        <w:rPr>
          <w:rtl/>
        </w:rPr>
        <w:t>ونقف مع هؤلاء الناس عدة مواقف</w:t>
      </w:r>
      <w:r w:rsidR="004C6865" w:rsidRPr="009601AC">
        <w:rPr>
          <w:rtl/>
        </w:rPr>
        <w:t xml:space="preserve">: </w:t>
      </w:r>
    </w:p>
    <w:p w:rsidR="005F7AA1" w:rsidRPr="00344E48" w:rsidRDefault="005F7AA1" w:rsidP="00AE4013">
      <w:pPr>
        <w:pStyle w:val="7"/>
        <w:rPr>
          <w:rtl/>
        </w:rPr>
      </w:pPr>
      <w:r w:rsidRPr="004C6865">
        <w:rPr>
          <w:rStyle w:val="8Char"/>
          <w:rtl/>
        </w:rPr>
        <w:t>الأول</w:t>
      </w:r>
      <w:r w:rsidR="004C6865" w:rsidRPr="004C6865">
        <w:rPr>
          <w:rStyle w:val="8Char"/>
          <w:rtl/>
        </w:rPr>
        <w:t>:</w:t>
      </w:r>
      <w:r w:rsidR="004C6865">
        <w:rPr>
          <w:rtl/>
        </w:rPr>
        <w:t xml:space="preserve"> </w:t>
      </w:r>
      <w:r w:rsidRPr="00AE4013">
        <w:rPr>
          <w:rtl/>
        </w:rPr>
        <w:t xml:space="preserve">أن الله تعالى أوجب طاعة النبي </w:t>
      </w:r>
      <w:r w:rsidR="00AE4013">
        <w:rPr>
          <w:rFonts w:cs="CTraditional Arabic"/>
          <w:rtl/>
        </w:rPr>
        <w:t>ج</w:t>
      </w:r>
      <w:r w:rsidRPr="00AE4013">
        <w:rPr>
          <w:rtl/>
        </w:rPr>
        <w:t xml:space="preserve"> في آيات كثيرة جدا</w:t>
      </w:r>
      <w:r w:rsidR="00AE4013">
        <w:rPr>
          <w:rtl/>
        </w:rPr>
        <w:t xml:space="preserve">، </w:t>
      </w:r>
      <w:r w:rsidRPr="00AE4013">
        <w:rPr>
          <w:rtl/>
        </w:rPr>
        <w:t>وهي طاعة مستقلة بذاتها لأنه رسول الله</w:t>
      </w:r>
      <w:r w:rsidR="00AE4013">
        <w:rPr>
          <w:rtl/>
        </w:rPr>
        <w:t xml:space="preserve">، </w:t>
      </w:r>
      <w:r w:rsidRPr="00AE4013">
        <w:rPr>
          <w:rtl/>
        </w:rPr>
        <w:t>ومن هذه الآيات قوله تعالى</w:t>
      </w:r>
      <w:r w:rsidR="004C6865">
        <w:rPr>
          <w:rtl/>
        </w:rPr>
        <w:t xml:space="preserve">: </w:t>
      </w:r>
      <w:r w:rsidRPr="00AE4013">
        <w:rPr>
          <w:rtl/>
        </w:rPr>
        <w:t>فقال قال الله تعالى</w:t>
      </w:r>
      <w:r w:rsidR="004C6865">
        <w:rPr>
          <w:rtl/>
        </w:rPr>
        <w:t xml:space="preserve">: </w:t>
      </w:r>
      <w:r w:rsidRPr="00AE4013">
        <w:rPr>
          <w:sz w:val="28"/>
          <w:szCs w:val="28"/>
          <w:rtl/>
        </w:rPr>
        <w:t>﴿</w:t>
      </w:r>
      <w:r w:rsidRPr="00AE4013">
        <w:rPr>
          <w:rStyle w:val="6Char"/>
          <w:rtl/>
        </w:rPr>
        <w:t>قُلْ إِنْ كُنْتُمْ تُحِبُّونَ اللَّهَ فَاتَّبِعُونِي يُحْبِبْكُمُ اللَّهُ وَيَغْفِرْ لَكُمْ ذُنُوبَكُمْ</w:t>
      </w:r>
      <w:r w:rsidR="00337DE9" w:rsidRPr="00AE4013">
        <w:rPr>
          <w:rStyle w:val="6Char"/>
          <w:rtl/>
        </w:rPr>
        <w:t xml:space="preserve"> </w:t>
      </w:r>
      <w:r w:rsidRPr="00AE4013">
        <w:rPr>
          <w:rStyle w:val="6Char"/>
          <w:rtl/>
        </w:rPr>
        <w:t>وَاللَّهُ غَفُورٌ رَحِيمٌ٣١ قُلْ أَطِيعُوا اللَّهَ وَالرَّسُولَ</w:t>
      </w:r>
      <w:r w:rsidR="00337DE9" w:rsidRPr="00AE4013">
        <w:rPr>
          <w:rStyle w:val="6Char"/>
          <w:rtl/>
        </w:rPr>
        <w:t xml:space="preserve"> </w:t>
      </w:r>
      <w:r w:rsidRPr="00AE4013">
        <w:rPr>
          <w:rStyle w:val="6Char"/>
          <w:rtl/>
        </w:rPr>
        <w:t>فَإِنْ تَوَلَّوْا فَإِنَّ اللَّهَ لَا يُحِبُّ الْكَافِرِينَ٣٢</w:t>
      </w:r>
      <w:r w:rsidRPr="00AE4013">
        <w:rPr>
          <w:sz w:val="28"/>
          <w:szCs w:val="28"/>
          <w:rtl/>
        </w:rPr>
        <w:t>﴾</w:t>
      </w:r>
      <w:r w:rsidRPr="00AE4013">
        <w:rPr>
          <w:rStyle w:val="6Char"/>
          <w:rtl/>
        </w:rPr>
        <w:t xml:space="preserve"> </w:t>
      </w:r>
      <w:r w:rsidRPr="00AE4013">
        <w:rPr>
          <w:rStyle w:val="9Char"/>
          <w:rtl/>
        </w:rPr>
        <w:t>[آل عمران</w:t>
      </w:r>
      <w:r w:rsidR="004C6865">
        <w:rPr>
          <w:rStyle w:val="9Char"/>
          <w:rtl/>
        </w:rPr>
        <w:t xml:space="preserve">: </w:t>
      </w:r>
      <w:r w:rsidRPr="00AE4013">
        <w:rPr>
          <w:rStyle w:val="9Char"/>
          <w:rtl/>
        </w:rPr>
        <w:t>31-32].</w:t>
      </w:r>
      <w:r w:rsidRPr="00DD5570">
        <w:rPr>
          <w:rtl/>
        </w:rPr>
        <w:t xml:space="preserve"> وقال أيضاً</w:t>
      </w:r>
      <w:r w:rsidR="004C6865">
        <w:rPr>
          <w:rtl/>
        </w:rPr>
        <w:t xml:space="preserve">: </w:t>
      </w:r>
      <w:r w:rsidRPr="00B27557">
        <w:rPr>
          <w:sz w:val="28"/>
          <w:szCs w:val="28"/>
          <w:rtl/>
        </w:rPr>
        <w:t>﴿</w:t>
      </w:r>
      <w:r w:rsidRPr="00AE4013">
        <w:rPr>
          <w:rStyle w:val="6Char"/>
          <w:rtl/>
        </w:rPr>
        <w:t xml:space="preserve">فَلَا وَرَبِّكَ لَا </w:t>
      </w:r>
      <w:r w:rsidRPr="00AE4013">
        <w:rPr>
          <w:rStyle w:val="6Char"/>
          <w:rtl/>
        </w:rPr>
        <w:lastRenderedPageBreak/>
        <w:t>يُؤْمِنُونَ حَتَّى يُحَكِّمُوكَ فِيمَا شَجَرَ بَيْنَهُمْ ثُمَّ لَا يَجِدُوا فِي أَنْفُسِهِمْ حَرَجًا مِمَّا قَضَيْتَ وَيُسَلِّمُوا تَسْلِيمًا٦٥</w:t>
      </w:r>
      <w:r w:rsidRPr="00B27557">
        <w:rPr>
          <w:sz w:val="28"/>
          <w:szCs w:val="28"/>
          <w:rtl/>
        </w:rPr>
        <w:t>﴾</w:t>
      </w:r>
      <w:r w:rsidRPr="00AE4013">
        <w:rPr>
          <w:rStyle w:val="6Char"/>
          <w:rtl/>
        </w:rPr>
        <w:t xml:space="preserve"> </w:t>
      </w:r>
      <w:r w:rsidRPr="00AE4013">
        <w:rPr>
          <w:rStyle w:val="9Char"/>
          <w:rtl/>
        </w:rPr>
        <w:t>[النساء</w:t>
      </w:r>
      <w:r w:rsidR="004C6865">
        <w:rPr>
          <w:rStyle w:val="9Char"/>
          <w:rtl/>
        </w:rPr>
        <w:t xml:space="preserve">: </w:t>
      </w:r>
      <w:r w:rsidRPr="00AE4013">
        <w:rPr>
          <w:rStyle w:val="9Char"/>
          <w:rtl/>
        </w:rPr>
        <w:t>65]</w:t>
      </w:r>
      <w:r w:rsidR="00AE4013">
        <w:rPr>
          <w:rtl/>
        </w:rPr>
        <w:t xml:space="preserve">، </w:t>
      </w:r>
      <w:r w:rsidRPr="00DD5570">
        <w:rPr>
          <w:rtl/>
        </w:rPr>
        <w:t>وقال أيضاً</w:t>
      </w:r>
      <w:r w:rsidR="004C6865">
        <w:rPr>
          <w:rtl/>
        </w:rPr>
        <w:t xml:space="preserve">: </w:t>
      </w:r>
      <w:r w:rsidRPr="00B27557">
        <w:rPr>
          <w:sz w:val="28"/>
          <w:szCs w:val="28"/>
          <w:rtl/>
        </w:rPr>
        <w:t>﴿</w:t>
      </w:r>
      <w:r w:rsidRPr="00AE4013">
        <w:rPr>
          <w:rStyle w:val="6Char"/>
          <w:rtl/>
        </w:rPr>
        <w:t>وَمَنْ يُطِعِ اللَّهَ وَالرَّسُولَ فَأُولَئِكَ مَعَ الَّذِينَ أَنْعَمَ اللَّهُ عَلَيْهِمْ مِنَ النَّبِيِّينَ وَالصِّدِّيقِينَ وَالشُّهَدَاءِ وَالصَّالِحِينَ</w:t>
      </w:r>
      <w:r w:rsidR="00337DE9" w:rsidRPr="00AE4013">
        <w:rPr>
          <w:rStyle w:val="6Char"/>
          <w:rtl/>
        </w:rPr>
        <w:t xml:space="preserve"> </w:t>
      </w:r>
      <w:r w:rsidRPr="00AE4013">
        <w:rPr>
          <w:rStyle w:val="6Char"/>
          <w:rtl/>
        </w:rPr>
        <w:t>وَحَسُنَ أُولَئِكَ رَفِيقًا٦٩ ذَلِكَ الْفَضْلُ مِنَ اللَّهِ</w:t>
      </w:r>
      <w:r w:rsidR="00337DE9" w:rsidRPr="00AE4013">
        <w:rPr>
          <w:rStyle w:val="6Char"/>
          <w:rtl/>
        </w:rPr>
        <w:t xml:space="preserve"> </w:t>
      </w:r>
      <w:r w:rsidRPr="00AE4013">
        <w:rPr>
          <w:rStyle w:val="6Char"/>
          <w:rtl/>
        </w:rPr>
        <w:t>وَكَفَى بِاللَّهِ عَلِيمًا٧٠</w:t>
      </w:r>
      <w:r w:rsidRPr="00B27557">
        <w:rPr>
          <w:sz w:val="28"/>
          <w:szCs w:val="28"/>
          <w:rtl/>
        </w:rPr>
        <w:t>﴾</w:t>
      </w:r>
      <w:r w:rsidRPr="00AE4013">
        <w:rPr>
          <w:rStyle w:val="6Char"/>
          <w:rtl/>
        </w:rPr>
        <w:t xml:space="preserve"> </w:t>
      </w:r>
      <w:r w:rsidRPr="00AE4013">
        <w:rPr>
          <w:rStyle w:val="9Char"/>
          <w:rtl/>
        </w:rPr>
        <w:t>[النساء</w:t>
      </w:r>
      <w:r w:rsidR="004C6865">
        <w:rPr>
          <w:rStyle w:val="9Char"/>
          <w:rtl/>
        </w:rPr>
        <w:t xml:space="preserve">: </w:t>
      </w:r>
      <w:r w:rsidRPr="00AE4013">
        <w:rPr>
          <w:rStyle w:val="9Char"/>
          <w:rtl/>
        </w:rPr>
        <w:t>69-70]</w:t>
      </w:r>
      <w:r w:rsidR="00AE4013">
        <w:rPr>
          <w:rtl/>
        </w:rPr>
        <w:t xml:space="preserve">، </w:t>
      </w:r>
      <w:r w:rsidRPr="00DD5570">
        <w:rPr>
          <w:rtl/>
        </w:rPr>
        <w:t>وقال أيضاً</w:t>
      </w:r>
      <w:r w:rsidR="004C6865">
        <w:rPr>
          <w:rtl/>
        </w:rPr>
        <w:t xml:space="preserve">: </w:t>
      </w:r>
      <w:r w:rsidRPr="00B27557">
        <w:rPr>
          <w:sz w:val="28"/>
          <w:szCs w:val="28"/>
          <w:rtl/>
        </w:rPr>
        <w:t>﴿</w:t>
      </w:r>
      <w:r w:rsidRPr="00AE4013">
        <w:rPr>
          <w:rStyle w:val="6Char"/>
          <w:rtl/>
        </w:rPr>
        <w:t>مَنْ يُطِعِ الرَّسُولَ فَقَدْ أَطَاعَ اللَّهَ</w:t>
      </w:r>
      <w:r w:rsidR="00337DE9" w:rsidRPr="00AE4013">
        <w:rPr>
          <w:rStyle w:val="6Char"/>
          <w:rtl/>
        </w:rPr>
        <w:t xml:space="preserve"> </w:t>
      </w:r>
      <w:r w:rsidRPr="00AE4013">
        <w:rPr>
          <w:rStyle w:val="6Char"/>
          <w:rtl/>
        </w:rPr>
        <w:t>وَمَنْ تَوَلَّى فَمَا أَرْسَلْنَاكَ عَلَيْهِمْ حَفِيظًا٨٠</w:t>
      </w:r>
      <w:r w:rsidRPr="00B27557">
        <w:rPr>
          <w:sz w:val="28"/>
          <w:szCs w:val="28"/>
          <w:rtl/>
        </w:rPr>
        <w:t>﴾</w:t>
      </w:r>
      <w:r w:rsidRPr="00AE4013">
        <w:rPr>
          <w:rStyle w:val="6Char"/>
          <w:rtl/>
        </w:rPr>
        <w:t xml:space="preserve"> </w:t>
      </w:r>
      <w:r w:rsidRPr="00AE4013">
        <w:rPr>
          <w:rStyle w:val="9Char"/>
          <w:rtl/>
        </w:rPr>
        <w:t>[النساء</w:t>
      </w:r>
      <w:r w:rsidR="004C6865">
        <w:rPr>
          <w:rStyle w:val="9Char"/>
          <w:rtl/>
        </w:rPr>
        <w:t xml:space="preserve">: </w:t>
      </w:r>
      <w:r w:rsidRPr="00AE4013">
        <w:rPr>
          <w:rStyle w:val="9Char"/>
          <w:rtl/>
        </w:rPr>
        <w:t>80]</w:t>
      </w:r>
      <w:r w:rsidR="00AE4013">
        <w:rPr>
          <w:rtl/>
        </w:rPr>
        <w:t xml:space="preserve">، </w:t>
      </w:r>
      <w:r w:rsidRPr="00DD5570">
        <w:rPr>
          <w:rtl/>
        </w:rPr>
        <w:t>وقال أيضاً</w:t>
      </w:r>
      <w:r w:rsidR="004C6865">
        <w:rPr>
          <w:rtl/>
        </w:rPr>
        <w:t xml:space="preserve">: </w:t>
      </w:r>
      <w:r w:rsidRPr="00B27557">
        <w:rPr>
          <w:sz w:val="28"/>
          <w:szCs w:val="28"/>
          <w:rtl/>
        </w:rPr>
        <w:t>﴿</w:t>
      </w:r>
      <w:r w:rsidRPr="00AE4013">
        <w:rPr>
          <w:rStyle w:val="6Char"/>
          <w:rtl/>
        </w:rPr>
        <w:t>وَأَطِيعُوا اللَّهَ وَرَسُولَهُ وَلَا تَنَازَعُوا فَتَفْشَلُوا وَتَذْهَبَ رِيحُكُمْ</w:t>
      </w:r>
      <w:r w:rsidR="00337DE9" w:rsidRPr="00AE4013">
        <w:rPr>
          <w:rStyle w:val="6Char"/>
          <w:rtl/>
        </w:rPr>
        <w:t xml:space="preserve"> </w:t>
      </w:r>
      <w:r w:rsidRPr="00AE4013">
        <w:rPr>
          <w:rStyle w:val="6Char"/>
          <w:rtl/>
        </w:rPr>
        <w:t>وَاصْبِرُوا</w:t>
      </w:r>
      <w:r w:rsidR="00337DE9" w:rsidRPr="00AE4013">
        <w:rPr>
          <w:rStyle w:val="6Char"/>
          <w:rtl/>
        </w:rPr>
        <w:t xml:space="preserve"> </w:t>
      </w:r>
      <w:r w:rsidRPr="00AE4013">
        <w:rPr>
          <w:rStyle w:val="6Char"/>
          <w:rtl/>
        </w:rPr>
        <w:t>إِنَّ اللَّهَ مَعَ الصَّابِرِينَ٤٦</w:t>
      </w:r>
      <w:r w:rsidRPr="00B27557">
        <w:rPr>
          <w:sz w:val="28"/>
          <w:szCs w:val="28"/>
          <w:rtl/>
        </w:rPr>
        <w:t>﴾</w:t>
      </w:r>
      <w:r w:rsidRPr="00AE4013">
        <w:rPr>
          <w:rStyle w:val="6Char"/>
          <w:rtl/>
        </w:rPr>
        <w:t xml:space="preserve"> </w:t>
      </w:r>
      <w:r w:rsidRPr="00AE4013">
        <w:rPr>
          <w:rStyle w:val="9Char"/>
          <w:rtl/>
        </w:rPr>
        <w:t>[الأنفال</w:t>
      </w:r>
      <w:r w:rsidR="004C6865">
        <w:rPr>
          <w:rStyle w:val="9Char"/>
          <w:rtl/>
        </w:rPr>
        <w:t xml:space="preserve">: </w:t>
      </w:r>
      <w:r w:rsidRPr="00AE4013">
        <w:rPr>
          <w:rStyle w:val="9Char"/>
          <w:rtl/>
        </w:rPr>
        <w:t>46]</w:t>
      </w:r>
      <w:r w:rsidR="00AE4013">
        <w:rPr>
          <w:rtl/>
        </w:rPr>
        <w:t xml:space="preserve">، </w:t>
      </w:r>
      <w:r w:rsidRPr="00DD5570">
        <w:rPr>
          <w:rtl/>
        </w:rPr>
        <w:t>وقال أيضاً</w:t>
      </w:r>
      <w:r w:rsidR="004C6865">
        <w:rPr>
          <w:rtl/>
        </w:rPr>
        <w:t xml:space="preserve">: </w:t>
      </w:r>
      <w:r w:rsidRPr="00B27557">
        <w:rPr>
          <w:sz w:val="28"/>
          <w:szCs w:val="28"/>
          <w:rtl/>
        </w:rPr>
        <w:t>﴿</w:t>
      </w:r>
      <w:r w:rsidRPr="00AE4013">
        <w:rPr>
          <w:rStyle w:val="6Char"/>
          <w:rtl/>
        </w:rPr>
        <w:t>إِنَّمَا كَانَ قَوْلَ الْمُؤْمِنِينَ إِذَا دُعُوا إِلَى اللَّهِ وَرَسُولِهِ لِيَحْكُمَ بَيْنَهُمْ أَنْ يَقُولُوا سَمِعْنَا وَأَطَعْنَا</w:t>
      </w:r>
      <w:r w:rsidR="00337DE9" w:rsidRPr="00AE4013">
        <w:rPr>
          <w:rStyle w:val="6Char"/>
          <w:rtl/>
        </w:rPr>
        <w:t xml:space="preserve"> </w:t>
      </w:r>
      <w:r w:rsidRPr="00AE4013">
        <w:rPr>
          <w:rStyle w:val="6Char"/>
          <w:rtl/>
        </w:rPr>
        <w:t>وَأُولَئِكَ هُمُ الْمُفْلِحُونَ٥١ وَمَنْ يُطِعِ اللَّهَ وَرَسُولَهُ وَيَخْشَ اللَّهَ وَيَتَّقْهِ فَأُولَئِكَ هُمُ الْفَائِزُونَ٥٢</w:t>
      </w:r>
      <w:r w:rsidRPr="00B27557">
        <w:rPr>
          <w:sz w:val="28"/>
          <w:szCs w:val="28"/>
          <w:rtl/>
        </w:rPr>
        <w:t>﴾</w:t>
      </w:r>
      <w:r w:rsidRPr="00AE4013">
        <w:rPr>
          <w:rStyle w:val="6Char"/>
          <w:rtl/>
        </w:rPr>
        <w:t xml:space="preserve"> </w:t>
      </w:r>
      <w:r w:rsidRPr="00AE4013">
        <w:rPr>
          <w:rStyle w:val="9Char"/>
          <w:rtl/>
        </w:rPr>
        <w:t>[النور</w:t>
      </w:r>
      <w:r w:rsidR="004C6865">
        <w:rPr>
          <w:rStyle w:val="9Char"/>
          <w:rtl/>
        </w:rPr>
        <w:t xml:space="preserve">: </w:t>
      </w:r>
      <w:r w:rsidRPr="00AE4013">
        <w:rPr>
          <w:rStyle w:val="9Char"/>
          <w:rtl/>
        </w:rPr>
        <w:t>51-52]</w:t>
      </w:r>
      <w:r w:rsidRPr="00DD5570">
        <w:rPr>
          <w:rtl/>
        </w:rPr>
        <w:t xml:space="preserve"> سورة النور</w:t>
      </w:r>
      <w:r w:rsidR="00AE4013">
        <w:rPr>
          <w:rtl/>
        </w:rPr>
        <w:t xml:space="preserve">، </w:t>
      </w:r>
      <w:r w:rsidRPr="00DD5570">
        <w:rPr>
          <w:rtl/>
        </w:rPr>
        <w:t>وقال أيضاً</w:t>
      </w:r>
      <w:r w:rsidR="004C6865">
        <w:rPr>
          <w:rtl/>
        </w:rPr>
        <w:t xml:space="preserve">: </w:t>
      </w:r>
      <w:r w:rsidRPr="00B27557">
        <w:rPr>
          <w:sz w:val="28"/>
          <w:szCs w:val="28"/>
          <w:rtl/>
        </w:rPr>
        <w:t>﴿</w:t>
      </w:r>
      <w:r w:rsidRPr="00AE4013">
        <w:rPr>
          <w:rStyle w:val="6Char"/>
          <w:rtl/>
        </w:rPr>
        <w:t>وَمَا كَانَ لِمُؤْمِنٍ وَلَا مُؤْمِنَةٍ إِذَا قَضَى اللَّهُ وَرَسُولُهُ أَمْرًا أَنْ يَكُونَ لَهُمُ الْخِيَرَةُ مِنْ أَمْرِهِمْ</w:t>
      </w:r>
      <w:r w:rsidR="00337DE9" w:rsidRPr="00AE4013">
        <w:rPr>
          <w:rStyle w:val="6Char"/>
          <w:rtl/>
        </w:rPr>
        <w:t xml:space="preserve"> </w:t>
      </w:r>
      <w:r w:rsidRPr="00AE4013">
        <w:rPr>
          <w:rStyle w:val="6Char"/>
          <w:rtl/>
        </w:rPr>
        <w:t>وَمَنْ يَعْصِ اللَّهَ وَرَسُولَهُ فَقَدْ ضَلَّ ضَلَالًا مُبِينًا٣٦</w:t>
      </w:r>
      <w:r w:rsidRPr="00B27557">
        <w:rPr>
          <w:sz w:val="28"/>
          <w:szCs w:val="28"/>
          <w:rtl/>
        </w:rPr>
        <w:t>﴾</w:t>
      </w:r>
      <w:r w:rsidRPr="00AE4013">
        <w:rPr>
          <w:rStyle w:val="6Char"/>
          <w:rtl/>
        </w:rPr>
        <w:t xml:space="preserve"> </w:t>
      </w:r>
      <w:r w:rsidRPr="00AE4013">
        <w:rPr>
          <w:rStyle w:val="9Char"/>
          <w:rtl/>
        </w:rPr>
        <w:t>[الأحزاب</w:t>
      </w:r>
      <w:r w:rsidR="004C6865">
        <w:rPr>
          <w:rStyle w:val="9Char"/>
          <w:rtl/>
        </w:rPr>
        <w:t xml:space="preserve">: </w:t>
      </w:r>
      <w:r w:rsidRPr="00AE4013">
        <w:rPr>
          <w:rStyle w:val="9Char"/>
          <w:rtl/>
        </w:rPr>
        <w:t>36]</w:t>
      </w:r>
      <w:r w:rsidRPr="00344E48">
        <w:rPr>
          <w:rtl/>
        </w:rPr>
        <w:t>.</w:t>
      </w:r>
    </w:p>
    <w:p w:rsidR="005F7AA1" w:rsidRPr="004C6865" w:rsidRDefault="005F7AA1" w:rsidP="004C6865">
      <w:pPr>
        <w:pStyle w:val="7"/>
        <w:rPr>
          <w:rtl/>
        </w:rPr>
      </w:pPr>
      <w:r w:rsidRPr="004C6865">
        <w:rPr>
          <w:rStyle w:val="8Char"/>
          <w:rtl/>
        </w:rPr>
        <w:t>ثانيا</w:t>
      </w:r>
      <w:r w:rsidR="004C6865" w:rsidRPr="004C6865">
        <w:rPr>
          <w:rStyle w:val="8Char"/>
          <w:rtl/>
        </w:rPr>
        <w:t>:</w:t>
      </w:r>
      <w:r w:rsidR="004C6865">
        <w:rPr>
          <w:rtl/>
        </w:rPr>
        <w:t xml:space="preserve"> </w:t>
      </w:r>
      <w:r w:rsidRPr="004C6865">
        <w:rPr>
          <w:rtl/>
        </w:rPr>
        <w:t xml:space="preserve">الأدلة من السنة على وجوب طاعة النبي </w:t>
      </w:r>
      <w:r w:rsidR="004C6865">
        <w:rPr>
          <w:rFonts w:cs="CTraditional Arabic"/>
          <w:rtl/>
        </w:rPr>
        <w:t>ج</w:t>
      </w:r>
      <w:r w:rsidR="00DD2BA4">
        <w:rPr>
          <w:rtl/>
        </w:rPr>
        <w:t>:</w:t>
      </w:r>
    </w:p>
    <w:p w:rsidR="005F7AA1" w:rsidRPr="00344E48" w:rsidRDefault="005F7AA1" w:rsidP="00344E48">
      <w:pPr>
        <w:pStyle w:val="7"/>
        <w:rPr>
          <w:rtl/>
        </w:rPr>
      </w:pPr>
      <w:r w:rsidRPr="009601AC">
        <w:rPr>
          <w:rFonts w:hAnsi="Times New Roman"/>
          <w:spacing w:val="-6"/>
          <w:rtl/>
        </w:rPr>
        <w:t xml:space="preserve">أما ما ورد في السنة المطهرة من وجوب طاعته </w:t>
      </w:r>
      <w:r w:rsidR="00344E48" w:rsidRPr="009601AC">
        <w:rPr>
          <w:rFonts w:hAnsi="Times New Roman" w:cs="CTraditional Arabic"/>
          <w:spacing w:val="-6"/>
          <w:rtl/>
        </w:rPr>
        <w:t>ج</w:t>
      </w:r>
      <w:r w:rsidRPr="009601AC">
        <w:rPr>
          <w:rFonts w:hAnsi="Times New Roman"/>
          <w:spacing w:val="-6"/>
          <w:rtl/>
        </w:rPr>
        <w:t xml:space="preserve"> كثير ومنه</w:t>
      </w:r>
      <w:r w:rsidR="004C6865" w:rsidRPr="009601AC">
        <w:rPr>
          <w:rFonts w:hAnsi="Times New Roman"/>
          <w:spacing w:val="-6"/>
          <w:rtl/>
        </w:rPr>
        <w:t xml:space="preserve">: </w:t>
      </w:r>
      <w:r w:rsidRPr="009601AC">
        <w:rPr>
          <w:rFonts w:hAnsi="Times New Roman"/>
          <w:spacing w:val="-6"/>
          <w:rtl/>
        </w:rPr>
        <w:t>عن أبي هريرة</w:t>
      </w:r>
      <w:r w:rsidR="00344E48" w:rsidRPr="009601AC">
        <w:rPr>
          <w:rFonts w:hAnsi="Times New Roman"/>
          <w:spacing w:val="-6"/>
          <w:rtl/>
        </w:rPr>
        <w:t xml:space="preserve"> </w:t>
      </w:r>
      <w:r w:rsidR="00344E48" w:rsidRPr="009601AC">
        <w:rPr>
          <w:rFonts w:hAnsi="Times New Roman" w:cs="CTraditional Arabic"/>
          <w:spacing w:val="-6"/>
          <w:rtl/>
        </w:rPr>
        <w:t>س</w:t>
      </w:r>
      <w:r w:rsidRPr="00344E48">
        <w:rPr>
          <w:rtl/>
        </w:rPr>
        <w:t xml:space="preserve"> أن رسول الله </w:t>
      </w:r>
      <w:r w:rsidR="00344E48">
        <w:rPr>
          <w:rFonts w:cs="CTraditional Arabic"/>
          <w:rtl/>
        </w:rPr>
        <w:t>ج</w:t>
      </w:r>
      <w:r w:rsidRPr="00344E48">
        <w:rPr>
          <w:rtl/>
        </w:rPr>
        <w:t xml:space="preserve"> قال</w:t>
      </w:r>
      <w:r w:rsidR="004C6865" w:rsidRPr="00344E48">
        <w:rPr>
          <w:rtl/>
        </w:rPr>
        <w:t xml:space="preserve">: </w:t>
      </w:r>
      <w:r w:rsidR="00344E48" w:rsidRPr="00344E48">
        <w:rPr>
          <w:rStyle w:val="4Char"/>
          <w:rtl/>
        </w:rPr>
        <w:t>«</w:t>
      </w:r>
      <w:r w:rsidRPr="00344E48">
        <w:rPr>
          <w:rStyle w:val="4Char"/>
          <w:rtl/>
        </w:rPr>
        <w:t>كل أمتي يدخلون الجنة إلا من أبى</w:t>
      </w:r>
      <w:r w:rsidR="00AE4013" w:rsidRPr="00344E48">
        <w:rPr>
          <w:rStyle w:val="4Char"/>
          <w:rtl/>
        </w:rPr>
        <w:t xml:space="preserve">، </w:t>
      </w:r>
      <w:r w:rsidRPr="00344E48">
        <w:rPr>
          <w:rStyle w:val="4Char"/>
          <w:rtl/>
        </w:rPr>
        <w:t>قالوا</w:t>
      </w:r>
      <w:r w:rsidR="004C6865" w:rsidRPr="00344E48">
        <w:rPr>
          <w:rStyle w:val="4Char"/>
          <w:rtl/>
        </w:rPr>
        <w:t xml:space="preserve">: </w:t>
      </w:r>
      <w:r w:rsidRPr="00344E48">
        <w:rPr>
          <w:rStyle w:val="4Char"/>
          <w:rtl/>
        </w:rPr>
        <w:t>ومن يأبى؟ قال</w:t>
      </w:r>
      <w:r w:rsidR="004C6865" w:rsidRPr="00344E48">
        <w:rPr>
          <w:rStyle w:val="4Char"/>
          <w:rtl/>
        </w:rPr>
        <w:t xml:space="preserve">: </w:t>
      </w:r>
      <w:r w:rsidRPr="00344E48">
        <w:rPr>
          <w:rStyle w:val="4Char"/>
          <w:rtl/>
        </w:rPr>
        <w:t>من أطاعني دخل الجنة ومن عصاني فقد أبى</w:t>
      </w:r>
      <w:r w:rsidR="00344E48">
        <w:rPr>
          <w:rStyle w:val="4Char"/>
          <w:rtl/>
        </w:rPr>
        <w:t>».</w:t>
      </w:r>
      <w:r w:rsidRPr="00344E48">
        <w:rPr>
          <w:rtl/>
        </w:rPr>
        <w:t xml:space="preserve"> أخرجه البخاري.</w:t>
      </w:r>
    </w:p>
    <w:p w:rsidR="005F7AA1" w:rsidRPr="005F7AA5" w:rsidRDefault="005F7AA1" w:rsidP="005F7AA5">
      <w:pPr>
        <w:pStyle w:val="7"/>
        <w:rPr>
          <w:rtl/>
        </w:rPr>
      </w:pPr>
      <w:r w:rsidRPr="009601AC">
        <w:rPr>
          <w:rFonts w:hAnsi="Times New Roman"/>
          <w:spacing w:val="-4"/>
          <w:rtl/>
        </w:rPr>
        <w:t>عن عبدالله بن عمرو قال</w:t>
      </w:r>
      <w:r w:rsidR="004C6865" w:rsidRPr="009601AC">
        <w:rPr>
          <w:rFonts w:hAnsi="Times New Roman"/>
          <w:spacing w:val="-4"/>
          <w:rtl/>
        </w:rPr>
        <w:t xml:space="preserve">: </w:t>
      </w:r>
      <w:r w:rsidRPr="009601AC">
        <w:rPr>
          <w:rFonts w:hAnsi="Times New Roman"/>
          <w:spacing w:val="-4"/>
          <w:rtl/>
        </w:rPr>
        <w:t>كنت أكتب كل شيء أسمعه من رسول الله أريد حفظه</w:t>
      </w:r>
      <w:r w:rsidR="00AE4013" w:rsidRPr="009601AC">
        <w:rPr>
          <w:rFonts w:hAnsi="Times New Roman"/>
          <w:spacing w:val="-4"/>
          <w:rtl/>
        </w:rPr>
        <w:t xml:space="preserve">، </w:t>
      </w:r>
      <w:r w:rsidRPr="009601AC">
        <w:rPr>
          <w:rFonts w:hAnsi="Times New Roman"/>
          <w:spacing w:val="-4"/>
          <w:rtl/>
        </w:rPr>
        <w:t>فنهتني قريش وقالوا</w:t>
      </w:r>
      <w:r w:rsidR="004C6865" w:rsidRPr="009601AC">
        <w:rPr>
          <w:rFonts w:hAnsi="Times New Roman"/>
          <w:spacing w:val="-4"/>
          <w:rtl/>
        </w:rPr>
        <w:t xml:space="preserve">: </w:t>
      </w:r>
      <w:r w:rsidRPr="009601AC">
        <w:rPr>
          <w:rFonts w:hAnsi="Times New Roman"/>
          <w:spacing w:val="-4"/>
          <w:rtl/>
        </w:rPr>
        <w:t xml:space="preserve">أتكتب كل شيء تسمعه ورسول الله </w:t>
      </w:r>
      <w:r w:rsidR="00806EAC" w:rsidRPr="009601AC">
        <w:rPr>
          <w:rFonts w:hAnsi="Times New Roman" w:cs="CTraditional Arabic"/>
          <w:spacing w:val="-4"/>
          <w:rtl/>
        </w:rPr>
        <w:t>ج</w:t>
      </w:r>
      <w:r w:rsidRPr="009601AC">
        <w:rPr>
          <w:rFonts w:hAnsi="Times New Roman"/>
          <w:spacing w:val="-4"/>
          <w:rtl/>
        </w:rPr>
        <w:t xml:space="preserve"> بشر يتكلم في الغضب والرضى</w:t>
      </w:r>
      <w:r w:rsidR="00AE4013" w:rsidRPr="009601AC">
        <w:rPr>
          <w:rFonts w:hAnsi="Times New Roman"/>
          <w:spacing w:val="-4"/>
          <w:rtl/>
        </w:rPr>
        <w:t xml:space="preserve">، </w:t>
      </w:r>
      <w:r w:rsidRPr="009601AC">
        <w:rPr>
          <w:rFonts w:hAnsi="Times New Roman"/>
          <w:spacing w:val="-4"/>
          <w:rtl/>
        </w:rPr>
        <w:t xml:space="preserve">فأمسكت عن الكتاب فذكرت ذلك إلى رسول الله </w:t>
      </w:r>
      <w:r w:rsidR="00806EAC" w:rsidRPr="009601AC">
        <w:rPr>
          <w:rFonts w:hAnsi="Times New Roman" w:cs="CTraditional Arabic"/>
          <w:spacing w:val="-4"/>
          <w:rtl/>
        </w:rPr>
        <w:t>ج</w:t>
      </w:r>
      <w:r w:rsidRPr="00806EAC">
        <w:rPr>
          <w:rtl/>
        </w:rPr>
        <w:t xml:space="preserve"> </w:t>
      </w:r>
      <w:r w:rsidRPr="00806EAC">
        <w:rPr>
          <w:rtl/>
        </w:rPr>
        <w:lastRenderedPageBreak/>
        <w:t>فأومأ بأصبعه إلى فيه فقال</w:t>
      </w:r>
      <w:r w:rsidR="004C6865" w:rsidRPr="00806EAC">
        <w:rPr>
          <w:rtl/>
        </w:rPr>
        <w:t xml:space="preserve">: </w:t>
      </w:r>
      <w:r w:rsidR="00806EAC" w:rsidRPr="00806EAC">
        <w:rPr>
          <w:rStyle w:val="4Char"/>
          <w:rtl/>
        </w:rPr>
        <w:t>«</w:t>
      </w:r>
      <w:r w:rsidRPr="00806EAC">
        <w:rPr>
          <w:rStyle w:val="4Char"/>
          <w:rtl/>
        </w:rPr>
        <w:t>اكتب فوالذي نفسي بيده ما يخرج منه إلا حق</w:t>
      </w:r>
      <w:r w:rsidR="00806EAC">
        <w:rPr>
          <w:rStyle w:val="4Char"/>
          <w:rtl/>
        </w:rPr>
        <w:t>»</w:t>
      </w:r>
      <w:r w:rsidRPr="00806EAC">
        <w:rPr>
          <w:rtl/>
        </w:rPr>
        <w:t xml:space="preserve"> قال الوادعي</w:t>
      </w:r>
      <w:r w:rsidR="004C6865" w:rsidRPr="00806EAC">
        <w:rPr>
          <w:rtl/>
        </w:rPr>
        <w:t xml:space="preserve">: </w:t>
      </w:r>
      <w:r w:rsidRPr="00806EAC">
        <w:rPr>
          <w:rtl/>
        </w:rPr>
        <w:t xml:space="preserve">بسند </w:t>
      </w:r>
      <w:r w:rsidRPr="005F7AA5">
        <w:rPr>
          <w:rtl/>
        </w:rPr>
        <w:t>صحيح</w:t>
      </w:r>
      <w:r w:rsidRPr="005F7AA5">
        <w:rPr>
          <w:vertAlign w:val="superscript"/>
          <w:rtl/>
        </w:rPr>
        <w:t>(</w:t>
      </w:r>
      <w:r w:rsidRPr="005F7AA5">
        <w:rPr>
          <w:vertAlign w:val="superscript"/>
          <w:rtl/>
        </w:rPr>
        <w:footnoteReference w:id="1"/>
      </w:r>
      <w:r w:rsidRPr="005F7AA5">
        <w:rPr>
          <w:vertAlign w:val="superscript"/>
          <w:rtl/>
        </w:rPr>
        <w:t>)</w:t>
      </w:r>
      <w:r w:rsidRPr="005F7AA5">
        <w:rPr>
          <w:rtl/>
        </w:rPr>
        <w:t>.</w:t>
      </w:r>
    </w:p>
    <w:p w:rsidR="005F7AA1" w:rsidRPr="005F7AA5" w:rsidRDefault="005F7AA1" w:rsidP="005F7AA5">
      <w:pPr>
        <w:pStyle w:val="7"/>
        <w:rPr>
          <w:rtl/>
        </w:rPr>
      </w:pPr>
      <w:r w:rsidRPr="005F7AA5">
        <w:rPr>
          <w:rtl/>
        </w:rPr>
        <w:t>منها</w:t>
      </w:r>
      <w:r w:rsidRPr="00DD5570">
        <w:rPr>
          <w:rtl/>
        </w:rPr>
        <w:t xml:space="preserve"> </w:t>
      </w:r>
      <w:r w:rsidRPr="005F7AA5">
        <w:rPr>
          <w:rtl/>
        </w:rPr>
        <w:t xml:space="preserve">قوله </w:t>
      </w:r>
      <w:r w:rsidR="005F7AA5">
        <w:rPr>
          <w:rFonts w:cs="CTraditional Arabic"/>
          <w:rtl/>
        </w:rPr>
        <w:t>ج</w:t>
      </w:r>
      <w:r w:rsidR="004C6865" w:rsidRPr="005F7AA5">
        <w:rPr>
          <w:rtl/>
        </w:rPr>
        <w:t xml:space="preserve">: </w:t>
      </w:r>
      <w:r w:rsidR="005F7AA5" w:rsidRPr="005F7AA5">
        <w:rPr>
          <w:rStyle w:val="4Char"/>
          <w:rtl/>
        </w:rPr>
        <w:t>«</w:t>
      </w:r>
      <w:r w:rsidRPr="005F7AA5">
        <w:rPr>
          <w:rStyle w:val="4Char"/>
          <w:rtl/>
        </w:rPr>
        <w:t>عليكم بسنتي وسنة الخلفاء الراشدين المهديين</w:t>
      </w:r>
      <w:r w:rsidR="005F7AA5">
        <w:rPr>
          <w:rStyle w:val="4Char"/>
          <w:rtl/>
        </w:rPr>
        <w:t>»</w:t>
      </w:r>
      <w:r w:rsidRPr="005F7AA5">
        <w:rPr>
          <w:vertAlign w:val="superscript"/>
          <w:rtl/>
        </w:rPr>
        <w:t>(</w:t>
      </w:r>
      <w:r w:rsidRPr="005F7AA5">
        <w:rPr>
          <w:vertAlign w:val="superscript"/>
          <w:rtl/>
        </w:rPr>
        <w:footnoteReference w:id="2"/>
      </w:r>
      <w:r w:rsidRPr="005F7AA5">
        <w:rPr>
          <w:vertAlign w:val="superscript"/>
          <w:rtl/>
        </w:rPr>
        <w:t>)</w:t>
      </w:r>
      <w:r w:rsidR="005F7AA5">
        <w:rPr>
          <w:rtl/>
        </w:rPr>
        <w:t>.</w:t>
      </w:r>
    </w:p>
    <w:p w:rsidR="005F7AA1" w:rsidRPr="00540ADF" w:rsidRDefault="005F7AA1" w:rsidP="00EC0128">
      <w:pPr>
        <w:pStyle w:val="7"/>
        <w:rPr>
          <w:rtl/>
        </w:rPr>
      </w:pPr>
      <w:r w:rsidRPr="00540ADF">
        <w:rPr>
          <w:rtl/>
        </w:rPr>
        <w:t>قوله</w:t>
      </w:r>
      <w:r w:rsidRPr="00DD5570">
        <w:rPr>
          <w:color w:val="000000"/>
          <w:rtl/>
        </w:rPr>
        <w:t xml:space="preserve"> </w:t>
      </w:r>
      <w:r w:rsidR="00540ADF">
        <w:rPr>
          <w:rFonts w:cs="CTraditional Arabic"/>
          <w:rtl/>
        </w:rPr>
        <w:t>ج</w:t>
      </w:r>
      <w:r w:rsidR="004C6865" w:rsidRPr="00540ADF">
        <w:rPr>
          <w:rtl/>
        </w:rPr>
        <w:t xml:space="preserve">: </w:t>
      </w:r>
      <w:r w:rsidR="00540ADF" w:rsidRPr="00540ADF">
        <w:rPr>
          <w:rStyle w:val="4Char"/>
          <w:rtl/>
        </w:rPr>
        <w:t>«</w:t>
      </w:r>
      <w:r w:rsidRPr="00540ADF">
        <w:rPr>
          <w:rStyle w:val="4Char"/>
          <w:rtl/>
        </w:rPr>
        <w:t>من رغب عن سنتي فليس مني</w:t>
      </w:r>
      <w:r w:rsidR="00540ADF">
        <w:rPr>
          <w:rStyle w:val="4Char"/>
          <w:rtl/>
        </w:rPr>
        <w:t>»</w:t>
      </w:r>
      <w:r w:rsidRPr="00540ADF">
        <w:rPr>
          <w:vertAlign w:val="superscript"/>
          <w:rtl/>
        </w:rPr>
        <w:t>(</w:t>
      </w:r>
      <w:r w:rsidRPr="00540ADF">
        <w:rPr>
          <w:vertAlign w:val="superscript"/>
          <w:rtl/>
        </w:rPr>
        <w:footnoteReference w:id="3"/>
      </w:r>
      <w:r w:rsidRPr="00540ADF">
        <w:rPr>
          <w:vertAlign w:val="superscript"/>
          <w:rtl/>
        </w:rPr>
        <w:t>)</w:t>
      </w:r>
      <w:r w:rsidRPr="00540ADF">
        <w:rPr>
          <w:rtl/>
        </w:rPr>
        <w:t xml:space="preserve"> وقوله</w:t>
      </w:r>
      <w:r w:rsidR="004C6865" w:rsidRPr="00540ADF">
        <w:rPr>
          <w:rtl/>
        </w:rPr>
        <w:t xml:space="preserve">: </w:t>
      </w:r>
      <w:r w:rsidR="00540ADF" w:rsidRPr="00540ADF">
        <w:rPr>
          <w:rStyle w:val="4Char"/>
          <w:rtl/>
        </w:rPr>
        <w:t>«</w:t>
      </w:r>
      <w:r w:rsidRPr="00540ADF">
        <w:rPr>
          <w:rStyle w:val="4Char"/>
          <w:rtl/>
        </w:rPr>
        <w:t>صلوا كما رأيتموني أصلي</w:t>
      </w:r>
      <w:r w:rsidR="00540ADF">
        <w:rPr>
          <w:rStyle w:val="4Char"/>
          <w:rtl/>
        </w:rPr>
        <w:t>»</w:t>
      </w:r>
      <w:r w:rsidRPr="00540ADF">
        <w:rPr>
          <w:rtl/>
        </w:rPr>
        <w:t xml:space="preserve"> رواه البخاري</w:t>
      </w:r>
      <w:r w:rsidR="00AE4013" w:rsidRPr="00540ADF">
        <w:rPr>
          <w:rtl/>
        </w:rPr>
        <w:t xml:space="preserve">، </w:t>
      </w:r>
      <w:r w:rsidRPr="00540ADF">
        <w:rPr>
          <w:rtl/>
        </w:rPr>
        <w:t>وقوله</w:t>
      </w:r>
      <w:r w:rsidR="004C6865" w:rsidRPr="00540ADF">
        <w:rPr>
          <w:rtl/>
        </w:rPr>
        <w:t xml:space="preserve">: </w:t>
      </w:r>
      <w:r w:rsidR="00EC0128" w:rsidRPr="00EC0128">
        <w:rPr>
          <w:rStyle w:val="4Char"/>
          <w:rtl/>
        </w:rPr>
        <w:t>«</w:t>
      </w:r>
      <w:r w:rsidRPr="00EC0128">
        <w:rPr>
          <w:rStyle w:val="4Char"/>
          <w:rtl/>
        </w:rPr>
        <w:t>خذوا عني مناسككم</w:t>
      </w:r>
      <w:r w:rsidR="00EC0128">
        <w:rPr>
          <w:rStyle w:val="4Char"/>
          <w:rtl/>
        </w:rPr>
        <w:t>»</w:t>
      </w:r>
      <w:r w:rsidRPr="00540ADF">
        <w:rPr>
          <w:rtl/>
        </w:rPr>
        <w:t xml:space="preserve"> رواه النسائي.</w:t>
      </w:r>
    </w:p>
    <w:p w:rsidR="005F7AA1" w:rsidRPr="002A410B" w:rsidRDefault="005F7AA1" w:rsidP="002A410B">
      <w:pPr>
        <w:pStyle w:val="7"/>
        <w:rPr>
          <w:rtl/>
        </w:rPr>
      </w:pPr>
      <w:r w:rsidRPr="002A410B">
        <w:rPr>
          <w:rtl/>
        </w:rPr>
        <w:t xml:space="preserve">أن النبي </w:t>
      </w:r>
      <w:r w:rsidR="002A410B">
        <w:rPr>
          <w:rFonts w:cs="CTraditional Arabic"/>
          <w:rtl/>
        </w:rPr>
        <w:t>ج</w:t>
      </w:r>
      <w:r w:rsidRPr="002A410B">
        <w:rPr>
          <w:rtl/>
        </w:rPr>
        <w:t xml:space="preserve"> نبه أن سيأتي من يقول بعدم وجوب طاعة النبي </w:t>
      </w:r>
      <w:r w:rsidR="002A410B">
        <w:rPr>
          <w:rFonts w:cs="CTraditional Arabic"/>
          <w:rtl/>
        </w:rPr>
        <w:t>ج</w:t>
      </w:r>
      <w:r w:rsidR="004C6865" w:rsidRPr="002A410B">
        <w:rPr>
          <w:rtl/>
        </w:rPr>
        <w:t>:</w:t>
      </w:r>
    </w:p>
    <w:p w:rsidR="005F7AA1" w:rsidRPr="002A410B" w:rsidRDefault="005F7AA1" w:rsidP="002A410B">
      <w:pPr>
        <w:pStyle w:val="7"/>
        <w:rPr>
          <w:rtl/>
        </w:rPr>
      </w:pPr>
      <w:r w:rsidRPr="002A410B">
        <w:rPr>
          <w:rtl/>
        </w:rPr>
        <w:t>قال</w:t>
      </w:r>
      <w:r w:rsidRPr="00DD5570">
        <w:rPr>
          <w:rtl/>
        </w:rPr>
        <w:t xml:space="preserve"> </w:t>
      </w:r>
      <w:r w:rsidRPr="002A410B">
        <w:rPr>
          <w:rtl/>
        </w:rPr>
        <w:t xml:space="preserve">رسول الله </w:t>
      </w:r>
      <w:r w:rsidR="002A410B">
        <w:rPr>
          <w:rFonts w:cs="CTraditional Arabic"/>
          <w:rtl/>
        </w:rPr>
        <w:t>ج</w:t>
      </w:r>
      <w:r w:rsidR="004C6865" w:rsidRPr="002A410B">
        <w:rPr>
          <w:rtl/>
        </w:rPr>
        <w:t xml:space="preserve">: </w:t>
      </w:r>
      <w:r w:rsidR="002A410B" w:rsidRPr="002A410B">
        <w:rPr>
          <w:rStyle w:val="4Char"/>
          <w:rtl/>
        </w:rPr>
        <w:t>«</w:t>
      </w:r>
      <w:r w:rsidRPr="002A410B">
        <w:rPr>
          <w:rStyle w:val="4Char"/>
          <w:rtl/>
        </w:rPr>
        <w:t>لا ألفين أحدكم متكئا على أريكته يأتيه الأمر من أمري مما أمرت به أو نهيت عنه فيقول</w:t>
      </w:r>
      <w:r w:rsidR="004C6865" w:rsidRPr="002A410B">
        <w:rPr>
          <w:rStyle w:val="4Char"/>
          <w:rtl/>
        </w:rPr>
        <w:t xml:space="preserve">: </w:t>
      </w:r>
      <w:r w:rsidRPr="002A410B">
        <w:rPr>
          <w:rStyle w:val="4Char"/>
          <w:rtl/>
        </w:rPr>
        <w:t>لا أدري ما وجدنا في كتاب الله اتبعناه وإلا فلا</w:t>
      </w:r>
      <w:r w:rsidR="002A410B">
        <w:rPr>
          <w:rStyle w:val="4Char"/>
          <w:rtl/>
        </w:rPr>
        <w:t>»</w:t>
      </w:r>
      <w:r w:rsidRPr="002A410B">
        <w:rPr>
          <w:vertAlign w:val="superscript"/>
          <w:rtl/>
        </w:rPr>
        <w:t>(</w:t>
      </w:r>
      <w:r w:rsidRPr="002A410B">
        <w:rPr>
          <w:vertAlign w:val="superscript"/>
          <w:rtl/>
        </w:rPr>
        <w:footnoteReference w:id="4"/>
      </w:r>
      <w:r w:rsidRPr="002A410B">
        <w:rPr>
          <w:vertAlign w:val="superscript"/>
          <w:rtl/>
        </w:rPr>
        <w:t>)</w:t>
      </w:r>
      <w:r w:rsidRPr="002A410B">
        <w:rPr>
          <w:rtl/>
        </w:rPr>
        <w:t>.</w:t>
      </w:r>
    </w:p>
    <w:p w:rsidR="005F7AA1" w:rsidRPr="002A410B" w:rsidRDefault="005F7AA1" w:rsidP="002A410B">
      <w:pPr>
        <w:pStyle w:val="7"/>
        <w:rPr>
          <w:rtl/>
        </w:rPr>
      </w:pPr>
      <w:r w:rsidRPr="002A410B">
        <w:rPr>
          <w:rtl/>
        </w:rPr>
        <w:t>عن</w:t>
      </w:r>
      <w:r w:rsidRPr="00DD5570">
        <w:rPr>
          <w:rtl/>
        </w:rPr>
        <w:t xml:space="preserve"> </w:t>
      </w:r>
      <w:r w:rsidRPr="002A410B">
        <w:rPr>
          <w:rtl/>
        </w:rPr>
        <w:t xml:space="preserve">المقدام بن معدي كرب </w:t>
      </w:r>
      <w:r w:rsidR="002A410B">
        <w:rPr>
          <w:rFonts w:cs="CTraditional Arabic"/>
          <w:rtl/>
        </w:rPr>
        <w:t>س</w:t>
      </w:r>
      <w:r w:rsidRPr="002A410B">
        <w:rPr>
          <w:rtl/>
        </w:rPr>
        <w:t xml:space="preserve"> قال</w:t>
      </w:r>
      <w:r w:rsidR="004C6865" w:rsidRPr="002A410B">
        <w:rPr>
          <w:rtl/>
        </w:rPr>
        <w:t xml:space="preserve">: </w:t>
      </w:r>
      <w:r w:rsidRPr="002A410B">
        <w:rPr>
          <w:rtl/>
        </w:rPr>
        <w:t xml:space="preserve">قال رسول الله </w:t>
      </w:r>
      <w:r w:rsidR="002A410B">
        <w:rPr>
          <w:rFonts w:cs="CTraditional Arabic"/>
          <w:rtl/>
        </w:rPr>
        <w:t>ج</w:t>
      </w:r>
      <w:r w:rsidR="004C6865" w:rsidRPr="002A410B">
        <w:rPr>
          <w:rtl/>
        </w:rPr>
        <w:t xml:space="preserve">: </w:t>
      </w:r>
      <w:r w:rsidR="002A410B" w:rsidRPr="002A410B">
        <w:rPr>
          <w:rStyle w:val="4Char"/>
          <w:rtl/>
        </w:rPr>
        <w:t>«</w:t>
      </w:r>
      <w:r w:rsidRPr="002A410B">
        <w:rPr>
          <w:rStyle w:val="4Char"/>
          <w:rtl/>
        </w:rPr>
        <w:t>ألا إني أوتيت القرآن ومثله معه ألا يوشك رجل شبعان على أريكته يقول</w:t>
      </w:r>
      <w:r w:rsidR="004C6865" w:rsidRPr="002A410B">
        <w:rPr>
          <w:rStyle w:val="4Char"/>
          <w:rtl/>
        </w:rPr>
        <w:t xml:space="preserve">: </w:t>
      </w:r>
      <w:r w:rsidRPr="002A410B">
        <w:rPr>
          <w:rStyle w:val="4Char"/>
          <w:rtl/>
        </w:rPr>
        <w:t xml:space="preserve">عليكم بهذا القرآن فما وجدتم فيه حلال فأحلوه وما وجدتم فيه من حرام فحرموه وإن ما </w:t>
      </w:r>
      <w:r w:rsidRPr="002A410B">
        <w:rPr>
          <w:rStyle w:val="4Char"/>
          <w:rtl/>
        </w:rPr>
        <w:lastRenderedPageBreak/>
        <w:t>حرم رسول الله كما حرم الله</w:t>
      </w:r>
      <w:r w:rsidR="002A410B">
        <w:rPr>
          <w:rStyle w:val="4Char"/>
          <w:rtl/>
        </w:rPr>
        <w:t>»</w:t>
      </w:r>
      <w:r w:rsidRPr="002A410B">
        <w:rPr>
          <w:vertAlign w:val="superscript"/>
          <w:rtl/>
        </w:rPr>
        <w:t>(</w:t>
      </w:r>
      <w:r w:rsidRPr="002A410B">
        <w:rPr>
          <w:vertAlign w:val="superscript"/>
          <w:rtl/>
        </w:rPr>
        <w:footnoteReference w:id="5"/>
      </w:r>
      <w:r w:rsidRPr="002A410B">
        <w:rPr>
          <w:vertAlign w:val="superscript"/>
          <w:rtl/>
        </w:rPr>
        <w:t>)</w:t>
      </w:r>
      <w:r w:rsidRPr="002A410B">
        <w:rPr>
          <w:rtl/>
        </w:rPr>
        <w:t>.</w:t>
      </w:r>
    </w:p>
    <w:p w:rsidR="005F7AA1" w:rsidRPr="002A410B" w:rsidRDefault="005F7AA1" w:rsidP="002A410B">
      <w:pPr>
        <w:pStyle w:val="7"/>
        <w:rPr>
          <w:rtl/>
        </w:rPr>
      </w:pPr>
      <w:r w:rsidRPr="002A410B">
        <w:rPr>
          <w:rtl/>
        </w:rPr>
        <w:t>وعن</w:t>
      </w:r>
      <w:r w:rsidRPr="00DD5570">
        <w:rPr>
          <w:rtl/>
        </w:rPr>
        <w:t xml:space="preserve"> </w:t>
      </w:r>
      <w:r w:rsidRPr="002A410B">
        <w:rPr>
          <w:rtl/>
        </w:rPr>
        <w:t xml:space="preserve">أبي هريرة </w:t>
      </w:r>
      <w:r w:rsidR="002A410B">
        <w:rPr>
          <w:rFonts w:cs="CTraditional Arabic"/>
          <w:rtl/>
        </w:rPr>
        <w:t>س</w:t>
      </w:r>
      <w:r w:rsidRPr="002A410B">
        <w:rPr>
          <w:rtl/>
        </w:rPr>
        <w:t xml:space="preserve"> قال</w:t>
      </w:r>
      <w:r w:rsidR="004C6865" w:rsidRPr="002A410B">
        <w:rPr>
          <w:rtl/>
        </w:rPr>
        <w:t xml:space="preserve">: </w:t>
      </w:r>
      <w:r w:rsidRPr="002A410B">
        <w:rPr>
          <w:rtl/>
        </w:rPr>
        <w:t xml:space="preserve">قال رسول الله </w:t>
      </w:r>
      <w:r w:rsidR="002A410B">
        <w:rPr>
          <w:rFonts w:cs="CTraditional Arabic"/>
          <w:rtl/>
        </w:rPr>
        <w:t>ج</w:t>
      </w:r>
      <w:r w:rsidR="004C6865" w:rsidRPr="002A410B">
        <w:rPr>
          <w:rtl/>
        </w:rPr>
        <w:t xml:space="preserve">: </w:t>
      </w:r>
      <w:r w:rsidR="002A410B" w:rsidRPr="002A410B">
        <w:rPr>
          <w:rStyle w:val="4Char"/>
          <w:rtl/>
        </w:rPr>
        <w:t>«</w:t>
      </w:r>
      <w:r w:rsidRPr="002A410B">
        <w:rPr>
          <w:rStyle w:val="4Char"/>
          <w:rtl/>
        </w:rPr>
        <w:t>تركت فيكم شيئين لن تضلوا بعدهم - ما تمسكتم بهما - كتاب الله وسنتي ولن يتفرقا حتى يردا على الحوض</w:t>
      </w:r>
      <w:r w:rsidR="009601AC">
        <w:rPr>
          <w:rStyle w:val="4Char"/>
          <w:rFonts w:asciiTheme="minorHAnsi" w:hAnsiTheme="minorHAnsi"/>
          <w:rtl/>
        </w:rPr>
        <w:t>»</w:t>
      </w:r>
      <w:r w:rsidRPr="002A410B">
        <w:rPr>
          <w:vertAlign w:val="superscript"/>
          <w:rtl/>
        </w:rPr>
        <w:t>(</w:t>
      </w:r>
      <w:r w:rsidRPr="002A410B">
        <w:rPr>
          <w:vertAlign w:val="superscript"/>
          <w:rtl/>
        </w:rPr>
        <w:footnoteReference w:id="6"/>
      </w:r>
      <w:r w:rsidRPr="002A410B">
        <w:rPr>
          <w:vertAlign w:val="superscript"/>
          <w:rtl/>
        </w:rPr>
        <w:t>)</w:t>
      </w:r>
      <w:r w:rsidRPr="002A410B">
        <w:rPr>
          <w:rtl/>
        </w:rPr>
        <w:t>.</w:t>
      </w:r>
    </w:p>
    <w:p w:rsidR="005F7AA1" w:rsidRPr="002A410B" w:rsidRDefault="005F7AA1" w:rsidP="00403265">
      <w:pPr>
        <w:pStyle w:val="7"/>
        <w:rPr>
          <w:rtl/>
        </w:rPr>
      </w:pPr>
      <w:r w:rsidRPr="00403265">
        <w:rPr>
          <w:rStyle w:val="8Char"/>
          <w:rtl/>
        </w:rPr>
        <w:t>ثالثا</w:t>
      </w:r>
      <w:r w:rsidR="004C6865" w:rsidRPr="00403265">
        <w:rPr>
          <w:rStyle w:val="8Char"/>
          <w:rtl/>
        </w:rPr>
        <w:t>:</w:t>
      </w:r>
      <w:r w:rsidR="004C6865" w:rsidRPr="002A410B">
        <w:rPr>
          <w:rtl/>
        </w:rPr>
        <w:t xml:space="preserve"> </w:t>
      </w:r>
      <w:r w:rsidRPr="002A410B">
        <w:rPr>
          <w:rtl/>
        </w:rPr>
        <w:t>بعض المساءل التي استقلت السنة بتشريعها وأجمع المسلمون عليها</w:t>
      </w:r>
      <w:r w:rsidR="004C6865" w:rsidRPr="002A410B">
        <w:rPr>
          <w:rtl/>
        </w:rPr>
        <w:t xml:space="preserve">: </w:t>
      </w:r>
    </w:p>
    <w:p w:rsidR="005F7AA1" w:rsidRPr="00403265" w:rsidRDefault="005F7AA1" w:rsidP="00BE4755">
      <w:pPr>
        <w:pStyle w:val="7"/>
        <w:rPr>
          <w:rtl/>
        </w:rPr>
      </w:pPr>
      <w:r w:rsidRPr="00403265">
        <w:rPr>
          <w:rtl/>
        </w:rPr>
        <w:t>بدأ</w:t>
      </w:r>
      <w:r w:rsidRPr="00DD5570">
        <w:rPr>
          <w:rtl/>
        </w:rPr>
        <w:t xml:space="preserve"> </w:t>
      </w:r>
      <w:r w:rsidRPr="00403265">
        <w:rPr>
          <w:rtl/>
        </w:rPr>
        <w:t xml:space="preserve">بوادر هذا الداء ألا وهو شبهة أن أوامر السنة غير ملزمة في وقت مبكر فهذا عمران بن حصين </w:t>
      </w:r>
      <w:r w:rsidR="00403265">
        <w:rPr>
          <w:rFonts w:cs="CTraditional Arabic"/>
          <w:rtl/>
        </w:rPr>
        <w:t>س</w:t>
      </w:r>
      <w:r w:rsidRPr="00403265">
        <w:rPr>
          <w:rtl/>
        </w:rPr>
        <w:t xml:space="preserve"> يرد على أحدهم لما قال له</w:t>
      </w:r>
      <w:r w:rsidR="004C6865" w:rsidRPr="00403265">
        <w:rPr>
          <w:rtl/>
        </w:rPr>
        <w:t xml:space="preserve">: </w:t>
      </w:r>
      <w:r w:rsidRPr="00403265">
        <w:rPr>
          <w:rtl/>
        </w:rPr>
        <w:t>«إنكم تحدثونا بأحاديث لم نجد لها أصلاً في القرآن» فغضب عمران وقال</w:t>
      </w:r>
      <w:r w:rsidR="004C6865" w:rsidRPr="00403265">
        <w:rPr>
          <w:rtl/>
        </w:rPr>
        <w:t xml:space="preserve">: </w:t>
      </w:r>
      <w:r w:rsidRPr="00403265">
        <w:rPr>
          <w:rtl/>
        </w:rPr>
        <w:t>«إنك امرؤ أحمق</w:t>
      </w:r>
      <w:r w:rsidR="00AE4013" w:rsidRPr="00403265">
        <w:rPr>
          <w:rtl/>
        </w:rPr>
        <w:t xml:space="preserve">، </w:t>
      </w:r>
      <w:r w:rsidRPr="00403265">
        <w:rPr>
          <w:rtl/>
        </w:rPr>
        <w:t>أتجد في كتاب الله الظهر أربعا لا يجهر فيها بالقراءة؟</w:t>
      </w:r>
      <w:r w:rsidR="00AE4013" w:rsidRPr="00403265">
        <w:rPr>
          <w:rtl/>
        </w:rPr>
        <w:t xml:space="preserve"> </w:t>
      </w:r>
      <w:r w:rsidRPr="00403265">
        <w:rPr>
          <w:rtl/>
        </w:rPr>
        <w:t>ثم عدد إليه الصلاة والزكاة ونحو هذا</w:t>
      </w:r>
      <w:r w:rsidR="00AE4013" w:rsidRPr="00403265">
        <w:rPr>
          <w:rtl/>
        </w:rPr>
        <w:t xml:space="preserve">، </w:t>
      </w:r>
      <w:r w:rsidRPr="00403265">
        <w:rPr>
          <w:rtl/>
        </w:rPr>
        <w:t>ثم قال</w:t>
      </w:r>
      <w:r w:rsidR="004C6865" w:rsidRPr="00403265">
        <w:rPr>
          <w:rtl/>
        </w:rPr>
        <w:t xml:space="preserve">: </w:t>
      </w:r>
      <w:r w:rsidRPr="00403265">
        <w:rPr>
          <w:rtl/>
        </w:rPr>
        <w:t>أتجد هذا في كتاب الله مفسَّرا</w:t>
      </w:r>
      <w:r w:rsidR="00AE4013" w:rsidRPr="00403265">
        <w:rPr>
          <w:rtl/>
        </w:rPr>
        <w:t xml:space="preserve">، </w:t>
      </w:r>
      <w:r w:rsidRPr="00403265">
        <w:rPr>
          <w:rtl/>
        </w:rPr>
        <w:t>إن كتاب الله أبهم هذا</w:t>
      </w:r>
      <w:r w:rsidR="00AE4013" w:rsidRPr="00403265">
        <w:rPr>
          <w:rtl/>
        </w:rPr>
        <w:t xml:space="preserve">، </w:t>
      </w:r>
      <w:r w:rsidRPr="00403265">
        <w:rPr>
          <w:rtl/>
        </w:rPr>
        <w:t>وإن السنة تفسر ذلك».</w:t>
      </w:r>
    </w:p>
    <w:p w:rsidR="005F7AA1" w:rsidRPr="00403265" w:rsidRDefault="005F7AA1" w:rsidP="00F80049">
      <w:pPr>
        <w:pStyle w:val="7"/>
        <w:rPr>
          <w:rtl/>
        </w:rPr>
      </w:pPr>
      <w:r w:rsidRPr="00403265">
        <w:rPr>
          <w:rtl/>
        </w:rPr>
        <w:t>قال</w:t>
      </w:r>
      <w:r w:rsidRPr="00DD5570">
        <w:rPr>
          <w:rtl/>
        </w:rPr>
        <w:t xml:space="preserve"> </w:t>
      </w:r>
      <w:r w:rsidRPr="00403265">
        <w:rPr>
          <w:rtl/>
        </w:rPr>
        <w:t xml:space="preserve">الإمام ابن حزم </w:t>
      </w:r>
      <w:r w:rsidR="00403265">
        <w:rPr>
          <w:rFonts w:cs="CTraditional Arabic"/>
          <w:rtl/>
        </w:rPr>
        <w:t>/</w:t>
      </w:r>
      <w:r w:rsidR="004C6865" w:rsidRPr="00403265">
        <w:rPr>
          <w:rtl/>
        </w:rPr>
        <w:t xml:space="preserve">: </w:t>
      </w:r>
      <w:r w:rsidRPr="00403265">
        <w:rPr>
          <w:rtl/>
        </w:rPr>
        <w:t>«في أي قرآن وجد أن الظهر أربع ركعات</w:t>
      </w:r>
      <w:r w:rsidR="00AE4013" w:rsidRPr="00403265">
        <w:rPr>
          <w:rtl/>
        </w:rPr>
        <w:t xml:space="preserve">، </w:t>
      </w:r>
      <w:r w:rsidRPr="00403265">
        <w:rPr>
          <w:rtl/>
        </w:rPr>
        <w:t>وأن المغرب ثلاث ركعات</w:t>
      </w:r>
      <w:r w:rsidR="00AE4013" w:rsidRPr="00403265">
        <w:rPr>
          <w:rtl/>
        </w:rPr>
        <w:t xml:space="preserve">، </w:t>
      </w:r>
      <w:r w:rsidRPr="00403265">
        <w:rPr>
          <w:rtl/>
        </w:rPr>
        <w:t>وأن الركوع على صفة كذا</w:t>
      </w:r>
      <w:r w:rsidR="00AE4013" w:rsidRPr="00403265">
        <w:rPr>
          <w:rtl/>
        </w:rPr>
        <w:t xml:space="preserve">، </w:t>
      </w:r>
      <w:r w:rsidRPr="00403265">
        <w:rPr>
          <w:rtl/>
        </w:rPr>
        <w:t>والسجود على صفة كذا</w:t>
      </w:r>
      <w:r w:rsidR="00AE4013" w:rsidRPr="00403265">
        <w:rPr>
          <w:rtl/>
        </w:rPr>
        <w:t xml:space="preserve">، </w:t>
      </w:r>
      <w:r w:rsidRPr="00403265">
        <w:rPr>
          <w:rtl/>
        </w:rPr>
        <w:t>وصفة القراءة فيها والسلام</w:t>
      </w:r>
      <w:r w:rsidR="00AE4013" w:rsidRPr="00403265">
        <w:rPr>
          <w:rtl/>
        </w:rPr>
        <w:t xml:space="preserve">، </w:t>
      </w:r>
      <w:r w:rsidRPr="00403265">
        <w:rPr>
          <w:rtl/>
        </w:rPr>
        <w:t>وبيان ما يجتنب في الصوم</w:t>
      </w:r>
      <w:r w:rsidR="00AE4013" w:rsidRPr="00403265">
        <w:rPr>
          <w:rtl/>
        </w:rPr>
        <w:t xml:space="preserve">، </w:t>
      </w:r>
      <w:r w:rsidRPr="00403265">
        <w:rPr>
          <w:rtl/>
        </w:rPr>
        <w:t>وبيان كيفية زكاة الذهب والفضة</w:t>
      </w:r>
      <w:r w:rsidR="00AE4013" w:rsidRPr="00403265">
        <w:rPr>
          <w:rtl/>
        </w:rPr>
        <w:t xml:space="preserve">، </w:t>
      </w:r>
      <w:r w:rsidRPr="00403265">
        <w:rPr>
          <w:rtl/>
        </w:rPr>
        <w:t>والغنم والإبل والبقر</w:t>
      </w:r>
      <w:r w:rsidR="00AE4013" w:rsidRPr="00403265">
        <w:rPr>
          <w:rtl/>
        </w:rPr>
        <w:t xml:space="preserve">، </w:t>
      </w:r>
      <w:r w:rsidRPr="00403265">
        <w:rPr>
          <w:rtl/>
        </w:rPr>
        <w:t>ومقدار الأعداد المأخوذ منها الزكاة</w:t>
      </w:r>
      <w:r w:rsidR="00AE4013" w:rsidRPr="00403265">
        <w:rPr>
          <w:rtl/>
        </w:rPr>
        <w:t xml:space="preserve">، </w:t>
      </w:r>
      <w:r w:rsidRPr="00403265">
        <w:rPr>
          <w:rtl/>
        </w:rPr>
        <w:t>ومقدار الزكاة المأخوذة</w:t>
      </w:r>
      <w:r w:rsidR="00AE4013" w:rsidRPr="00403265">
        <w:rPr>
          <w:rtl/>
        </w:rPr>
        <w:t xml:space="preserve">، </w:t>
      </w:r>
      <w:r w:rsidRPr="00403265">
        <w:rPr>
          <w:rtl/>
        </w:rPr>
        <w:t>وبيان أعمال الحج من وقت الوقوف بعرفة</w:t>
      </w:r>
      <w:r w:rsidR="00AE4013" w:rsidRPr="00403265">
        <w:rPr>
          <w:rtl/>
        </w:rPr>
        <w:t xml:space="preserve">، </w:t>
      </w:r>
      <w:r w:rsidRPr="00403265">
        <w:rPr>
          <w:rtl/>
        </w:rPr>
        <w:t>وصفة الصلاة بها وبمزدلفة</w:t>
      </w:r>
      <w:r w:rsidR="00AE4013" w:rsidRPr="00403265">
        <w:rPr>
          <w:rtl/>
        </w:rPr>
        <w:t xml:space="preserve">، </w:t>
      </w:r>
      <w:r w:rsidRPr="00403265">
        <w:rPr>
          <w:rtl/>
        </w:rPr>
        <w:t>ورمي الجمار</w:t>
      </w:r>
      <w:r w:rsidR="00AE4013" w:rsidRPr="00403265">
        <w:rPr>
          <w:rtl/>
        </w:rPr>
        <w:t xml:space="preserve">، </w:t>
      </w:r>
      <w:r w:rsidRPr="00403265">
        <w:rPr>
          <w:rtl/>
        </w:rPr>
        <w:t>وصفة الإحرام وما يجتنب فيه</w:t>
      </w:r>
      <w:r w:rsidR="00AE4013" w:rsidRPr="00403265">
        <w:rPr>
          <w:rtl/>
        </w:rPr>
        <w:t xml:space="preserve">، </w:t>
      </w:r>
      <w:r w:rsidRPr="00403265">
        <w:rPr>
          <w:rtl/>
        </w:rPr>
        <w:t>وقطع يد السارق</w:t>
      </w:r>
      <w:r w:rsidR="00AE4013" w:rsidRPr="00403265">
        <w:rPr>
          <w:rtl/>
        </w:rPr>
        <w:t xml:space="preserve">، </w:t>
      </w:r>
      <w:r w:rsidRPr="00403265">
        <w:rPr>
          <w:rtl/>
        </w:rPr>
        <w:t>وصفة الرضاع المحرم</w:t>
      </w:r>
      <w:r w:rsidR="00AE4013" w:rsidRPr="00403265">
        <w:rPr>
          <w:rtl/>
        </w:rPr>
        <w:t xml:space="preserve">، </w:t>
      </w:r>
      <w:r w:rsidRPr="00403265">
        <w:rPr>
          <w:rtl/>
        </w:rPr>
        <w:t>وما يحرم من المآكل</w:t>
      </w:r>
      <w:r w:rsidR="00AE4013" w:rsidRPr="00403265">
        <w:rPr>
          <w:rtl/>
        </w:rPr>
        <w:t xml:space="preserve">، </w:t>
      </w:r>
      <w:r w:rsidRPr="00403265">
        <w:rPr>
          <w:rtl/>
        </w:rPr>
        <w:t>وصفة الذبائح والضحايا</w:t>
      </w:r>
      <w:r w:rsidR="00AE4013" w:rsidRPr="00403265">
        <w:rPr>
          <w:rtl/>
        </w:rPr>
        <w:t xml:space="preserve">، </w:t>
      </w:r>
      <w:r w:rsidRPr="00403265">
        <w:rPr>
          <w:rtl/>
        </w:rPr>
        <w:lastRenderedPageBreak/>
        <w:t>وأحكام الحدود</w:t>
      </w:r>
      <w:r w:rsidR="00AE4013" w:rsidRPr="00403265">
        <w:rPr>
          <w:rtl/>
        </w:rPr>
        <w:t xml:space="preserve">، </w:t>
      </w:r>
      <w:r w:rsidRPr="00403265">
        <w:rPr>
          <w:rtl/>
        </w:rPr>
        <w:t>وصفة وقوع الطلاق</w:t>
      </w:r>
      <w:r w:rsidR="00AE4013" w:rsidRPr="00403265">
        <w:rPr>
          <w:rtl/>
        </w:rPr>
        <w:t xml:space="preserve">، </w:t>
      </w:r>
      <w:r w:rsidRPr="00403265">
        <w:rPr>
          <w:rtl/>
        </w:rPr>
        <w:t>وأحكام البيوع</w:t>
      </w:r>
      <w:r w:rsidR="00AE4013" w:rsidRPr="00403265">
        <w:rPr>
          <w:rtl/>
        </w:rPr>
        <w:t xml:space="preserve">، </w:t>
      </w:r>
      <w:r w:rsidRPr="00403265">
        <w:rPr>
          <w:rtl/>
        </w:rPr>
        <w:t>وبيان الربا والأقضية والتداعي</w:t>
      </w:r>
      <w:r w:rsidR="00AE4013" w:rsidRPr="00403265">
        <w:rPr>
          <w:rtl/>
        </w:rPr>
        <w:t xml:space="preserve">، </w:t>
      </w:r>
      <w:r w:rsidRPr="00403265">
        <w:rPr>
          <w:rtl/>
        </w:rPr>
        <w:t xml:space="preserve">والأيمان </w:t>
      </w:r>
      <w:r w:rsidRPr="009601AC">
        <w:rPr>
          <w:rtl/>
        </w:rPr>
        <w:t>والأحباس والعمرى</w:t>
      </w:r>
      <w:r w:rsidR="00AE4013" w:rsidRPr="009601AC">
        <w:rPr>
          <w:rtl/>
        </w:rPr>
        <w:t>،</w:t>
      </w:r>
      <w:r w:rsidR="00AE4013" w:rsidRPr="00403265">
        <w:rPr>
          <w:rtl/>
        </w:rPr>
        <w:t xml:space="preserve"> </w:t>
      </w:r>
      <w:r w:rsidRPr="00403265">
        <w:rPr>
          <w:rtl/>
        </w:rPr>
        <w:t>والصدقات وسائر أنواع الفقه؟ وإنما في القرآن جمل لو تركنا وإياها لم ندر كيف نعمل فيها</w:t>
      </w:r>
      <w:r w:rsidR="00AE4013" w:rsidRPr="00403265">
        <w:rPr>
          <w:rtl/>
        </w:rPr>
        <w:t xml:space="preserve">، </w:t>
      </w:r>
      <w:r w:rsidRPr="00403265">
        <w:rPr>
          <w:rtl/>
        </w:rPr>
        <w:t xml:space="preserve">وإنما المرجوع إليه في كل ذلك النقل عن النبي </w:t>
      </w:r>
      <w:r w:rsidR="00F80049">
        <w:rPr>
          <w:rFonts w:cs="CTraditional Arabic"/>
          <w:rtl/>
        </w:rPr>
        <w:t>ج</w:t>
      </w:r>
      <w:r w:rsidR="00AE4013" w:rsidRPr="00403265">
        <w:rPr>
          <w:rtl/>
        </w:rPr>
        <w:t xml:space="preserve">، </w:t>
      </w:r>
      <w:r w:rsidRPr="00403265">
        <w:rPr>
          <w:rtl/>
        </w:rPr>
        <w:t>وكذلك الإجماع إنما هو على مسائل يسيرة... فلا بد من الرجوع إلى الحديث ضرورة</w:t>
      </w:r>
      <w:r w:rsidR="00AE4013" w:rsidRPr="00403265">
        <w:rPr>
          <w:rtl/>
        </w:rPr>
        <w:t xml:space="preserve">، </w:t>
      </w:r>
      <w:r w:rsidRPr="00403265">
        <w:rPr>
          <w:rtl/>
        </w:rPr>
        <w:t>ولو أن امرأ قال</w:t>
      </w:r>
      <w:r w:rsidR="004C6865" w:rsidRPr="00403265">
        <w:rPr>
          <w:rtl/>
        </w:rPr>
        <w:t xml:space="preserve">: </w:t>
      </w:r>
      <w:r w:rsidRPr="00403265">
        <w:rPr>
          <w:rtl/>
        </w:rPr>
        <w:t>لا نأخذ إلا ما وجدنا في القرآن لكان كافرا بإجماع الأمة» أهـ.</w:t>
      </w:r>
    </w:p>
    <w:p w:rsidR="005F7AA1" w:rsidRPr="00BE1B8D" w:rsidRDefault="005F7AA1" w:rsidP="00BE1B8D">
      <w:pPr>
        <w:pStyle w:val="7"/>
        <w:rPr>
          <w:rtl/>
        </w:rPr>
      </w:pPr>
      <w:r w:rsidRPr="00BE1B8D">
        <w:rPr>
          <w:rtl/>
        </w:rPr>
        <w:t>وأين</w:t>
      </w:r>
      <w:r w:rsidRPr="00DD5570">
        <w:rPr>
          <w:rtl/>
        </w:rPr>
        <w:t xml:space="preserve"> </w:t>
      </w:r>
      <w:r w:rsidRPr="00BE1B8D">
        <w:rPr>
          <w:rtl/>
        </w:rPr>
        <w:t>وجد تحريم الجمع بين المرأة وعمتها</w:t>
      </w:r>
      <w:r w:rsidR="00AE4013" w:rsidRPr="00BE1B8D">
        <w:rPr>
          <w:rtl/>
        </w:rPr>
        <w:t xml:space="preserve">، </w:t>
      </w:r>
      <w:r w:rsidRPr="00BE1B8D">
        <w:rPr>
          <w:rtl/>
        </w:rPr>
        <w:t>وأين وجد وجوب زكاة الفطر</w:t>
      </w:r>
      <w:r w:rsidR="00AE4013" w:rsidRPr="00BE1B8D">
        <w:rPr>
          <w:rtl/>
        </w:rPr>
        <w:t xml:space="preserve">، </w:t>
      </w:r>
      <w:r w:rsidRPr="00BE1B8D">
        <w:rPr>
          <w:rtl/>
        </w:rPr>
        <w:t>أين وجد تحريم لبس الذهب على الرجال وغيره هذا كثير.</w:t>
      </w:r>
    </w:p>
    <w:p w:rsidR="005F7AA1" w:rsidRPr="00BE1B8D" w:rsidRDefault="005F7AA1" w:rsidP="00BE1B8D">
      <w:pPr>
        <w:pStyle w:val="7"/>
        <w:rPr>
          <w:rtl/>
        </w:rPr>
      </w:pPr>
      <w:r w:rsidRPr="00BE1B8D">
        <w:rPr>
          <w:rtl/>
        </w:rPr>
        <w:t>الحمد</w:t>
      </w:r>
      <w:r w:rsidRPr="00DD5570">
        <w:rPr>
          <w:rtl/>
        </w:rPr>
        <w:t xml:space="preserve"> </w:t>
      </w:r>
      <w:r w:rsidRPr="00BE1B8D">
        <w:rPr>
          <w:rtl/>
        </w:rPr>
        <w:t>لله..</w:t>
      </w:r>
    </w:p>
    <w:p w:rsidR="005F7AA1" w:rsidRPr="00BE1B8D" w:rsidRDefault="005F7AA1" w:rsidP="00BE1B8D">
      <w:pPr>
        <w:pStyle w:val="7"/>
        <w:rPr>
          <w:rtl/>
        </w:rPr>
      </w:pPr>
      <w:r w:rsidRPr="00BE1B8D">
        <w:rPr>
          <w:rStyle w:val="8Char"/>
          <w:rtl/>
        </w:rPr>
        <w:t>رابعا</w:t>
      </w:r>
      <w:r w:rsidR="004C6865" w:rsidRPr="00BE1B8D">
        <w:rPr>
          <w:rStyle w:val="8Char"/>
          <w:rtl/>
        </w:rPr>
        <w:t>:</w:t>
      </w:r>
      <w:r w:rsidR="004C6865" w:rsidRPr="00BE1B8D">
        <w:rPr>
          <w:rtl/>
        </w:rPr>
        <w:t xml:space="preserve"> </w:t>
      </w:r>
      <w:r w:rsidRPr="00BE1B8D">
        <w:rPr>
          <w:rtl/>
        </w:rPr>
        <w:t>أقوال أهل العلم رحمهم الله</w:t>
      </w:r>
      <w:r w:rsidR="004C6865" w:rsidRPr="00BE1B8D">
        <w:rPr>
          <w:rtl/>
        </w:rPr>
        <w:t>:</w:t>
      </w:r>
    </w:p>
    <w:p w:rsidR="005F7AA1" w:rsidRPr="00BE1B8D" w:rsidRDefault="005F7AA1" w:rsidP="00BE1B8D">
      <w:pPr>
        <w:pStyle w:val="7"/>
        <w:rPr>
          <w:rtl/>
        </w:rPr>
      </w:pPr>
      <w:r w:rsidRPr="00BE1B8D">
        <w:rPr>
          <w:rtl/>
        </w:rPr>
        <w:t>طاعة</w:t>
      </w:r>
      <w:r w:rsidRPr="00DD5570">
        <w:rPr>
          <w:rtl/>
        </w:rPr>
        <w:t xml:space="preserve"> </w:t>
      </w:r>
      <w:r w:rsidRPr="00BE1B8D">
        <w:rPr>
          <w:rtl/>
        </w:rPr>
        <w:t xml:space="preserve">الرسول </w:t>
      </w:r>
      <w:r w:rsidR="00BE1B8D">
        <w:rPr>
          <w:rFonts w:cs="CTraditional Arabic"/>
          <w:rtl/>
        </w:rPr>
        <w:t>ج</w:t>
      </w:r>
      <w:r w:rsidRPr="00BE1B8D">
        <w:rPr>
          <w:rtl/>
        </w:rPr>
        <w:t xml:space="preserve"> هي طاعة لله </w:t>
      </w:r>
      <w:r w:rsidR="00BE1B8D">
        <w:rPr>
          <w:rFonts w:cs="CTraditional Arabic"/>
          <w:rtl/>
        </w:rPr>
        <w:t>ﻷ</w:t>
      </w:r>
      <w:r w:rsidRPr="00BE1B8D">
        <w:rPr>
          <w:rtl/>
        </w:rPr>
        <w:t xml:space="preserve"> ومعصيته معصية لله</w:t>
      </w:r>
      <w:r w:rsidR="00AE4013" w:rsidRPr="00BE1B8D">
        <w:rPr>
          <w:rtl/>
        </w:rPr>
        <w:t xml:space="preserve">، </w:t>
      </w:r>
      <w:r w:rsidRPr="00BE1B8D">
        <w:rPr>
          <w:rtl/>
        </w:rPr>
        <w:t>لأن أوامره ما هي إلا وحي من الله وعمل بكتابه الكريم</w:t>
      </w:r>
      <w:r w:rsidR="00AE4013" w:rsidRPr="00BE1B8D">
        <w:rPr>
          <w:rtl/>
        </w:rPr>
        <w:t xml:space="preserve">، </w:t>
      </w:r>
      <w:r w:rsidRPr="00BE1B8D">
        <w:rPr>
          <w:rtl/>
        </w:rPr>
        <w:t>فقد أرسل تعالى الرسل وأيَّدهم بوحيه لتكتمل مقوِّمات وجوب طاعتهم على الناس</w:t>
      </w:r>
      <w:r w:rsidR="00AE4013" w:rsidRPr="00BE1B8D">
        <w:rPr>
          <w:rtl/>
        </w:rPr>
        <w:t xml:space="preserve">، </w:t>
      </w:r>
      <w:r w:rsidRPr="00BE1B8D">
        <w:rPr>
          <w:rtl/>
        </w:rPr>
        <w:t>فإذا قضى الرسول قضاءً بإذن الله فلا مناص من تنفيذه والإذعان له لأنه من أمر الله.</w:t>
      </w:r>
    </w:p>
    <w:p w:rsidR="005F7AA1" w:rsidRPr="00BE1B8D" w:rsidRDefault="005F7AA1" w:rsidP="006C17B0">
      <w:pPr>
        <w:pStyle w:val="7"/>
        <w:rPr>
          <w:rtl/>
        </w:rPr>
      </w:pPr>
      <w:r w:rsidRPr="00BE1B8D">
        <w:rPr>
          <w:rtl/>
        </w:rPr>
        <w:t>وعن</w:t>
      </w:r>
      <w:r w:rsidRPr="00DD5570">
        <w:rPr>
          <w:rtl/>
        </w:rPr>
        <w:t xml:space="preserve"> </w:t>
      </w:r>
      <w:r w:rsidRPr="00BE1B8D">
        <w:rPr>
          <w:rtl/>
        </w:rPr>
        <w:t>عطاء</w:t>
      </w:r>
      <w:r w:rsidR="006C17B0">
        <w:rPr>
          <w:rFonts w:cs="CTraditional Arabic"/>
          <w:rtl/>
        </w:rPr>
        <w:t>/</w:t>
      </w:r>
      <w:r w:rsidRPr="00BE1B8D">
        <w:rPr>
          <w:rtl/>
        </w:rPr>
        <w:t xml:space="preserve"> وافي قوله</w:t>
      </w:r>
      <w:r w:rsidR="004C6865" w:rsidRPr="00BE1B8D">
        <w:rPr>
          <w:rtl/>
        </w:rPr>
        <w:t xml:space="preserve">: </w:t>
      </w:r>
      <w:r w:rsidRPr="00BE1B8D">
        <w:rPr>
          <w:rtl/>
        </w:rPr>
        <w:t>«أطيعوا الله وأطيعوا الرسول»</w:t>
      </w:r>
      <w:r w:rsidR="00AE4013" w:rsidRPr="00BE1B8D">
        <w:rPr>
          <w:rtl/>
        </w:rPr>
        <w:t xml:space="preserve">، </w:t>
      </w:r>
      <w:r w:rsidRPr="00BE1B8D">
        <w:rPr>
          <w:rtl/>
        </w:rPr>
        <w:t>قال</w:t>
      </w:r>
      <w:r w:rsidR="004C6865" w:rsidRPr="00BE1B8D">
        <w:rPr>
          <w:rtl/>
        </w:rPr>
        <w:t xml:space="preserve">: </w:t>
      </w:r>
      <w:r w:rsidRPr="00BE1B8D">
        <w:rPr>
          <w:rtl/>
        </w:rPr>
        <w:t>طاعة الرسول</w:t>
      </w:r>
      <w:r w:rsidR="00AE4013" w:rsidRPr="00BE1B8D">
        <w:rPr>
          <w:rtl/>
        </w:rPr>
        <w:t xml:space="preserve">، </w:t>
      </w:r>
      <w:r w:rsidRPr="00BE1B8D">
        <w:rPr>
          <w:rtl/>
        </w:rPr>
        <w:t>اتباع سُنته.</w:t>
      </w:r>
    </w:p>
    <w:p w:rsidR="005F7AA1" w:rsidRPr="006C17B0" w:rsidRDefault="005F7AA1" w:rsidP="00480CED">
      <w:pPr>
        <w:pStyle w:val="7"/>
        <w:rPr>
          <w:rtl/>
        </w:rPr>
      </w:pPr>
      <w:r w:rsidRPr="006C17B0">
        <w:rPr>
          <w:rtl/>
        </w:rPr>
        <w:t>قال</w:t>
      </w:r>
      <w:r w:rsidRPr="00DD5570">
        <w:rPr>
          <w:rtl/>
        </w:rPr>
        <w:t xml:space="preserve"> </w:t>
      </w:r>
      <w:r w:rsidRPr="006C17B0">
        <w:rPr>
          <w:rtl/>
        </w:rPr>
        <w:t xml:space="preserve">الإمام الشافعي </w:t>
      </w:r>
      <w:r w:rsidR="006C17B0">
        <w:rPr>
          <w:rFonts w:cs="CTraditional Arabic"/>
          <w:rtl/>
        </w:rPr>
        <w:t>/</w:t>
      </w:r>
      <w:r w:rsidR="004C6865" w:rsidRPr="006C17B0">
        <w:rPr>
          <w:rtl/>
        </w:rPr>
        <w:t xml:space="preserve">: </w:t>
      </w:r>
      <w:r w:rsidRPr="006C17B0">
        <w:rPr>
          <w:rtl/>
        </w:rPr>
        <w:t>«لم أسمع أحداً نسبه الناس أو نسب نفسه إلى علم</w:t>
      </w:r>
      <w:r w:rsidR="00AE4013" w:rsidRPr="006C17B0">
        <w:rPr>
          <w:rtl/>
        </w:rPr>
        <w:t xml:space="preserve">، </w:t>
      </w:r>
      <w:r w:rsidRPr="006C17B0">
        <w:rPr>
          <w:rtl/>
        </w:rPr>
        <w:t xml:space="preserve">يخالف في أن فرض الله </w:t>
      </w:r>
      <w:r w:rsidR="006C17B0">
        <w:rPr>
          <w:rFonts w:cs="CTraditional Arabic"/>
          <w:rtl/>
        </w:rPr>
        <w:t>ﻷ</w:t>
      </w:r>
      <w:r w:rsidRPr="006C17B0">
        <w:rPr>
          <w:rtl/>
        </w:rPr>
        <w:t xml:space="preserve"> اتباع أمر رسول الله </w:t>
      </w:r>
      <w:r w:rsidR="006C17B0">
        <w:rPr>
          <w:rFonts w:cs="CTraditional Arabic"/>
          <w:rtl/>
        </w:rPr>
        <w:t>ج</w:t>
      </w:r>
      <w:r w:rsidR="006C17B0">
        <w:rPr>
          <w:rtl/>
        </w:rPr>
        <w:t xml:space="preserve"> </w:t>
      </w:r>
      <w:r w:rsidRPr="006C17B0">
        <w:rPr>
          <w:rtl/>
        </w:rPr>
        <w:t>والتسليم لحكمه</w:t>
      </w:r>
      <w:r w:rsidR="00AE4013" w:rsidRPr="006C17B0">
        <w:rPr>
          <w:rtl/>
        </w:rPr>
        <w:t xml:space="preserve">، </w:t>
      </w:r>
      <w:r w:rsidRPr="006C17B0">
        <w:rPr>
          <w:rtl/>
        </w:rPr>
        <w:t xml:space="preserve">وأن الله </w:t>
      </w:r>
      <w:r w:rsidR="006C17B0">
        <w:rPr>
          <w:rFonts w:cs="CTraditional Arabic"/>
          <w:rtl/>
        </w:rPr>
        <w:t>ﻷ</w:t>
      </w:r>
      <w:r w:rsidRPr="006C17B0">
        <w:rPr>
          <w:rtl/>
        </w:rPr>
        <w:t xml:space="preserve"> لم يجعل لأحد بعده إلا اتباعه</w:t>
      </w:r>
      <w:r w:rsidR="00AE4013" w:rsidRPr="006C17B0">
        <w:rPr>
          <w:rtl/>
        </w:rPr>
        <w:t xml:space="preserve">، </w:t>
      </w:r>
      <w:r w:rsidRPr="006C17B0">
        <w:rPr>
          <w:rtl/>
        </w:rPr>
        <w:t xml:space="preserve">وأنه لا يلزم قول بكل حال إلا بكتاب الله أو سنة رسوله </w:t>
      </w:r>
      <w:r w:rsidR="006C17B0">
        <w:rPr>
          <w:rFonts w:cs="CTraditional Arabic"/>
          <w:rtl/>
        </w:rPr>
        <w:t>ج</w:t>
      </w:r>
      <w:r w:rsidR="00AE4013" w:rsidRPr="006C17B0">
        <w:rPr>
          <w:rtl/>
        </w:rPr>
        <w:t xml:space="preserve">، </w:t>
      </w:r>
      <w:r w:rsidRPr="006C17B0">
        <w:rPr>
          <w:rtl/>
        </w:rPr>
        <w:t>وأن ما سواهما تبع لهما</w:t>
      </w:r>
      <w:r w:rsidR="00AE4013" w:rsidRPr="006C17B0">
        <w:rPr>
          <w:rtl/>
        </w:rPr>
        <w:t xml:space="preserve">، </w:t>
      </w:r>
      <w:r w:rsidRPr="006C17B0">
        <w:rPr>
          <w:rtl/>
        </w:rPr>
        <w:t xml:space="preserve">وأن فرض الله علينا </w:t>
      </w:r>
      <w:r w:rsidRPr="006C17B0">
        <w:rPr>
          <w:rtl/>
        </w:rPr>
        <w:lastRenderedPageBreak/>
        <w:t xml:space="preserve">وعلى من بعدنا وقبلنا في قبول الخبر عن رسول الله </w:t>
      </w:r>
      <w:r w:rsidR="006C17B0">
        <w:rPr>
          <w:rFonts w:cs="CTraditional Arabic"/>
          <w:rtl/>
        </w:rPr>
        <w:t>ج</w:t>
      </w:r>
      <w:r w:rsidRPr="006C17B0">
        <w:rPr>
          <w:rtl/>
        </w:rPr>
        <w:t xml:space="preserve"> واحد لا يختلف فيه الفرض</w:t>
      </w:r>
      <w:r w:rsidR="00AE4013" w:rsidRPr="006C17B0">
        <w:rPr>
          <w:rtl/>
        </w:rPr>
        <w:t xml:space="preserve">، </w:t>
      </w:r>
      <w:r w:rsidRPr="006C17B0">
        <w:rPr>
          <w:rtl/>
        </w:rPr>
        <w:t xml:space="preserve">وواجب قبول الخبر عن رسول الله </w:t>
      </w:r>
      <w:r w:rsidR="006C17B0">
        <w:rPr>
          <w:rFonts w:cs="CTraditional Arabic"/>
          <w:rtl/>
        </w:rPr>
        <w:t>ج</w:t>
      </w:r>
      <w:r w:rsidRPr="006C17B0">
        <w:rPr>
          <w:rtl/>
        </w:rPr>
        <w:t>».</w:t>
      </w:r>
    </w:p>
    <w:p w:rsidR="005F7AA1" w:rsidRPr="001A7877" w:rsidRDefault="005F7AA1" w:rsidP="001A7877">
      <w:pPr>
        <w:pStyle w:val="7"/>
        <w:rPr>
          <w:rtl/>
        </w:rPr>
      </w:pPr>
      <w:r w:rsidRPr="001A7877">
        <w:rPr>
          <w:rtl/>
        </w:rPr>
        <w:t>قال</w:t>
      </w:r>
      <w:r w:rsidRPr="00DD5570">
        <w:rPr>
          <w:rtl/>
        </w:rPr>
        <w:t xml:space="preserve"> </w:t>
      </w:r>
      <w:r w:rsidRPr="001A7877">
        <w:rPr>
          <w:rtl/>
        </w:rPr>
        <w:t xml:space="preserve">الإمام أحمد بن حنبل </w:t>
      </w:r>
      <w:r w:rsidR="001A7877">
        <w:rPr>
          <w:rFonts w:cs="CTraditional Arabic"/>
          <w:rtl/>
        </w:rPr>
        <w:t>/</w:t>
      </w:r>
      <w:r w:rsidR="004C6865" w:rsidRPr="001A7877">
        <w:rPr>
          <w:rtl/>
        </w:rPr>
        <w:t xml:space="preserve">: </w:t>
      </w:r>
      <w:r w:rsidRPr="001A7877">
        <w:rPr>
          <w:rtl/>
        </w:rPr>
        <w:t xml:space="preserve">«نظرت في المصحف فوجدت طاعة الرسول </w:t>
      </w:r>
      <w:r w:rsidR="001A7877">
        <w:rPr>
          <w:rFonts w:cs="CTraditional Arabic"/>
          <w:rtl/>
        </w:rPr>
        <w:t>ج</w:t>
      </w:r>
      <w:r w:rsidRPr="001A7877">
        <w:rPr>
          <w:rtl/>
        </w:rPr>
        <w:t xml:space="preserve"> في ثلاثة وثلاثين موضعًا»</w:t>
      </w:r>
      <w:r w:rsidRPr="001A7877">
        <w:rPr>
          <w:vertAlign w:val="superscript"/>
          <w:rtl/>
        </w:rPr>
        <w:t>(</w:t>
      </w:r>
      <w:r w:rsidRPr="001A7877">
        <w:rPr>
          <w:vertAlign w:val="superscript"/>
          <w:rtl/>
        </w:rPr>
        <w:footnoteReference w:id="7"/>
      </w:r>
      <w:r w:rsidRPr="001A7877">
        <w:rPr>
          <w:vertAlign w:val="superscript"/>
          <w:rtl/>
        </w:rPr>
        <w:t>)</w:t>
      </w:r>
      <w:r w:rsidRPr="001A7877">
        <w:rPr>
          <w:rtl/>
        </w:rPr>
        <w:t>.</w:t>
      </w:r>
    </w:p>
    <w:p w:rsidR="005F7AA1" w:rsidRPr="00443ECA" w:rsidRDefault="005F7AA1" w:rsidP="00443ECA">
      <w:pPr>
        <w:pStyle w:val="7"/>
        <w:rPr>
          <w:rtl/>
        </w:rPr>
      </w:pPr>
      <w:r w:rsidRPr="00443ECA">
        <w:rPr>
          <w:rtl/>
        </w:rPr>
        <w:t>وقال</w:t>
      </w:r>
      <w:r w:rsidRPr="00DD5570">
        <w:rPr>
          <w:rtl/>
        </w:rPr>
        <w:t xml:space="preserve"> </w:t>
      </w:r>
      <w:r w:rsidRPr="00443ECA">
        <w:rPr>
          <w:rtl/>
        </w:rPr>
        <w:t xml:space="preserve">الإمام أبو بكر الآجري </w:t>
      </w:r>
      <w:r w:rsidR="00443ECA">
        <w:rPr>
          <w:rFonts w:cs="CTraditional Arabic"/>
          <w:rtl/>
        </w:rPr>
        <w:t>/</w:t>
      </w:r>
      <w:r w:rsidR="004C6865" w:rsidRPr="00443ECA">
        <w:rPr>
          <w:rtl/>
        </w:rPr>
        <w:t xml:space="preserve">: </w:t>
      </w:r>
      <w:r w:rsidRPr="00443ECA">
        <w:rPr>
          <w:rtl/>
        </w:rPr>
        <w:t xml:space="preserve">«فرض على الخلق طاعته </w:t>
      </w:r>
      <w:r w:rsidR="00443ECA">
        <w:rPr>
          <w:rFonts w:cs="CTraditional Arabic"/>
          <w:rtl/>
        </w:rPr>
        <w:t>ج</w:t>
      </w:r>
      <w:r w:rsidRPr="00443ECA">
        <w:rPr>
          <w:rtl/>
        </w:rPr>
        <w:t xml:space="preserve"> في نيف وثلاثين موضعاً من كتابه </w:t>
      </w:r>
      <w:r w:rsidR="00443ECA">
        <w:rPr>
          <w:rFonts w:cs="CTraditional Arabic"/>
          <w:rtl/>
        </w:rPr>
        <w:t>ﻷ</w:t>
      </w:r>
      <w:r w:rsidRPr="00443ECA">
        <w:rPr>
          <w:rtl/>
        </w:rPr>
        <w:t>»</w:t>
      </w:r>
      <w:r w:rsidRPr="00443ECA">
        <w:rPr>
          <w:vertAlign w:val="superscript"/>
          <w:rtl/>
        </w:rPr>
        <w:t>(</w:t>
      </w:r>
      <w:r w:rsidRPr="00443ECA">
        <w:rPr>
          <w:vertAlign w:val="superscript"/>
          <w:rtl/>
        </w:rPr>
        <w:footnoteReference w:id="8"/>
      </w:r>
      <w:r w:rsidRPr="00443ECA">
        <w:rPr>
          <w:vertAlign w:val="superscript"/>
          <w:rtl/>
        </w:rPr>
        <w:t>)</w:t>
      </w:r>
      <w:r w:rsidRPr="00443ECA">
        <w:rPr>
          <w:rtl/>
        </w:rPr>
        <w:t>.</w:t>
      </w:r>
    </w:p>
    <w:p w:rsidR="005F7AA1" w:rsidRPr="00201CD0" w:rsidRDefault="005F7AA1" w:rsidP="00201CD0">
      <w:pPr>
        <w:pStyle w:val="7"/>
        <w:rPr>
          <w:rtl/>
        </w:rPr>
      </w:pPr>
      <w:r w:rsidRPr="00201CD0">
        <w:rPr>
          <w:rtl/>
        </w:rPr>
        <w:t>وقال</w:t>
      </w:r>
      <w:r w:rsidRPr="00DD5570">
        <w:rPr>
          <w:rtl/>
        </w:rPr>
        <w:t xml:space="preserve"> </w:t>
      </w:r>
      <w:r w:rsidRPr="00201CD0">
        <w:rPr>
          <w:rtl/>
        </w:rPr>
        <w:t xml:space="preserve">شيخ الإسلام ابن تيمية </w:t>
      </w:r>
      <w:r w:rsidR="00201CD0">
        <w:rPr>
          <w:rFonts w:cs="CTraditional Arabic"/>
          <w:rtl/>
        </w:rPr>
        <w:t>/</w:t>
      </w:r>
      <w:r w:rsidR="004C6865" w:rsidRPr="00201CD0">
        <w:rPr>
          <w:rtl/>
        </w:rPr>
        <w:t xml:space="preserve">: </w:t>
      </w:r>
      <w:r w:rsidRPr="00201CD0">
        <w:rPr>
          <w:rtl/>
        </w:rPr>
        <w:t xml:space="preserve">«وقد أمر الله بطاعة رسوله </w:t>
      </w:r>
      <w:r w:rsidR="00201CD0">
        <w:rPr>
          <w:rFonts w:cs="CTraditional Arabic"/>
          <w:rtl/>
        </w:rPr>
        <w:t>ج</w:t>
      </w:r>
      <w:r w:rsidRPr="00201CD0">
        <w:rPr>
          <w:rtl/>
        </w:rPr>
        <w:t xml:space="preserve"> في أكثر من ثلاثين موضعا من القرآن</w:t>
      </w:r>
      <w:r w:rsidR="00AE4013" w:rsidRPr="00201CD0">
        <w:rPr>
          <w:rtl/>
        </w:rPr>
        <w:t xml:space="preserve">، </w:t>
      </w:r>
      <w:r w:rsidRPr="00201CD0">
        <w:rPr>
          <w:rtl/>
        </w:rPr>
        <w:t>وقرن طاعته بطاعته</w:t>
      </w:r>
      <w:r w:rsidR="00AE4013" w:rsidRPr="00201CD0">
        <w:rPr>
          <w:rtl/>
        </w:rPr>
        <w:t xml:space="preserve">، </w:t>
      </w:r>
      <w:r w:rsidRPr="00201CD0">
        <w:rPr>
          <w:rtl/>
        </w:rPr>
        <w:t>وقرن بين مخالفته ومخالفته</w:t>
      </w:r>
      <w:r w:rsidR="00AE4013" w:rsidRPr="00201CD0">
        <w:rPr>
          <w:rtl/>
        </w:rPr>
        <w:t xml:space="preserve">، </w:t>
      </w:r>
      <w:r w:rsidRPr="00201CD0">
        <w:rPr>
          <w:rtl/>
        </w:rPr>
        <w:t>كما قرن بين اسمه واسمه</w:t>
      </w:r>
      <w:r w:rsidR="00AE4013" w:rsidRPr="00201CD0">
        <w:rPr>
          <w:rtl/>
        </w:rPr>
        <w:t xml:space="preserve">، </w:t>
      </w:r>
      <w:r w:rsidRPr="00201CD0">
        <w:rPr>
          <w:rtl/>
        </w:rPr>
        <w:t>فلا يذكر الله إلا ذكر معه».</w:t>
      </w:r>
    </w:p>
    <w:p w:rsidR="005F7AA1" w:rsidRPr="00201CD0" w:rsidRDefault="005F7AA1" w:rsidP="00201CD0">
      <w:pPr>
        <w:pStyle w:val="7"/>
        <w:rPr>
          <w:rtl/>
        </w:rPr>
      </w:pPr>
      <w:r w:rsidRPr="00201CD0">
        <w:rPr>
          <w:rtl/>
        </w:rPr>
        <w:t>وقال</w:t>
      </w:r>
      <w:r w:rsidRPr="00DD5570">
        <w:rPr>
          <w:rtl/>
        </w:rPr>
        <w:t xml:space="preserve"> </w:t>
      </w:r>
      <w:r w:rsidRPr="00201CD0">
        <w:rPr>
          <w:rtl/>
        </w:rPr>
        <w:t xml:space="preserve">الشيخ شهاب الدين محمود الألوسي </w:t>
      </w:r>
      <w:r w:rsidR="00201CD0">
        <w:rPr>
          <w:rFonts w:cs="CTraditional Arabic"/>
          <w:rtl/>
        </w:rPr>
        <w:t>/</w:t>
      </w:r>
      <w:r w:rsidR="004C6865" w:rsidRPr="00201CD0">
        <w:rPr>
          <w:rtl/>
        </w:rPr>
        <w:t xml:space="preserve">: </w:t>
      </w:r>
      <w:r w:rsidR="00201CD0">
        <w:rPr>
          <w:rtl/>
        </w:rPr>
        <w:t>«</w:t>
      </w:r>
      <w:r w:rsidRPr="00201CD0">
        <w:rPr>
          <w:rtl/>
        </w:rPr>
        <w:t>أَطِيعُواْ الله</w:t>
      </w:r>
      <w:r w:rsidR="00201CD0">
        <w:rPr>
          <w:rtl/>
        </w:rPr>
        <w:t>»</w:t>
      </w:r>
      <w:r w:rsidRPr="00201CD0">
        <w:rPr>
          <w:rtl/>
        </w:rPr>
        <w:t xml:space="preserve"> أي الزموا طاعته فيما أمركم به ونهاكم عنه </w:t>
      </w:r>
      <w:r w:rsidR="00201CD0">
        <w:rPr>
          <w:rtl/>
        </w:rPr>
        <w:t>«</w:t>
      </w:r>
      <w:r w:rsidRPr="00201CD0">
        <w:rPr>
          <w:rtl/>
        </w:rPr>
        <w:t>وَأَطِيعُواْ الرسول</w:t>
      </w:r>
      <w:r w:rsidR="00201CD0">
        <w:rPr>
          <w:rtl/>
        </w:rPr>
        <w:t>»</w:t>
      </w:r>
      <w:r w:rsidRPr="00201CD0">
        <w:rPr>
          <w:rtl/>
        </w:rPr>
        <w:t xml:space="preserve"> المبعوث لتبليغ أحكامه إليكم في كل ما يأمركم به وينهاكم عنه أيضاً</w:t>
      </w:r>
      <w:r w:rsidR="00AE4013" w:rsidRPr="00201CD0">
        <w:rPr>
          <w:rtl/>
        </w:rPr>
        <w:t xml:space="preserve">، </w:t>
      </w:r>
      <w:r w:rsidRPr="00201CD0">
        <w:rPr>
          <w:rtl/>
        </w:rPr>
        <w:t xml:space="preserve">وأعاد الفعل وإن كانت طاعة الرسول مقترنة بطاعة الله تعالى اعتناءاً بشأنه عليه الصلاة والسلام وقطعاً لتوهم أنه لا يجب امتثال ما ليس في القرآن وإيذاناً بأن له </w:t>
      </w:r>
      <w:r w:rsidR="00201CD0">
        <w:rPr>
          <w:rFonts w:cs="CTraditional Arabic"/>
          <w:rtl/>
        </w:rPr>
        <w:t>ج</w:t>
      </w:r>
      <w:r w:rsidRPr="00201CD0">
        <w:rPr>
          <w:rtl/>
        </w:rPr>
        <w:t xml:space="preserve"> استقلالاً بالطاعة لم يثبت لغيره</w:t>
      </w:r>
      <w:r w:rsidRPr="00201CD0">
        <w:rPr>
          <w:vertAlign w:val="superscript"/>
          <w:rtl/>
        </w:rPr>
        <w:t>(</w:t>
      </w:r>
      <w:r w:rsidRPr="00201CD0">
        <w:rPr>
          <w:vertAlign w:val="superscript"/>
          <w:rtl/>
        </w:rPr>
        <w:footnoteReference w:id="9"/>
      </w:r>
      <w:r w:rsidRPr="00201CD0">
        <w:rPr>
          <w:vertAlign w:val="superscript"/>
          <w:rtl/>
        </w:rPr>
        <w:t>)</w:t>
      </w:r>
      <w:r w:rsidRPr="00201CD0">
        <w:rPr>
          <w:rtl/>
        </w:rPr>
        <w:t>.</w:t>
      </w:r>
    </w:p>
    <w:p w:rsidR="005F7AA1" w:rsidRPr="00201CD0" w:rsidRDefault="005F7AA1" w:rsidP="009D144A">
      <w:pPr>
        <w:pStyle w:val="7"/>
        <w:rPr>
          <w:rtl/>
        </w:rPr>
      </w:pPr>
      <w:r w:rsidRPr="00201CD0">
        <w:rPr>
          <w:rtl/>
        </w:rPr>
        <w:t>وقال</w:t>
      </w:r>
      <w:r w:rsidRPr="00DD5570">
        <w:rPr>
          <w:rtl/>
        </w:rPr>
        <w:t xml:space="preserve"> </w:t>
      </w:r>
      <w:r w:rsidRPr="00201CD0">
        <w:rPr>
          <w:rtl/>
        </w:rPr>
        <w:t xml:space="preserve">الشيخ الشوكاني </w:t>
      </w:r>
      <w:r w:rsidR="00201CD0">
        <w:rPr>
          <w:rFonts w:cs="CTraditional Arabic"/>
          <w:rtl/>
        </w:rPr>
        <w:t>/</w:t>
      </w:r>
      <w:r w:rsidR="004C6865" w:rsidRPr="00201CD0">
        <w:rPr>
          <w:rtl/>
        </w:rPr>
        <w:t xml:space="preserve">: </w:t>
      </w:r>
      <w:r w:rsidR="00861B52">
        <w:rPr>
          <w:rtl/>
        </w:rPr>
        <w:t>«</w:t>
      </w:r>
      <w:r w:rsidRPr="00201CD0">
        <w:rPr>
          <w:rtl/>
        </w:rPr>
        <w:t>مَّنْ يُطِعِ الرسول فَقَدْ أَطَاعَ الله</w:t>
      </w:r>
      <w:r w:rsidR="00861B52">
        <w:rPr>
          <w:rtl/>
        </w:rPr>
        <w:t>»</w:t>
      </w:r>
      <w:r w:rsidRPr="00201CD0">
        <w:rPr>
          <w:rtl/>
        </w:rPr>
        <w:t xml:space="preserve"> فيه أن طاعة الرسول طاعة لله</w:t>
      </w:r>
      <w:r w:rsidR="00AE4013" w:rsidRPr="00201CD0">
        <w:rPr>
          <w:rtl/>
        </w:rPr>
        <w:t xml:space="preserve">، </w:t>
      </w:r>
      <w:r w:rsidRPr="00201CD0">
        <w:rPr>
          <w:rtl/>
        </w:rPr>
        <w:t xml:space="preserve">وفي هذا من النداء بشرف رسول الله </w:t>
      </w:r>
      <w:r w:rsidR="00861B52">
        <w:rPr>
          <w:rFonts w:cs="CTraditional Arabic"/>
          <w:rtl/>
        </w:rPr>
        <w:t>ج</w:t>
      </w:r>
      <w:r w:rsidR="00AE4013" w:rsidRPr="00201CD0">
        <w:rPr>
          <w:rtl/>
        </w:rPr>
        <w:t xml:space="preserve">، </w:t>
      </w:r>
      <w:r w:rsidRPr="00201CD0">
        <w:rPr>
          <w:rtl/>
        </w:rPr>
        <w:t>وعلوّ شأنه</w:t>
      </w:r>
      <w:r w:rsidR="00AE4013" w:rsidRPr="00201CD0">
        <w:rPr>
          <w:rtl/>
        </w:rPr>
        <w:t xml:space="preserve">، </w:t>
      </w:r>
      <w:r w:rsidRPr="00201CD0">
        <w:rPr>
          <w:rtl/>
        </w:rPr>
        <w:lastRenderedPageBreak/>
        <w:t>وارتفاع مرتبته ما لا يقادر قدره</w:t>
      </w:r>
      <w:r w:rsidR="00AE4013" w:rsidRPr="00201CD0">
        <w:rPr>
          <w:rtl/>
        </w:rPr>
        <w:t xml:space="preserve">، </w:t>
      </w:r>
      <w:r w:rsidRPr="00201CD0">
        <w:rPr>
          <w:rtl/>
        </w:rPr>
        <w:t>ولا يبلغ مداه</w:t>
      </w:r>
      <w:r w:rsidR="00AE4013" w:rsidRPr="00201CD0">
        <w:rPr>
          <w:rtl/>
        </w:rPr>
        <w:t xml:space="preserve">، </w:t>
      </w:r>
      <w:r w:rsidRPr="00201CD0">
        <w:rPr>
          <w:rtl/>
        </w:rPr>
        <w:t>ووجهه أن الرسول لا يأمر إلا بما أمر الله به</w:t>
      </w:r>
      <w:r w:rsidR="00AE4013" w:rsidRPr="00201CD0">
        <w:rPr>
          <w:rtl/>
        </w:rPr>
        <w:t xml:space="preserve">، </w:t>
      </w:r>
      <w:r w:rsidRPr="00201CD0">
        <w:rPr>
          <w:rtl/>
        </w:rPr>
        <w:t>ولا ينهي إلا عما نهى الله عنه وقال</w:t>
      </w:r>
      <w:r w:rsidR="004C6865" w:rsidRPr="00201CD0">
        <w:rPr>
          <w:rtl/>
        </w:rPr>
        <w:t xml:space="preserve">: </w:t>
      </w:r>
      <w:r w:rsidRPr="00201CD0">
        <w:rPr>
          <w:rtl/>
        </w:rPr>
        <w:t>طاعة الرسول اتباع الكتاب والسنة.</w:t>
      </w:r>
    </w:p>
    <w:p w:rsidR="004C67A1" w:rsidRPr="00861B52" w:rsidRDefault="005F7AA1" w:rsidP="00861B52">
      <w:pPr>
        <w:pStyle w:val="7"/>
        <w:rPr>
          <w:rtl/>
        </w:rPr>
      </w:pPr>
      <w:r w:rsidRPr="00861B52">
        <w:rPr>
          <w:rtl/>
        </w:rPr>
        <w:t>فتبين</w:t>
      </w:r>
      <w:r w:rsidRPr="00DD5570">
        <w:rPr>
          <w:rtl/>
        </w:rPr>
        <w:t xml:space="preserve"> </w:t>
      </w:r>
      <w:r w:rsidRPr="00861B52">
        <w:rPr>
          <w:rtl/>
        </w:rPr>
        <w:t>مما سبق وجوب الاحتجاج بالسنة والعمل بها</w:t>
      </w:r>
      <w:r w:rsidR="00AE4013" w:rsidRPr="00861B52">
        <w:rPr>
          <w:rtl/>
        </w:rPr>
        <w:t xml:space="preserve">، </w:t>
      </w:r>
      <w:r w:rsidRPr="00861B52">
        <w:rPr>
          <w:rtl/>
        </w:rPr>
        <w:t>وأنها كالقرآن في وجوب الطاعة والاتباع</w:t>
      </w:r>
      <w:r w:rsidR="00AE4013" w:rsidRPr="00861B52">
        <w:rPr>
          <w:rtl/>
        </w:rPr>
        <w:t xml:space="preserve">، </w:t>
      </w:r>
      <w:r w:rsidRPr="00861B52">
        <w:rPr>
          <w:rtl/>
        </w:rPr>
        <w:t>وأن المستغني عنها هو مستغن في الحقيقة عن القرآن</w:t>
      </w:r>
      <w:r w:rsidR="00AE4013" w:rsidRPr="00861B52">
        <w:rPr>
          <w:rtl/>
        </w:rPr>
        <w:t xml:space="preserve">، </w:t>
      </w:r>
      <w:r w:rsidRPr="00861B52">
        <w:rPr>
          <w:rtl/>
        </w:rPr>
        <w:t xml:space="preserve">وأن طاعة الرسول </w:t>
      </w:r>
      <w:r w:rsidR="00861B52">
        <w:rPr>
          <w:rFonts w:cs="CTraditional Arabic"/>
          <w:rtl/>
        </w:rPr>
        <w:t>ج</w:t>
      </w:r>
      <w:r w:rsidRPr="00861B52">
        <w:rPr>
          <w:rtl/>
        </w:rPr>
        <w:t xml:space="preserve"> طاعة لله</w:t>
      </w:r>
      <w:r w:rsidR="00AE4013" w:rsidRPr="00861B52">
        <w:rPr>
          <w:rtl/>
        </w:rPr>
        <w:t xml:space="preserve">، </w:t>
      </w:r>
      <w:r w:rsidRPr="00861B52">
        <w:rPr>
          <w:rtl/>
        </w:rPr>
        <w:t>وعصيانه عصيان لله تعالى</w:t>
      </w:r>
      <w:r w:rsidR="00AE4013" w:rsidRPr="00861B52">
        <w:rPr>
          <w:rtl/>
        </w:rPr>
        <w:t xml:space="preserve">، </w:t>
      </w:r>
      <w:r w:rsidRPr="00861B52">
        <w:rPr>
          <w:rtl/>
        </w:rPr>
        <w:t>وأن العصمة من الانحراف والضلال إنما ه</w:t>
      </w:r>
      <w:r w:rsidR="00861B52">
        <w:rPr>
          <w:rtl/>
        </w:rPr>
        <w:t>و بالتمسك بالقرآن والسنة جميعاً</w:t>
      </w:r>
      <w:r w:rsidRPr="00861B52">
        <w:rPr>
          <w:rtl/>
        </w:rPr>
        <w:t>.</w:t>
      </w:r>
    </w:p>
    <w:sectPr w:rsidR="004C67A1" w:rsidRPr="00861B52" w:rsidSect="00D90F0C">
      <w:headerReference w:type="even" r:id="rId13"/>
      <w:headerReference w:type="default" r:id="rId14"/>
      <w:headerReference w:type="first" r:id="rId15"/>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DB" w:rsidRDefault="007678DB">
      <w:r>
        <w:separator/>
      </w:r>
    </w:p>
  </w:endnote>
  <w:endnote w:type="continuationSeparator" w:id="0">
    <w:p w:rsidR="007678DB" w:rsidRDefault="0076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DB" w:rsidRDefault="007678DB">
      <w:r>
        <w:separator/>
      </w:r>
    </w:p>
  </w:footnote>
  <w:footnote w:type="continuationSeparator" w:id="0">
    <w:p w:rsidR="007678DB" w:rsidRDefault="007678DB">
      <w:r>
        <w:continuationSeparator/>
      </w:r>
    </w:p>
  </w:footnote>
  <w:footnote w:id="1">
    <w:p w:rsidR="005F7AA1" w:rsidRPr="002A1E5C" w:rsidRDefault="005F7AA1" w:rsidP="002A1E5C">
      <w:pPr>
        <w:pStyle w:val="5"/>
        <w:rPr>
          <w:rtl/>
        </w:rPr>
      </w:pPr>
      <w:r w:rsidRPr="009D144A">
        <w:rPr>
          <w:vertAlign w:val="superscript"/>
          <w:rtl/>
        </w:rPr>
        <w:t>(</w:t>
      </w:r>
      <w:r w:rsidRPr="009D144A">
        <w:rPr>
          <w:vertAlign w:val="superscript"/>
          <w:rtl/>
        </w:rPr>
        <w:footnoteRef/>
      </w:r>
      <w:r w:rsidRPr="009D144A">
        <w:rPr>
          <w:vertAlign w:val="superscript"/>
          <w:rtl/>
        </w:rPr>
        <w:t>)</w:t>
      </w:r>
      <w:r w:rsidR="009D144A">
        <w:rPr>
          <w:rFonts w:hint="cs"/>
          <w:rtl/>
        </w:rPr>
        <w:t xml:space="preserve"> </w:t>
      </w:r>
      <w:r w:rsidRPr="002A1E5C">
        <w:rPr>
          <w:rFonts w:hint="cs"/>
          <w:rtl/>
        </w:rPr>
        <w:t>الصحيح المسند 800</w:t>
      </w:r>
      <w:r w:rsidR="0022681C">
        <w:rPr>
          <w:rFonts w:hint="cs"/>
          <w:rtl/>
        </w:rPr>
        <w:t>.</w:t>
      </w:r>
    </w:p>
  </w:footnote>
  <w:footnote w:id="2">
    <w:p w:rsidR="005F7AA1" w:rsidRPr="002A1E5C" w:rsidRDefault="005F7AA1" w:rsidP="002A1E5C">
      <w:pPr>
        <w:pStyle w:val="5"/>
        <w:rPr>
          <w:rtl/>
        </w:rPr>
      </w:pPr>
      <w:r w:rsidRPr="009D144A">
        <w:rPr>
          <w:vertAlign w:val="superscript"/>
          <w:rtl/>
        </w:rPr>
        <w:t>(</w:t>
      </w:r>
      <w:r w:rsidRPr="009D144A">
        <w:rPr>
          <w:vertAlign w:val="superscript"/>
          <w:rtl/>
        </w:rPr>
        <w:footnoteRef/>
      </w:r>
      <w:r w:rsidRPr="009D144A">
        <w:rPr>
          <w:vertAlign w:val="superscript"/>
          <w:rtl/>
        </w:rPr>
        <w:t>)</w:t>
      </w:r>
      <w:r w:rsidRPr="002A1E5C">
        <w:rPr>
          <w:rtl/>
        </w:rPr>
        <w:t xml:space="preserve"> هذا الحديث مروي من طريق العرباض بن سارية </w:t>
      </w:r>
      <w:r w:rsidRPr="002A1E5C">
        <w:rPr>
          <w:rFonts w:hint="cs"/>
          <w:rtl/>
        </w:rPr>
        <w:t xml:space="preserve">ا </w:t>
      </w:r>
      <w:r w:rsidRPr="002A1E5C">
        <w:rPr>
          <w:rtl/>
        </w:rPr>
        <w:t>وهو مخرج عند الإمام أحمد</w:t>
      </w:r>
      <w:r w:rsidR="004C6865" w:rsidRPr="002A1E5C">
        <w:rPr>
          <w:rtl/>
        </w:rPr>
        <w:t xml:space="preserve">: </w:t>
      </w:r>
      <w:r w:rsidRPr="002A1E5C">
        <w:rPr>
          <w:rtl/>
        </w:rPr>
        <w:t>(4/126-127)</w:t>
      </w:r>
      <w:r w:rsidR="00AE4013" w:rsidRPr="002A1E5C">
        <w:rPr>
          <w:rtl/>
        </w:rPr>
        <w:t xml:space="preserve">، </w:t>
      </w:r>
      <w:r w:rsidRPr="002A1E5C">
        <w:rPr>
          <w:rtl/>
        </w:rPr>
        <w:t>وأبي داود في السنة في باب لزوم السنة</w:t>
      </w:r>
      <w:r w:rsidR="004C6865" w:rsidRPr="002A1E5C">
        <w:rPr>
          <w:rtl/>
        </w:rPr>
        <w:t xml:space="preserve">: </w:t>
      </w:r>
      <w:r w:rsidRPr="002A1E5C">
        <w:rPr>
          <w:rtl/>
        </w:rPr>
        <w:t>(12/358-359-عون المعبود)</w:t>
      </w:r>
      <w:r w:rsidR="00AE4013" w:rsidRPr="002A1E5C">
        <w:rPr>
          <w:rtl/>
        </w:rPr>
        <w:t xml:space="preserve">، </w:t>
      </w:r>
      <w:r w:rsidRPr="002A1E5C">
        <w:rPr>
          <w:rtl/>
        </w:rPr>
        <w:t>والترمذي في باب</w:t>
      </w:r>
      <w:r w:rsidR="004C6865" w:rsidRPr="002A1E5C">
        <w:rPr>
          <w:rtl/>
        </w:rPr>
        <w:t xml:space="preserve">: </w:t>
      </w:r>
      <w:r w:rsidRPr="002A1E5C">
        <w:rPr>
          <w:rtl/>
        </w:rPr>
        <w:t>ما جاء في الأخذ بالسنة واجتناب البدع</w:t>
      </w:r>
      <w:r w:rsidR="004C6865" w:rsidRPr="002A1E5C">
        <w:rPr>
          <w:rtl/>
        </w:rPr>
        <w:t xml:space="preserve">: </w:t>
      </w:r>
      <w:r w:rsidRPr="002A1E5C">
        <w:rPr>
          <w:rtl/>
        </w:rPr>
        <w:t>(5-43-رقم 2676)</w:t>
      </w:r>
      <w:r w:rsidR="00AE4013" w:rsidRPr="002A1E5C">
        <w:rPr>
          <w:rtl/>
        </w:rPr>
        <w:t xml:space="preserve">، </w:t>
      </w:r>
      <w:r w:rsidRPr="002A1E5C">
        <w:rPr>
          <w:rtl/>
        </w:rPr>
        <w:t>وابن ماج</w:t>
      </w:r>
      <w:r w:rsidRPr="002A1E5C">
        <w:rPr>
          <w:rFonts w:hint="cs"/>
          <w:rtl/>
        </w:rPr>
        <w:t>ه</w:t>
      </w:r>
      <w:r w:rsidR="004C6865" w:rsidRPr="002A1E5C">
        <w:rPr>
          <w:rtl/>
        </w:rPr>
        <w:t xml:space="preserve">: </w:t>
      </w:r>
      <w:r w:rsidRPr="002A1E5C">
        <w:rPr>
          <w:rtl/>
        </w:rPr>
        <w:t>(1/16-رقم 43)</w:t>
      </w:r>
      <w:r w:rsidR="00AE4013" w:rsidRPr="002A1E5C">
        <w:rPr>
          <w:rtl/>
        </w:rPr>
        <w:t xml:space="preserve">، </w:t>
      </w:r>
      <w:r w:rsidRPr="002A1E5C">
        <w:rPr>
          <w:rtl/>
        </w:rPr>
        <w:t>والدارمي</w:t>
      </w:r>
      <w:r w:rsidR="004C6865" w:rsidRPr="002A1E5C">
        <w:rPr>
          <w:rtl/>
        </w:rPr>
        <w:t xml:space="preserve">: </w:t>
      </w:r>
      <w:r w:rsidRPr="002A1E5C">
        <w:rPr>
          <w:rtl/>
        </w:rPr>
        <w:t>(1/44-45)</w:t>
      </w:r>
      <w:r w:rsidR="00AE4013" w:rsidRPr="002A1E5C">
        <w:rPr>
          <w:rtl/>
        </w:rPr>
        <w:t xml:space="preserve">، </w:t>
      </w:r>
      <w:r w:rsidRPr="002A1E5C">
        <w:rPr>
          <w:rtl/>
        </w:rPr>
        <w:t>وابن حبان</w:t>
      </w:r>
      <w:r w:rsidR="004C6865" w:rsidRPr="002A1E5C">
        <w:rPr>
          <w:rtl/>
        </w:rPr>
        <w:t xml:space="preserve">: </w:t>
      </w:r>
      <w:r w:rsidRPr="002A1E5C">
        <w:rPr>
          <w:rtl/>
        </w:rPr>
        <w:t>(رقم 102-موارد)</w:t>
      </w:r>
      <w:r w:rsidR="00AE4013" w:rsidRPr="002A1E5C">
        <w:rPr>
          <w:rtl/>
        </w:rPr>
        <w:t xml:space="preserve">، </w:t>
      </w:r>
      <w:r w:rsidRPr="002A1E5C">
        <w:rPr>
          <w:rtl/>
        </w:rPr>
        <w:t>والحاكم</w:t>
      </w:r>
      <w:r w:rsidR="004C6865" w:rsidRPr="002A1E5C">
        <w:rPr>
          <w:rtl/>
        </w:rPr>
        <w:t xml:space="preserve">: </w:t>
      </w:r>
      <w:r w:rsidRPr="002A1E5C">
        <w:rPr>
          <w:rtl/>
        </w:rPr>
        <w:t>(1/95-96)</w:t>
      </w:r>
      <w:r w:rsidR="00AE4013" w:rsidRPr="002A1E5C">
        <w:rPr>
          <w:rtl/>
        </w:rPr>
        <w:t xml:space="preserve">، </w:t>
      </w:r>
      <w:r w:rsidRPr="002A1E5C">
        <w:rPr>
          <w:rtl/>
        </w:rPr>
        <w:t>وصححه الترمذي والحاكم وغيرهما.</w:t>
      </w:r>
    </w:p>
  </w:footnote>
  <w:footnote w:id="3">
    <w:p w:rsidR="005F7AA1" w:rsidRPr="002A1E5C" w:rsidRDefault="005F7AA1" w:rsidP="002A1E5C">
      <w:pPr>
        <w:pStyle w:val="5"/>
        <w:rPr>
          <w:rtl/>
        </w:rPr>
      </w:pPr>
      <w:r w:rsidRPr="009D144A">
        <w:rPr>
          <w:vertAlign w:val="superscript"/>
          <w:rtl/>
        </w:rPr>
        <w:t>(</w:t>
      </w:r>
      <w:r w:rsidRPr="009D144A">
        <w:rPr>
          <w:vertAlign w:val="superscript"/>
          <w:rtl/>
        </w:rPr>
        <w:footnoteRef/>
      </w:r>
      <w:r w:rsidRPr="009D144A">
        <w:rPr>
          <w:vertAlign w:val="superscript"/>
          <w:rtl/>
        </w:rPr>
        <w:t>)</w:t>
      </w:r>
      <w:r w:rsidR="009D144A">
        <w:rPr>
          <w:rFonts w:hint="cs"/>
          <w:rtl/>
        </w:rPr>
        <w:t xml:space="preserve"> </w:t>
      </w:r>
      <w:r w:rsidRPr="002A1E5C">
        <w:rPr>
          <w:rtl/>
        </w:rPr>
        <w:t>أخرجه البخاري</w:t>
      </w:r>
      <w:r w:rsidR="004C6865" w:rsidRPr="002A1E5C">
        <w:rPr>
          <w:rtl/>
        </w:rPr>
        <w:t xml:space="preserve">: </w:t>
      </w:r>
      <w:r w:rsidRPr="002A1E5C">
        <w:rPr>
          <w:rtl/>
        </w:rPr>
        <w:t>(9/104-فتح الباري)</w:t>
      </w:r>
      <w:r w:rsidR="00AE4013" w:rsidRPr="002A1E5C">
        <w:rPr>
          <w:rtl/>
        </w:rPr>
        <w:t xml:space="preserve">، </w:t>
      </w:r>
      <w:r w:rsidRPr="002A1E5C">
        <w:rPr>
          <w:rtl/>
        </w:rPr>
        <w:t>ومسلم</w:t>
      </w:r>
      <w:r w:rsidR="004C6865" w:rsidRPr="002A1E5C">
        <w:rPr>
          <w:rtl/>
        </w:rPr>
        <w:t xml:space="preserve">: </w:t>
      </w:r>
      <w:r w:rsidRPr="002A1E5C">
        <w:rPr>
          <w:rtl/>
        </w:rPr>
        <w:t>(2/1020-رقم 1401)</w:t>
      </w:r>
      <w:r w:rsidRPr="002A1E5C">
        <w:rPr>
          <w:rFonts w:hint="cs"/>
          <w:rtl/>
        </w:rPr>
        <w:t>.</w:t>
      </w:r>
    </w:p>
  </w:footnote>
  <w:footnote w:id="4">
    <w:p w:rsidR="005F7AA1" w:rsidRPr="002A1E5C" w:rsidRDefault="005F7AA1" w:rsidP="002A1E5C">
      <w:pPr>
        <w:pStyle w:val="5"/>
        <w:rPr>
          <w:rtl/>
        </w:rPr>
      </w:pPr>
      <w:r w:rsidRPr="009D144A">
        <w:rPr>
          <w:vertAlign w:val="superscript"/>
          <w:rtl/>
        </w:rPr>
        <w:t>(</w:t>
      </w:r>
      <w:r w:rsidRPr="009D144A">
        <w:rPr>
          <w:vertAlign w:val="superscript"/>
          <w:rtl/>
        </w:rPr>
        <w:footnoteRef/>
      </w:r>
      <w:r w:rsidRPr="009D144A">
        <w:rPr>
          <w:vertAlign w:val="superscript"/>
          <w:rtl/>
        </w:rPr>
        <w:t>)</w:t>
      </w:r>
      <w:r w:rsidR="009D144A">
        <w:rPr>
          <w:rFonts w:hint="cs"/>
          <w:rtl/>
        </w:rPr>
        <w:t xml:space="preserve"> </w:t>
      </w:r>
      <w:r w:rsidRPr="002A1E5C">
        <w:rPr>
          <w:rtl/>
        </w:rPr>
        <w:t>رواه أحمد وأبو داود والترمذي وصححه وابن ماج</w:t>
      </w:r>
      <w:r w:rsidRPr="002A1E5C">
        <w:rPr>
          <w:rFonts w:hint="cs"/>
          <w:rtl/>
        </w:rPr>
        <w:t>ه</w:t>
      </w:r>
      <w:r w:rsidR="0022681C">
        <w:rPr>
          <w:rtl/>
        </w:rPr>
        <w:t xml:space="preserve"> والطحاوي وغيرهم بسند صحيح</w:t>
      </w:r>
      <w:r w:rsidR="0022681C">
        <w:rPr>
          <w:rFonts w:hint="cs"/>
          <w:rtl/>
        </w:rPr>
        <w:t>.</w:t>
      </w:r>
    </w:p>
  </w:footnote>
  <w:footnote w:id="5">
    <w:p w:rsidR="005F7AA1" w:rsidRPr="002A1E5C" w:rsidRDefault="005F7AA1" w:rsidP="002A1E5C">
      <w:pPr>
        <w:pStyle w:val="5"/>
        <w:rPr>
          <w:rtl/>
        </w:rPr>
      </w:pPr>
      <w:r w:rsidRPr="009D144A">
        <w:rPr>
          <w:vertAlign w:val="superscript"/>
          <w:rtl/>
        </w:rPr>
        <w:t>(</w:t>
      </w:r>
      <w:r w:rsidRPr="009D144A">
        <w:rPr>
          <w:vertAlign w:val="superscript"/>
          <w:rtl/>
        </w:rPr>
        <w:footnoteRef/>
      </w:r>
      <w:r w:rsidRPr="009D144A">
        <w:rPr>
          <w:vertAlign w:val="superscript"/>
          <w:rtl/>
        </w:rPr>
        <w:t>)</w:t>
      </w:r>
      <w:r w:rsidR="009D144A">
        <w:rPr>
          <w:rFonts w:hint="cs"/>
          <w:rtl/>
        </w:rPr>
        <w:t xml:space="preserve"> </w:t>
      </w:r>
      <w:r w:rsidRPr="002A1E5C">
        <w:rPr>
          <w:rtl/>
        </w:rPr>
        <w:t>رواه أبو داود والترمذي والحاكم وصححه وأحمد بسند صحيح</w:t>
      </w:r>
      <w:r w:rsidR="009D144A">
        <w:rPr>
          <w:rFonts w:hint="cs"/>
          <w:rtl/>
        </w:rPr>
        <w:t>.</w:t>
      </w:r>
    </w:p>
  </w:footnote>
  <w:footnote w:id="6">
    <w:p w:rsidR="005F7AA1" w:rsidRPr="002A1E5C" w:rsidRDefault="005F7AA1" w:rsidP="002A1E5C">
      <w:pPr>
        <w:pStyle w:val="5"/>
        <w:rPr>
          <w:rtl/>
        </w:rPr>
      </w:pPr>
      <w:r w:rsidRPr="009D144A">
        <w:rPr>
          <w:vertAlign w:val="superscript"/>
          <w:rtl/>
        </w:rPr>
        <w:t>(</w:t>
      </w:r>
      <w:r w:rsidRPr="009D144A">
        <w:rPr>
          <w:vertAlign w:val="superscript"/>
          <w:rtl/>
        </w:rPr>
        <w:footnoteRef/>
      </w:r>
      <w:r w:rsidRPr="009D144A">
        <w:rPr>
          <w:vertAlign w:val="superscript"/>
          <w:rtl/>
        </w:rPr>
        <w:t>)</w:t>
      </w:r>
      <w:r w:rsidR="009D144A">
        <w:rPr>
          <w:rFonts w:hint="cs"/>
          <w:rtl/>
        </w:rPr>
        <w:t xml:space="preserve"> </w:t>
      </w:r>
      <w:r w:rsidRPr="002A1E5C">
        <w:rPr>
          <w:rtl/>
        </w:rPr>
        <w:t>أخرجه مالك مرسلا والحاكم مسندا وصححه</w:t>
      </w:r>
      <w:r w:rsidR="009D144A">
        <w:rPr>
          <w:rFonts w:hint="cs"/>
          <w:rtl/>
        </w:rPr>
        <w:t>.</w:t>
      </w:r>
    </w:p>
  </w:footnote>
  <w:footnote w:id="7">
    <w:p w:rsidR="005F7AA1" w:rsidRPr="002A1E5C" w:rsidRDefault="005F7AA1" w:rsidP="009D144A">
      <w:pPr>
        <w:pStyle w:val="5"/>
        <w:rPr>
          <w:rtl/>
        </w:rPr>
      </w:pPr>
      <w:r w:rsidRPr="009D144A">
        <w:rPr>
          <w:vertAlign w:val="superscript"/>
          <w:rtl/>
        </w:rPr>
        <w:t>(</w:t>
      </w:r>
      <w:r w:rsidRPr="009D144A">
        <w:rPr>
          <w:vertAlign w:val="superscript"/>
          <w:rtl/>
        </w:rPr>
        <w:footnoteRef/>
      </w:r>
      <w:r w:rsidRPr="009D144A">
        <w:rPr>
          <w:vertAlign w:val="superscript"/>
          <w:rtl/>
        </w:rPr>
        <w:t>)</w:t>
      </w:r>
      <w:r w:rsidR="009D144A" w:rsidRPr="009D144A">
        <w:rPr>
          <w:rFonts w:hint="cs"/>
          <w:rtl/>
        </w:rPr>
        <w:t xml:space="preserve"> </w:t>
      </w:r>
      <w:r w:rsidRPr="009D144A">
        <w:rPr>
          <w:rtl/>
        </w:rPr>
        <w:t>ال</w:t>
      </w:r>
      <w:r w:rsidRPr="002A1E5C">
        <w:rPr>
          <w:rtl/>
        </w:rPr>
        <w:t>صارم المسلول لشيخ الإسلام ابن تيمية (ص 56)</w:t>
      </w:r>
      <w:r w:rsidR="009D144A">
        <w:rPr>
          <w:rFonts w:hint="cs"/>
          <w:rtl/>
        </w:rPr>
        <w:t>.</w:t>
      </w:r>
    </w:p>
  </w:footnote>
  <w:footnote w:id="8">
    <w:p w:rsidR="005F7AA1" w:rsidRPr="002A1E5C" w:rsidRDefault="005F7AA1" w:rsidP="009D144A">
      <w:pPr>
        <w:pStyle w:val="5"/>
        <w:rPr>
          <w:rtl/>
        </w:rPr>
      </w:pPr>
      <w:r w:rsidRPr="009D144A">
        <w:rPr>
          <w:vertAlign w:val="superscript"/>
          <w:rtl/>
        </w:rPr>
        <w:t>(</w:t>
      </w:r>
      <w:r w:rsidRPr="009D144A">
        <w:rPr>
          <w:vertAlign w:val="superscript"/>
          <w:rtl/>
        </w:rPr>
        <w:footnoteRef/>
      </w:r>
      <w:r w:rsidRPr="009D144A">
        <w:rPr>
          <w:vertAlign w:val="superscript"/>
          <w:rtl/>
        </w:rPr>
        <w:t>)</w:t>
      </w:r>
      <w:r w:rsidR="009D144A">
        <w:rPr>
          <w:rFonts w:hint="cs"/>
          <w:rtl/>
        </w:rPr>
        <w:t xml:space="preserve"> </w:t>
      </w:r>
      <w:r w:rsidRPr="002A1E5C">
        <w:rPr>
          <w:rtl/>
        </w:rPr>
        <w:t>الشريعة (ص 49).</w:t>
      </w:r>
    </w:p>
  </w:footnote>
  <w:footnote w:id="9">
    <w:p w:rsidR="005F7AA1" w:rsidRPr="002A1E5C" w:rsidRDefault="005F7AA1" w:rsidP="002A1E5C">
      <w:pPr>
        <w:pStyle w:val="5"/>
        <w:rPr>
          <w:rtl/>
        </w:rPr>
      </w:pPr>
      <w:r w:rsidRPr="009D144A">
        <w:rPr>
          <w:vertAlign w:val="superscript"/>
          <w:rtl/>
        </w:rPr>
        <w:t>(</w:t>
      </w:r>
      <w:r w:rsidRPr="009D144A">
        <w:rPr>
          <w:vertAlign w:val="superscript"/>
          <w:rtl/>
        </w:rPr>
        <w:footnoteRef/>
      </w:r>
      <w:r w:rsidRPr="009D144A">
        <w:rPr>
          <w:vertAlign w:val="superscript"/>
          <w:rtl/>
        </w:rPr>
        <w:t>)</w:t>
      </w:r>
      <w:r w:rsidR="009D144A">
        <w:rPr>
          <w:rFonts w:hint="cs"/>
          <w:rtl/>
        </w:rPr>
        <w:t xml:space="preserve"> </w:t>
      </w:r>
      <w:r w:rsidRPr="002A1E5C">
        <w:rPr>
          <w:rtl/>
        </w:rPr>
        <w:t>مجموع الفتاوى (19/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A52306D" wp14:editId="4E1897F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337DE9">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208AA23E" wp14:editId="017EF141">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4F3CC2">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4CA442F" wp14:editId="5EA676E5">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F5412B">
      <w:rPr>
        <w:rFonts w:ascii="KFGQPC Uthman Taha Naskh" w:hAnsi="KFGQPC Uthman Taha Naskh" w:cs="KFGQPC Uthman Taha Naskh"/>
        <w:b/>
        <w:noProof/>
        <w:rtl/>
        <w:lang w:bidi="fa-IR"/>
      </w:rPr>
      <w:t>2</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r>
    <w:r w:rsidR="004F3CC2">
      <w:rPr>
        <w:rFonts w:ascii="mylotus" w:hAnsi="mylotus" w:cs="KFGQPC Uthman Taha Naskh" w:hint="cs"/>
        <w:b/>
        <w:bCs/>
        <w:sz w:val="24"/>
        <w:szCs w:val="24"/>
        <w:rtl/>
        <w:lang w:bidi="fa-IR"/>
      </w:rPr>
      <w:t>مكانة السنة في الإسلام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332C1565" wp14:editId="3D3D943D">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4F3CC2">
      <w:rPr>
        <w:rFonts w:asciiTheme="minorHAnsi" w:hAnsiTheme="minorHAnsi" w:cs="KFGQPC Uthman Taha Naskh" w:hint="cs"/>
        <w:b/>
        <w:bCs/>
        <w:sz w:val="24"/>
        <w:szCs w:val="24"/>
        <w:rtl/>
        <w:lang w:val="en-GB"/>
      </w:rPr>
      <w:t>مكانة السنة في الإسلام</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F5412B">
      <w:rPr>
        <w:rFonts w:ascii="KFGQPC Uthman Taha Naskh" w:hAnsi="KFGQPC Uthman Taha Naskh" w:cs="KFGQPC Uthman Taha Naskh"/>
        <w:b/>
        <w:noProof/>
        <w:rtl/>
      </w:rPr>
      <w:t>3</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B71"/>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A7877"/>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1CD0"/>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81C"/>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5C"/>
    <w:rsid w:val="002A1E8B"/>
    <w:rsid w:val="002A21AF"/>
    <w:rsid w:val="002A3637"/>
    <w:rsid w:val="002A3844"/>
    <w:rsid w:val="002A410B"/>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973"/>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DE9"/>
    <w:rsid w:val="00340272"/>
    <w:rsid w:val="00341046"/>
    <w:rsid w:val="003410F3"/>
    <w:rsid w:val="00341E72"/>
    <w:rsid w:val="00342130"/>
    <w:rsid w:val="00342454"/>
    <w:rsid w:val="00342732"/>
    <w:rsid w:val="00342F85"/>
    <w:rsid w:val="0034319D"/>
    <w:rsid w:val="00343473"/>
    <w:rsid w:val="00343F1E"/>
    <w:rsid w:val="00344AC3"/>
    <w:rsid w:val="00344E48"/>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ED3"/>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1AD5"/>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265"/>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EC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0CED"/>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98B"/>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7A1"/>
    <w:rsid w:val="004C686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3CC2"/>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0ADF"/>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AA1"/>
    <w:rsid w:val="005F7AA5"/>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7B0"/>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ABF"/>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06A"/>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8DB"/>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18B"/>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EAC"/>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B52"/>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775"/>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0D4"/>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A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70"/>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2D"/>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4A"/>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B9A"/>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7B5"/>
    <w:rsid w:val="00A41CD4"/>
    <w:rsid w:val="00A41ECA"/>
    <w:rsid w:val="00A41FE3"/>
    <w:rsid w:val="00A421C1"/>
    <w:rsid w:val="00A4293C"/>
    <w:rsid w:val="00A429B8"/>
    <w:rsid w:val="00A42B8C"/>
    <w:rsid w:val="00A42C23"/>
    <w:rsid w:val="00A4316B"/>
    <w:rsid w:val="00A43703"/>
    <w:rsid w:val="00A442E7"/>
    <w:rsid w:val="00A443ED"/>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75B"/>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13"/>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23B4"/>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557"/>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1B8D"/>
    <w:rsid w:val="00BE22DC"/>
    <w:rsid w:val="00BE2579"/>
    <w:rsid w:val="00BE25CC"/>
    <w:rsid w:val="00BE2942"/>
    <w:rsid w:val="00BE2C9E"/>
    <w:rsid w:val="00BE3024"/>
    <w:rsid w:val="00BE3184"/>
    <w:rsid w:val="00BE360B"/>
    <w:rsid w:val="00BE39CE"/>
    <w:rsid w:val="00BE4126"/>
    <w:rsid w:val="00BE4755"/>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2E0"/>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B2"/>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2BA4"/>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128"/>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0A1"/>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12B"/>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049"/>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1E"/>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F5412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5412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F5412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F5412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343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DD6F-3142-4350-A563-1A17DEBA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222</TotalTime>
  <Pages>9</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7279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57</cp:revision>
  <cp:lastPrinted>2004-01-04T11:12:00Z</cp:lastPrinted>
  <dcterms:created xsi:type="dcterms:W3CDTF">2016-08-20T06:53:00Z</dcterms:created>
  <dcterms:modified xsi:type="dcterms:W3CDTF">2016-11-22T07:36:00Z</dcterms:modified>
</cp:coreProperties>
</file>