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DEA" w:rsidRPr="005835BC" w:rsidRDefault="00DD0DEA" w:rsidP="005835BC">
      <w:pPr>
        <w:jc w:val="center"/>
        <w:rPr>
          <w:rFonts w:ascii="KFGQPC Uthman Taha Naskh" w:hAnsi="KFGQPC Uthman Taha Naskh" w:cs="KFGQPC Uthman Taha Naskh"/>
          <w:b/>
          <w:bCs/>
          <w:sz w:val="96"/>
          <w:szCs w:val="96"/>
        </w:rPr>
      </w:pPr>
      <w:bookmarkStart w:id="0" w:name="_GoBack"/>
    </w:p>
    <w:p w:rsidR="005835BC" w:rsidRPr="005835BC" w:rsidRDefault="005835BC" w:rsidP="005835BC">
      <w:pPr>
        <w:jc w:val="center"/>
        <w:rPr>
          <w:rFonts w:ascii="KFGQPC Uthman Taha Naskh" w:hAnsi="KFGQPC Uthman Taha Naskh" w:cs="KFGQPC Uthman Taha Naskh"/>
          <w:b/>
          <w:bCs/>
          <w:sz w:val="14"/>
          <w:szCs w:val="14"/>
          <w:rtl/>
        </w:rPr>
      </w:pPr>
    </w:p>
    <w:p w:rsidR="005835BC" w:rsidRPr="005835BC" w:rsidRDefault="005835BC" w:rsidP="005835BC">
      <w:pPr>
        <w:jc w:val="center"/>
        <w:rPr>
          <w:rFonts w:ascii="KFGQPC Uthman Taha Naskh" w:hAnsi="KFGQPC Uthman Taha Naskh" w:cs="KFGQPC Uthman Taha Naskh"/>
          <w:b/>
          <w:bCs/>
          <w:sz w:val="14"/>
          <w:szCs w:val="14"/>
          <w:rtl/>
        </w:rPr>
      </w:pPr>
    </w:p>
    <w:p w:rsidR="00DD0DEA" w:rsidRPr="005835BC" w:rsidRDefault="00DD0DEA" w:rsidP="005835BC">
      <w:pPr>
        <w:jc w:val="center"/>
        <w:rPr>
          <w:rFonts w:ascii="KFGQPC Uthman Taha Naskh" w:hAnsi="KFGQPC Uthman Taha Naskh" w:cs="KFGQPC Uthman Taha Naskh"/>
          <w:b/>
          <w:bCs/>
          <w:sz w:val="22"/>
          <w:szCs w:val="22"/>
        </w:rPr>
      </w:pPr>
      <w:r w:rsidRPr="005835BC">
        <w:rPr>
          <w:rFonts w:ascii="KFGQPC Uthman Taha Naskh" w:hAnsi="KFGQPC Uthman Taha Naskh" w:cs="KFGQPC Uthman Taha Naskh"/>
          <w:b/>
          <w:bCs/>
          <w:sz w:val="72"/>
          <w:szCs w:val="72"/>
          <w:rtl/>
        </w:rPr>
        <w:t>كشف الشبهات</w:t>
      </w:r>
    </w:p>
    <w:p w:rsidR="00DD0DEA" w:rsidRPr="005835BC" w:rsidRDefault="00DD0DEA" w:rsidP="005835BC">
      <w:pPr>
        <w:jc w:val="center"/>
        <w:rPr>
          <w:rFonts w:ascii="KFGQPC Uthman Taha Naskh" w:hAnsi="KFGQPC Uthman Taha Naskh" w:cs="KFGQPC Uthman Taha Naskh"/>
          <w:b/>
          <w:bCs/>
        </w:rPr>
      </w:pPr>
    </w:p>
    <w:p w:rsidR="00FE30F2" w:rsidRPr="005835BC" w:rsidRDefault="00FE30F2" w:rsidP="005835BC">
      <w:pPr>
        <w:jc w:val="center"/>
        <w:rPr>
          <w:rFonts w:ascii="KFGQPC Uthman Taha Naskh" w:hAnsi="KFGQPC Uthman Taha Naskh" w:cs="KFGQPC Uthman Taha Naskh"/>
          <w:b/>
          <w:bCs/>
          <w:sz w:val="32"/>
          <w:szCs w:val="32"/>
          <w:rtl/>
        </w:rPr>
      </w:pPr>
    </w:p>
    <w:p w:rsidR="005835BC" w:rsidRPr="005835BC" w:rsidRDefault="005835BC" w:rsidP="005835BC">
      <w:pPr>
        <w:jc w:val="center"/>
        <w:rPr>
          <w:rFonts w:ascii="KFGQPC Uthman Taha Naskh" w:hAnsi="KFGQPC Uthman Taha Naskh" w:cs="KFGQPC Uthman Taha Naskh"/>
          <w:b/>
          <w:bCs/>
          <w:sz w:val="32"/>
          <w:szCs w:val="32"/>
          <w:rtl/>
        </w:rPr>
      </w:pPr>
    </w:p>
    <w:p w:rsidR="005835BC" w:rsidRPr="005835BC" w:rsidRDefault="005835BC" w:rsidP="005835BC">
      <w:pPr>
        <w:jc w:val="center"/>
        <w:rPr>
          <w:rFonts w:ascii="KFGQPC Uthman Taha Naskh" w:hAnsi="KFGQPC Uthman Taha Naskh" w:cs="KFGQPC Uthman Taha Naskh"/>
          <w:b/>
          <w:bCs/>
          <w:sz w:val="32"/>
          <w:szCs w:val="32"/>
        </w:rPr>
      </w:pPr>
    </w:p>
    <w:p w:rsidR="00FE30F2" w:rsidRPr="005835BC" w:rsidRDefault="00FE30F2" w:rsidP="005835BC">
      <w:pPr>
        <w:jc w:val="center"/>
        <w:rPr>
          <w:rFonts w:ascii="KFGQPC Uthman Taha Naskh" w:hAnsi="KFGQPC Uthman Taha Naskh" w:cs="KFGQPC Uthman Taha Naskh"/>
          <w:b/>
          <w:bCs/>
          <w:sz w:val="32"/>
          <w:szCs w:val="32"/>
        </w:rPr>
      </w:pPr>
    </w:p>
    <w:p w:rsidR="00DD0DEA" w:rsidRPr="005835BC" w:rsidRDefault="00DD0DEA" w:rsidP="005835BC">
      <w:pPr>
        <w:jc w:val="center"/>
        <w:rPr>
          <w:rFonts w:ascii="KFGQPC Uthman Taha Naskh" w:hAnsi="KFGQPC Uthman Taha Naskh" w:cs="KFGQPC Uthman Taha Naskh"/>
          <w:b/>
          <w:bCs/>
          <w:sz w:val="28"/>
          <w:szCs w:val="28"/>
        </w:rPr>
      </w:pPr>
      <w:r w:rsidRPr="005835BC">
        <w:rPr>
          <w:rFonts w:ascii="KFGQPC Uthman Taha Naskh" w:hAnsi="KFGQPC Uthman Taha Naskh" w:cs="KFGQPC Uthman Taha Naskh"/>
          <w:b/>
          <w:bCs/>
          <w:sz w:val="36"/>
          <w:szCs w:val="36"/>
          <w:rtl/>
        </w:rPr>
        <w:t>تأليف</w:t>
      </w:r>
      <w:r w:rsidR="00BD5BC7" w:rsidRPr="005835BC">
        <w:rPr>
          <w:rFonts w:ascii="KFGQPC Uthman Taha Naskh" w:hAnsi="KFGQPC Uthman Taha Naskh" w:cs="KFGQPC Uthman Taha Naskh"/>
          <w:b/>
          <w:bCs/>
          <w:sz w:val="36"/>
          <w:szCs w:val="36"/>
          <w:rtl/>
        </w:rPr>
        <w:t>:</w:t>
      </w:r>
    </w:p>
    <w:p w:rsidR="00DD0DEA" w:rsidRPr="005835BC" w:rsidRDefault="00DD0DEA" w:rsidP="005835BC">
      <w:pPr>
        <w:jc w:val="center"/>
        <w:rPr>
          <w:rFonts w:ascii="KFGQPC Uthman Taha Naskh" w:hAnsi="KFGQPC Uthman Taha Naskh" w:cs="KFGQPC Uthman Taha Naskh"/>
          <w:b/>
          <w:bCs/>
          <w:sz w:val="36"/>
          <w:szCs w:val="36"/>
        </w:rPr>
      </w:pPr>
      <w:r w:rsidRPr="005835BC">
        <w:rPr>
          <w:rFonts w:ascii="KFGQPC Uthman Taha Naskh" w:hAnsi="KFGQPC Uthman Taha Naskh" w:cs="KFGQPC Uthman Taha Naskh"/>
          <w:b/>
          <w:bCs/>
          <w:sz w:val="36"/>
          <w:szCs w:val="36"/>
          <w:rtl/>
        </w:rPr>
        <w:t>الإمام المجدد</w:t>
      </w:r>
    </w:p>
    <w:p w:rsidR="00DD0DEA" w:rsidRPr="005835BC" w:rsidRDefault="00DD0DEA" w:rsidP="005835BC">
      <w:pPr>
        <w:jc w:val="center"/>
        <w:rPr>
          <w:rFonts w:ascii="KFGQPC Uthman Taha Naskh" w:hAnsi="KFGQPC Uthman Taha Naskh" w:cs="KFGQPC Uthman Taha Naskh"/>
          <w:b/>
          <w:bCs/>
          <w:sz w:val="28"/>
          <w:szCs w:val="28"/>
        </w:rPr>
      </w:pPr>
      <w:r w:rsidRPr="005835BC">
        <w:rPr>
          <w:rFonts w:ascii="KFGQPC Uthman Taha Naskh" w:hAnsi="KFGQPC Uthman Taha Naskh" w:cs="KFGQPC Uthman Taha Naskh"/>
          <w:b/>
          <w:bCs/>
          <w:sz w:val="40"/>
          <w:szCs w:val="40"/>
          <w:rtl/>
        </w:rPr>
        <w:t>محمد بن عبد الوهاب</w:t>
      </w:r>
    </w:p>
    <w:p w:rsidR="00C06A76" w:rsidRPr="005835BC" w:rsidRDefault="00C06A76" w:rsidP="005835BC">
      <w:pPr>
        <w:pStyle w:val="1"/>
        <w:rPr>
          <w:color w:val="auto"/>
          <w:rtl/>
        </w:rPr>
        <w:sectPr w:rsidR="00C06A76" w:rsidRPr="005835BC" w:rsidSect="005835BC">
          <w:headerReference w:type="even" r:id="rId9"/>
          <w:footnotePr>
            <w:numRestart w:val="eachPage"/>
          </w:footnotePr>
          <w:pgSz w:w="7938" w:h="11907" w:code="9"/>
          <w:pgMar w:top="567" w:right="851" w:bottom="851" w:left="851" w:header="454" w:footer="0" w:gutter="0"/>
          <w:pgBorders w:display="firstPage">
            <w:top w:val="basicWideMidline" w:sz="8" w:space="1" w:color="auto"/>
            <w:left w:val="basicWideMidline" w:sz="8" w:space="4" w:color="auto"/>
            <w:bottom w:val="basicWideMidline" w:sz="8" w:space="1" w:color="auto"/>
            <w:right w:val="basicWideMidline" w:sz="8" w:space="4" w:color="auto"/>
          </w:pgBorders>
          <w:pgNumType w:fmt="arabicAbjad" w:start="1" w:chapSep="period"/>
          <w:cols w:space="708"/>
          <w:titlePg/>
          <w:bidi/>
          <w:rtlGutter/>
          <w:docGrid w:linePitch="360"/>
        </w:sectPr>
      </w:pPr>
      <w:bookmarkStart w:id="1" w:name="_Toc115746989"/>
    </w:p>
    <w:p w:rsidR="005835BC" w:rsidRDefault="005835BC" w:rsidP="005835BC">
      <w:pPr>
        <w:pStyle w:val="7"/>
        <w:rPr>
          <w:rtl/>
        </w:rPr>
      </w:pPr>
    </w:p>
    <w:p w:rsidR="006200E3" w:rsidRDefault="006200E3" w:rsidP="005835BC">
      <w:pPr>
        <w:pStyle w:val="7"/>
        <w:rPr>
          <w:rtl/>
        </w:rPr>
      </w:pPr>
    </w:p>
    <w:p w:rsidR="006200E3" w:rsidRDefault="006200E3" w:rsidP="006200E3">
      <w:pPr>
        <w:jc w:val="center"/>
        <w:rPr>
          <w:rtl/>
        </w:rPr>
      </w:pPr>
      <w:r>
        <w:rPr>
          <w:rFonts w:ascii="110_Besmellah_2(MRT)" w:hAnsi="110_Besmellah_2(MRT)"/>
          <w:sz w:val="420"/>
          <w:szCs w:val="420"/>
        </w:rPr>
        <w:t>2</w:t>
      </w:r>
    </w:p>
    <w:p w:rsidR="006200E3" w:rsidRDefault="006200E3" w:rsidP="006200E3">
      <w:pPr>
        <w:pStyle w:val="7"/>
        <w:rPr>
          <w:rtl/>
        </w:rPr>
        <w:sectPr w:rsidR="006200E3" w:rsidSect="006200E3">
          <w:headerReference w:type="even" r:id="rId10"/>
          <w:headerReference w:type="default" r:id="rId11"/>
          <w:footerReference w:type="even" r:id="rId12"/>
          <w:footerReference w:type="default" r:id="rId13"/>
          <w:headerReference w:type="first" r:id="rId14"/>
          <w:footnotePr>
            <w:numRestart w:val="eachPage"/>
          </w:footnotePr>
          <w:pgSz w:w="7938" w:h="11907" w:code="9"/>
          <w:pgMar w:top="567" w:right="851" w:bottom="851" w:left="851" w:header="454" w:footer="0" w:gutter="0"/>
          <w:pgNumType w:fmt="arabicAbjad" w:chapSep="period"/>
          <w:cols w:space="708"/>
          <w:titlePg/>
          <w:bidi/>
          <w:rtlGutter/>
          <w:docGrid w:linePitch="360"/>
        </w:sectPr>
      </w:pPr>
    </w:p>
    <w:p w:rsidR="005835BC" w:rsidRDefault="00773249" w:rsidP="005835BC">
      <w:pPr>
        <w:pStyle w:val="1"/>
        <w:rPr>
          <w:noProof/>
        </w:rPr>
      </w:pPr>
      <w:bookmarkStart w:id="2" w:name="_Toc466760006"/>
      <w:r w:rsidRPr="005835BC">
        <w:rPr>
          <w:szCs w:val="40"/>
          <w:rtl/>
        </w:rPr>
        <w:lastRenderedPageBreak/>
        <w:t>الفهرس</w:t>
      </w:r>
      <w:bookmarkEnd w:id="1"/>
      <w:bookmarkEnd w:id="2"/>
      <w:r w:rsidR="00C06A76" w:rsidRPr="005835BC">
        <w:rPr>
          <w:color w:val="FF0000"/>
          <w:szCs w:val="40"/>
          <w:rtl/>
        </w:rPr>
        <w:fldChar w:fldCharType="begin"/>
      </w:r>
      <w:r w:rsidR="00C06A76" w:rsidRPr="005835BC">
        <w:rPr>
          <w:szCs w:val="40"/>
          <w:rtl/>
        </w:rPr>
        <w:instrText xml:space="preserve"> </w:instrText>
      </w:r>
      <w:r w:rsidR="00C06A76" w:rsidRPr="005835BC">
        <w:instrText>TOC</w:instrText>
      </w:r>
      <w:r w:rsidR="00C06A76" w:rsidRPr="005835BC">
        <w:rPr>
          <w:szCs w:val="40"/>
          <w:rtl/>
        </w:rPr>
        <w:instrText xml:space="preserve"> \</w:instrText>
      </w:r>
      <w:r w:rsidR="00C06A76" w:rsidRPr="005835BC">
        <w:instrText>h \z \t "</w:instrText>
      </w:r>
      <w:r w:rsidR="00C06A76" w:rsidRPr="005835BC">
        <w:rPr>
          <w:szCs w:val="40"/>
          <w:rtl/>
        </w:rPr>
        <w:instrText xml:space="preserve">1 عنوان الاول,1,2 عنوان الثاني,2" </w:instrText>
      </w:r>
      <w:r w:rsidR="00C06A76" w:rsidRPr="005835BC">
        <w:rPr>
          <w:color w:val="FF0000"/>
          <w:szCs w:val="40"/>
          <w:rtl/>
        </w:rPr>
        <w:fldChar w:fldCharType="separate"/>
      </w:r>
    </w:p>
    <w:p w:rsidR="005835BC" w:rsidRPr="00AD6F71" w:rsidRDefault="006200E3" w:rsidP="006200E3">
      <w:pPr>
        <w:pStyle w:val="TOC1"/>
        <w:tabs>
          <w:tab w:val="right" w:leader="dot" w:pos="6226"/>
        </w:tabs>
        <w:outlineLvl w:val="9"/>
        <w:rPr>
          <w:rFonts w:ascii="Calibri" w:hAnsi="Calibri" w:cs="Arial"/>
          <w:b w:val="0"/>
          <w:bCs w:val="0"/>
          <w:noProof/>
          <w:sz w:val="22"/>
          <w:szCs w:val="22"/>
          <w:rtl/>
          <w:lang w:eastAsia="en-US"/>
        </w:rPr>
      </w:pPr>
      <w:hyperlink w:anchor="_Toc466760006" w:history="1">
        <w:r w:rsidR="005835BC" w:rsidRPr="000C6902">
          <w:rPr>
            <w:rStyle w:val="Hyperlink"/>
            <w:noProof/>
            <w:rtl/>
          </w:rPr>
          <w:t>الفهرس</w:t>
        </w:r>
        <w:r w:rsidR="005835BC">
          <w:rPr>
            <w:noProof/>
            <w:webHidden/>
            <w:rtl/>
          </w:rPr>
          <w:tab/>
        </w:r>
        <w:r w:rsidR="005835BC">
          <w:rPr>
            <w:rStyle w:val="Hyperlink"/>
            <w:noProof/>
          </w:rPr>
          <w:fldChar w:fldCharType="begin"/>
        </w:r>
        <w:r w:rsidR="005835BC">
          <w:rPr>
            <w:noProof/>
            <w:webHidden/>
            <w:rtl/>
          </w:rPr>
          <w:instrText xml:space="preserve"> </w:instrText>
        </w:r>
        <w:r w:rsidR="005835BC">
          <w:rPr>
            <w:noProof/>
            <w:webHidden/>
          </w:rPr>
          <w:instrText>PAGEREF</w:instrText>
        </w:r>
        <w:r w:rsidR="005835BC">
          <w:rPr>
            <w:noProof/>
            <w:webHidden/>
            <w:rtl/>
          </w:rPr>
          <w:instrText xml:space="preserve"> _</w:instrText>
        </w:r>
        <w:r w:rsidR="005835BC">
          <w:rPr>
            <w:noProof/>
            <w:webHidden/>
          </w:rPr>
          <w:instrText>Toc466760006 \h</w:instrText>
        </w:r>
        <w:r w:rsidR="005835BC">
          <w:rPr>
            <w:noProof/>
            <w:webHidden/>
            <w:rtl/>
          </w:rPr>
          <w:instrText xml:space="preserve"> </w:instrText>
        </w:r>
        <w:r w:rsidR="005835BC">
          <w:rPr>
            <w:rStyle w:val="Hyperlink"/>
            <w:noProof/>
          </w:rPr>
        </w:r>
        <w:r w:rsidR="005835BC">
          <w:rPr>
            <w:rStyle w:val="Hyperlink"/>
            <w:noProof/>
          </w:rPr>
          <w:fldChar w:fldCharType="separate"/>
        </w:r>
        <w:r w:rsidR="005835BC">
          <w:rPr>
            <w:noProof/>
            <w:webHidden/>
            <w:rtl/>
          </w:rPr>
          <w:t>‌أ</w:t>
        </w:r>
        <w:r w:rsidR="005835BC">
          <w:rPr>
            <w:rStyle w:val="Hyperlink"/>
            <w:noProof/>
          </w:rPr>
          <w:fldChar w:fldCharType="end"/>
        </w:r>
      </w:hyperlink>
    </w:p>
    <w:p w:rsidR="005835BC" w:rsidRPr="00AD6F71" w:rsidRDefault="006200E3" w:rsidP="006200E3">
      <w:pPr>
        <w:pStyle w:val="TOC1"/>
        <w:tabs>
          <w:tab w:val="right" w:leader="dot" w:pos="6226"/>
        </w:tabs>
        <w:outlineLvl w:val="9"/>
        <w:rPr>
          <w:rFonts w:ascii="Calibri" w:hAnsi="Calibri" w:cs="Arial"/>
          <w:b w:val="0"/>
          <w:bCs w:val="0"/>
          <w:noProof/>
          <w:sz w:val="22"/>
          <w:szCs w:val="22"/>
          <w:rtl/>
          <w:lang w:eastAsia="en-US"/>
        </w:rPr>
      </w:pPr>
      <w:hyperlink w:anchor="_Toc466760007" w:history="1">
        <w:r w:rsidR="005835BC" w:rsidRPr="000C6902">
          <w:rPr>
            <w:rStyle w:val="Hyperlink"/>
            <w:noProof/>
            <w:rtl/>
          </w:rPr>
          <w:t xml:space="preserve">الفصل الأول بيان أن مهمة الرسل </w:t>
        </w:r>
        <w:r w:rsidR="005835BC" w:rsidRPr="000C6902">
          <w:rPr>
            <w:rStyle w:val="Hyperlink"/>
            <w:noProof/>
          </w:rPr>
          <w:t xml:space="preserve"> </w:t>
        </w:r>
        <w:r w:rsidR="005835BC" w:rsidRPr="000C6902">
          <w:rPr>
            <w:rStyle w:val="Hyperlink"/>
            <w:noProof/>
            <w:rtl/>
          </w:rPr>
          <w:t>الأولى تحقيق توحيد العبادة</w:t>
        </w:r>
        <w:r w:rsidR="005835BC">
          <w:rPr>
            <w:noProof/>
            <w:webHidden/>
            <w:rtl/>
          </w:rPr>
          <w:tab/>
        </w:r>
        <w:r w:rsidR="005835BC">
          <w:rPr>
            <w:rStyle w:val="Hyperlink"/>
            <w:noProof/>
          </w:rPr>
          <w:fldChar w:fldCharType="begin"/>
        </w:r>
        <w:r w:rsidR="005835BC">
          <w:rPr>
            <w:noProof/>
            <w:webHidden/>
            <w:rtl/>
          </w:rPr>
          <w:instrText xml:space="preserve"> </w:instrText>
        </w:r>
        <w:r w:rsidR="005835BC">
          <w:rPr>
            <w:noProof/>
            <w:webHidden/>
          </w:rPr>
          <w:instrText>PAGEREF</w:instrText>
        </w:r>
        <w:r w:rsidR="005835BC">
          <w:rPr>
            <w:noProof/>
            <w:webHidden/>
            <w:rtl/>
          </w:rPr>
          <w:instrText xml:space="preserve"> _</w:instrText>
        </w:r>
        <w:r w:rsidR="005835BC">
          <w:rPr>
            <w:noProof/>
            <w:webHidden/>
          </w:rPr>
          <w:instrText>Toc466760007 \h</w:instrText>
        </w:r>
        <w:r w:rsidR="005835BC">
          <w:rPr>
            <w:noProof/>
            <w:webHidden/>
            <w:rtl/>
          </w:rPr>
          <w:instrText xml:space="preserve"> </w:instrText>
        </w:r>
        <w:r w:rsidR="005835BC">
          <w:rPr>
            <w:rStyle w:val="Hyperlink"/>
            <w:noProof/>
          </w:rPr>
        </w:r>
        <w:r w:rsidR="005835BC">
          <w:rPr>
            <w:rStyle w:val="Hyperlink"/>
            <w:noProof/>
          </w:rPr>
          <w:fldChar w:fldCharType="separate"/>
        </w:r>
        <w:r w:rsidR="005835BC">
          <w:rPr>
            <w:noProof/>
            <w:webHidden/>
            <w:rtl/>
          </w:rPr>
          <w:t>1</w:t>
        </w:r>
        <w:r w:rsidR="005835BC">
          <w:rPr>
            <w:rStyle w:val="Hyperlink"/>
            <w:noProof/>
          </w:rPr>
          <w:fldChar w:fldCharType="end"/>
        </w:r>
      </w:hyperlink>
    </w:p>
    <w:p w:rsidR="005835BC" w:rsidRPr="00AD6F71" w:rsidRDefault="006200E3" w:rsidP="006200E3">
      <w:pPr>
        <w:pStyle w:val="TOC1"/>
        <w:tabs>
          <w:tab w:val="right" w:leader="dot" w:pos="6226"/>
        </w:tabs>
        <w:outlineLvl w:val="9"/>
        <w:rPr>
          <w:rFonts w:ascii="Calibri" w:hAnsi="Calibri" w:cs="Arial"/>
          <w:b w:val="0"/>
          <w:bCs w:val="0"/>
          <w:noProof/>
          <w:sz w:val="22"/>
          <w:szCs w:val="22"/>
          <w:rtl/>
          <w:lang w:eastAsia="en-US"/>
        </w:rPr>
      </w:pPr>
      <w:hyperlink w:anchor="_Toc466760008" w:history="1">
        <w:r w:rsidR="005835BC" w:rsidRPr="000C6902">
          <w:rPr>
            <w:rStyle w:val="Hyperlink"/>
            <w:noProof/>
            <w:rtl/>
          </w:rPr>
          <w:t>الفصل الثاني بيان الأدلة على أن المشركين  الذين قاتلهم الرسول مقرون بتوحيد الربوبية</w:t>
        </w:r>
        <w:r w:rsidR="005835BC">
          <w:rPr>
            <w:noProof/>
            <w:webHidden/>
            <w:rtl/>
          </w:rPr>
          <w:tab/>
        </w:r>
        <w:r w:rsidR="005835BC">
          <w:rPr>
            <w:rStyle w:val="Hyperlink"/>
            <w:noProof/>
          </w:rPr>
          <w:fldChar w:fldCharType="begin"/>
        </w:r>
        <w:r w:rsidR="005835BC">
          <w:rPr>
            <w:noProof/>
            <w:webHidden/>
            <w:rtl/>
          </w:rPr>
          <w:instrText xml:space="preserve"> </w:instrText>
        </w:r>
        <w:r w:rsidR="005835BC">
          <w:rPr>
            <w:noProof/>
            <w:webHidden/>
          </w:rPr>
          <w:instrText>PAGEREF</w:instrText>
        </w:r>
        <w:r w:rsidR="005835BC">
          <w:rPr>
            <w:noProof/>
            <w:webHidden/>
            <w:rtl/>
          </w:rPr>
          <w:instrText xml:space="preserve"> _</w:instrText>
        </w:r>
        <w:r w:rsidR="005835BC">
          <w:rPr>
            <w:noProof/>
            <w:webHidden/>
          </w:rPr>
          <w:instrText>Toc466760008 \h</w:instrText>
        </w:r>
        <w:r w:rsidR="005835BC">
          <w:rPr>
            <w:noProof/>
            <w:webHidden/>
            <w:rtl/>
          </w:rPr>
          <w:instrText xml:space="preserve"> </w:instrText>
        </w:r>
        <w:r w:rsidR="005835BC">
          <w:rPr>
            <w:rStyle w:val="Hyperlink"/>
            <w:noProof/>
          </w:rPr>
        </w:r>
        <w:r w:rsidR="005835BC">
          <w:rPr>
            <w:rStyle w:val="Hyperlink"/>
            <w:noProof/>
          </w:rPr>
          <w:fldChar w:fldCharType="separate"/>
        </w:r>
        <w:r w:rsidR="005835BC">
          <w:rPr>
            <w:noProof/>
            <w:webHidden/>
            <w:rtl/>
          </w:rPr>
          <w:t>2</w:t>
        </w:r>
        <w:r w:rsidR="005835BC">
          <w:rPr>
            <w:rStyle w:val="Hyperlink"/>
            <w:noProof/>
          </w:rPr>
          <w:fldChar w:fldCharType="end"/>
        </w:r>
      </w:hyperlink>
    </w:p>
    <w:p w:rsidR="005835BC" w:rsidRPr="00AD6F71" w:rsidRDefault="006200E3" w:rsidP="006200E3">
      <w:pPr>
        <w:pStyle w:val="TOC1"/>
        <w:tabs>
          <w:tab w:val="right" w:leader="dot" w:pos="6226"/>
        </w:tabs>
        <w:outlineLvl w:val="9"/>
        <w:rPr>
          <w:rFonts w:ascii="Calibri" w:hAnsi="Calibri" w:cs="Arial"/>
          <w:b w:val="0"/>
          <w:bCs w:val="0"/>
          <w:noProof/>
          <w:sz w:val="22"/>
          <w:szCs w:val="22"/>
          <w:rtl/>
          <w:lang w:eastAsia="en-US"/>
        </w:rPr>
      </w:pPr>
      <w:hyperlink w:anchor="_Toc466760009" w:history="1">
        <w:r w:rsidR="005835BC" w:rsidRPr="000C6902">
          <w:rPr>
            <w:rStyle w:val="Hyperlink"/>
            <w:noProof/>
            <w:rtl/>
          </w:rPr>
          <w:t>الفصل الثالث بيان أن توحيد العبادة هو معنى لا إله إلا الله</w:t>
        </w:r>
        <w:r w:rsidR="005835BC">
          <w:rPr>
            <w:noProof/>
            <w:webHidden/>
            <w:rtl/>
          </w:rPr>
          <w:tab/>
        </w:r>
        <w:r w:rsidR="005835BC">
          <w:rPr>
            <w:rStyle w:val="Hyperlink"/>
            <w:noProof/>
          </w:rPr>
          <w:fldChar w:fldCharType="begin"/>
        </w:r>
        <w:r w:rsidR="005835BC">
          <w:rPr>
            <w:noProof/>
            <w:webHidden/>
            <w:rtl/>
          </w:rPr>
          <w:instrText xml:space="preserve"> </w:instrText>
        </w:r>
        <w:r w:rsidR="005835BC">
          <w:rPr>
            <w:noProof/>
            <w:webHidden/>
          </w:rPr>
          <w:instrText>PAGEREF</w:instrText>
        </w:r>
        <w:r w:rsidR="005835BC">
          <w:rPr>
            <w:noProof/>
            <w:webHidden/>
            <w:rtl/>
          </w:rPr>
          <w:instrText xml:space="preserve"> _</w:instrText>
        </w:r>
        <w:r w:rsidR="005835BC">
          <w:rPr>
            <w:noProof/>
            <w:webHidden/>
          </w:rPr>
          <w:instrText>Toc466760009 \h</w:instrText>
        </w:r>
        <w:r w:rsidR="005835BC">
          <w:rPr>
            <w:noProof/>
            <w:webHidden/>
            <w:rtl/>
          </w:rPr>
          <w:instrText xml:space="preserve"> </w:instrText>
        </w:r>
        <w:r w:rsidR="005835BC">
          <w:rPr>
            <w:rStyle w:val="Hyperlink"/>
            <w:noProof/>
          </w:rPr>
        </w:r>
        <w:r w:rsidR="005835BC">
          <w:rPr>
            <w:rStyle w:val="Hyperlink"/>
            <w:noProof/>
          </w:rPr>
          <w:fldChar w:fldCharType="separate"/>
        </w:r>
        <w:r w:rsidR="005835BC">
          <w:rPr>
            <w:noProof/>
            <w:webHidden/>
            <w:rtl/>
          </w:rPr>
          <w:t>4</w:t>
        </w:r>
        <w:r w:rsidR="005835BC">
          <w:rPr>
            <w:rStyle w:val="Hyperlink"/>
            <w:noProof/>
          </w:rPr>
          <w:fldChar w:fldCharType="end"/>
        </w:r>
      </w:hyperlink>
    </w:p>
    <w:p w:rsidR="005835BC" w:rsidRPr="00AD6F71" w:rsidRDefault="006200E3" w:rsidP="006200E3">
      <w:pPr>
        <w:pStyle w:val="TOC1"/>
        <w:tabs>
          <w:tab w:val="right" w:leader="dot" w:pos="6226"/>
        </w:tabs>
        <w:outlineLvl w:val="9"/>
        <w:rPr>
          <w:rFonts w:ascii="Calibri" w:hAnsi="Calibri" w:cs="Arial"/>
          <w:b w:val="0"/>
          <w:bCs w:val="0"/>
          <w:noProof/>
          <w:sz w:val="22"/>
          <w:szCs w:val="22"/>
          <w:rtl/>
          <w:lang w:eastAsia="en-US"/>
        </w:rPr>
      </w:pPr>
      <w:hyperlink w:anchor="_Toc466760010" w:history="1">
        <w:r w:rsidR="005835BC" w:rsidRPr="000C6902">
          <w:rPr>
            <w:rStyle w:val="Hyperlink"/>
            <w:noProof/>
            <w:rtl/>
          </w:rPr>
          <w:t>الفصل الرابع معرفة المؤمن أن نعمة الله عليه بالتوحيد توجب الفرح به والخوف من سلبه</w:t>
        </w:r>
        <w:r w:rsidR="005835BC">
          <w:rPr>
            <w:noProof/>
            <w:webHidden/>
            <w:rtl/>
          </w:rPr>
          <w:tab/>
        </w:r>
        <w:r w:rsidR="005835BC">
          <w:rPr>
            <w:rStyle w:val="Hyperlink"/>
            <w:noProof/>
          </w:rPr>
          <w:fldChar w:fldCharType="begin"/>
        </w:r>
        <w:r w:rsidR="005835BC">
          <w:rPr>
            <w:noProof/>
            <w:webHidden/>
            <w:rtl/>
          </w:rPr>
          <w:instrText xml:space="preserve"> </w:instrText>
        </w:r>
        <w:r w:rsidR="005835BC">
          <w:rPr>
            <w:noProof/>
            <w:webHidden/>
          </w:rPr>
          <w:instrText>PAGEREF</w:instrText>
        </w:r>
        <w:r w:rsidR="005835BC">
          <w:rPr>
            <w:noProof/>
            <w:webHidden/>
            <w:rtl/>
          </w:rPr>
          <w:instrText xml:space="preserve"> _</w:instrText>
        </w:r>
        <w:r w:rsidR="005835BC">
          <w:rPr>
            <w:noProof/>
            <w:webHidden/>
          </w:rPr>
          <w:instrText>Toc466760010 \h</w:instrText>
        </w:r>
        <w:r w:rsidR="005835BC">
          <w:rPr>
            <w:noProof/>
            <w:webHidden/>
            <w:rtl/>
          </w:rPr>
          <w:instrText xml:space="preserve"> </w:instrText>
        </w:r>
        <w:r w:rsidR="005835BC">
          <w:rPr>
            <w:rStyle w:val="Hyperlink"/>
            <w:noProof/>
          </w:rPr>
        </w:r>
        <w:r w:rsidR="005835BC">
          <w:rPr>
            <w:rStyle w:val="Hyperlink"/>
            <w:noProof/>
          </w:rPr>
          <w:fldChar w:fldCharType="separate"/>
        </w:r>
        <w:r w:rsidR="005835BC">
          <w:rPr>
            <w:noProof/>
            <w:webHidden/>
            <w:rtl/>
          </w:rPr>
          <w:t>5</w:t>
        </w:r>
        <w:r w:rsidR="005835BC">
          <w:rPr>
            <w:rStyle w:val="Hyperlink"/>
            <w:noProof/>
          </w:rPr>
          <w:fldChar w:fldCharType="end"/>
        </w:r>
      </w:hyperlink>
    </w:p>
    <w:p w:rsidR="005835BC" w:rsidRPr="00AD6F71" w:rsidRDefault="006200E3" w:rsidP="006200E3">
      <w:pPr>
        <w:pStyle w:val="TOC1"/>
        <w:tabs>
          <w:tab w:val="right" w:leader="dot" w:pos="6226"/>
        </w:tabs>
        <w:outlineLvl w:val="9"/>
        <w:rPr>
          <w:rFonts w:ascii="Calibri" w:hAnsi="Calibri" w:cs="Arial"/>
          <w:b w:val="0"/>
          <w:bCs w:val="0"/>
          <w:noProof/>
          <w:sz w:val="22"/>
          <w:szCs w:val="22"/>
          <w:rtl/>
          <w:lang w:eastAsia="en-US"/>
        </w:rPr>
      </w:pPr>
      <w:hyperlink w:anchor="_Toc466760011" w:history="1">
        <w:r w:rsidR="005835BC" w:rsidRPr="000C6902">
          <w:rPr>
            <w:rStyle w:val="Hyperlink"/>
            <w:noProof/>
            <w:rtl/>
          </w:rPr>
          <w:t>الفصل الخامس إن حكمة الله اقتضت أن يجعل لأنبيائه وأوليائه أعداء من الإنس والجن</w:t>
        </w:r>
        <w:r w:rsidR="005835BC">
          <w:rPr>
            <w:noProof/>
            <w:webHidden/>
            <w:rtl/>
          </w:rPr>
          <w:tab/>
        </w:r>
        <w:r w:rsidR="005835BC">
          <w:rPr>
            <w:rStyle w:val="Hyperlink"/>
            <w:noProof/>
          </w:rPr>
          <w:fldChar w:fldCharType="begin"/>
        </w:r>
        <w:r w:rsidR="005835BC">
          <w:rPr>
            <w:noProof/>
            <w:webHidden/>
            <w:rtl/>
          </w:rPr>
          <w:instrText xml:space="preserve"> </w:instrText>
        </w:r>
        <w:r w:rsidR="005835BC">
          <w:rPr>
            <w:noProof/>
            <w:webHidden/>
          </w:rPr>
          <w:instrText>PAGEREF</w:instrText>
        </w:r>
        <w:r w:rsidR="005835BC">
          <w:rPr>
            <w:noProof/>
            <w:webHidden/>
            <w:rtl/>
          </w:rPr>
          <w:instrText xml:space="preserve"> _</w:instrText>
        </w:r>
        <w:r w:rsidR="005835BC">
          <w:rPr>
            <w:noProof/>
            <w:webHidden/>
          </w:rPr>
          <w:instrText>Toc466760011 \h</w:instrText>
        </w:r>
        <w:r w:rsidR="005835BC">
          <w:rPr>
            <w:noProof/>
            <w:webHidden/>
            <w:rtl/>
          </w:rPr>
          <w:instrText xml:space="preserve"> </w:instrText>
        </w:r>
        <w:r w:rsidR="005835BC">
          <w:rPr>
            <w:rStyle w:val="Hyperlink"/>
            <w:noProof/>
          </w:rPr>
        </w:r>
        <w:r w:rsidR="005835BC">
          <w:rPr>
            <w:rStyle w:val="Hyperlink"/>
            <w:noProof/>
          </w:rPr>
          <w:fldChar w:fldCharType="separate"/>
        </w:r>
        <w:r w:rsidR="005835BC">
          <w:rPr>
            <w:noProof/>
            <w:webHidden/>
            <w:rtl/>
          </w:rPr>
          <w:t>6</w:t>
        </w:r>
        <w:r w:rsidR="005835BC">
          <w:rPr>
            <w:rStyle w:val="Hyperlink"/>
            <w:noProof/>
          </w:rPr>
          <w:fldChar w:fldCharType="end"/>
        </w:r>
      </w:hyperlink>
    </w:p>
    <w:p w:rsidR="005835BC" w:rsidRPr="00AD6F71" w:rsidRDefault="006200E3" w:rsidP="006200E3">
      <w:pPr>
        <w:pStyle w:val="TOC1"/>
        <w:tabs>
          <w:tab w:val="right" w:leader="dot" w:pos="6226"/>
        </w:tabs>
        <w:outlineLvl w:val="9"/>
        <w:rPr>
          <w:rFonts w:ascii="Calibri" w:hAnsi="Calibri" w:cs="Arial"/>
          <w:b w:val="0"/>
          <w:bCs w:val="0"/>
          <w:noProof/>
          <w:sz w:val="22"/>
          <w:szCs w:val="22"/>
          <w:rtl/>
          <w:lang w:eastAsia="en-US"/>
        </w:rPr>
      </w:pPr>
      <w:hyperlink w:anchor="_Toc466760012" w:history="1">
        <w:r w:rsidR="005835BC" w:rsidRPr="000C6902">
          <w:rPr>
            <w:rStyle w:val="Hyperlink"/>
            <w:noProof/>
            <w:rtl/>
          </w:rPr>
          <w:t>الفصل السادس وجوب التسلح بالكتاب والسنة لدحض شبهات الأعداء</w:t>
        </w:r>
        <w:r w:rsidR="005835BC">
          <w:rPr>
            <w:noProof/>
            <w:webHidden/>
            <w:rtl/>
          </w:rPr>
          <w:tab/>
        </w:r>
        <w:r w:rsidR="005835BC">
          <w:rPr>
            <w:rStyle w:val="Hyperlink"/>
            <w:noProof/>
          </w:rPr>
          <w:fldChar w:fldCharType="begin"/>
        </w:r>
        <w:r w:rsidR="005835BC">
          <w:rPr>
            <w:noProof/>
            <w:webHidden/>
            <w:rtl/>
          </w:rPr>
          <w:instrText xml:space="preserve"> </w:instrText>
        </w:r>
        <w:r w:rsidR="005835BC">
          <w:rPr>
            <w:noProof/>
            <w:webHidden/>
          </w:rPr>
          <w:instrText>PAGEREF</w:instrText>
        </w:r>
        <w:r w:rsidR="005835BC">
          <w:rPr>
            <w:noProof/>
            <w:webHidden/>
            <w:rtl/>
          </w:rPr>
          <w:instrText xml:space="preserve"> _</w:instrText>
        </w:r>
        <w:r w:rsidR="005835BC">
          <w:rPr>
            <w:noProof/>
            <w:webHidden/>
          </w:rPr>
          <w:instrText>Toc466760012 \h</w:instrText>
        </w:r>
        <w:r w:rsidR="005835BC">
          <w:rPr>
            <w:noProof/>
            <w:webHidden/>
            <w:rtl/>
          </w:rPr>
          <w:instrText xml:space="preserve"> </w:instrText>
        </w:r>
        <w:r w:rsidR="005835BC">
          <w:rPr>
            <w:rStyle w:val="Hyperlink"/>
            <w:noProof/>
          </w:rPr>
        </w:r>
        <w:r w:rsidR="005835BC">
          <w:rPr>
            <w:rStyle w:val="Hyperlink"/>
            <w:noProof/>
          </w:rPr>
          <w:fldChar w:fldCharType="separate"/>
        </w:r>
        <w:r w:rsidR="005835BC">
          <w:rPr>
            <w:noProof/>
            <w:webHidden/>
            <w:rtl/>
          </w:rPr>
          <w:t>7</w:t>
        </w:r>
        <w:r w:rsidR="005835BC">
          <w:rPr>
            <w:rStyle w:val="Hyperlink"/>
            <w:noProof/>
          </w:rPr>
          <w:fldChar w:fldCharType="end"/>
        </w:r>
      </w:hyperlink>
    </w:p>
    <w:p w:rsidR="005835BC" w:rsidRPr="00AD6F71" w:rsidRDefault="006200E3" w:rsidP="006200E3">
      <w:pPr>
        <w:pStyle w:val="TOC1"/>
        <w:tabs>
          <w:tab w:val="right" w:leader="dot" w:pos="6226"/>
        </w:tabs>
        <w:outlineLvl w:val="9"/>
        <w:rPr>
          <w:rFonts w:ascii="Calibri" w:hAnsi="Calibri" w:cs="Arial"/>
          <w:b w:val="0"/>
          <w:bCs w:val="0"/>
          <w:noProof/>
          <w:sz w:val="22"/>
          <w:szCs w:val="22"/>
          <w:rtl/>
          <w:lang w:eastAsia="en-US"/>
        </w:rPr>
      </w:pPr>
      <w:hyperlink w:anchor="_Toc466760013" w:history="1">
        <w:r w:rsidR="005835BC" w:rsidRPr="000C6902">
          <w:rPr>
            <w:rStyle w:val="Hyperlink"/>
            <w:noProof/>
            <w:rtl/>
          </w:rPr>
          <w:t>الفصل السابع الرد على أهل الباطل إجمالا وتفصيلا</w:t>
        </w:r>
        <w:r w:rsidR="005835BC">
          <w:rPr>
            <w:noProof/>
            <w:webHidden/>
            <w:rtl/>
          </w:rPr>
          <w:tab/>
        </w:r>
        <w:r w:rsidR="005835BC">
          <w:rPr>
            <w:rStyle w:val="Hyperlink"/>
            <w:noProof/>
          </w:rPr>
          <w:fldChar w:fldCharType="begin"/>
        </w:r>
        <w:r w:rsidR="005835BC">
          <w:rPr>
            <w:noProof/>
            <w:webHidden/>
            <w:rtl/>
          </w:rPr>
          <w:instrText xml:space="preserve"> </w:instrText>
        </w:r>
        <w:r w:rsidR="005835BC">
          <w:rPr>
            <w:noProof/>
            <w:webHidden/>
          </w:rPr>
          <w:instrText>PAGEREF</w:instrText>
        </w:r>
        <w:r w:rsidR="005835BC">
          <w:rPr>
            <w:noProof/>
            <w:webHidden/>
            <w:rtl/>
          </w:rPr>
          <w:instrText xml:space="preserve"> _</w:instrText>
        </w:r>
        <w:r w:rsidR="005835BC">
          <w:rPr>
            <w:noProof/>
            <w:webHidden/>
          </w:rPr>
          <w:instrText>Toc466760013 \h</w:instrText>
        </w:r>
        <w:r w:rsidR="005835BC">
          <w:rPr>
            <w:noProof/>
            <w:webHidden/>
            <w:rtl/>
          </w:rPr>
          <w:instrText xml:space="preserve"> </w:instrText>
        </w:r>
        <w:r w:rsidR="005835BC">
          <w:rPr>
            <w:rStyle w:val="Hyperlink"/>
            <w:noProof/>
          </w:rPr>
        </w:r>
        <w:r w:rsidR="005835BC">
          <w:rPr>
            <w:rStyle w:val="Hyperlink"/>
            <w:noProof/>
          </w:rPr>
          <w:fldChar w:fldCharType="separate"/>
        </w:r>
        <w:r w:rsidR="005835BC">
          <w:rPr>
            <w:noProof/>
            <w:webHidden/>
            <w:rtl/>
          </w:rPr>
          <w:t>8</w:t>
        </w:r>
        <w:r w:rsidR="005835BC">
          <w:rPr>
            <w:rStyle w:val="Hyperlink"/>
            <w:noProof/>
          </w:rPr>
          <w:fldChar w:fldCharType="end"/>
        </w:r>
      </w:hyperlink>
    </w:p>
    <w:p w:rsidR="005835BC" w:rsidRPr="00AD6F71" w:rsidRDefault="006200E3" w:rsidP="006200E3">
      <w:pPr>
        <w:pStyle w:val="TOC1"/>
        <w:tabs>
          <w:tab w:val="right" w:leader="dot" w:pos="6226"/>
        </w:tabs>
        <w:outlineLvl w:val="9"/>
        <w:rPr>
          <w:rFonts w:ascii="Calibri" w:hAnsi="Calibri" w:cs="Arial"/>
          <w:b w:val="0"/>
          <w:bCs w:val="0"/>
          <w:noProof/>
          <w:sz w:val="22"/>
          <w:szCs w:val="22"/>
          <w:rtl/>
          <w:lang w:eastAsia="en-US"/>
        </w:rPr>
      </w:pPr>
      <w:hyperlink w:anchor="_Toc466760014" w:history="1">
        <w:r w:rsidR="005835BC" w:rsidRPr="000C6902">
          <w:rPr>
            <w:rStyle w:val="Hyperlink"/>
            <w:noProof/>
            <w:rtl/>
          </w:rPr>
          <w:t>الفصل الثامن الرد على من زعم  أن الدعاء ليس بعبادة</w:t>
        </w:r>
        <w:r w:rsidR="005835BC">
          <w:rPr>
            <w:noProof/>
            <w:webHidden/>
            <w:rtl/>
          </w:rPr>
          <w:tab/>
        </w:r>
        <w:r w:rsidR="005835BC">
          <w:rPr>
            <w:rStyle w:val="Hyperlink"/>
            <w:noProof/>
          </w:rPr>
          <w:fldChar w:fldCharType="begin"/>
        </w:r>
        <w:r w:rsidR="005835BC">
          <w:rPr>
            <w:noProof/>
            <w:webHidden/>
            <w:rtl/>
          </w:rPr>
          <w:instrText xml:space="preserve"> </w:instrText>
        </w:r>
        <w:r w:rsidR="005835BC">
          <w:rPr>
            <w:noProof/>
            <w:webHidden/>
          </w:rPr>
          <w:instrText>PAGEREF</w:instrText>
        </w:r>
        <w:r w:rsidR="005835BC">
          <w:rPr>
            <w:noProof/>
            <w:webHidden/>
            <w:rtl/>
          </w:rPr>
          <w:instrText xml:space="preserve"> _</w:instrText>
        </w:r>
        <w:r w:rsidR="005835BC">
          <w:rPr>
            <w:noProof/>
            <w:webHidden/>
          </w:rPr>
          <w:instrText>Toc466760014 \h</w:instrText>
        </w:r>
        <w:r w:rsidR="005835BC">
          <w:rPr>
            <w:noProof/>
            <w:webHidden/>
            <w:rtl/>
          </w:rPr>
          <w:instrText xml:space="preserve"> </w:instrText>
        </w:r>
        <w:r w:rsidR="005835BC">
          <w:rPr>
            <w:rStyle w:val="Hyperlink"/>
            <w:noProof/>
          </w:rPr>
        </w:r>
        <w:r w:rsidR="005835BC">
          <w:rPr>
            <w:rStyle w:val="Hyperlink"/>
            <w:noProof/>
          </w:rPr>
          <w:fldChar w:fldCharType="separate"/>
        </w:r>
        <w:r w:rsidR="005835BC">
          <w:rPr>
            <w:noProof/>
            <w:webHidden/>
            <w:rtl/>
          </w:rPr>
          <w:t>11</w:t>
        </w:r>
        <w:r w:rsidR="005835BC">
          <w:rPr>
            <w:rStyle w:val="Hyperlink"/>
            <w:noProof/>
          </w:rPr>
          <w:fldChar w:fldCharType="end"/>
        </w:r>
      </w:hyperlink>
    </w:p>
    <w:p w:rsidR="005835BC" w:rsidRPr="00AD6F71" w:rsidRDefault="006200E3" w:rsidP="006200E3">
      <w:pPr>
        <w:pStyle w:val="TOC1"/>
        <w:tabs>
          <w:tab w:val="right" w:leader="dot" w:pos="6226"/>
        </w:tabs>
        <w:outlineLvl w:val="9"/>
        <w:rPr>
          <w:rFonts w:ascii="Calibri" w:hAnsi="Calibri" w:cs="Arial"/>
          <w:b w:val="0"/>
          <w:bCs w:val="0"/>
          <w:noProof/>
          <w:sz w:val="22"/>
          <w:szCs w:val="22"/>
          <w:rtl/>
          <w:lang w:eastAsia="en-US"/>
        </w:rPr>
      </w:pPr>
      <w:hyperlink w:anchor="_Toc466760015" w:history="1">
        <w:r w:rsidR="005835BC" w:rsidRPr="000C6902">
          <w:rPr>
            <w:rStyle w:val="Hyperlink"/>
            <w:noProof/>
            <w:rtl/>
          </w:rPr>
          <w:t>الفصل التاسع الفرق بين الشفاعة  الشرعية والشركية</w:t>
        </w:r>
        <w:r w:rsidR="005835BC">
          <w:rPr>
            <w:noProof/>
            <w:webHidden/>
            <w:rtl/>
          </w:rPr>
          <w:tab/>
        </w:r>
        <w:r w:rsidR="005835BC">
          <w:rPr>
            <w:rStyle w:val="Hyperlink"/>
            <w:noProof/>
          </w:rPr>
          <w:fldChar w:fldCharType="begin"/>
        </w:r>
        <w:r w:rsidR="005835BC">
          <w:rPr>
            <w:noProof/>
            <w:webHidden/>
            <w:rtl/>
          </w:rPr>
          <w:instrText xml:space="preserve"> </w:instrText>
        </w:r>
        <w:r w:rsidR="005835BC">
          <w:rPr>
            <w:noProof/>
            <w:webHidden/>
          </w:rPr>
          <w:instrText>PAGEREF</w:instrText>
        </w:r>
        <w:r w:rsidR="005835BC">
          <w:rPr>
            <w:noProof/>
            <w:webHidden/>
            <w:rtl/>
          </w:rPr>
          <w:instrText xml:space="preserve"> _</w:instrText>
        </w:r>
        <w:r w:rsidR="005835BC">
          <w:rPr>
            <w:noProof/>
            <w:webHidden/>
          </w:rPr>
          <w:instrText>Toc466760015 \h</w:instrText>
        </w:r>
        <w:r w:rsidR="005835BC">
          <w:rPr>
            <w:noProof/>
            <w:webHidden/>
            <w:rtl/>
          </w:rPr>
          <w:instrText xml:space="preserve"> </w:instrText>
        </w:r>
        <w:r w:rsidR="005835BC">
          <w:rPr>
            <w:rStyle w:val="Hyperlink"/>
            <w:noProof/>
          </w:rPr>
        </w:r>
        <w:r w:rsidR="005835BC">
          <w:rPr>
            <w:rStyle w:val="Hyperlink"/>
            <w:noProof/>
          </w:rPr>
          <w:fldChar w:fldCharType="separate"/>
        </w:r>
        <w:r w:rsidR="005835BC">
          <w:rPr>
            <w:noProof/>
            <w:webHidden/>
            <w:rtl/>
          </w:rPr>
          <w:t>13</w:t>
        </w:r>
        <w:r w:rsidR="005835BC">
          <w:rPr>
            <w:rStyle w:val="Hyperlink"/>
            <w:noProof/>
          </w:rPr>
          <w:fldChar w:fldCharType="end"/>
        </w:r>
      </w:hyperlink>
    </w:p>
    <w:p w:rsidR="005835BC" w:rsidRPr="00AD6F71" w:rsidRDefault="006200E3" w:rsidP="006200E3">
      <w:pPr>
        <w:pStyle w:val="TOC1"/>
        <w:tabs>
          <w:tab w:val="right" w:leader="dot" w:pos="6226"/>
        </w:tabs>
        <w:outlineLvl w:val="9"/>
        <w:rPr>
          <w:rFonts w:ascii="Calibri" w:hAnsi="Calibri" w:cs="Arial"/>
          <w:b w:val="0"/>
          <w:bCs w:val="0"/>
          <w:noProof/>
          <w:sz w:val="22"/>
          <w:szCs w:val="22"/>
          <w:rtl/>
          <w:lang w:eastAsia="en-US"/>
        </w:rPr>
      </w:pPr>
      <w:hyperlink w:anchor="_Toc466760016" w:history="1">
        <w:r w:rsidR="005835BC" w:rsidRPr="000C6902">
          <w:rPr>
            <w:rStyle w:val="Hyperlink"/>
            <w:noProof/>
            <w:rtl/>
          </w:rPr>
          <w:t>الفصل العاشر إثبات أن الالتجاء إلى الصالحين شرك وإلجاء من أنكر ذلك إلى الاعتراف به</w:t>
        </w:r>
        <w:r w:rsidR="005835BC">
          <w:rPr>
            <w:noProof/>
            <w:webHidden/>
            <w:rtl/>
          </w:rPr>
          <w:tab/>
        </w:r>
        <w:r w:rsidR="005835BC">
          <w:rPr>
            <w:rStyle w:val="Hyperlink"/>
            <w:noProof/>
          </w:rPr>
          <w:fldChar w:fldCharType="begin"/>
        </w:r>
        <w:r w:rsidR="005835BC">
          <w:rPr>
            <w:noProof/>
            <w:webHidden/>
            <w:rtl/>
          </w:rPr>
          <w:instrText xml:space="preserve"> </w:instrText>
        </w:r>
        <w:r w:rsidR="005835BC">
          <w:rPr>
            <w:noProof/>
            <w:webHidden/>
          </w:rPr>
          <w:instrText>PAGEREF</w:instrText>
        </w:r>
        <w:r w:rsidR="005835BC">
          <w:rPr>
            <w:noProof/>
            <w:webHidden/>
            <w:rtl/>
          </w:rPr>
          <w:instrText xml:space="preserve"> _</w:instrText>
        </w:r>
        <w:r w:rsidR="005835BC">
          <w:rPr>
            <w:noProof/>
            <w:webHidden/>
          </w:rPr>
          <w:instrText>Toc466760016 \h</w:instrText>
        </w:r>
        <w:r w:rsidR="005835BC">
          <w:rPr>
            <w:noProof/>
            <w:webHidden/>
            <w:rtl/>
          </w:rPr>
          <w:instrText xml:space="preserve"> </w:instrText>
        </w:r>
        <w:r w:rsidR="005835BC">
          <w:rPr>
            <w:rStyle w:val="Hyperlink"/>
            <w:noProof/>
          </w:rPr>
        </w:r>
        <w:r w:rsidR="005835BC">
          <w:rPr>
            <w:rStyle w:val="Hyperlink"/>
            <w:noProof/>
          </w:rPr>
          <w:fldChar w:fldCharType="separate"/>
        </w:r>
        <w:r w:rsidR="005835BC">
          <w:rPr>
            <w:noProof/>
            <w:webHidden/>
            <w:rtl/>
          </w:rPr>
          <w:t>15</w:t>
        </w:r>
        <w:r w:rsidR="005835BC">
          <w:rPr>
            <w:rStyle w:val="Hyperlink"/>
            <w:noProof/>
          </w:rPr>
          <w:fldChar w:fldCharType="end"/>
        </w:r>
      </w:hyperlink>
    </w:p>
    <w:p w:rsidR="005835BC" w:rsidRPr="00AD6F71" w:rsidRDefault="006200E3" w:rsidP="006200E3">
      <w:pPr>
        <w:pStyle w:val="TOC1"/>
        <w:tabs>
          <w:tab w:val="right" w:leader="dot" w:pos="6226"/>
        </w:tabs>
        <w:outlineLvl w:val="9"/>
        <w:rPr>
          <w:rFonts w:ascii="Calibri" w:hAnsi="Calibri" w:cs="Arial"/>
          <w:b w:val="0"/>
          <w:bCs w:val="0"/>
          <w:noProof/>
          <w:sz w:val="22"/>
          <w:szCs w:val="22"/>
          <w:rtl/>
          <w:lang w:eastAsia="en-US"/>
        </w:rPr>
      </w:pPr>
      <w:hyperlink w:anchor="_Toc466760017" w:history="1">
        <w:r w:rsidR="005835BC" w:rsidRPr="000C6902">
          <w:rPr>
            <w:rStyle w:val="Hyperlink"/>
            <w:noProof/>
            <w:rtl/>
          </w:rPr>
          <w:t>الفصل الحادي عشر إثبات أن شرك الأولين أخف من شرك أهل زماننا</w:t>
        </w:r>
        <w:r w:rsidR="005835BC">
          <w:rPr>
            <w:noProof/>
            <w:webHidden/>
            <w:rtl/>
          </w:rPr>
          <w:tab/>
        </w:r>
        <w:r w:rsidR="005835BC">
          <w:rPr>
            <w:rStyle w:val="Hyperlink"/>
            <w:noProof/>
          </w:rPr>
          <w:fldChar w:fldCharType="begin"/>
        </w:r>
        <w:r w:rsidR="005835BC">
          <w:rPr>
            <w:noProof/>
            <w:webHidden/>
            <w:rtl/>
          </w:rPr>
          <w:instrText xml:space="preserve"> </w:instrText>
        </w:r>
        <w:r w:rsidR="005835BC">
          <w:rPr>
            <w:noProof/>
            <w:webHidden/>
          </w:rPr>
          <w:instrText>PAGEREF</w:instrText>
        </w:r>
        <w:r w:rsidR="005835BC">
          <w:rPr>
            <w:noProof/>
            <w:webHidden/>
            <w:rtl/>
          </w:rPr>
          <w:instrText xml:space="preserve"> _</w:instrText>
        </w:r>
        <w:r w:rsidR="005835BC">
          <w:rPr>
            <w:noProof/>
            <w:webHidden/>
          </w:rPr>
          <w:instrText>Toc466760017 \h</w:instrText>
        </w:r>
        <w:r w:rsidR="005835BC">
          <w:rPr>
            <w:noProof/>
            <w:webHidden/>
            <w:rtl/>
          </w:rPr>
          <w:instrText xml:space="preserve"> </w:instrText>
        </w:r>
        <w:r w:rsidR="005835BC">
          <w:rPr>
            <w:rStyle w:val="Hyperlink"/>
            <w:noProof/>
          </w:rPr>
        </w:r>
        <w:r w:rsidR="005835BC">
          <w:rPr>
            <w:rStyle w:val="Hyperlink"/>
            <w:noProof/>
          </w:rPr>
          <w:fldChar w:fldCharType="separate"/>
        </w:r>
        <w:r w:rsidR="005835BC">
          <w:rPr>
            <w:noProof/>
            <w:webHidden/>
            <w:rtl/>
          </w:rPr>
          <w:t>18</w:t>
        </w:r>
        <w:r w:rsidR="005835BC">
          <w:rPr>
            <w:rStyle w:val="Hyperlink"/>
            <w:noProof/>
          </w:rPr>
          <w:fldChar w:fldCharType="end"/>
        </w:r>
      </w:hyperlink>
    </w:p>
    <w:p w:rsidR="005835BC" w:rsidRPr="00AD6F71" w:rsidRDefault="006200E3" w:rsidP="006200E3">
      <w:pPr>
        <w:pStyle w:val="TOC1"/>
        <w:tabs>
          <w:tab w:val="right" w:leader="dot" w:pos="6226"/>
        </w:tabs>
        <w:outlineLvl w:val="9"/>
        <w:rPr>
          <w:rFonts w:ascii="Calibri" w:hAnsi="Calibri" w:cs="Arial"/>
          <w:b w:val="0"/>
          <w:bCs w:val="0"/>
          <w:noProof/>
          <w:sz w:val="22"/>
          <w:szCs w:val="22"/>
          <w:rtl/>
          <w:lang w:eastAsia="en-US"/>
        </w:rPr>
      </w:pPr>
      <w:hyperlink w:anchor="_Toc466760018" w:history="1">
        <w:r w:rsidR="005835BC" w:rsidRPr="000C6902">
          <w:rPr>
            <w:rStyle w:val="Hyperlink"/>
            <w:noProof/>
            <w:rtl/>
          </w:rPr>
          <w:t>الفصل الثاني عشر كشف شبهة من زعم أن من أدى بعض واجبات الدين لا يكون كافرا</w:t>
        </w:r>
        <w:r w:rsidR="005835BC">
          <w:rPr>
            <w:noProof/>
            <w:webHidden/>
            <w:rtl/>
          </w:rPr>
          <w:tab/>
        </w:r>
        <w:r w:rsidR="005835BC">
          <w:rPr>
            <w:rStyle w:val="Hyperlink"/>
            <w:noProof/>
          </w:rPr>
          <w:fldChar w:fldCharType="begin"/>
        </w:r>
        <w:r w:rsidR="005835BC">
          <w:rPr>
            <w:noProof/>
            <w:webHidden/>
            <w:rtl/>
          </w:rPr>
          <w:instrText xml:space="preserve"> </w:instrText>
        </w:r>
        <w:r w:rsidR="005835BC">
          <w:rPr>
            <w:noProof/>
            <w:webHidden/>
          </w:rPr>
          <w:instrText>PAGEREF</w:instrText>
        </w:r>
        <w:r w:rsidR="005835BC">
          <w:rPr>
            <w:noProof/>
            <w:webHidden/>
            <w:rtl/>
          </w:rPr>
          <w:instrText xml:space="preserve"> _</w:instrText>
        </w:r>
        <w:r w:rsidR="005835BC">
          <w:rPr>
            <w:noProof/>
            <w:webHidden/>
          </w:rPr>
          <w:instrText>Toc466760018 \h</w:instrText>
        </w:r>
        <w:r w:rsidR="005835BC">
          <w:rPr>
            <w:noProof/>
            <w:webHidden/>
            <w:rtl/>
          </w:rPr>
          <w:instrText xml:space="preserve"> </w:instrText>
        </w:r>
        <w:r w:rsidR="005835BC">
          <w:rPr>
            <w:rStyle w:val="Hyperlink"/>
            <w:noProof/>
          </w:rPr>
        </w:r>
        <w:r w:rsidR="005835BC">
          <w:rPr>
            <w:rStyle w:val="Hyperlink"/>
            <w:noProof/>
          </w:rPr>
          <w:fldChar w:fldCharType="separate"/>
        </w:r>
        <w:r w:rsidR="005835BC">
          <w:rPr>
            <w:noProof/>
            <w:webHidden/>
            <w:rtl/>
          </w:rPr>
          <w:t>20</w:t>
        </w:r>
        <w:r w:rsidR="005835BC">
          <w:rPr>
            <w:rStyle w:val="Hyperlink"/>
            <w:noProof/>
          </w:rPr>
          <w:fldChar w:fldCharType="end"/>
        </w:r>
      </w:hyperlink>
    </w:p>
    <w:p w:rsidR="005835BC" w:rsidRPr="00AD6F71" w:rsidRDefault="006200E3" w:rsidP="006200E3">
      <w:pPr>
        <w:pStyle w:val="TOC1"/>
        <w:tabs>
          <w:tab w:val="right" w:leader="dot" w:pos="6226"/>
        </w:tabs>
        <w:outlineLvl w:val="9"/>
        <w:rPr>
          <w:rFonts w:ascii="Calibri" w:hAnsi="Calibri" w:cs="Arial"/>
          <w:b w:val="0"/>
          <w:bCs w:val="0"/>
          <w:noProof/>
          <w:sz w:val="22"/>
          <w:szCs w:val="22"/>
          <w:rtl/>
          <w:lang w:eastAsia="en-US"/>
        </w:rPr>
      </w:pPr>
      <w:hyperlink w:anchor="_Toc466760019" w:history="1">
        <w:r w:rsidR="005835BC" w:rsidRPr="000C6902">
          <w:rPr>
            <w:rStyle w:val="Hyperlink"/>
            <w:noProof/>
            <w:rtl/>
          </w:rPr>
          <w:t>الفصل الثالث عشر حكم من وقع من المسلمين في نوع من الشرك جهلا ثم تاب منه</w:t>
        </w:r>
        <w:r w:rsidR="005835BC">
          <w:rPr>
            <w:noProof/>
            <w:webHidden/>
            <w:rtl/>
          </w:rPr>
          <w:tab/>
        </w:r>
        <w:r w:rsidR="005835BC">
          <w:rPr>
            <w:rStyle w:val="Hyperlink"/>
            <w:noProof/>
          </w:rPr>
          <w:fldChar w:fldCharType="begin"/>
        </w:r>
        <w:r w:rsidR="005835BC">
          <w:rPr>
            <w:noProof/>
            <w:webHidden/>
            <w:rtl/>
          </w:rPr>
          <w:instrText xml:space="preserve"> </w:instrText>
        </w:r>
        <w:r w:rsidR="005835BC">
          <w:rPr>
            <w:noProof/>
            <w:webHidden/>
          </w:rPr>
          <w:instrText>PAGEREF</w:instrText>
        </w:r>
        <w:r w:rsidR="005835BC">
          <w:rPr>
            <w:noProof/>
            <w:webHidden/>
            <w:rtl/>
          </w:rPr>
          <w:instrText xml:space="preserve"> _</w:instrText>
        </w:r>
        <w:r w:rsidR="005835BC">
          <w:rPr>
            <w:noProof/>
            <w:webHidden/>
          </w:rPr>
          <w:instrText>Toc466760019 \h</w:instrText>
        </w:r>
        <w:r w:rsidR="005835BC">
          <w:rPr>
            <w:noProof/>
            <w:webHidden/>
            <w:rtl/>
          </w:rPr>
          <w:instrText xml:space="preserve"> </w:instrText>
        </w:r>
        <w:r w:rsidR="005835BC">
          <w:rPr>
            <w:rStyle w:val="Hyperlink"/>
            <w:noProof/>
          </w:rPr>
        </w:r>
        <w:r w:rsidR="005835BC">
          <w:rPr>
            <w:rStyle w:val="Hyperlink"/>
            <w:noProof/>
          </w:rPr>
          <w:fldChar w:fldCharType="separate"/>
        </w:r>
        <w:r w:rsidR="005835BC">
          <w:rPr>
            <w:noProof/>
            <w:webHidden/>
            <w:rtl/>
          </w:rPr>
          <w:t>24</w:t>
        </w:r>
        <w:r w:rsidR="005835BC">
          <w:rPr>
            <w:rStyle w:val="Hyperlink"/>
            <w:noProof/>
          </w:rPr>
          <w:fldChar w:fldCharType="end"/>
        </w:r>
      </w:hyperlink>
    </w:p>
    <w:p w:rsidR="005835BC" w:rsidRPr="00AD6F71" w:rsidRDefault="006200E3" w:rsidP="006200E3">
      <w:pPr>
        <w:pStyle w:val="TOC1"/>
        <w:tabs>
          <w:tab w:val="right" w:leader="dot" w:pos="6226"/>
        </w:tabs>
        <w:outlineLvl w:val="9"/>
        <w:rPr>
          <w:rFonts w:ascii="Calibri" w:hAnsi="Calibri" w:cs="Arial"/>
          <w:b w:val="0"/>
          <w:bCs w:val="0"/>
          <w:noProof/>
          <w:sz w:val="22"/>
          <w:szCs w:val="22"/>
          <w:rtl/>
          <w:lang w:eastAsia="en-US"/>
        </w:rPr>
      </w:pPr>
      <w:hyperlink w:anchor="_Toc466760020" w:history="1">
        <w:r w:rsidR="005835BC" w:rsidRPr="000C6902">
          <w:rPr>
            <w:rStyle w:val="Hyperlink"/>
            <w:noProof/>
            <w:rtl/>
          </w:rPr>
          <w:t>الفصل الرابع عشر الرد على زعم الاكتفاء في التوحيد بقول لا إله إلا الله ولو ناقضها</w:t>
        </w:r>
        <w:r w:rsidR="005835BC">
          <w:rPr>
            <w:noProof/>
            <w:webHidden/>
            <w:rtl/>
          </w:rPr>
          <w:tab/>
        </w:r>
        <w:r w:rsidR="005835BC">
          <w:rPr>
            <w:rStyle w:val="Hyperlink"/>
            <w:noProof/>
          </w:rPr>
          <w:fldChar w:fldCharType="begin"/>
        </w:r>
        <w:r w:rsidR="005835BC">
          <w:rPr>
            <w:noProof/>
            <w:webHidden/>
            <w:rtl/>
          </w:rPr>
          <w:instrText xml:space="preserve"> </w:instrText>
        </w:r>
        <w:r w:rsidR="005835BC">
          <w:rPr>
            <w:noProof/>
            <w:webHidden/>
          </w:rPr>
          <w:instrText>PAGEREF</w:instrText>
        </w:r>
        <w:r w:rsidR="005835BC">
          <w:rPr>
            <w:noProof/>
            <w:webHidden/>
            <w:rtl/>
          </w:rPr>
          <w:instrText xml:space="preserve"> _</w:instrText>
        </w:r>
        <w:r w:rsidR="005835BC">
          <w:rPr>
            <w:noProof/>
            <w:webHidden/>
          </w:rPr>
          <w:instrText>Toc466760020 \h</w:instrText>
        </w:r>
        <w:r w:rsidR="005835BC">
          <w:rPr>
            <w:noProof/>
            <w:webHidden/>
            <w:rtl/>
          </w:rPr>
          <w:instrText xml:space="preserve"> </w:instrText>
        </w:r>
        <w:r w:rsidR="005835BC">
          <w:rPr>
            <w:rStyle w:val="Hyperlink"/>
            <w:noProof/>
          </w:rPr>
        </w:r>
        <w:r w:rsidR="005835BC">
          <w:rPr>
            <w:rStyle w:val="Hyperlink"/>
            <w:noProof/>
          </w:rPr>
          <w:fldChar w:fldCharType="separate"/>
        </w:r>
        <w:r w:rsidR="005835BC">
          <w:rPr>
            <w:noProof/>
            <w:webHidden/>
            <w:rtl/>
          </w:rPr>
          <w:t>25</w:t>
        </w:r>
        <w:r w:rsidR="005835BC">
          <w:rPr>
            <w:rStyle w:val="Hyperlink"/>
            <w:noProof/>
          </w:rPr>
          <w:fldChar w:fldCharType="end"/>
        </w:r>
      </w:hyperlink>
    </w:p>
    <w:p w:rsidR="005835BC" w:rsidRPr="00AD6F71" w:rsidRDefault="006200E3" w:rsidP="006200E3">
      <w:pPr>
        <w:pStyle w:val="TOC1"/>
        <w:tabs>
          <w:tab w:val="right" w:leader="dot" w:pos="6226"/>
        </w:tabs>
        <w:outlineLvl w:val="9"/>
        <w:rPr>
          <w:rFonts w:ascii="Calibri" w:hAnsi="Calibri" w:cs="Arial"/>
          <w:b w:val="0"/>
          <w:bCs w:val="0"/>
          <w:noProof/>
          <w:sz w:val="22"/>
          <w:szCs w:val="22"/>
          <w:rtl/>
          <w:lang w:eastAsia="en-US"/>
        </w:rPr>
      </w:pPr>
      <w:hyperlink w:anchor="_Toc466760021" w:history="1">
        <w:r w:rsidR="005835BC" w:rsidRPr="000C6902">
          <w:rPr>
            <w:rStyle w:val="Hyperlink"/>
            <w:noProof/>
            <w:rtl/>
          </w:rPr>
          <w:t>الفصل الخامس عشر الفرق بين الاستغاثة بالحي الحاضر فيما يقدر عليه والاستغاثة بغيره</w:t>
        </w:r>
        <w:r w:rsidR="005835BC">
          <w:rPr>
            <w:noProof/>
            <w:webHidden/>
            <w:rtl/>
          </w:rPr>
          <w:tab/>
        </w:r>
        <w:r w:rsidR="005835BC">
          <w:rPr>
            <w:rStyle w:val="Hyperlink"/>
            <w:noProof/>
          </w:rPr>
          <w:fldChar w:fldCharType="begin"/>
        </w:r>
        <w:r w:rsidR="005835BC">
          <w:rPr>
            <w:noProof/>
            <w:webHidden/>
            <w:rtl/>
          </w:rPr>
          <w:instrText xml:space="preserve"> </w:instrText>
        </w:r>
        <w:r w:rsidR="005835BC">
          <w:rPr>
            <w:noProof/>
            <w:webHidden/>
          </w:rPr>
          <w:instrText>PAGEREF</w:instrText>
        </w:r>
        <w:r w:rsidR="005835BC">
          <w:rPr>
            <w:noProof/>
            <w:webHidden/>
            <w:rtl/>
          </w:rPr>
          <w:instrText xml:space="preserve"> _</w:instrText>
        </w:r>
        <w:r w:rsidR="005835BC">
          <w:rPr>
            <w:noProof/>
            <w:webHidden/>
          </w:rPr>
          <w:instrText>Toc466760021 \h</w:instrText>
        </w:r>
        <w:r w:rsidR="005835BC">
          <w:rPr>
            <w:noProof/>
            <w:webHidden/>
            <w:rtl/>
          </w:rPr>
          <w:instrText xml:space="preserve"> </w:instrText>
        </w:r>
        <w:r w:rsidR="005835BC">
          <w:rPr>
            <w:rStyle w:val="Hyperlink"/>
            <w:noProof/>
          </w:rPr>
        </w:r>
        <w:r w:rsidR="005835BC">
          <w:rPr>
            <w:rStyle w:val="Hyperlink"/>
            <w:noProof/>
          </w:rPr>
          <w:fldChar w:fldCharType="separate"/>
        </w:r>
        <w:r w:rsidR="005835BC">
          <w:rPr>
            <w:noProof/>
            <w:webHidden/>
            <w:rtl/>
          </w:rPr>
          <w:t>27</w:t>
        </w:r>
        <w:r w:rsidR="005835BC">
          <w:rPr>
            <w:rStyle w:val="Hyperlink"/>
            <w:noProof/>
          </w:rPr>
          <w:fldChar w:fldCharType="end"/>
        </w:r>
      </w:hyperlink>
    </w:p>
    <w:p w:rsidR="005835BC" w:rsidRPr="00AD6F71" w:rsidRDefault="006200E3" w:rsidP="006200E3">
      <w:pPr>
        <w:pStyle w:val="TOC1"/>
        <w:tabs>
          <w:tab w:val="right" w:leader="dot" w:pos="6226"/>
        </w:tabs>
        <w:outlineLvl w:val="9"/>
        <w:rPr>
          <w:rFonts w:ascii="Calibri" w:hAnsi="Calibri" w:cs="Arial"/>
          <w:b w:val="0"/>
          <w:bCs w:val="0"/>
          <w:noProof/>
          <w:sz w:val="22"/>
          <w:szCs w:val="22"/>
          <w:rtl/>
          <w:lang w:eastAsia="en-US"/>
        </w:rPr>
      </w:pPr>
      <w:hyperlink w:anchor="_Toc466760022" w:history="1">
        <w:r w:rsidR="005835BC" w:rsidRPr="000C6902">
          <w:rPr>
            <w:rStyle w:val="Hyperlink"/>
            <w:noProof/>
            <w:rtl/>
          </w:rPr>
          <w:t>الفصل السادس عشر وجوب تطبيق التوحيد بالقلب واللسان والجوارح إلا لعذر شرعي</w:t>
        </w:r>
        <w:r w:rsidR="005835BC">
          <w:rPr>
            <w:noProof/>
            <w:webHidden/>
            <w:rtl/>
          </w:rPr>
          <w:tab/>
        </w:r>
        <w:r w:rsidR="005835BC">
          <w:rPr>
            <w:rStyle w:val="Hyperlink"/>
            <w:noProof/>
          </w:rPr>
          <w:fldChar w:fldCharType="begin"/>
        </w:r>
        <w:r w:rsidR="005835BC">
          <w:rPr>
            <w:noProof/>
            <w:webHidden/>
            <w:rtl/>
          </w:rPr>
          <w:instrText xml:space="preserve"> </w:instrText>
        </w:r>
        <w:r w:rsidR="005835BC">
          <w:rPr>
            <w:noProof/>
            <w:webHidden/>
          </w:rPr>
          <w:instrText>PAGEREF</w:instrText>
        </w:r>
        <w:r w:rsidR="005835BC">
          <w:rPr>
            <w:noProof/>
            <w:webHidden/>
            <w:rtl/>
          </w:rPr>
          <w:instrText xml:space="preserve"> _</w:instrText>
        </w:r>
        <w:r w:rsidR="005835BC">
          <w:rPr>
            <w:noProof/>
            <w:webHidden/>
          </w:rPr>
          <w:instrText>Toc466760022 \h</w:instrText>
        </w:r>
        <w:r w:rsidR="005835BC">
          <w:rPr>
            <w:noProof/>
            <w:webHidden/>
            <w:rtl/>
          </w:rPr>
          <w:instrText xml:space="preserve"> </w:instrText>
        </w:r>
        <w:r w:rsidR="005835BC">
          <w:rPr>
            <w:rStyle w:val="Hyperlink"/>
            <w:noProof/>
          </w:rPr>
        </w:r>
        <w:r w:rsidR="005835BC">
          <w:rPr>
            <w:rStyle w:val="Hyperlink"/>
            <w:noProof/>
          </w:rPr>
          <w:fldChar w:fldCharType="separate"/>
        </w:r>
        <w:r w:rsidR="005835BC">
          <w:rPr>
            <w:noProof/>
            <w:webHidden/>
            <w:rtl/>
          </w:rPr>
          <w:t>29</w:t>
        </w:r>
        <w:r w:rsidR="005835BC">
          <w:rPr>
            <w:rStyle w:val="Hyperlink"/>
            <w:noProof/>
          </w:rPr>
          <w:fldChar w:fldCharType="end"/>
        </w:r>
      </w:hyperlink>
    </w:p>
    <w:p w:rsidR="00C06A76" w:rsidRPr="005835BC" w:rsidRDefault="00C06A76" w:rsidP="006200E3">
      <w:pPr>
        <w:pStyle w:val="6"/>
        <w:rPr>
          <w:rtl/>
        </w:rPr>
        <w:sectPr w:rsidR="00C06A76" w:rsidRPr="005835BC" w:rsidSect="005835BC">
          <w:headerReference w:type="first" r:id="rId15"/>
          <w:footnotePr>
            <w:numRestart w:val="eachPage"/>
          </w:footnotePr>
          <w:pgSz w:w="7938" w:h="11907" w:code="9"/>
          <w:pgMar w:top="567" w:right="851" w:bottom="851" w:left="851" w:header="454" w:footer="0" w:gutter="0"/>
          <w:pgNumType w:fmt="arabicAbjad" w:start="1" w:chapSep="period"/>
          <w:cols w:space="708"/>
          <w:titlePg/>
          <w:bidi/>
          <w:rtlGutter/>
          <w:docGrid w:linePitch="360"/>
        </w:sectPr>
      </w:pPr>
      <w:r w:rsidRPr="005835BC">
        <w:rPr>
          <w:rtl/>
        </w:rPr>
        <w:fldChar w:fldCharType="end"/>
      </w:r>
    </w:p>
    <w:p w:rsidR="00312BF6" w:rsidRPr="005835BC" w:rsidRDefault="00312BF6" w:rsidP="005835BC">
      <w:pPr>
        <w:pStyle w:val="7"/>
        <w:jc w:val="center"/>
        <w:rPr>
          <w:sz w:val="30"/>
          <w:rtl/>
        </w:rPr>
      </w:pPr>
      <w:r w:rsidRPr="005835BC">
        <w:rPr>
          <w:rtl/>
        </w:rPr>
        <w:lastRenderedPageBreak/>
        <w:t>بسم الله الرحمن الرحيم</w:t>
      </w:r>
    </w:p>
    <w:p w:rsidR="00312BF6" w:rsidRPr="005835BC" w:rsidRDefault="00312BF6" w:rsidP="005835BC">
      <w:pPr>
        <w:pStyle w:val="1"/>
        <w:rPr>
          <w:szCs w:val="40"/>
          <w:rtl/>
        </w:rPr>
      </w:pPr>
      <w:bookmarkStart w:id="3" w:name="_Toc115746971"/>
      <w:bookmarkStart w:id="4" w:name="_Toc466760007"/>
      <w:r w:rsidRPr="005835BC">
        <w:rPr>
          <w:szCs w:val="40"/>
          <w:rtl/>
        </w:rPr>
        <w:t xml:space="preserve">الفصل الأول بيان أن مهمة الرسل </w:t>
      </w:r>
      <w:r w:rsidR="00773249" w:rsidRPr="005835BC">
        <w:br/>
      </w:r>
      <w:r w:rsidRPr="005835BC">
        <w:rPr>
          <w:szCs w:val="40"/>
          <w:rtl/>
        </w:rPr>
        <w:t>الأولى تحقيق توحيد العبادة</w:t>
      </w:r>
      <w:bookmarkEnd w:id="3"/>
      <w:bookmarkEnd w:id="4"/>
      <w:r w:rsidRPr="005835BC">
        <w:rPr>
          <w:szCs w:val="40"/>
          <w:rtl/>
        </w:rPr>
        <w:t xml:space="preserve"> </w:t>
      </w:r>
    </w:p>
    <w:p w:rsidR="00FE30F2" w:rsidRPr="005835BC" w:rsidRDefault="00312BF6" w:rsidP="005835BC">
      <w:pPr>
        <w:ind w:firstLine="284"/>
        <w:jc w:val="both"/>
        <w:rPr>
          <w:rStyle w:val="7Char"/>
          <w:rtl/>
        </w:rPr>
      </w:pPr>
      <w:r w:rsidRPr="005835BC">
        <w:rPr>
          <w:rStyle w:val="7Char"/>
          <w:rtl/>
        </w:rPr>
        <w:t xml:space="preserve">اعلم رحمك الله.. أن التوحيد هو إفراد الله سبحانه بالعبادة، وهو دين الرسل الذي أرسلهم الله به إلى عباده.. فأولهم نوح - </w:t>
      </w:r>
      <w:r w:rsidR="00FE30F2" w:rsidRPr="005835BC">
        <w:rPr>
          <w:rStyle w:val="7Char"/>
          <w:rFonts w:cs="CTraditional Arabic"/>
          <w:rtl/>
        </w:rPr>
        <w:t>÷</w:t>
      </w:r>
      <w:r w:rsidRPr="005835BC">
        <w:rPr>
          <w:rStyle w:val="7Char"/>
          <w:rtl/>
        </w:rPr>
        <w:t xml:space="preserve"> - أرسله الله إلى قومه لما غلوا في الصالحين ودٍّ، وسواع، ويغوث، ونسرٍ. وآخر الرسل محمد </w:t>
      </w:r>
      <w:r w:rsidR="00FE30F2" w:rsidRPr="005835BC">
        <w:rPr>
          <w:rFonts w:ascii="AGA Arabesque" w:hAnsi="AGA Arabesque" w:cs="CTraditional Arabic"/>
          <w:sz w:val="32"/>
          <w:szCs w:val="32"/>
          <w:rtl/>
        </w:rPr>
        <w:t>ج</w:t>
      </w:r>
      <w:r w:rsidRPr="005835BC">
        <w:rPr>
          <w:rStyle w:val="7Char"/>
          <w:rtl/>
        </w:rPr>
        <w:t xml:space="preserve"> وهو الذي كسر صور هؤلاء الصالحين، أرسله الله إلى أناس يتعبدون ويحجون ويتصدقون ويذكرون الله كثيرا، ولكنهم يجعلون بعض المخلوقات وسائط بينهم وبين الله. يقولون نريد منهم التقرب إلى الله ونريد شفاعتهم عنده مثل الملائكة وعيسى ومريم وأناس وغيرهم من الصالحين. فبعث الله محمدا </w:t>
      </w:r>
      <w:r w:rsidR="00FE30F2" w:rsidRPr="005835BC">
        <w:rPr>
          <w:rFonts w:ascii="AGA Arabesque" w:hAnsi="AGA Arabesque" w:cs="CTraditional Arabic"/>
          <w:sz w:val="32"/>
          <w:szCs w:val="32"/>
          <w:rtl/>
        </w:rPr>
        <w:t>ج</w:t>
      </w:r>
      <w:r w:rsidRPr="005835BC">
        <w:rPr>
          <w:rStyle w:val="7Char"/>
          <w:rtl/>
        </w:rPr>
        <w:t xml:space="preserve"> يجدد لهم دين أبيهم إبراهيم - </w:t>
      </w:r>
      <w:r w:rsidR="00FE30F2" w:rsidRPr="005835BC">
        <w:rPr>
          <w:rStyle w:val="7Char"/>
          <w:rFonts w:cs="CTraditional Arabic"/>
          <w:rtl/>
        </w:rPr>
        <w:t>÷</w:t>
      </w:r>
      <w:r w:rsidRPr="005835BC">
        <w:rPr>
          <w:rStyle w:val="7Char"/>
          <w:rtl/>
        </w:rPr>
        <w:t xml:space="preserve"> - ويخبرهم أن هذا التقرب والاعتقاد محض حق لله لا يصلحُ منه شيء لا لملك مقرب ولا لنبي مرسل فضلا عن غيرهما. وإلا فهؤلاء المشركون يشهدون أن الله هو الخالق وحده لا شريك له، وأنه لا يرزق إلا هو، ولا يحيي ولا يميت إلا هو ولا يدبر الأمر إلا هو، وأن جميع السماوات ومن فيهن، والأرضين السبع ومن فيهن كلهم عبيده وتحت تصرفه وقهره. </w:t>
      </w:r>
    </w:p>
    <w:p w:rsidR="00312BF6" w:rsidRPr="005835BC" w:rsidRDefault="00312BF6" w:rsidP="005835BC">
      <w:pPr>
        <w:pStyle w:val="1"/>
        <w:rPr>
          <w:szCs w:val="40"/>
          <w:rtl/>
        </w:rPr>
      </w:pPr>
      <w:bookmarkStart w:id="5" w:name="_Toc115746972"/>
      <w:bookmarkStart w:id="6" w:name="_Toc466760008"/>
      <w:r w:rsidRPr="005835BC">
        <w:rPr>
          <w:szCs w:val="40"/>
          <w:rtl/>
        </w:rPr>
        <w:lastRenderedPageBreak/>
        <w:t xml:space="preserve">الفصل الثاني بيان الأدلة على أن المشركين </w:t>
      </w:r>
      <w:r w:rsidR="00FE30F2" w:rsidRPr="005835BC">
        <w:rPr>
          <w:szCs w:val="40"/>
          <w:rtl/>
        </w:rPr>
        <w:br/>
      </w:r>
      <w:r w:rsidRPr="005835BC">
        <w:rPr>
          <w:szCs w:val="40"/>
          <w:rtl/>
        </w:rPr>
        <w:t>الذين قاتلهم الرسول مقرون بتوحيد الربوبية</w:t>
      </w:r>
      <w:bookmarkEnd w:id="5"/>
      <w:bookmarkEnd w:id="6"/>
      <w:r w:rsidRPr="005835BC">
        <w:rPr>
          <w:szCs w:val="40"/>
          <w:rtl/>
        </w:rPr>
        <w:t xml:space="preserve"> </w:t>
      </w:r>
    </w:p>
    <w:p w:rsidR="00312BF6" w:rsidRPr="005835BC" w:rsidRDefault="00312BF6" w:rsidP="005835BC">
      <w:pPr>
        <w:ind w:firstLine="284"/>
        <w:jc w:val="both"/>
        <w:rPr>
          <w:rStyle w:val="7Char"/>
          <w:rtl/>
        </w:rPr>
      </w:pPr>
      <w:r w:rsidRPr="005835BC">
        <w:rPr>
          <w:rStyle w:val="7Char"/>
          <w:rtl/>
        </w:rPr>
        <w:t xml:space="preserve">فإذا أردت الدليل على أن هؤلاء الذين قاتلهم رسول الله </w:t>
      </w:r>
      <w:r w:rsidR="00FE30F2" w:rsidRPr="005835BC">
        <w:rPr>
          <w:rFonts w:ascii="AGA Arabesque" w:hAnsi="AGA Arabesque" w:cs="CTraditional Arabic"/>
          <w:sz w:val="32"/>
          <w:szCs w:val="32"/>
          <w:rtl/>
        </w:rPr>
        <w:t>ج</w:t>
      </w:r>
      <w:r w:rsidRPr="005835BC">
        <w:rPr>
          <w:rStyle w:val="7Char"/>
          <w:rtl/>
        </w:rPr>
        <w:t xml:space="preserve"> يشهدون بهذا، فاقرأ قوله تعالى: </w:t>
      </w:r>
      <w:r w:rsidR="00727FA2" w:rsidRPr="005835BC">
        <w:rPr>
          <w:rFonts w:ascii="AGA Arabesque" w:hAnsi="Traditional Arabic"/>
          <w:sz w:val="26"/>
          <w:szCs w:val="28"/>
          <w:rtl/>
        </w:rPr>
        <w:t>﴿</w:t>
      </w:r>
      <w:r w:rsidR="00727FA2" w:rsidRPr="005835BC">
        <w:rPr>
          <w:rFonts w:ascii="AGA Arabesque" w:hAnsi="Traditional Arabic" w:cs="KFGQPC Uthmanic Script HAFS"/>
          <w:sz w:val="26"/>
          <w:szCs w:val="28"/>
          <w:rtl/>
        </w:rPr>
        <w:t>قُلْ مَنْ يَرْزُقُكُمْ مِنَ السَّمَاءِ وَالْأَرْضِ أَمَّنْ يَمْلِكُ السَّمْعَ وَالْأَبْصَارَ وَمَنْ يُخْرِجُ الْحَيَّ مِنَ الْمَيِّتِ وَيُخْرِجُ الْمَيِّتَ مِنَ الْحَيِّ وَمَنْ يُدَبِّرُ الْأَمْرَ  فَسَيَقُولُونَ اللَّهُ  فَقُلْ أَفَلَا تَتَّقُونَ٣١</w:t>
      </w:r>
      <w:r w:rsidR="00727FA2" w:rsidRPr="005835BC">
        <w:rPr>
          <w:rFonts w:ascii="AGA Arabesque" w:hAnsi="Traditional Arabic"/>
          <w:sz w:val="26"/>
          <w:szCs w:val="28"/>
          <w:rtl/>
        </w:rPr>
        <w:t>﴾</w:t>
      </w:r>
      <w:r w:rsidR="00727FA2" w:rsidRPr="005835BC">
        <w:rPr>
          <w:rFonts w:ascii="AGA Arabesque" w:hAnsi="Traditional Arabic" w:cs="KFGQPC Uthmanic Script HAFS"/>
          <w:sz w:val="26"/>
          <w:szCs w:val="28"/>
          <w:rtl/>
        </w:rPr>
        <w:t xml:space="preserve"> </w:t>
      </w:r>
      <w:r w:rsidR="00727FA2" w:rsidRPr="005835BC">
        <w:rPr>
          <w:rStyle w:val="9Char"/>
          <w:rtl/>
        </w:rPr>
        <w:t>[يونس: 31]</w:t>
      </w:r>
      <w:r w:rsidRPr="005835BC">
        <w:rPr>
          <w:rStyle w:val="7Char"/>
          <w:rtl/>
        </w:rPr>
        <w:t xml:space="preserve">. وقوله </w:t>
      </w:r>
      <w:r w:rsidR="00727FA2" w:rsidRPr="005835BC">
        <w:rPr>
          <w:rFonts w:ascii="HQPB2" w:hAnsi="Traditional Arabic"/>
          <w:sz w:val="26"/>
          <w:szCs w:val="28"/>
          <w:rtl/>
        </w:rPr>
        <w:t>﴿</w:t>
      </w:r>
      <w:r w:rsidR="00727FA2" w:rsidRPr="005835BC">
        <w:rPr>
          <w:rFonts w:ascii="HQPB2" w:hAnsi="Traditional Arabic" w:cs="KFGQPC Uthmanic Script HAFS"/>
          <w:sz w:val="26"/>
          <w:szCs w:val="28"/>
          <w:rtl/>
        </w:rPr>
        <w:t>قُلْ لِمَنِ الْأَرْضُ وَمَنْ فِيهَا إِنْ كُنْتُمْ تَعْلَمُونَ٨٤ سَيَقُولُونَ لِلَّهِ  قُلْ أَفَلَا تَذَكَّرُونَ٨٥ قُلْ مَنْ رَبُّ السَّمَاوَاتِ السَّبْعِ وَرَبُّ الْعَرْشِ الْعَظِيمِ٨٦ سَيَقُولُونَ لِلَّهِ  قُلْ أَفَلَا تَتَّقُونَ٨٧ قُلْ مَنْ بِيَدِهِ مَلَكُوتُ كُلِّ شَيْءٍ وَهُوَ يُجِيرُ وَلَا يُجَارُ عَلَيْهِ إِنْ كُنْتُمْ تَعْلَمُونَ٨٨ سَيَقُولُونَ لِلَّهِ  قُلْ فَأَنَّى تُسْحَرُونَ٨٩</w:t>
      </w:r>
      <w:r w:rsidR="00727FA2" w:rsidRPr="005835BC">
        <w:rPr>
          <w:rFonts w:ascii="HQPB2" w:hAnsi="Traditional Arabic"/>
          <w:sz w:val="26"/>
          <w:szCs w:val="28"/>
          <w:rtl/>
        </w:rPr>
        <w:t>﴾</w:t>
      </w:r>
      <w:r w:rsidR="00727FA2" w:rsidRPr="005835BC">
        <w:rPr>
          <w:rFonts w:ascii="HQPB2" w:hAnsi="Traditional Arabic" w:cs="KFGQPC Uthmanic Script HAFS"/>
          <w:sz w:val="26"/>
          <w:szCs w:val="28"/>
          <w:rtl/>
        </w:rPr>
        <w:t xml:space="preserve"> </w:t>
      </w:r>
      <w:r w:rsidR="00727FA2" w:rsidRPr="005835BC">
        <w:rPr>
          <w:rStyle w:val="9Char"/>
          <w:rtl/>
        </w:rPr>
        <w:t>[المؤمنون: 84-89].</w:t>
      </w:r>
      <w:r w:rsidRPr="005835BC">
        <w:rPr>
          <w:rStyle w:val="7Char"/>
          <w:rtl/>
        </w:rPr>
        <w:t xml:space="preserve"> وغير ذلك من الآيات. فإذا تحققت أنهم مقرون بهذا ولم يدخلهم في التوحيد الذي دعاهم إليه رسول الله </w:t>
      </w:r>
      <w:r w:rsidR="00FE30F2" w:rsidRPr="005835BC">
        <w:rPr>
          <w:rFonts w:ascii="AGA Arabesque" w:hAnsi="AGA Arabesque" w:cs="CTraditional Arabic"/>
          <w:sz w:val="32"/>
          <w:szCs w:val="32"/>
          <w:rtl/>
        </w:rPr>
        <w:t>ج</w:t>
      </w:r>
      <w:r w:rsidRPr="005835BC">
        <w:rPr>
          <w:rStyle w:val="7Char"/>
          <w:rtl/>
        </w:rPr>
        <w:t xml:space="preserve">. وعرفت أن التوحيد الذي جحدوا هو توحيد العبادة الذي يسميه المشركون في زماننا (الاعتقاد). </w:t>
      </w:r>
    </w:p>
    <w:p w:rsidR="00312BF6" w:rsidRPr="005835BC" w:rsidRDefault="00312BF6" w:rsidP="005835BC">
      <w:pPr>
        <w:ind w:firstLine="284"/>
        <w:jc w:val="both"/>
        <w:rPr>
          <w:rStyle w:val="7Char"/>
          <w:rtl/>
        </w:rPr>
      </w:pPr>
      <w:r w:rsidRPr="005835BC">
        <w:rPr>
          <w:rStyle w:val="7Char"/>
          <w:rtl/>
        </w:rPr>
        <w:t xml:space="preserve">كما كانوا يدعون الله سبحانه وتعالى ليلا ونهارا، ثم منهم من يدعو الملائكة لأجل صلاحهم وقربهم من الله ليشفعوا له أو يدعو رجلا صالحا مثل اللات، أو نبيا مثل عيسى. وعرفت أن رسول الله </w:t>
      </w:r>
      <w:r w:rsidR="00FE30F2" w:rsidRPr="005835BC">
        <w:rPr>
          <w:rFonts w:ascii="AGA Arabesque" w:hAnsi="AGA Arabesque" w:cs="CTraditional Arabic"/>
          <w:sz w:val="32"/>
          <w:szCs w:val="32"/>
          <w:rtl/>
        </w:rPr>
        <w:t>ج</w:t>
      </w:r>
      <w:r w:rsidRPr="005835BC">
        <w:rPr>
          <w:rStyle w:val="7Char"/>
          <w:rtl/>
        </w:rPr>
        <w:t xml:space="preserve"> قاتلهم على هذا الشرك ودعاهم إلى إخلاص العبادة لله وحده، كما قال الله تعالى: </w:t>
      </w:r>
      <w:r w:rsidR="00727FA2" w:rsidRPr="005835BC">
        <w:rPr>
          <w:rFonts w:ascii="AGA Arabesque" w:hAnsi="Traditional Arabic"/>
          <w:sz w:val="26"/>
          <w:szCs w:val="28"/>
          <w:rtl/>
        </w:rPr>
        <w:t>﴿</w:t>
      </w:r>
      <w:r w:rsidR="00727FA2" w:rsidRPr="005835BC">
        <w:rPr>
          <w:rFonts w:ascii="AGA Arabesque" w:hAnsi="Traditional Arabic" w:cs="KFGQPC Uthmanic Script HAFS"/>
          <w:sz w:val="26"/>
          <w:szCs w:val="28"/>
          <w:rtl/>
        </w:rPr>
        <w:t>فَلَا تَدْعُوا مَعَ اللَّهِ أَحَدًا</w:t>
      </w:r>
      <w:r w:rsidR="00727FA2" w:rsidRPr="005835BC">
        <w:rPr>
          <w:rFonts w:ascii="AGA Arabesque" w:hAnsi="Traditional Arabic"/>
          <w:sz w:val="26"/>
          <w:szCs w:val="28"/>
          <w:rtl/>
        </w:rPr>
        <w:t>﴾</w:t>
      </w:r>
      <w:r w:rsidR="00727FA2" w:rsidRPr="005835BC">
        <w:rPr>
          <w:rFonts w:ascii="AGA Arabesque" w:hAnsi="Traditional Arabic" w:cs="KFGQPC Uthmanic Script HAFS"/>
          <w:sz w:val="26"/>
          <w:szCs w:val="28"/>
          <w:rtl/>
        </w:rPr>
        <w:t xml:space="preserve"> </w:t>
      </w:r>
      <w:r w:rsidR="00727FA2" w:rsidRPr="005835BC">
        <w:rPr>
          <w:rStyle w:val="9Char"/>
          <w:rtl/>
        </w:rPr>
        <w:t>[الجن: 18]</w:t>
      </w:r>
      <w:r w:rsidRPr="005835BC">
        <w:rPr>
          <w:rStyle w:val="7Char"/>
          <w:rtl/>
        </w:rPr>
        <w:t xml:space="preserve">، وقال: </w:t>
      </w:r>
      <w:r w:rsidR="00727FA2" w:rsidRPr="005835BC">
        <w:rPr>
          <w:rFonts w:ascii="HQPB2" w:hAnsi="Traditional Arabic"/>
          <w:sz w:val="26"/>
          <w:szCs w:val="28"/>
          <w:rtl/>
        </w:rPr>
        <w:t>﴿</w:t>
      </w:r>
      <w:r w:rsidR="00727FA2" w:rsidRPr="005835BC">
        <w:rPr>
          <w:rFonts w:ascii="HQPB2" w:hAnsi="Traditional Arabic" w:cs="KFGQPC Uthmanic Script HAFS"/>
          <w:sz w:val="26"/>
          <w:szCs w:val="28"/>
          <w:rtl/>
        </w:rPr>
        <w:t>لَهُ دَعْوَةُ الْحَقِّ  وَالَّذِينَ يَدْعُونَ مِنْ دُونِهِ لَا يَسْتَجِيبُونَ لَهُمْ بِشَيْءٍ</w:t>
      </w:r>
      <w:r w:rsidR="00727FA2" w:rsidRPr="005835BC">
        <w:rPr>
          <w:rFonts w:ascii="HQPB2" w:hAnsi="Traditional Arabic"/>
          <w:sz w:val="26"/>
          <w:szCs w:val="28"/>
          <w:rtl/>
        </w:rPr>
        <w:t>﴾</w:t>
      </w:r>
      <w:r w:rsidR="00727FA2" w:rsidRPr="005835BC">
        <w:rPr>
          <w:rFonts w:ascii="HQPB2" w:hAnsi="Traditional Arabic" w:cs="KFGQPC Uthmanic Script HAFS"/>
          <w:sz w:val="26"/>
          <w:szCs w:val="28"/>
          <w:rtl/>
        </w:rPr>
        <w:t xml:space="preserve"> </w:t>
      </w:r>
      <w:r w:rsidR="00727FA2" w:rsidRPr="005835BC">
        <w:rPr>
          <w:rStyle w:val="9Char"/>
          <w:rtl/>
        </w:rPr>
        <w:t>[الرعد: 14]</w:t>
      </w:r>
      <w:r w:rsidRPr="005835BC">
        <w:rPr>
          <w:rStyle w:val="7Char"/>
          <w:rtl/>
        </w:rPr>
        <w:t xml:space="preserve">. وتحققت أن رسول الله </w:t>
      </w:r>
      <w:r w:rsidR="00FE30F2" w:rsidRPr="005835BC">
        <w:rPr>
          <w:rFonts w:ascii="AGA Arabesque" w:hAnsi="AGA Arabesque" w:cs="CTraditional Arabic"/>
          <w:sz w:val="32"/>
          <w:szCs w:val="32"/>
          <w:rtl/>
        </w:rPr>
        <w:t>ج</w:t>
      </w:r>
      <w:r w:rsidRPr="005835BC">
        <w:rPr>
          <w:rStyle w:val="7Char"/>
          <w:rtl/>
        </w:rPr>
        <w:t xml:space="preserve"> قاتلهم ليكون </w:t>
      </w:r>
      <w:r w:rsidRPr="005835BC">
        <w:rPr>
          <w:rStyle w:val="7Char"/>
          <w:rtl/>
        </w:rPr>
        <w:lastRenderedPageBreak/>
        <w:t xml:space="preserve">الدعاء كله لله، والنذر كله لله، والاستغاثة كلها بالله، وجميع أنواع العبادات كلها لله. وعرفت أن إقرارهم بتوحيد الربوبية لم يدخلهم في الإسلام، وأن قصدهم الملائكة، والأنبياء، والأولياء، يريدون شفاعتهم والتقرب إلى الله بذلك هو الذي أحل دماءهم وأموالهم. عرفت حينئذ التوحيد الذي دعت إليه الرسل وأبى عن الإقرار به المشركون. </w:t>
      </w:r>
    </w:p>
    <w:p w:rsidR="00312BF6" w:rsidRPr="005835BC" w:rsidRDefault="00312BF6" w:rsidP="005835BC">
      <w:pPr>
        <w:pStyle w:val="1"/>
        <w:rPr>
          <w:szCs w:val="40"/>
          <w:rtl/>
        </w:rPr>
      </w:pPr>
      <w:r w:rsidRPr="005835BC">
        <w:rPr>
          <w:szCs w:val="40"/>
          <w:rtl/>
        </w:rPr>
        <w:br w:type="page"/>
      </w:r>
      <w:bookmarkStart w:id="7" w:name="_Toc115746973"/>
      <w:bookmarkStart w:id="8" w:name="_Toc466760009"/>
      <w:r w:rsidRPr="005835BC">
        <w:rPr>
          <w:szCs w:val="40"/>
          <w:rtl/>
        </w:rPr>
        <w:lastRenderedPageBreak/>
        <w:t>الفصل الثالث بيان أن توحيد العبادة هو معنى لا إله إلا الله</w:t>
      </w:r>
      <w:bookmarkEnd w:id="7"/>
      <w:bookmarkEnd w:id="8"/>
      <w:r w:rsidRPr="005835BC">
        <w:rPr>
          <w:szCs w:val="40"/>
          <w:rtl/>
        </w:rPr>
        <w:t xml:space="preserve"> </w:t>
      </w:r>
    </w:p>
    <w:p w:rsidR="00312BF6" w:rsidRPr="005835BC" w:rsidRDefault="00312BF6" w:rsidP="005835BC">
      <w:pPr>
        <w:ind w:firstLine="284"/>
        <w:jc w:val="both"/>
        <w:rPr>
          <w:rStyle w:val="7Char"/>
          <w:rtl/>
        </w:rPr>
      </w:pPr>
      <w:r w:rsidRPr="005835BC">
        <w:rPr>
          <w:rStyle w:val="7Char"/>
          <w:rtl/>
        </w:rPr>
        <w:t xml:space="preserve">وهذا التوحيد هو معنى قولك (لا إله إلا الله) فإن الإله عندهم هو الذي يقصد لأجل هذه الأمور سواء كان ملكا، أو نبيا، أو وليًّا، أو شجرة، أو قبرا، أو جنيا لم يريدوا أن الإله هو الخالق الرازق المدبر، فإنهم يعلمون أن ذلك لله وحده كما قدمت لك. وإنما يعنون بالإله ما يعني المشركون في زماننا بلفظ </w:t>
      </w:r>
      <w:r w:rsidRPr="005835BC">
        <w:rPr>
          <w:rStyle w:val="7Char"/>
          <w:spacing w:val="-4"/>
          <w:rtl/>
        </w:rPr>
        <w:t xml:space="preserve">(السيد) فأتاهم النبي </w:t>
      </w:r>
      <w:r w:rsidR="00FE30F2" w:rsidRPr="005835BC">
        <w:rPr>
          <w:rFonts w:ascii="AGA Arabesque" w:hAnsi="AGA Arabesque" w:cs="CTraditional Arabic"/>
          <w:spacing w:val="-4"/>
          <w:sz w:val="32"/>
          <w:szCs w:val="32"/>
          <w:rtl/>
        </w:rPr>
        <w:t>ج</w:t>
      </w:r>
      <w:r w:rsidRPr="005835BC">
        <w:rPr>
          <w:rStyle w:val="7Char"/>
          <w:spacing w:val="-4"/>
          <w:rtl/>
        </w:rPr>
        <w:t xml:space="preserve"> يدعوهم إلى كلمة التوحيد وهي (لا إله إلا الله) والمراد من هذه الكلمة معناها لا مجرد لفظها. والكفار الجهال يعلمون أن مراد النبي </w:t>
      </w:r>
      <w:r w:rsidR="00FE30F2" w:rsidRPr="005835BC">
        <w:rPr>
          <w:rFonts w:ascii="AGA Arabesque" w:hAnsi="AGA Arabesque" w:cs="CTraditional Arabic"/>
          <w:spacing w:val="-4"/>
          <w:sz w:val="32"/>
          <w:szCs w:val="32"/>
          <w:rtl/>
        </w:rPr>
        <w:t>ج</w:t>
      </w:r>
      <w:r w:rsidRPr="005835BC">
        <w:rPr>
          <w:rStyle w:val="7Char"/>
          <w:rtl/>
        </w:rPr>
        <w:t xml:space="preserve"> بهذه الكلمة هو (إفراد الله تعالى) بالتعلق و(الكفر) بما يعبد من دونه والبراءة منه، فإنه لما قال </w:t>
      </w:r>
      <w:r w:rsidR="00FE30F2" w:rsidRPr="005835BC">
        <w:rPr>
          <w:rFonts w:ascii="AGA Arabesque" w:hAnsi="AGA Arabesque" w:cs="CTraditional Arabic"/>
          <w:sz w:val="32"/>
          <w:szCs w:val="32"/>
          <w:rtl/>
        </w:rPr>
        <w:t>ج</w:t>
      </w:r>
      <w:r w:rsidRPr="005835BC">
        <w:rPr>
          <w:rStyle w:val="7Char"/>
          <w:rtl/>
        </w:rPr>
        <w:t xml:space="preserve"> قولوا (لا إله إلا الله) قالوا </w:t>
      </w:r>
      <w:r w:rsidR="00727FA2" w:rsidRPr="005835BC">
        <w:rPr>
          <w:rFonts w:ascii="AGA Arabesque" w:hAnsi="Traditional Arabic"/>
          <w:sz w:val="26"/>
          <w:szCs w:val="28"/>
          <w:rtl/>
        </w:rPr>
        <w:t>﴿</w:t>
      </w:r>
      <w:r w:rsidR="00727FA2" w:rsidRPr="005835BC">
        <w:rPr>
          <w:rFonts w:ascii="AGA Arabesque" w:hAnsi="Traditional Arabic" w:cs="KFGQPC Uthmanic Script HAFS"/>
          <w:sz w:val="26"/>
          <w:szCs w:val="28"/>
          <w:rtl/>
        </w:rPr>
        <w:t>أَجَعَلَ الْآلِهَةَ إِلَهًا وَاحِدًا  إِنَّ هَذَا لَشَيْءٌ عُجَابٌ٥</w:t>
      </w:r>
      <w:r w:rsidR="00727FA2" w:rsidRPr="005835BC">
        <w:rPr>
          <w:rFonts w:ascii="AGA Arabesque" w:hAnsi="Traditional Arabic"/>
          <w:sz w:val="26"/>
          <w:szCs w:val="28"/>
          <w:rtl/>
        </w:rPr>
        <w:t>﴾</w:t>
      </w:r>
      <w:r w:rsidR="00727FA2" w:rsidRPr="005835BC">
        <w:rPr>
          <w:rFonts w:ascii="AGA Arabesque" w:hAnsi="Traditional Arabic" w:cs="KFGQPC Uthmanic Script HAFS"/>
          <w:sz w:val="26"/>
          <w:szCs w:val="28"/>
          <w:rtl/>
        </w:rPr>
        <w:t xml:space="preserve"> </w:t>
      </w:r>
      <w:r w:rsidR="00727FA2" w:rsidRPr="005835BC">
        <w:rPr>
          <w:rStyle w:val="9Char"/>
          <w:rtl/>
        </w:rPr>
        <w:t>[ص: 5]</w:t>
      </w:r>
      <w:r w:rsidRPr="005835BC">
        <w:rPr>
          <w:rStyle w:val="7Char"/>
          <w:rtl/>
        </w:rPr>
        <w:t xml:space="preserve">. فإذا عرفت أن جهال الكفار يعرفون ذلك، فالعجب ممن يدعي الإسلام وهو لا يعرف من تفسير هذه الكلمة ما عرفه جهال الكفرة، بل يظن أن ذلك هو التلفظ بحروفها من غير اعتقاد القلب لشيء من المعاني. والحاذق منهم يظن أن معناه لا يخلق ولا يرزق إلا الله ولا يدبر الأمر إلا الله، فلا خير في رجل جهال الكفار أعلم منه بمعنى (لا إله إلا الله). </w:t>
      </w:r>
    </w:p>
    <w:p w:rsidR="00312BF6" w:rsidRPr="005835BC" w:rsidRDefault="00312BF6" w:rsidP="005835BC">
      <w:pPr>
        <w:pStyle w:val="1"/>
        <w:rPr>
          <w:szCs w:val="40"/>
          <w:rtl/>
        </w:rPr>
      </w:pPr>
      <w:bookmarkStart w:id="9" w:name="_Toc115746974"/>
      <w:bookmarkStart w:id="10" w:name="_Toc466760010"/>
      <w:r w:rsidRPr="005835BC">
        <w:rPr>
          <w:szCs w:val="40"/>
          <w:rtl/>
        </w:rPr>
        <w:lastRenderedPageBreak/>
        <w:t>الفصل الرابع معرفة المؤمن أن نعمة الله عليه بالتوحيد توجب الفرح به والخوف من سلبه</w:t>
      </w:r>
      <w:bookmarkEnd w:id="9"/>
      <w:bookmarkEnd w:id="10"/>
      <w:r w:rsidRPr="005835BC">
        <w:rPr>
          <w:szCs w:val="40"/>
          <w:rtl/>
        </w:rPr>
        <w:t xml:space="preserve"> </w:t>
      </w:r>
    </w:p>
    <w:p w:rsidR="00FE30F2" w:rsidRPr="005835BC" w:rsidRDefault="00312BF6" w:rsidP="005835BC">
      <w:pPr>
        <w:ind w:firstLine="284"/>
        <w:jc w:val="both"/>
        <w:rPr>
          <w:rStyle w:val="7Char"/>
          <w:rtl/>
        </w:rPr>
      </w:pPr>
      <w:r w:rsidRPr="005835BC">
        <w:rPr>
          <w:rStyle w:val="7Char"/>
          <w:rtl/>
        </w:rPr>
        <w:t xml:space="preserve">إذا عرفت ما ذكرت لك معرفة قلب، وعرفت الشرك بالله الذي قال الله فيه: </w:t>
      </w:r>
      <w:r w:rsidR="00727FA2" w:rsidRPr="005835BC">
        <w:rPr>
          <w:rFonts w:ascii="HQPB2" w:hAnsi="Traditional Arabic"/>
          <w:sz w:val="26"/>
          <w:szCs w:val="28"/>
          <w:rtl/>
        </w:rPr>
        <w:t>﴿</w:t>
      </w:r>
      <w:r w:rsidR="00727FA2" w:rsidRPr="005835BC">
        <w:rPr>
          <w:rFonts w:ascii="HQPB2" w:hAnsi="Traditional Arabic" w:cs="KFGQPC Uthmanic Script HAFS"/>
          <w:sz w:val="26"/>
          <w:szCs w:val="28"/>
          <w:rtl/>
        </w:rPr>
        <w:t>إِنَّ اللَّهَ لَا يَغْفِرُ أَنْ يُشْرَكَ بِهِ وَيَغْفِرُ مَا دُونَ ذَلِكَ لِمَنْ يَشَاءُ</w:t>
      </w:r>
      <w:r w:rsidR="00727FA2" w:rsidRPr="005835BC">
        <w:rPr>
          <w:rFonts w:ascii="HQPB2" w:hAnsi="Traditional Arabic"/>
          <w:sz w:val="26"/>
          <w:szCs w:val="28"/>
          <w:rtl/>
        </w:rPr>
        <w:t>﴾</w:t>
      </w:r>
      <w:r w:rsidR="00727FA2" w:rsidRPr="005835BC">
        <w:rPr>
          <w:rFonts w:ascii="HQPB2" w:hAnsi="Traditional Arabic" w:cs="KFGQPC Uthmanic Script HAFS"/>
          <w:sz w:val="26"/>
          <w:szCs w:val="28"/>
          <w:rtl/>
        </w:rPr>
        <w:t xml:space="preserve"> </w:t>
      </w:r>
      <w:r w:rsidR="00727FA2" w:rsidRPr="005835BC">
        <w:rPr>
          <w:rStyle w:val="9Char"/>
          <w:rtl/>
        </w:rPr>
        <w:t>[النساء: 48]</w:t>
      </w:r>
      <w:r w:rsidRPr="005835BC">
        <w:rPr>
          <w:rStyle w:val="7Char"/>
          <w:rtl/>
        </w:rPr>
        <w:t>. وعرفت دين الله الذي أرسل به الرسل من أولهم إلى آخرهم الذي لا يقبل الله من أحد سواه. وعرفت ما أصبح غالب الناس فيه من الجهل بهذا أفادك فائدتين: الأولى: الفرح بفضل الله ورحمته كما قال تعالى:</w:t>
      </w:r>
      <w:r w:rsidR="00727FA2" w:rsidRPr="005835BC">
        <w:rPr>
          <w:rFonts w:ascii="HQPB4" w:hAnsi="Traditional Arabic"/>
          <w:sz w:val="26"/>
          <w:szCs w:val="28"/>
          <w:rtl/>
        </w:rPr>
        <w:t>﴿</w:t>
      </w:r>
      <w:r w:rsidR="00727FA2" w:rsidRPr="005835BC">
        <w:rPr>
          <w:rFonts w:ascii="HQPB4" w:hAnsi="Traditional Arabic" w:cs="KFGQPC Uthmanic Script HAFS"/>
          <w:sz w:val="26"/>
          <w:szCs w:val="28"/>
          <w:rtl/>
        </w:rPr>
        <w:t>قُلْ بِفَضْلِ اللَّهِ وَبِرَحْمَتِهِ فَبِذَلِكَ فَلْيَفْرَحُوا هُوَ خَيْرٌ مِمَّا يَجْمَعُونَ٥٨</w:t>
      </w:r>
      <w:r w:rsidR="00727FA2" w:rsidRPr="005835BC">
        <w:rPr>
          <w:rFonts w:ascii="HQPB4" w:hAnsi="Traditional Arabic"/>
          <w:sz w:val="26"/>
          <w:szCs w:val="28"/>
          <w:rtl/>
        </w:rPr>
        <w:t>﴾</w:t>
      </w:r>
      <w:r w:rsidR="00727FA2" w:rsidRPr="005835BC">
        <w:rPr>
          <w:rFonts w:ascii="HQPB4" w:hAnsi="Traditional Arabic" w:cs="KFGQPC Uthmanic Script HAFS"/>
          <w:sz w:val="26"/>
          <w:szCs w:val="28"/>
          <w:rtl/>
        </w:rPr>
        <w:t xml:space="preserve"> </w:t>
      </w:r>
      <w:r w:rsidR="00727FA2" w:rsidRPr="005835BC">
        <w:rPr>
          <w:rStyle w:val="9Char"/>
          <w:rtl/>
        </w:rPr>
        <w:t>[يونس: 58]</w:t>
      </w:r>
      <w:r w:rsidRPr="005835BC">
        <w:rPr>
          <w:rStyle w:val="7Char"/>
          <w:rtl/>
        </w:rPr>
        <w:t xml:space="preserve">، وأفادك أيضا الخوف العظيم. فإنك إذا عرفت أن الإنسان يكفر بكلمة يخرجها من لسانه، وقد يقولها وهو جاهل فلا يعذر بالجهل، وقد يقولها وهو يظن أنها تقربه إلى الله تعالى كما ظن المشركون، خصوصا إن ألهمك الله ما قص على قوم موسى مع صلاحهم وعلمهم أنهم أتوه قائلين: </w:t>
      </w:r>
      <w:r w:rsidR="00727FA2" w:rsidRPr="005835BC">
        <w:rPr>
          <w:rFonts w:ascii="HQPB2" w:hAnsi="Traditional Arabic"/>
          <w:sz w:val="26"/>
          <w:szCs w:val="28"/>
          <w:rtl/>
        </w:rPr>
        <w:t>﴿</w:t>
      </w:r>
      <w:r w:rsidR="00727FA2" w:rsidRPr="005835BC">
        <w:rPr>
          <w:rFonts w:ascii="HQPB2" w:hAnsi="Traditional Arabic" w:cs="KFGQPC Uthmanic Script HAFS"/>
          <w:sz w:val="26"/>
          <w:szCs w:val="28"/>
          <w:rtl/>
        </w:rPr>
        <w:t>اجْعَلْ لَنَا إِلَهًا كَمَا لَهُمْ آلِهَةٌ</w:t>
      </w:r>
      <w:r w:rsidR="00727FA2" w:rsidRPr="005835BC">
        <w:rPr>
          <w:rFonts w:ascii="HQPB2" w:hAnsi="Traditional Arabic"/>
          <w:sz w:val="26"/>
          <w:szCs w:val="28"/>
          <w:rtl/>
        </w:rPr>
        <w:t>﴾</w:t>
      </w:r>
      <w:r w:rsidR="00727FA2" w:rsidRPr="005835BC">
        <w:rPr>
          <w:rFonts w:ascii="HQPB2" w:hAnsi="Traditional Arabic" w:cs="KFGQPC Uthmanic Script HAFS"/>
          <w:sz w:val="26"/>
          <w:szCs w:val="28"/>
          <w:rtl/>
        </w:rPr>
        <w:t xml:space="preserve"> </w:t>
      </w:r>
      <w:r w:rsidR="00727FA2" w:rsidRPr="005835BC">
        <w:rPr>
          <w:rStyle w:val="9Char"/>
          <w:rtl/>
        </w:rPr>
        <w:t>[الأعراف: 138]</w:t>
      </w:r>
      <w:r w:rsidRPr="005835BC">
        <w:rPr>
          <w:rStyle w:val="7Char"/>
          <w:rtl/>
        </w:rPr>
        <w:t xml:space="preserve">، فحينئذ يعظم خوفك وحرصك على ما يخلصك من هذا وأمثاله. </w:t>
      </w:r>
    </w:p>
    <w:p w:rsidR="00312BF6" w:rsidRPr="005835BC" w:rsidRDefault="00FE30F2" w:rsidP="005835BC">
      <w:pPr>
        <w:pStyle w:val="1"/>
        <w:rPr>
          <w:szCs w:val="40"/>
          <w:rtl/>
        </w:rPr>
      </w:pPr>
      <w:r w:rsidRPr="005835BC">
        <w:rPr>
          <w:rStyle w:val="7Char"/>
          <w:sz w:val="40"/>
          <w:szCs w:val="40"/>
          <w:rtl/>
        </w:rPr>
        <w:br w:type="page"/>
      </w:r>
      <w:bookmarkStart w:id="11" w:name="_Toc115746975"/>
      <w:bookmarkStart w:id="12" w:name="_Toc466760011"/>
      <w:r w:rsidR="00312BF6" w:rsidRPr="005835BC">
        <w:rPr>
          <w:szCs w:val="40"/>
          <w:rtl/>
        </w:rPr>
        <w:lastRenderedPageBreak/>
        <w:t>الفصل الخامس إن حكمة الله اقتضت أن يجعل لأنبيائه وأوليائه أعداء من الإنس والجن</w:t>
      </w:r>
      <w:bookmarkEnd w:id="11"/>
      <w:bookmarkEnd w:id="12"/>
      <w:r w:rsidR="00312BF6" w:rsidRPr="005835BC">
        <w:rPr>
          <w:szCs w:val="40"/>
          <w:rtl/>
        </w:rPr>
        <w:t xml:space="preserve"> </w:t>
      </w:r>
    </w:p>
    <w:p w:rsidR="00FE30F2" w:rsidRPr="005835BC" w:rsidRDefault="00312BF6" w:rsidP="005835BC">
      <w:pPr>
        <w:ind w:firstLine="284"/>
        <w:jc w:val="both"/>
        <w:rPr>
          <w:rStyle w:val="7Char"/>
          <w:rtl/>
        </w:rPr>
      </w:pPr>
      <w:r w:rsidRPr="005835BC">
        <w:rPr>
          <w:rStyle w:val="7Char"/>
          <w:rtl/>
        </w:rPr>
        <w:t xml:space="preserve">واعلم أن الله سبحانه من حكمته لم يبعث نبيا بهذا التوحيد إلا جعلِ له أعداء كما قال الله تعالى: </w:t>
      </w:r>
      <w:r w:rsidR="00727FA2" w:rsidRPr="005835BC">
        <w:rPr>
          <w:rFonts w:ascii="HQPB4" w:hAnsi="Traditional Arabic"/>
          <w:sz w:val="26"/>
          <w:szCs w:val="28"/>
          <w:rtl/>
        </w:rPr>
        <w:t>﴿</w:t>
      </w:r>
      <w:r w:rsidR="00727FA2" w:rsidRPr="005835BC">
        <w:rPr>
          <w:rFonts w:ascii="HQPB4" w:hAnsi="Traditional Arabic" w:cs="KFGQPC Uthmanic Script HAFS"/>
          <w:sz w:val="26"/>
          <w:szCs w:val="28"/>
          <w:rtl/>
        </w:rPr>
        <w:t>وَكَذَلِكَ جَعَلْنَا لِكُلِّ نَبِيٍّ عَدُوًّا شَيَاطِينَ الْإِنْسِ وَالْجِنِّ يُوحِي بَعْضُهُمْ إِلَى بَعْضٍ زُخْرُفَ الْقَوْلِ غُرُورًا</w:t>
      </w:r>
      <w:r w:rsidR="00727FA2" w:rsidRPr="005835BC">
        <w:rPr>
          <w:rFonts w:ascii="HQPB4" w:hAnsi="Traditional Arabic"/>
          <w:sz w:val="26"/>
          <w:szCs w:val="28"/>
          <w:rtl/>
        </w:rPr>
        <w:t>﴾</w:t>
      </w:r>
      <w:r w:rsidR="00727FA2" w:rsidRPr="005835BC">
        <w:rPr>
          <w:rFonts w:ascii="HQPB4" w:hAnsi="Traditional Arabic" w:cs="KFGQPC Uthmanic Script HAFS"/>
          <w:sz w:val="26"/>
          <w:szCs w:val="28"/>
          <w:rtl/>
        </w:rPr>
        <w:t xml:space="preserve"> </w:t>
      </w:r>
      <w:r w:rsidR="00727FA2" w:rsidRPr="005835BC">
        <w:rPr>
          <w:rStyle w:val="9Char"/>
          <w:rtl/>
        </w:rPr>
        <w:t>[الأنعام: 112]</w:t>
      </w:r>
      <w:r w:rsidRPr="005835BC">
        <w:rPr>
          <w:rStyle w:val="7Char"/>
          <w:rtl/>
        </w:rPr>
        <w:t xml:space="preserve">. وقد يكون لأعداء التوحيد علوم كثيرة وكتب وحجج كما قال الله تعالى </w:t>
      </w:r>
      <w:r w:rsidR="00727FA2" w:rsidRPr="005835BC">
        <w:rPr>
          <w:rFonts w:ascii="HQPB4" w:hAnsi="Traditional Arabic"/>
          <w:sz w:val="26"/>
          <w:szCs w:val="28"/>
          <w:rtl/>
        </w:rPr>
        <w:t>﴿</w:t>
      </w:r>
      <w:r w:rsidR="00727FA2" w:rsidRPr="005835BC">
        <w:rPr>
          <w:rFonts w:ascii="HQPB4" w:hAnsi="Traditional Arabic" w:cs="KFGQPC Uthmanic Script HAFS"/>
          <w:sz w:val="26"/>
          <w:szCs w:val="28"/>
          <w:rtl/>
        </w:rPr>
        <w:t>فَلَمَّا جَاءَتْهُمْ رُسُلُهُمْ بِالْبَيِّنَاتِ فَرِحُوا بِمَا عِنْدَهُمْ مِنَ الْعِلْمِ</w:t>
      </w:r>
      <w:r w:rsidR="00727FA2" w:rsidRPr="005835BC">
        <w:rPr>
          <w:rFonts w:ascii="HQPB4" w:hAnsi="Traditional Arabic"/>
          <w:sz w:val="26"/>
          <w:szCs w:val="28"/>
          <w:rtl/>
        </w:rPr>
        <w:t>﴾</w:t>
      </w:r>
      <w:r w:rsidR="00727FA2" w:rsidRPr="005835BC">
        <w:rPr>
          <w:rFonts w:ascii="HQPB4" w:hAnsi="Traditional Arabic" w:cs="KFGQPC Uthmanic Script HAFS"/>
          <w:sz w:val="26"/>
          <w:szCs w:val="28"/>
          <w:rtl/>
        </w:rPr>
        <w:t xml:space="preserve"> </w:t>
      </w:r>
      <w:r w:rsidR="00727FA2" w:rsidRPr="005835BC">
        <w:rPr>
          <w:rStyle w:val="9Char"/>
          <w:rtl/>
        </w:rPr>
        <w:t>[غافر: 83]</w:t>
      </w:r>
      <w:r w:rsidRPr="005835BC">
        <w:rPr>
          <w:rStyle w:val="7Char"/>
          <w:rtl/>
        </w:rPr>
        <w:t xml:space="preserve">. </w:t>
      </w:r>
    </w:p>
    <w:p w:rsidR="00312BF6" w:rsidRPr="005835BC" w:rsidRDefault="00FE30F2" w:rsidP="005835BC">
      <w:pPr>
        <w:pStyle w:val="1"/>
        <w:rPr>
          <w:szCs w:val="40"/>
          <w:rtl/>
        </w:rPr>
      </w:pPr>
      <w:r w:rsidRPr="005835BC">
        <w:rPr>
          <w:rStyle w:val="7Char"/>
          <w:sz w:val="40"/>
          <w:szCs w:val="40"/>
          <w:rtl/>
        </w:rPr>
        <w:br w:type="page"/>
      </w:r>
      <w:bookmarkStart w:id="13" w:name="_Toc115746976"/>
      <w:bookmarkStart w:id="14" w:name="_Toc466760012"/>
      <w:r w:rsidR="00312BF6" w:rsidRPr="005835BC">
        <w:rPr>
          <w:szCs w:val="40"/>
          <w:rtl/>
        </w:rPr>
        <w:lastRenderedPageBreak/>
        <w:t>الفصل السادس وجوب التسلح بالكتاب والسنة لدحض شبهات الأعداء</w:t>
      </w:r>
      <w:bookmarkEnd w:id="13"/>
      <w:bookmarkEnd w:id="14"/>
      <w:r w:rsidR="00312BF6" w:rsidRPr="005835BC">
        <w:rPr>
          <w:szCs w:val="40"/>
          <w:rtl/>
        </w:rPr>
        <w:t xml:space="preserve"> </w:t>
      </w:r>
    </w:p>
    <w:p w:rsidR="00312BF6" w:rsidRPr="005835BC" w:rsidRDefault="00312BF6" w:rsidP="005835BC">
      <w:pPr>
        <w:ind w:firstLine="284"/>
        <w:jc w:val="both"/>
        <w:rPr>
          <w:rStyle w:val="7Char"/>
          <w:rtl/>
        </w:rPr>
      </w:pPr>
      <w:r w:rsidRPr="005835BC">
        <w:rPr>
          <w:rStyle w:val="7Char"/>
          <w:rtl/>
        </w:rPr>
        <w:t xml:space="preserve">إذا عرفت ذلك وعرفت أن الطريق إلى الله لا بد له من أعداء قاعدين عليه أهل فصاحة وعلم وحجج. فالواجب عليك أن تعلم من دين الله ما يصير سلاحا لك تقاتل به هؤلاء الشياطين الذين قال إمامهم ومقدمهم لربك </w:t>
      </w:r>
      <w:r w:rsidR="00FE30F2" w:rsidRPr="005835BC">
        <w:rPr>
          <w:rFonts w:ascii="AGA Arabesque" w:hAnsi="AGA Arabesque" w:cs="CTraditional Arabic"/>
          <w:sz w:val="32"/>
          <w:szCs w:val="32"/>
          <w:rtl/>
        </w:rPr>
        <w:t>ﻷ</w:t>
      </w:r>
      <w:r w:rsidRPr="005835BC">
        <w:rPr>
          <w:rStyle w:val="7Char"/>
          <w:rtl/>
        </w:rPr>
        <w:t xml:space="preserve"> </w:t>
      </w:r>
      <w:r w:rsidR="00727FA2" w:rsidRPr="005835BC">
        <w:rPr>
          <w:rFonts w:ascii="AGA Arabesque" w:hAnsi="Traditional Arabic"/>
          <w:sz w:val="26"/>
          <w:szCs w:val="28"/>
          <w:rtl/>
        </w:rPr>
        <w:t>﴿</w:t>
      </w:r>
      <w:r w:rsidR="00727FA2" w:rsidRPr="005835BC">
        <w:rPr>
          <w:rFonts w:ascii="AGA Arabesque" w:hAnsi="Traditional Arabic" w:cs="KFGQPC Uthmanic Script HAFS"/>
          <w:sz w:val="26"/>
          <w:szCs w:val="28"/>
          <w:rtl/>
        </w:rPr>
        <w:t>لَأَقْعُدَنَّ لَهُمْ صِرَاطَكَ الْمُسْتَقِيمَ١٦ ثُمَّ لَآتِيَنَّهُمْ مِنْ بَيْنِ أَيْدِيهِمْ وَمِنْ خَلْفِهِمْ وَعَنْ أَيْمَانِهِمْ وَعَنْ شَمَائِلِهِمْ  وَلَا تَجِدُ أَكْثَرَهُمْ شَاكِرِينَ١٧</w:t>
      </w:r>
      <w:r w:rsidR="00727FA2" w:rsidRPr="005835BC">
        <w:rPr>
          <w:rFonts w:ascii="AGA Arabesque" w:hAnsi="Traditional Arabic"/>
          <w:sz w:val="26"/>
          <w:szCs w:val="28"/>
          <w:rtl/>
        </w:rPr>
        <w:t>﴾</w:t>
      </w:r>
      <w:r w:rsidR="00727FA2" w:rsidRPr="005835BC">
        <w:rPr>
          <w:rFonts w:ascii="AGA Arabesque" w:hAnsi="Traditional Arabic" w:cs="KFGQPC Uthmanic Script HAFS"/>
          <w:sz w:val="26"/>
          <w:szCs w:val="28"/>
          <w:rtl/>
        </w:rPr>
        <w:t xml:space="preserve"> </w:t>
      </w:r>
      <w:r w:rsidR="00727FA2" w:rsidRPr="005835BC">
        <w:rPr>
          <w:rStyle w:val="9Char"/>
          <w:rtl/>
        </w:rPr>
        <w:t>[الأعراف: 16-17]</w:t>
      </w:r>
      <w:r w:rsidRPr="005835BC">
        <w:rPr>
          <w:rStyle w:val="7Char"/>
          <w:rtl/>
        </w:rPr>
        <w:t xml:space="preserve">. ولكن إذا أقبلت على الله وأصغيت إلى حجج الله وبيناته فلا تخف ولا تحزن </w:t>
      </w:r>
      <w:r w:rsidR="00727FA2" w:rsidRPr="005835BC">
        <w:rPr>
          <w:rFonts w:ascii="HQPB2" w:hAnsi="Traditional Arabic"/>
          <w:sz w:val="26"/>
          <w:szCs w:val="28"/>
          <w:rtl/>
        </w:rPr>
        <w:t>﴿</w:t>
      </w:r>
      <w:r w:rsidR="00727FA2" w:rsidRPr="005835BC">
        <w:rPr>
          <w:rFonts w:ascii="HQPB2" w:hAnsi="Traditional Arabic" w:cs="KFGQPC Uthmanic Script HAFS"/>
          <w:sz w:val="26"/>
          <w:szCs w:val="28"/>
          <w:rtl/>
        </w:rPr>
        <w:t>إِنَّ كَيْدَ الشَّيْطَانِ كَانَ ضَعِيفًا</w:t>
      </w:r>
      <w:r w:rsidR="00727FA2" w:rsidRPr="005835BC">
        <w:rPr>
          <w:rFonts w:ascii="HQPB2" w:hAnsi="Traditional Arabic"/>
          <w:sz w:val="26"/>
          <w:szCs w:val="28"/>
          <w:rtl/>
        </w:rPr>
        <w:t>﴾</w:t>
      </w:r>
      <w:r w:rsidR="00727FA2" w:rsidRPr="005835BC">
        <w:rPr>
          <w:rFonts w:ascii="HQPB2" w:hAnsi="Traditional Arabic" w:cs="KFGQPC Uthmanic Script HAFS"/>
          <w:sz w:val="26"/>
          <w:szCs w:val="28"/>
          <w:rtl/>
        </w:rPr>
        <w:t xml:space="preserve"> </w:t>
      </w:r>
      <w:r w:rsidR="00727FA2" w:rsidRPr="005835BC">
        <w:rPr>
          <w:rStyle w:val="9Char"/>
          <w:rtl/>
        </w:rPr>
        <w:t>[النساء: 76]</w:t>
      </w:r>
      <w:r w:rsidRPr="005835BC">
        <w:rPr>
          <w:rStyle w:val="7Char"/>
          <w:rtl/>
        </w:rPr>
        <w:t xml:space="preserve">. والعامي من الموحدين يغلب الألف من علماء هؤلاء المشركين كما قال تعالى: </w:t>
      </w:r>
      <w:r w:rsidR="00727FA2" w:rsidRPr="005835BC">
        <w:rPr>
          <w:rFonts w:ascii="HQPB2" w:hAnsi="Traditional Arabic"/>
          <w:sz w:val="26"/>
          <w:szCs w:val="28"/>
          <w:rtl/>
        </w:rPr>
        <w:t>﴿</w:t>
      </w:r>
      <w:r w:rsidR="00727FA2" w:rsidRPr="005835BC">
        <w:rPr>
          <w:rFonts w:ascii="HQPB2" w:hAnsi="Traditional Arabic" w:cs="KFGQPC Uthmanic Script HAFS"/>
          <w:sz w:val="26"/>
          <w:szCs w:val="28"/>
          <w:rtl/>
        </w:rPr>
        <w:t>وَإِنَّ جُنْدَنَا لَهُمُ الْغَالِبُونَ١٧٣</w:t>
      </w:r>
      <w:r w:rsidR="00727FA2" w:rsidRPr="005835BC">
        <w:rPr>
          <w:rFonts w:ascii="HQPB2" w:hAnsi="Traditional Arabic"/>
          <w:sz w:val="26"/>
          <w:szCs w:val="28"/>
          <w:rtl/>
        </w:rPr>
        <w:t>﴾</w:t>
      </w:r>
      <w:r w:rsidR="00727FA2" w:rsidRPr="005835BC">
        <w:rPr>
          <w:rFonts w:ascii="HQPB2" w:hAnsi="Traditional Arabic" w:cs="KFGQPC Uthmanic Script HAFS"/>
          <w:sz w:val="26"/>
          <w:szCs w:val="28"/>
          <w:rtl/>
        </w:rPr>
        <w:t xml:space="preserve"> </w:t>
      </w:r>
      <w:r w:rsidR="00727FA2" w:rsidRPr="005835BC">
        <w:rPr>
          <w:rStyle w:val="9Char"/>
          <w:rtl/>
        </w:rPr>
        <w:t>[الصافات: 173]</w:t>
      </w:r>
      <w:r w:rsidRPr="005835BC">
        <w:rPr>
          <w:rStyle w:val="7Char"/>
          <w:rtl/>
        </w:rPr>
        <w:t xml:space="preserve">، فجند الله هم الغالبون بالحجة واللسان، كما أنهم الغالبون بالسيف والسنان، وإنما الخوف على الموحد الذي يسلك الطريق وليس معه سلاح. وقد من الله تعالى علينا بكتابه الذي جعله تبيانا لكل شيء وهدى ورحمة وبشرى للمسلمين فلا يأتي صاحب باطل بحجة إلا وفي القرآن ما ينقضها ويبين بطلانها كما قال تعالى: </w:t>
      </w:r>
      <w:r w:rsidR="00727FA2" w:rsidRPr="005835BC">
        <w:rPr>
          <w:rFonts w:ascii="HQPB2" w:hAnsi="Traditional Arabic"/>
          <w:sz w:val="26"/>
          <w:szCs w:val="28"/>
          <w:rtl/>
        </w:rPr>
        <w:t>﴿</w:t>
      </w:r>
      <w:r w:rsidR="00727FA2" w:rsidRPr="005835BC">
        <w:rPr>
          <w:rFonts w:ascii="HQPB2" w:hAnsi="Traditional Arabic" w:cs="KFGQPC Uthmanic Script HAFS"/>
          <w:sz w:val="26"/>
          <w:szCs w:val="28"/>
          <w:rtl/>
        </w:rPr>
        <w:t>وَلَا يَأْتُونَكَ بِمَثَلٍ إِلَّا جِئْنَاكَ بِالْحَقِّ وَأَحْسَنَ تَفْسِيرًا٣٣</w:t>
      </w:r>
      <w:r w:rsidR="00727FA2" w:rsidRPr="005835BC">
        <w:rPr>
          <w:rFonts w:ascii="HQPB2" w:hAnsi="Traditional Arabic"/>
          <w:sz w:val="26"/>
          <w:szCs w:val="28"/>
          <w:rtl/>
        </w:rPr>
        <w:t>﴾</w:t>
      </w:r>
      <w:r w:rsidR="00727FA2" w:rsidRPr="005835BC">
        <w:rPr>
          <w:rFonts w:ascii="HQPB2" w:hAnsi="Traditional Arabic" w:cs="KFGQPC Uthmanic Script HAFS"/>
          <w:sz w:val="26"/>
          <w:szCs w:val="28"/>
          <w:rtl/>
        </w:rPr>
        <w:t xml:space="preserve"> </w:t>
      </w:r>
      <w:r w:rsidR="00727FA2" w:rsidRPr="005835BC">
        <w:rPr>
          <w:rStyle w:val="9Char"/>
          <w:rtl/>
        </w:rPr>
        <w:t>[الفرقان: 33]</w:t>
      </w:r>
      <w:r w:rsidRPr="005835BC">
        <w:rPr>
          <w:rStyle w:val="7Char"/>
          <w:rtl/>
        </w:rPr>
        <w:t xml:space="preserve">. قال بعض المفسرين هذه الآية عامة في كل حجة يأتي بها أهل الباطل إلى يوم القيامة. </w:t>
      </w:r>
    </w:p>
    <w:p w:rsidR="00312BF6" w:rsidRPr="005835BC" w:rsidRDefault="00312BF6" w:rsidP="005835BC">
      <w:pPr>
        <w:pStyle w:val="1"/>
        <w:rPr>
          <w:szCs w:val="40"/>
          <w:rtl/>
        </w:rPr>
      </w:pPr>
      <w:r w:rsidRPr="005835BC">
        <w:rPr>
          <w:szCs w:val="40"/>
          <w:rtl/>
        </w:rPr>
        <w:br w:type="page"/>
      </w:r>
      <w:bookmarkStart w:id="15" w:name="_Toc115746977"/>
      <w:bookmarkStart w:id="16" w:name="_Toc466760013"/>
      <w:r w:rsidRPr="005835BC">
        <w:rPr>
          <w:szCs w:val="40"/>
          <w:rtl/>
        </w:rPr>
        <w:lastRenderedPageBreak/>
        <w:t>الفصل السابع الرد على أهل الباطل إجمالا وتفصيلا</w:t>
      </w:r>
      <w:bookmarkEnd w:id="15"/>
      <w:bookmarkEnd w:id="16"/>
      <w:r w:rsidRPr="005835BC">
        <w:rPr>
          <w:szCs w:val="40"/>
          <w:rtl/>
        </w:rPr>
        <w:t xml:space="preserve"> </w:t>
      </w:r>
    </w:p>
    <w:p w:rsidR="00312BF6" w:rsidRPr="005835BC" w:rsidRDefault="00312BF6" w:rsidP="005835BC">
      <w:pPr>
        <w:ind w:firstLine="284"/>
        <w:jc w:val="both"/>
        <w:rPr>
          <w:rStyle w:val="7Char"/>
          <w:rtl/>
        </w:rPr>
      </w:pPr>
      <w:r w:rsidRPr="005835BC">
        <w:rPr>
          <w:rStyle w:val="7Char"/>
          <w:rtl/>
        </w:rPr>
        <w:t xml:space="preserve">وأنا أذكر لك أشياء مما ذكر الله في كتابه جوابا لكلام احتج به المشركون في زماننا علينا فنقول: جواب أهل الباطل من طريقين: مجمل، ومفصل. </w:t>
      </w:r>
    </w:p>
    <w:p w:rsidR="00312BF6" w:rsidRPr="005835BC" w:rsidRDefault="00312BF6" w:rsidP="005835BC">
      <w:pPr>
        <w:pStyle w:val="8"/>
        <w:rPr>
          <w:rStyle w:val="7Char"/>
          <w:sz w:val="30"/>
          <w:szCs w:val="30"/>
          <w:rtl/>
        </w:rPr>
      </w:pPr>
      <w:r w:rsidRPr="005835BC">
        <w:rPr>
          <w:rStyle w:val="7Char"/>
          <w:sz w:val="30"/>
          <w:szCs w:val="30"/>
          <w:rtl/>
        </w:rPr>
        <w:t>أما المجمل</w:t>
      </w:r>
    </w:p>
    <w:p w:rsidR="00312BF6" w:rsidRPr="005835BC" w:rsidRDefault="00312BF6" w:rsidP="005835BC">
      <w:pPr>
        <w:ind w:firstLine="284"/>
        <w:jc w:val="both"/>
        <w:rPr>
          <w:rStyle w:val="7Char"/>
          <w:rtl/>
        </w:rPr>
      </w:pPr>
      <w:r w:rsidRPr="005835BC">
        <w:rPr>
          <w:rStyle w:val="7Char"/>
          <w:rtl/>
        </w:rPr>
        <w:t xml:space="preserve">فهو الأمر العظيم والفائدة الكبيرة لمن عقلها وذلك قوله تعالى: </w:t>
      </w:r>
      <w:r w:rsidR="00727FA2" w:rsidRPr="005835BC">
        <w:rPr>
          <w:rFonts w:ascii="HQPB2" w:hAnsi="Traditional Arabic"/>
          <w:sz w:val="26"/>
          <w:szCs w:val="28"/>
          <w:rtl/>
        </w:rPr>
        <w:t>﴿</w:t>
      </w:r>
      <w:r w:rsidR="00727FA2" w:rsidRPr="005835BC">
        <w:rPr>
          <w:rFonts w:ascii="HQPB2" w:hAnsi="Traditional Arabic" w:cs="KFGQPC Uthmanic Script HAFS"/>
          <w:sz w:val="26"/>
          <w:szCs w:val="28"/>
          <w:rtl/>
        </w:rPr>
        <w:t>هُوَ الَّذِي أَنْزَلَ عَلَيْكَ الْكِتَابَ مِنْهُ آيَاتٌ مُحْكَمَاتٌ هُنَّ أُمُّ الْكِتَابِ وَأُخَرُ مُتَشَابِهَاتٌ  فَأَمَّا الَّذِينَ فِي قُلُوبِهِمْ زَيْغٌ فَيَتَّبِعُونَ مَا تَشَابَهَ مِنْهُ ابْتِغَاءَ الْفِتْنَةِ وَابْتِغَاءَ تَأْوِيلِهِ</w:t>
      </w:r>
      <w:r w:rsidR="00727FA2" w:rsidRPr="005835BC">
        <w:rPr>
          <w:rFonts w:ascii="HQPB2" w:hAnsi="Traditional Arabic"/>
          <w:sz w:val="26"/>
          <w:szCs w:val="28"/>
          <w:rtl/>
        </w:rPr>
        <w:t>﴾</w:t>
      </w:r>
      <w:r w:rsidR="00727FA2" w:rsidRPr="005835BC">
        <w:rPr>
          <w:rFonts w:ascii="HQPB2" w:hAnsi="Traditional Arabic" w:cs="KFGQPC Uthmanic Script HAFS"/>
          <w:sz w:val="26"/>
          <w:szCs w:val="28"/>
          <w:rtl/>
        </w:rPr>
        <w:t xml:space="preserve"> </w:t>
      </w:r>
      <w:r w:rsidR="00727FA2" w:rsidRPr="005835BC">
        <w:rPr>
          <w:rStyle w:val="9Char"/>
          <w:rtl/>
        </w:rPr>
        <w:t>[آل عمران: 7]</w:t>
      </w:r>
      <w:r w:rsidRPr="005835BC">
        <w:rPr>
          <w:rStyle w:val="7Char"/>
          <w:rtl/>
        </w:rPr>
        <w:t xml:space="preserve">. وقد صح عن رسول الله </w:t>
      </w:r>
      <w:r w:rsidR="00FE30F2" w:rsidRPr="005835BC">
        <w:rPr>
          <w:rFonts w:ascii="AGA Arabesque" w:hAnsi="AGA Arabesque" w:cs="CTraditional Arabic"/>
          <w:sz w:val="32"/>
          <w:szCs w:val="32"/>
          <w:rtl/>
        </w:rPr>
        <w:t>ج</w:t>
      </w:r>
      <w:r w:rsidRPr="005835BC">
        <w:rPr>
          <w:rStyle w:val="7Char"/>
          <w:rtl/>
        </w:rPr>
        <w:t xml:space="preserve"> أنه قال: </w:t>
      </w:r>
      <w:r w:rsidR="00352F58" w:rsidRPr="005835BC">
        <w:rPr>
          <w:rStyle w:val="7Char"/>
          <w:rtl/>
        </w:rPr>
        <w:t>«</w:t>
      </w:r>
      <w:r w:rsidRPr="005835BC">
        <w:rPr>
          <w:rFonts w:ascii="AGA Arabesque" w:hAnsi="Traditional Arabic"/>
          <w:sz w:val="26"/>
          <w:szCs w:val="36"/>
          <w:rtl/>
        </w:rPr>
        <w:fldChar w:fldCharType="begin"/>
      </w:r>
      <w:r w:rsidRPr="005835BC">
        <w:rPr>
          <w:sz w:val="16"/>
          <w:szCs w:val="36"/>
        </w:rPr>
        <w:instrText xml:space="preserve"> XE </w:instrText>
      </w:r>
      <w:r w:rsidRPr="005835BC">
        <w:rPr>
          <w:sz w:val="14"/>
          <w:szCs w:val="36"/>
          <w:rtl/>
        </w:rPr>
        <w:instrText>"</w:instrText>
      </w:r>
      <w:r w:rsidRPr="005835BC">
        <w:rPr>
          <w:sz w:val="16"/>
          <w:szCs w:val="36"/>
        </w:rPr>
        <w:instrText>32:</w:instrText>
      </w:r>
      <w:r w:rsidRPr="005835BC">
        <w:rPr>
          <w:sz w:val="14"/>
          <w:szCs w:val="36"/>
          <w:rtl/>
        </w:rPr>
        <w:instrText>إذا 16 رأيتم الذين يتبعون ما تشابه منه فأولئك الذين سمى الله فاحذروهم" \</w:instrText>
      </w:r>
      <w:r w:rsidRPr="005835BC">
        <w:rPr>
          <w:sz w:val="16"/>
          <w:szCs w:val="36"/>
        </w:rPr>
        <w:instrText xml:space="preserve">y "1" \b </w:instrText>
      </w:r>
      <w:r w:rsidRPr="005835BC">
        <w:rPr>
          <w:rFonts w:ascii="AGA Arabesque" w:hAnsi="Traditional Arabic"/>
          <w:sz w:val="26"/>
          <w:szCs w:val="36"/>
          <w:rtl/>
        </w:rPr>
        <w:fldChar w:fldCharType="end"/>
      </w:r>
      <w:r w:rsidRPr="005835BC">
        <w:rPr>
          <w:rStyle w:val="4Char"/>
          <w:rtl/>
        </w:rPr>
        <w:t>إذا رأيتم الذين يتبعون ما تشابه منه فأولئك الذين سمى الله فاحذروهم</w:t>
      </w:r>
      <w:r w:rsidR="00352F58" w:rsidRPr="005835BC">
        <w:rPr>
          <w:rStyle w:val="7Char"/>
          <w:rtl/>
        </w:rPr>
        <w:t>»</w:t>
      </w:r>
      <w:r w:rsidRPr="005835BC">
        <w:rPr>
          <w:rStyle w:val="7Char"/>
          <w:vertAlign w:val="superscript"/>
          <w:rtl/>
        </w:rPr>
        <w:t>(</w:t>
      </w:r>
      <w:r w:rsidRPr="005835BC">
        <w:rPr>
          <w:rStyle w:val="7Char"/>
          <w:vertAlign w:val="superscript"/>
          <w:rtl/>
        </w:rPr>
        <w:footnoteReference w:id="1"/>
      </w:r>
      <w:r w:rsidRPr="005835BC">
        <w:rPr>
          <w:rStyle w:val="7Char"/>
          <w:vertAlign w:val="superscript"/>
          <w:rtl/>
        </w:rPr>
        <w:t>)</w:t>
      </w:r>
      <w:r w:rsidRPr="005835BC">
        <w:rPr>
          <w:rStyle w:val="7Char"/>
          <w:rtl/>
        </w:rPr>
        <w:t xml:space="preserve">. مثال ذلك إذا قال بعض المشركين: </w:t>
      </w:r>
      <w:r w:rsidR="00727FA2" w:rsidRPr="005835BC">
        <w:rPr>
          <w:rFonts w:ascii="AGA Arabesque" w:hAnsi="Traditional Arabic"/>
          <w:sz w:val="26"/>
          <w:szCs w:val="28"/>
          <w:rtl/>
        </w:rPr>
        <w:t>﴿</w:t>
      </w:r>
      <w:r w:rsidR="00727FA2" w:rsidRPr="005835BC">
        <w:rPr>
          <w:rFonts w:ascii="AGA Arabesque" w:hAnsi="Traditional Arabic" w:cs="KFGQPC Uthmanic Script HAFS"/>
          <w:sz w:val="26"/>
          <w:szCs w:val="28"/>
          <w:rtl/>
        </w:rPr>
        <w:t>أَلَا إِنَّ أَوْلِيَاءَ اللَّهِ لَا خَوْفٌ عَلَيْهِمْ وَلَا هُمْ يَحْزَنُونَ٦٢</w:t>
      </w:r>
      <w:r w:rsidR="00727FA2" w:rsidRPr="005835BC">
        <w:rPr>
          <w:rFonts w:ascii="AGA Arabesque" w:hAnsi="Traditional Arabic"/>
          <w:sz w:val="26"/>
          <w:szCs w:val="28"/>
          <w:rtl/>
        </w:rPr>
        <w:t>﴾</w:t>
      </w:r>
      <w:r w:rsidR="00727FA2" w:rsidRPr="005835BC">
        <w:rPr>
          <w:rFonts w:ascii="AGA Arabesque" w:hAnsi="Traditional Arabic" w:cs="KFGQPC Uthmanic Script HAFS"/>
          <w:sz w:val="26"/>
          <w:szCs w:val="28"/>
          <w:rtl/>
        </w:rPr>
        <w:t xml:space="preserve"> </w:t>
      </w:r>
      <w:r w:rsidR="00727FA2" w:rsidRPr="005835BC">
        <w:rPr>
          <w:rStyle w:val="9Char"/>
          <w:rtl/>
        </w:rPr>
        <w:t>[يونس: 62]</w:t>
      </w:r>
      <w:r w:rsidRPr="005835BC">
        <w:rPr>
          <w:rStyle w:val="7Char"/>
          <w:rtl/>
        </w:rPr>
        <w:t xml:space="preserve"> وأن الشفاعة حق، أو أن الأنبياء لهم جاه عند الله. أو ذكر كلاما للنبي </w:t>
      </w:r>
      <w:r w:rsidR="00FE30F2" w:rsidRPr="005835BC">
        <w:rPr>
          <w:rFonts w:ascii="AGA Arabesque" w:hAnsi="AGA Arabesque" w:cs="CTraditional Arabic"/>
          <w:sz w:val="32"/>
          <w:szCs w:val="32"/>
          <w:rtl/>
        </w:rPr>
        <w:t>ج</w:t>
      </w:r>
      <w:r w:rsidRPr="005835BC">
        <w:rPr>
          <w:rStyle w:val="7Char"/>
          <w:rtl/>
        </w:rPr>
        <w:t xml:space="preserve"> يستدل به على شيء من باطله وأنت لا تفهم معنى الكلام الذي ذكره فجاوبه بقولك: إن الله ذكر في كتابه أن الذين في قلوبهم زيغ يتركون المحكم ويتبعون المتشابه، وما ذكرته لك من أن الله ذكر أن المشركين يقرون بالربوبية وأن كفرهم بتعلقهم على الملائكة والأنبياء والأولياء مع قولهم </w:t>
      </w:r>
      <w:r w:rsidR="00727FA2" w:rsidRPr="005835BC">
        <w:rPr>
          <w:rFonts w:ascii="AGA Arabesque" w:hAnsi="Traditional Arabic"/>
          <w:sz w:val="26"/>
          <w:szCs w:val="28"/>
          <w:rtl/>
        </w:rPr>
        <w:t>﴿</w:t>
      </w:r>
      <w:r w:rsidR="00727FA2" w:rsidRPr="005835BC">
        <w:rPr>
          <w:rFonts w:ascii="AGA Arabesque" w:hAnsi="Traditional Arabic" w:cs="KFGQPC Uthmanic Script HAFS"/>
          <w:sz w:val="26"/>
          <w:szCs w:val="28"/>
          <w:rtl/>
        </w:rPr>
        <w:t>هَؤُلَاءِ شُفَعَاؤُنَا عِنْدَ اللَّهِ</w:t>
      </w:r>
      <w:r w:rsidR="00727FA2" w:rsidRPr="005835BC">
        <w:rPr>
          <w:rFonts w:ascii="AGA Arabesque" w:hAnsi="Traditional Arabic"/>
          <w:sz w:val="26"/>
          <w:szCs w:val="28"/>
          <w:rtl/>
        </w:rPr>
        <w:t>﴾</w:t>
      </w:r>
      <w:r w:rsidR="00727FA2" w:rsidRPr="005835BC">
        <w:rPr>
          <w:rFonts w:ascii="AGA Arabesque" w:hAnsi="Traditional Arabic" w:cs="KFGQPC Uthmanic Script HAFS"/>
          <w:sz w:val="26"/>
          <w:szCs w:val="28"/>
          <w:rtl/>
        </w:rPr>
        <w:t xml:space="preserve"> </w:t>
      </w:r>
      <w:r w:rsidR="00727FA2" w:rsidRPr="005835BC">
        <w:rPr>
          <w:rStyle w:val="9Char"/>
          <w:rtl/>
        </w:rPr>
        <w:t>[يونس: 18]</w:t>
      </w:r>
      <w:r w:rsidRPr="005835BC">
        <w:rPr>
          <w:rStyle w:val="7Char"/>
          <w:rtl/>
        </w:rPr>
        <w:t xml:space="preserve">، هذا أمر محكم بين لا يقدر أحد </w:t>
      </w:r>
      <w:r w:rsidRPr="005835BC">
        <w:rPr>
          <w:rStyle w:val="7Char"/>
          <w:rtl/>
        </w:rPr>
        <w:lastRenderedPageBreak/>
        <w:t xml:space="preserve">أن يغير معناه. وما ذكرت لي أيها المشرك من القرآن أو كلام النبي </w:t>
      </w:r>
      <w:r w:rsidR="00FE30F2" w:rsidRPr="005835BC">
        <w:rPr>
          <w:rFonts w:ascii="AGA Arabesque" w:hAnsi="AGA Arabesque" w:cs="CTraditional Arabic"/>
          <w:sz w:val="32"/>
          <w:szCs w:val="32"/>
          <w:rtl/>
        </w:rPr>
        <w:t>ج</w:t>
      </w:r>
      <w:r w:rsidRPr="005835BC">
        <w:rPr>
          <w:rStyle w:val="7Char"/>
          <w:rtl/>
        </w:rPr>
        <w:t xml:space="preserve"> لا أعرف معناه، ولكن أقطع أن كلام الله لا يتناقض، وأن كلام النبي </w:t>
      </w:r>
      <w:r w:rsidR="00FE30F2" w:rsidRPr="005835BC">
        <w:rPr>
          <w:rFonts w:ascii="AGA Arabesque" w:hAnsi="AGA Arabesque" w:cs="CTraditional Arabic"/>
          <w:sz w:val="32"/>
          <w:szCs w:val="32"/>
          <w:rtl/>
        </w:rPr>
        <w:t>ج</w:t>
      </w:r>
      <w:r w:rsidRPr="005835BC">
        <w:rPr>
          <w:rStyle w:val="7Char"/>
          <w:rtl/>
        </w:rPr>
        <w:t xml:space="preserve"> لا يخالف كلام الله. وهذا جواب جيد سديد، ولكن لا يفهمه إلا من وفقه الله فلا تستهن به فإنه كما قال تعالى: </w:t>
      </w:r>
      <w:r w:rsidR="00727FA2" w:rsidRPr="005835BC">
        <w:rPr>
          <w:rFonts w:ascii="AGA Arabesque" w:hAnsi="Traditional Arabic"/>
          <w:sz w:val="26"/>
          <w:szCs w:val="28"/>
          <w:rtl/>
        </w:rPr>
        <w:t>﴿</w:t>
      </w:r>
      <w:r w:rsidR="00727FA2" w:rsidRPr="005835BC">
        <w:rPr>
          <w:rFonts w:ascii="AGA Arabesque" w:hAnsi="Traditional Arabic" w:cs="KFGQPC Uthmanic Script HAFS"/>
          <w:sz w:val="26"/>
          <w:szCs w:val="28"/>
          <w:rtl/>
        </w:rPr>
        <w:t>وَمَا يُلَقَّاهَا إِلَّا الَّذِينَ صَبَرُوا وَمَا يُلَقَّاهَا إِلَّا ذُو حَظٍّ عَظِيمٍ٣٥</w:t>
      </w:r>
      <w:r w:rsidR="00727FA2" w:rsidRPr="005835BC">
        <w:rPr>
          <w:rFonts w:ascii="AGA Arabesque" w:hAnsi="Traditional Arabic"/>
          <w:sz w:val="26"/>
          <w:szCs w:val="28"/>
          <w:rtl/>
        </w:rPr>
        <w:t>﴾</w:t>
      </w:r>
      <w:r w:rsidR="00727FA2" w:rsidRPr="005835BC">
        <w:rPr>
          <w:rFonts w:ascii="AGA Arabesque" w:hAnsi="Traditional Arabic" w:cs="KFGQPC Uthmanic Script HAFS"/>
          <w:sz w:val="26"/>
          <w:szCs w:val="28"/>
          <w:rtl/>
        </w:rPr>
        <w:t xml:space="preserve"> </w:t>
      </w:r>
      <w:r w:rsidR="00727FA2" w:rsidRPr="005835BC">
        <w:rPr>
          <w:rStyle w:val="9Char"/>
          <w:rtl/>
        </w:rPr>
        <w:t>[فصلت: 35]</w:t>
      </w:r>
      <w:r w:rsidRPr="005835BC">
        <w:rPr>
          <w:rStyle w:val="7Char"/>
          <w:rtl/>
        </w:rPr>
        <w:t xml:space="preserve">. </w:t>
      </w:r>
    </w:p>
    <w:p w:rsidR="00312BF6" w:rsidRPr="005835BC" w:rsidRDefault="00312BF6" w:rsidP="005835BC">
      <w:pPr>
        <w:pStyle w:val="8"/>
        <w:rPr>
          <w:rtl/>
        </w:rPr>
      </w:pPr>
      <w:r w:rsidRPr="005835BC">
        <w:rPr>
          <w:rtl/>
        </w:rPr>
        <w:t>وأما الجواب المفصل:</w:t>
      </w:r>
    </w:p>
    <w:p w:rsidR="00312BF6" w:rsidRPr="005835BC" w:rsidRDefault="00312BF6" w:rsidP="005835BC">
      <w:pPr>
        <w:ind w:firstLine="284"/>
        <w:jc w:val="both"/>
        <w:rPr>
          <w:rStyle w:val="7Char"/>
          <w:rtl/>
        </w:rPr>
      </w:pPr>
      <w:r w:rsidRPr="005835BC">
        <w:rPr>
          <w:rStyle w:val="7Char"/>
          <w:rtl/>
        </w:rPr>
        <w:t xml:space="preserve"> فإن أعداء الله لهم اعتراضات كثيرة على دين الرسل يصدون بها الناس عنه منها قولهم: نحن لا نشرك بالله بل نشهد أنه لا يخلق ولا يرزق ولا ينفع ولا يضر إلا الله وحده لا شريك له، وأن محمدا - </w:t>
      </w:r>
      <w:r w:rsidR="00FE30F2" w:rsidRPr="005835BC">
        <w:rPr>
          <w:rStyle w:val="7Char"/>
          <w:rFonts w:cs="CTraditional Arabic"/>
          <w:rtl/>
        </w:rPr>
        <w:t>÷</w:t>
      </w:r>
      <w:r w:rsidRPr="005835BC">
        <w:rPr>
          <w:rStyle w:val="7Char"/>
          <w:rtl/>
        </w:rPr>
        <w:t xml:space="preserve"> - لا يملك لنفسه نفعا ولا ضرا فضلا عن عبد القادر أو غيره ولكن أنا مذنب، والصالحون لهم جاه عند الله وأطلب من الله فجاوبه بما تقدم وهو: إن الذين قاتلهم رسول الله </w:t>
      </w:r>
      <w:r w:rsidR="00FE30F2" w:rsidRPr="005835BC">
        <w:rPr>
          <w:rFonts w:ascii="AGA Arabesque" w:hAnsi="AGA Arabesque" w:cs="CTraditional Arabic"/>
          <w:sz w:val="32"/>
          <w:szCs w:val="32"/>
          <w:rtl/>
        </w:rPr>
        <w:t>ج</w:t>
      </w:r>
      <w:r w:rsidRPr="005835BC">
        <w:rPr>
          <w:rStyle w:val="7Char"/>
          <w:rtl/>
        </w:rPr>
        <w:t xml:space="preserve"> مقرون بما ذكرت، ومقرون أن أوثانهم لا تدبر شيئا، وإنما أرادوا الجاه والشفاعة، واقرأ عليه ما ذكره الله في كتابه ووضحه: فإن قال: هؤلاء الآيات نزلت فيمن يعبد الأصنام ! كيف تجعلون الصالحين مثل الأصنام، أم كيف تجعلون الأنبياء أصناما فجاوبه بما تقدم. فإنه إذا أقر أن الكفار يشهدون بالربوبية كلها لله، وأنهم ما أرادوا ممن قصدوا إلا الشفاعة، ولكن إذا أراد أن يفرق بين فعله وفعلهم بما ذكر فاذكر له أن الكفار منهم من يدعو الأصنام، ومنهم من يدعو الأولياء الذين قال الله فيهم:</w:t>
      </w:r>
      <w:r w:rsidR="00727FA2" w:rsidRPr="005835BC">
        <w:rPr>
          <w:rFonts w:ascii="AGA Arabesque" w:hAnsi="Traditional Arabic"/>
          <w:sz w:val="26"/>
          <w:szCs w:val="28"/>
          <w:rtl/>
        </w:rPr>
        <w:t>﴿</w:t>
      </w:r>
      <w:r w:rsidR="00727FA2" w:rsidRPr="005835BC">
        <w:rPr>
          <w:rFonts w:ascii="AGA Arabesque" w:hAnsi="Traditional Arabic" w:cs="KFGQPC Uthmanic Script HAFS"/>
          <w:sz w:val="26"/>
          <w:szCs w:val="28"/>
          <w:rtl/>
        </w:rPr>
        <w:t>أُولَئِكَ الَّذِينَ يَدْعُونَ يَبْتَغُونَ إِلَى رَبِّهِمُ الْوَسِيلَةَ أَيُّهُمْ أَقْرَبُ</w:t>
      </w:r>
      <w:r w:rsidR="00727FA2" w:rsidRPr="005835BC">
        <w:rPr>
          <w:rFonts w:ascii="AGA Arabesque" w:hAnsi="Traditional Arabic"/>
          <w:sz w:val="26"/>
          <w:szCs w:val="28"/>
          <w:rtl/>
        </w:rPr>
        <w:t>﴾</w:t>
      </w:r>
      <w:r w:rsidR="00727FA2" w:rsidRPr="005835BC">
        <w:rPr>
          <w:rFonts w:ascii="AGA Arabesque" w:hAnsi="Traditional Arabic" w:cs="KFGQPC Uthmanic Script HAFS"/>
          <w:sz w:val="26"/>
          <w:szCs w:val="28"/>
          <w:rtl/>
        </w:rPr>
        <w:t xml:space="preserve"> </w:t>
      </w:r>
      <w:r w:rsidR="00727FA2" w:rsidRPr="005835BC">
        <w:rPr>
          <w:rStyle w:val="9Char"/>
          <w:rtl/>
        </w:rPr>
        <w:t>[الإسراء: 57]</w:t>
      </w:r>
      <w:r w:rsidRPr="005835BC">
        <w:rPr>
          <w:rStyle w:val="7Char"/>
          <w:rtl/>
        </w:rPr>
        <w:t xml:space="preserve">، ويدعون عيسى ابن مريم وأمه وقد قال تعالى: </w:t>
      </w:r>
      <w:r w:rsidR="00727FA2" w:rsidRPr="005835BC">
        <w:rPr>
          <w:rFonts w:ascii="HQPB1" w:hAnsi="Traditional Arabic"/>
          <w:sz w:val="26"/>
          <w:szCs w:val="28"/>
          <w:rtl/>
        </w:rPr>
        <w:t>﴿</w:t>
      </w:r>
      <w:r w:rsidR="00727FA2" w:rsidRPr="005835BC">
        <w:rPr>
          <w:rFonts w:ascii="HQPB1" w:hAnsi="Traditional Arabic" w:cs="KFGQPC Uthmanic Script HAFS"/>
          <w:sz w:val="26"/>
          <w:szCs w:val="28"/>
          <w:rtl/>
        </w:rPr>
        <w:t xml:space="preserve">مَا الْمَسِيحُ ابْنُ مَرْيَمَ إِلَّا رَسُولٌ قَدْ خَلَتْ مِنْ قَبْلِهِ الرُّسُلُ وَأُمُّهُ صِدِّيقَةٌ  </w:t>
      </w:r>
      <w:r w:rsidR="00727FA2" w:rsidRPr="005835BC">
        <w:rPr>
          <w:rFonts w:ascii="HQPB1" w:hAnsi="Traditional Arabic" w:cs="KFGQPC Uthmanic Script HAFS"/>
          <w:sz w:val="26"/>
          <w:szCs w:val="28"/>
          <w:rtl/>
        </w:rPr>
        <w:lastRenderedPageBreak/>
        <w:t>كَانَا يَأْكُلَانِ الطَّعَامَ  انْظُرْ كَيْفَ نُبَيِّنُ لَهُمُ الْآيَاتِ ثُمَّ انْظُرْ أَنَّى يُؤْفَكُونَ٧٥ قُلْ أَتَعْبُدُونَ مِنْ دُونِ اللَّهِ مَا لَا يَمْلِكُ لَكُمْ ضَرًّا وَلَا نَفْعًا  وَاللَّهُ هُوَ السَّمِيعُ الْعَلِيمُ٧٦</w:t>
      </w:r>
      <w:r w:rsidR="00727FA2" w:rsidRPr="005835BC">
        <w:rPr>
          <w:rFonts w:ascii="HQPB1" w:hAnsi="Traditional Arabic"/>
          <w:sz w:val="26"/>
          <w:szCs w:val="28"/>
          <w:rtl/>
        </w:rPr>
        <w:t>﴾</w:t>
      </w:r>
      <w:r w:rsidR="00727FA2" w:rsidRPr="005835BC">
        <w:rPr>
          <w:rFonts w:ascii="HQPB1" w:hAnsi="Traditional Arabic" w:cs="KFGQPC Uthmanic Script HAFS"/>
          <w:sz w:val="26"/>
          <w:szCs w:val="28"/>
          <w:rtl/>
        </w:rPr>
        <w:t xml:space="preserve"> </w:t>
      </w:r>
      <w:r w:rsidR="00727FA2" w:rsidRPr="005835BC">
        <w:rPr>
          <w:rStyle w:val="9Char"/>
          <w:rtl/>
        </w:rPr>
        <w:t>[المائدة: 75-76]</w:t>
      </w:r>
      <w:r w:rsidRPr="005835BC">
        <w:rPr>
          <w:rStyle w:val="7Char"/>
          <w:rtl/>
        </w:rPr>
        <w:t xml:space="preserve">. واذكر له قوله تعالى: </w:t>
      </w:r>
      <w:r w:rsidR="00727FA2" w:rsidRPr="005835BC">
        <w:rPr>
          <w:rFonts w:ascii="HQPB2" w:hAnsi="Traditional Arabic"/>
          <w:sz w:val="26"/>
          <w:szCs w:val="28"/>
          <w:rtl/>
        </w:rPr>
        <w:t>﴿</w:t>
      </w:r>
      <w:r w:rsidR="00727FA2" w:rsidRPr="005835BC">
        <w:rPr>
          <w:rFonts w:ascii="HQPB2" w:hAnsi="Traditional Arabic" w:cs="KFGQPC Uthmanic Script HAFS"/>
          <w:sz w:val="26"/>
          <w:szCs w:val="28"/>
          <w:rtl/>
        </w:rPr>
        <w:t>وَيَوْمَ يَحْشُرُهُمْ جَمِيعًا ثُمَّ يَقُولُ لِلْمَلَائِكَةِ أَهَؤُلَاءِ إِيَّاكُمْ كَانُوا يَعْبُدُونَ٤٠ قَالُوا سُبْحَانَكَ أَنْتَ وَلِيُّنَا مِنْ دُونِهِمْ  بَلْ كَانُوا يَعْبُدُونَ الْجِنَّ  أَكْثَرُهُمْ بِهِمْ مُؤْمِنُونَ٤١</w:t>
      </w:r>
      <w:r w:rsidR="00727FA2" w:rsidRPr="005835BC">
        <w:rPr>
          <w:rFonts w:ascii="HQPB2" w:hAnsi="Traditional Arabic"/>
          <w:sz w:val="26"/>
          <w:szCs w:val="28"/>
          <w:rtl/>
        </w:rPr>
        <w:t>﴾</w:t>
      </w:r>
      <w:r w:rsidR="00727FA2" w:rsidRPr="005835BC">
        <w:rPr>
          <w:rFonts w:ascii="HQPB2" w:hAnsi="Traditional Arabic" w:cs="KFGQPC Uthmanic Script HAFS"/>
          <w:sz w:val="26"/>
          <w:szCs w:val="28"/>
          <w:rtl/>
        </w:rPr>
        <w:t xml:space="preserve"> </w:t>
      </w:r>
      <w:r w:rsidR="00727FA2" w:rsidRPr="005835BC">
        <w:rPr>
          <w:rStyle w:val="9Char"/>
          <w:rtl/>
        </w:rPr>
        <w:t>[سبأ: 40-41]</w:t>
      </w:r>
      <w:r w:rsidRPr="005835BC">
        <w:rPr>
          <w:rStyle w:val="7Char"/>
          <w:rtl/>
        </w:rPr>
        <w:t xml:space="preserve">. وقوله تعالى: </w:t>
      </w:r>
      <w:r w:rsidR="00727FA2" w:rsidRPr="005835BC">
        <w:rPr>
          <w:rFonts w:ascii="HQPB2" w:hAnsi="Traditional Arabic"/>
          <w:sz w:val="26"/>
          <w:szCs w:val="28"/>
          <w:rtl/>
        </w:rPr>
        <w:t>﴿</w:t>
      </w:r>
      <w:r w:rsidR="00727FA2" w:rsidRPr="005835BC">
        <w:rPr>
          <w:rFonts w:ascii="HQPB2" w:hAnsi="Traditional Arabic" w:cs="KFGQPC Uthmanic Script HAFS"/>
          <w:sz w:val="26"/>
          <w:szCs w:val="28"/>
          <w:rtl/>
        </w:rPr>
        <w:t>وَإِذْ قَالَ اللَّهُ يَا عِيسَى ابْنَ مَرْيَمَ أَأَنْتَ قُلْتَ لِلنَّاسِ اتَّخِذُونِي وَأُمِّيَ إِلَهَيْنِ مِنْ دُونِ اللَّهِ  قَالَ سُبْحَانَكَ مَا يَكُونُ لِي أَنْ أَقُولَ مَا لَيْسَ لِي بِحَقٍّ  إِنْ كُنْتُ قُلْتُهُ فَقَدْ عَلِمْتَهُ  تَعْلَمُ مَا فِي نَفْسِي وَلَا أَعْلَمُ مَا فِي نَفْسِكَ  إِنَّكَ أَنْتَ عَلَّامُ الْغُيُوبِ١١٦</w:t>
      </w:r>
      <w:r w:rsidR="00727FA2" w:rsidRPr="005835BC">
        <w:rPr>
          <w:rFonts w:ascii="HQPB2" w:hAnsi="Traditional Arabic"/>
          <w:sz w:val="26"/>
          <w:szCs w:val="28"/>
          <w:rtl/>
        </w:rPr>
        <w:t>﴾</w:t>
      </w:r>
      <w:r w:rsidR="00727FA2" w:rsidRPr="005835BC">
        <w:rPr>
          <w:rFonts w:ascii="HQPB2" w:hAnsi="Traditional Arabic" w:cs="KFGQPC Uthmanic Script HAFS"/>
          <w:sz w:val="26"/>
          <w:szCs w:val="28"/>
          <w:rtl/>
        </w:rPr>
        <w:t xml:space="preserve"> </w:t>
      </w:r>
      <w:r w:rsidR="00727FA2" w:rsidRPr="005835BC">
        <w:rPr>
          <w:rStyle w:val="9Char"/>
          <w:rtl/>
        </w:rPr>
        <w:t>[المائدة: 116]</w:t>
      </w:r>
      <w:r w:rsidRPr="005835BC">
        <w:rPr>
          <w:rStyle w:val="7Char"/>
          <w:rtl/>
        </w:rPr>
        <w:t xml:space="preserve">. فقل له: أعرفت أن الله كفر من قصد الأصنام؟ وكفر أيضا من قصد الصالحين، وقاتلهم رسول الله </w:t>
      </w:r>
      <w:r w:rsidR="00FE30F2" w:rsidRPr="005835BC">
        <w:rPr>
          <w:rFonts w:ascii="AGA Arabesque" w:hAnsi="AGA Arabesque" w:cs="CTraditional Arabic"/>
          <w:sz w:val="32"/>
          <w:szCs w:val="32"/>
          <w:rtl/>
        </w:rPr>
        <w:t>ج</w:t>
      </w:r>
      <w:r w:rsidRPr="005835BC">
        <w:rPr>
          <w:rStyle w:val="7Char"/>
          <w:rtl/>
        </w:rPr>
        <w:t xml:space="preserve">. فإن قال: الكفار يريدون منهم، وأنا أشهد أن الله هو النافع الضار المدبر لا أريد إلا منه، والصالحون ليس لهم من الأمر شيء ولكن أقصدهم أرجو من الله شفاعتهم. فالجواب إن هذا قول الكفار سواء بسواء واقرأ عليه قوله تعالى: </w:t>
      </w:r>
      <w:r w:rsidR="00727FA2" w:rsidRPr="005835BC">
        <w:rPr>
          <w:rFonts w:ascii="AGA Arabesque" w:hAnsi="Traditional Arabic"/>
          <w:sz w:val="26"/>
          <w:szCs w:val="28"/>
          <w:rtl/>
        </w:rPr>
        <w:t>﴿</w:t>
      </w:r>
      <w:r w:rsidR="00727FA2" w:rsidRPr="005835BC">
        <w:rPr>
          <w:rFonts w:ascii="AGA Arabesque" w:hAnsi="Traditional Arabic" w:cs="KFGQPC Uthmanic Script HAFS"/>
          <w:sz w:val="26"/>
          <w:szCs w:val="28"/>
          <w:rtl/>
        </w:rPr>
        <w:t>وَالَّذِينَ اتَّخَذُوا مِنْ دُونِهِ أَوْلِيَاءَ مَا نَعْبُدُهُمْ إِلَّا لِيُقَرِّبُونَا إِلَى اللَّهِ زُلْفَى</w:t>
      </w:r>
      <w:r w:rsidR="00727FA2" w:rsidRPr="005835BC">
        <w:rPr>
          <w:rFonts w:ascii="AGA Arabesque" w:hAnsi="Traditional Arabic"/>
          <w:sz w:val="26"/>
          <w:szCs w:val="28"/>
          <w:rtl/>
        </w:rPr>
        <w:t>﴾</w:t>
      </w:r>
      <w:r w:rsidR="00727FA2" w:rsidRPr="005835BC">
        <w:rPr>
          <w:rFonts w:ascii="AGA Arabesque" w:hAnsi="Traditional Arabic" w:cs="KFGQPC Uthmanic Script HAFS"/>
          <w:sz w:val="26"/>
          <w:szCs w:val="28"/>
          <w:rtl/>
        </w:rPr>
        <w:t xml:space="preserve"> </w:t>
      </w:r>
      <w:r w:rsidR="00727FA2" w:rsidRPr="005835BC">
        <w:rPr>
          <w:rStyle w:val="9Char"/>
          <w:rtl/>
        </w:rPr>
        <w:t>[الزمر: 3]</w:t>
      </w:r>
      <w:r w:rsidRPr="005835BC">
        <w:rPr>
          <w:rStyle w:val="7Char"/>
          <w:rtl/>
        </w:rPr>
        <w:t xml:space="preserve">. وقوله تعالى </w:t>
      </w:r>
      <w:r w:rsidR="00727FA2" w:rsidRPr="005835BC">
        <w:rPr>
          <w:rFonts w:ascii="HQPB1" w:hAnsi="Traditional Arabic"/>
          <w:sz w:val="26"/>
          <w:szCs w:val="28"/>
          <w:rtl/>
        </w:rPr>
        <w:t>﴿</w:t>
      </w:r>
      <w:r w:rsidR="00727FA2" w:rsidRPr="005835BC">
        <w:rPr>
          <w:rFonts w:ascii="HQPB1" w:hAnsi="Traditional Arabic" w:cs="KFGQPC Uthmanic Script HAFS"/>
          <w:sz w:val="26"/>
          <w:szCs w:val="28"/>
          <w:rtl/>
        </w:rPr>
        <w:t>وَيَقُولُونَ هَؤُلَاءِ شُفَعَاؤُنَا عِنْدَ اللَّهِ</w:t>
      </w:r>
      <w:r w:rsidR="00727FA2" w:rsidRPr="005835BC">
        <w:rPr>
          <w:rFonts w:ascii="HQPB1" w:hAnsi="Traditional Arabic"/>
          <w:sz w:val="26"/>
          <w:szCs w:val="28"/>
          <w:rtl/>
        </w:rPr>
        <w:t>﴾</w:t>
      </w:r>
      <w:r w:rsidR="00727FA2" w:rsidRPr="005835BC">
        <w:rPr>
          <w:rFonts w:ascii="HQPB1" w:hAnsi="Traditional Arabic" w:cs="KFGQPC Uthmanic Script HAFS"/>
          <w:sz w:val="26"/>
          <w:szCs w:val="28"/>
          <w:rtl/>
        </w:rPr>
        <w:t xml:space="preserve"> </w:t>
      </w:r>
      <w:r w:rsidR="00727FA2" w:rsidRPr="005835BC">
        <w:rPr>
          <w:rStyle w:val="9Char"/>
          <w:rtl/>
        </w:rPr>
        <w:t>[يونس: 18]</w:t>
      </w:r>
      <w:r w:rsidRPr="005835BC">
        <w:rPr>
          <w:rStyle w:val="7Char"/>
          <w:rtl/>
        </w:rPr>
        <w:t xml:space="preserve">. واعلم أن هذه الشبه الثلاث هي أكبر ما عندهم، فإذا عرفت أن الله وضحها لنا في كتابه وفهمتها فهما جيدا فما بعدها أيسر منها. </w:t>
      </w:r>
    </w:p>
    <w:p w:rsidR="00312BF6" w:rsidRPr="005835BC" w:rsidRDefault="00312BF6" w:rsidP="005835BC">
      <w:pPr>
        <w:pStyle w:val="1"/>
        <w:rPr>
          <w:szCs w:val="40"/>
          <w:rtl/>
        </w:rPr>
      </w:pPr>
      <w:r w:rsidRPr="005835BC">
        <w:rPr>
          <w:szCs w:val="40"/>
          <w:rtl/>
        </w:rPr>
        <w:br w:type="page"/>
      </w:r>
      <w:bookmarkStart w:id="17" w:name="_Toc115746978"/>
      <w:bookmarkStart w:id="18" w:name="_Toc466760014"/>
      <w:r w:rsidRPr="005835BC">
        <w:rPr>
          <w:szCs w:val="40"/>
          <w:rtl/>
        </w:rPr>
        <w:lastRenderedPageBreak/>
        <w:t>الفصل الثامن الرد على من زعم</w:t>
      </w:r>
      <w:r w:rsidR="00352F58" w:rsidRPr="005835BC">
        <w:rPr>
          <w:szCs w:val="40"/>
          <w:rtl/>
        </w:rPr>
        <w:br/>
      </w:r>
      <w:r w:rsidRPr="005835BC">
        <w:rPr>
          <w:szCs w:val="40"/>
          <w:rtl/>
        </w:rPr>
        <w:t xml:space="preserve"> أن الدعاء ليس بعبادة</w:t>
      </w:r>
      <w:bookmarkEnd w:id="17"/>
      <w:bookmarkEnd w:id="18"/>
      <w:r w:rsidRPr="005835BC">
        <w:rPr>
          <w:szCs w:val="40"/>
          <w:rtl/>
        </w:rPr>
        <w:t xml:space="preserve"> </w:t>
      </w:r>
    </w:p>
    <w:p w:rsidR="00312BF6" w:rsidRPr="005835BC" w:rsidRDefault="00312BF6" w:rsidP="005835BC">
      <w:pPr>
        <w:ind w:firstLine="284"/>
        <w:jc w:val="both"/>
        <w:rPr>
          <w:rStyle w:val="7Char"/>
          <w:rtl/>
        </w:rPr>
      </w:pPr>
      <w:r w:rsidRPr="005835BC">
        <w:rPr>
          <w:rStyle w:val="8Char"/>
          <w:rtl/>
        </w:rPr>
        <w:t>فإن قال</w:t>
      </w:r>
      <w:r w:rsidRPr="005835BC">
        <w:rPr>
          <w:rStyle w:val="7Char"/>
          <w:rtl/>
        </w:rPr>
        <w:t>: أنا لا أعبد إلا الله وهذا الالتجاء إلى الصالحين ودعاؤهم ليس بعبادة فقل له أنت تقر أن الله فرض عليك إخلاص العبادة لله وهو حقه عليك، فإذا قال: نعم؛ فقل له: بين لي هذا الذي فرض عليك وهو إخلاص العبادة لله وحده وهو حقه عليك.</w:t>
      </w:r>
    </w:p>
    <w:p w:rsidR="00312BF6" w:rsidRPr="005835BC" w:rsidRDefault="00312BF6" w:rsidP="005835BC">
      <w:pPr>
        <w:ind w:firstLine="284"/>
        <w:jc w:val="both"/>
        <w:rPr>
          <w:rStyle w:val="7Char"/>
          <w:rtl/>
        </w:rPr>
      </w:pPr>
      <w:r w:rsidRPr="005835BC">
        <w:rPr>
          <w:rStyle w:val="7Char"/>
          <w:rtl/>
        </w:rPr>
        <w:t>فإن كان لا يعرف العبادة ولا أنواعها فبينها له بقولك: قال الله تعالى:</w:t>
      </w:r>
      <w:r w:rsidR="00727FA2" w:rsidRPr="005835BC">
        <w:rPr>
          <w:rFonts w:ascii="HQPB4" w:hAnsi="Traditional Arabic"/>
          <w:sz w:val="26"/>
          <w:szCs w:val="28"/>
          <w:rtl/>
        </w:rPr>
        <w:t>﴿</w:t>
      </w:r>
      <w:r w:rsidR="00727FA2" w:rsidRPr="005835BC">
        <w:rPr>
          <w:rFonts w:ascii="HQPB4" w:hAnsi="Traditional Arabic" w:cs="KFGQPC Uthmanic Script HAFS"/>
          <w:sz w:val="26"/>
          <w:szCs w:val="28"/>
          <w:rtl/>
        </w:rPr>
        <w:t>ادْعُوا رَبَّكُمْ تَضَرُّعًا وَخُفْيَةً</w:t>
      </w:r>
      <w:r w:rsidR="00727FA2" w:rsidRPr="005835BC">
        <w:rPr>
          <w:rFonts w:ascii="HQPB4" w:hAnsi="Traditional Arabic"/>
          <w:sz w:val="26"/>
          <w:szCs w:val="28"/>
          <w:rtl/>
        </w:rPr>
        <w:t>﴾</w:t>
      </w:r>
      <w:r w:rsidR="00727FA2" w:rsidRPr="005835BC">
        <w:rPr>
          <w:rFonts w:ascii="HQPB4" w:hAnsi="Traditional Arabic" w:cs="KFGQPC Uthmanic Script HAFS"/>
          <w:sz w:val="26"/>
          <w:szCs w:val="28"/>
          <w:rtl/>
        </w:rPr>
        <w:t xml:space="preserve"> </w:t>
      </w:r>
      <w:r w:rsidR="00727FA2" w:rsidRPr="005835BC">
        <w:rPr>
          <w:rStyle w:val="9Char"/>
          <w:rtl/>
        </w:rPr>
        <w:t>[الأعراف: 55]</w:t>
      </w:r>
      <w:r w:rsidRPr="005835BC">
        <w:rPr>
          <w:rStyle w:val="7Char"/>
          <w:rtl/>
        </w:rPr>
        <w:t xml:space="preserve">، فإذا أعلمته بهذا، فقل له هل علمت هذا عبادة الله؟ فلا بد أن يقول: نعم. والدعاء مخ العبادة. </w:t>
      </w:r>
    </w:p>
    <w:p w:rsidR="00312BF6" w:rsidRPr="005835BC" w:rsidRDefault="00312BF6" w:rsidP="005835BC">
      <w:pPr>
        <w:ind w:firstLine="284"/>
        <w:jc w:val="both"/>
        <w:rPr>
          <w:rStyle w:val="7Char"/>
          <w:rtl/>
        </w:rPr>
      </w:pPr>
      <w:r w:rsidRPr="005835BC">
        <w:rPr>
          <w:rStyle w:val="8Char"/>
          <w:rtl/>
        </w:rPr>
        <w:t>فقل له</w:t>
      </w:r>
      <w:r w:rsidRPr="005835BC">
        <w:rPr>
          <w:rStyle w:val="7Char"/>
          <w:rtl/>
        </w:rPr>
        <w:t xml:space="preserve">: إذا أقررت أنها عبادة ودعوت الله ليلا ونهارا خوفا وطمعا ثم دعوت في تلك الحاجة نبيا أو غيره هل أشركت في عبادة الله غيره؟ فلا بد أن يقول: نعم. </w:t>
      </w:r>
    </w:p>
    <w:p w:rsidR="00312BF6" w:rsidRPr="005835BC" w:rsidRDefault="00312BF6" w:rsidP="005835BC">
      <w:pPr>
        <w:ind w:firstLine="284"/>
        <w:jc w:val="both"/>
        <w:rPr>
          <w:rStyle w:val="7Char"/>
          <w:rtl/>
        </w:rPr>
      </w:pPr>
      <w:r w:rsidRPr="005835BC">
        <w:rPr>
          <w:rStyle w:val="7Char"/>
          <w:rtl/>
        </w:rPr>
        <w:t xml:space="preserve">فقل له: فإذا عملت بقول الله تعالى: </w:t>
      </w:r>
      <w:r w:rsidR="00727FA2" w:rsidRPr="005835BC">
        <w:rPr>
          <w:rFonts w:ascii="HQPB4" w:hAnsi="Traditional Arabic"/>
          <w:sz w:val="26"/>
          <w:szCs w:val="28"/>
          <w:rtl/>
        </w:rPr>
        <w:t>﴿</w:t>
      </w:r>
      <w:r w:rsidR="00727FA2" w:rsidRPr="005835BC">
        <w:rPr>
          <w:rFonts w:ascii="HQPB4" w:hAnsi="Traditional Arabic" w:cs="KFGQPC Uthmanic Script HAFS"/>
          <w:sz w:val="26"/>
          <w:szCs w:val="28"/>
          <w:rtl/>
        </w:rPr>
        <w:t>فَصَلِّ لِرَبِّكَ وَانْحَرْ٢</w:t>
      </w:r>
      <w:r w:rsidR="00727FA2" w:rsidRPr="005835BC">
        <w:rPr>
          <w:rFonts w:ascii="HQPB4" w:hAnsi="Traditional Arabic"/>
          <w:sz w:val="26"/>
          <w:szCs w:val="28"/>
          <w:rtl/>
        </w:rPr>
        <w:t>﴾</w:t>
      </w:r>
      <w:r w:rsidR="00727FA2" w:rsidRPr="005835BC">
        <w:rPr>
          <w:rFonts w:ascii="HQPB4" w:hAnsi="Traditional Arabic" w:cs="KFGQPC Uthmanic Script HAFS"/>
          <w:sz w:val="26"/>
          <w:szCs w:val="28"/>
          <w:rtl/>
        </w:rPr>
        <w:t xml:space="preserve"> </w:t>
      </w:r>
      <w:r w:rsidR="00727FA2" w:rsidRPr="005835BC">
        <w:rPr>
          <w:rStyle w:val="9Char"/>
          <w:rtl/>
        </w:rPr>
        <w:t>[الكوثر: 2]</w:t>
      </w:r>
      <w:r w:rsidRPr="005835BC">
        <w:rPr>
          <w:rStyle w:val="7Char"/>
          <w:rtl/>
        </w:rPr>
        <w:t xml:space="preserve">، وأطعت الله ونحرت له هل هذا عبادة؟ فلا بد أن يقول: نعم. </w:t>
      </w:r>
    </w:p>
    <w:p w:rsidR="00312BF6" w:rsidRPr="005835BC" w:rsidRDefault="00312BF6" w:rsidP="005835BC">
      <w:pPr>
        <w:ind w:firstLine="284"/>
        <w:jc w:val="both"/>
        <w:rPr>
          <w:rStyle w:val="7Char"/>
          <w:rtl/>
        </w:rPr>
      </w:pPr>
      <w:r w:rsidRPr="005835BC">
        <w:rPr>
          <w:rStyle w:val="7Char"/>
          <w:rtl/>
        </w:rPr>
        <w:t xml:space="preserve">فقل له: فإن نحرت لمخلوق نبي أو جني أو غيرهما هل أشركت في هذه العبادة غير الله؟ فلا بد أن يقر ويقول: نعم. </w:t>
      </w:r>
    </w:p>
    <w:p w:rsidR="00312BF6" w:rsidRPr="005835BC" w:rsidRDefault="00312BF6" w:rsidP="005835BC">
      <w:pPr>
        <w:ind w:firstLine="284"/>
        <w:jc w:val="both"/>
        <w:rPr>
          <w:rStyle w:val="7Char"/>
          <w:rtl/>
        </w:rPr>
      </w:pPr>
      <w:r w:rsidRPr="005835BC">
        <w:rPr>
          <w:rStyle w:val="7Char"/>
          <w:rtl/>
        </w:rPr>
        <w:t xml:space="preserve">وقل له أيضا: المشركون الذين نزل فيهم القرآن، هل كانوا يعبدون الملائكة والصالحين واللات وغير ذلك؟ فلا بد أن يقول: نعم. </w:t>
      </w:r>
    </w:p>
    <w:p w:rsidR="00352F58" w:rsidRPr="005835BC" w:rsidRDefault="00312BF6" w:rsidP="005835BC">
      <w:pPr>
        <w:ind w:firstLine="284"/>
        <w:jc w:val="both"/>
        <w:rPr>
          <w:rStyle w:val="7Char"/>
          <w:rtl/>
        </w:rPr>
      </w:pPr>
      <w:r w:rsidRPr="005835BC">
        <w:rPr>
          <w:rStyle w:val="7Char"/>
          <w:rtl/>
        </w:rPr>
        <w:lastRenderedPageBreak/>
        <w:t>فقل له: وهل كانت عبادتهم إياهم إلا في الدعاء والذبح، والالتجاء ونحو ذلك؟ وإلا فهم مقرون أنهم عبيده وتحت قهره، وأن الله هو الذي يدبر الأمر ولكن دعوهم والتجأوا إليهم للجاه والشفاعة وهذا ظاهر جدا.</w:t>
      </w:r>
    </w:p>
    <w:p w:rsidR="00312BF6" w:rsidRPr="005835BC" w:rsidRDefault="00352F58" w:rsidP="005835BC">
      <w:pPr>
        <w:pStyle w:val="1"/>
        <w:rPr>
          <w:szCs w:val="40"/>
          <w:rtl/>
        </w:rPr>
      </w:pPr>
      <w:r w:rsidRPr="005835BC">
        <w:rPr>
          <w:rStyle w:val="7Char"/>
          <w:sz w:val="40"/>
          <w:szCs w:val="40"/>
          <w:rtl/>
        </w:rPr>
        <w:br w:type="page"/>
      </w:r>
      <w:bookmarkStart w:id="19" w:name="_Toc115746979"/>
      <w:bookmarkStart w:id="20" w:name="_Toc466760015"/>
      <w:r w:rsidR="00312BF6" w:rsidRPr="005835BC">
        <w:rPr>
          <w:szCs w:val="40"/>
          <w:rtl/>
        </w:rPr>
        <w:lastRenderedPageBreak/>
        <w:t>الفصل التاسع الفرق بين الشفاعة</w:t>
      </w:r>
      <w:r w:rsidRPr="005835BC">
        <w:rPr>
          <w:szCs w:val="40"/>
          <w:rtl/>
        </w:rPr>
        <w:br/>
      </w:r>
      <w:r w:rsidR="00312BF6" w:rsidRPr="005835BC">
        <w:rPr>
          <w:szCs w:val="40"/>
          <w:rtl/>
        </w:rPr>
        <w:t xml:space="preserve"> الشرعية والشركية</w:t>
      </w:r>
      <w:bookmarkEnd w:id="19"/>
      <w:bookmarkEnd w:id="20"/>
      <w:r w:rsidR="00312BF6" w:rsidRPr="005835BC">
        <w:rPr>
          <w:szCs w:val="40"/>
          <w:rtl/>
        </w:rPr>
        <w:t xml:space="preserve"> </w:t>
      </w:r>
    </w:p>
    <w:p w:rsidR="00312BF6" w:rsidRPr="005835BC" w:rsidRDefault="00312BF6" w:rsidP="005835BC">
      <w:pPr>
        <w:ind w:firstLine="284"/>
        <w:jc w:val="both"/>
        <w:rPr>
          <w:rStyle w:val="7Char"/>
          <w:rtl/>
        </w:rPr>
      </w:pPr>
      <w:r w:rsidRPr="005835BC">
        <w:rPr>
          <w:rStyle w:val="8Char"/>
          <w:rtl/>
        </w:rPr>
        <w:t>فإن قال</w:t>
      </w:r>
      <w:r w:rsidRPr="005835BC">
        <w:rPr>
          <w:rStyle w:val="7Char"/>
          <w:rtl/>
        </w:rPr>
        <w:t xml:space="preserve">: أتنكر شفاعة النبي </w:t>
      </w:r>
      <w:r w:rsidR="00FE30F2" w:rsidRPr="005835BC">
        <w:rPr>
          <w:rFonts w:ascii="AGA Arabesque" w:hAnsi="AGA Arabesque" w:cs="CTraditional Arabic"/>
          <w:sz w:val="32"/>
          <w:szCs w:val="32"/>
          <w:rtl/>
        </w:rPr>
        <w:t>ج</w:t>
      </w:r>
      <w:r w:rsidRPr="005835BC">
        <w:rPr>
          <w:rStyle w:val="7Char"/>
          <w:rtl/>
        </w:rPr>
        <w:t xml:space="preserve"> وتتبرأ منها؟ فقل: لا أنكرها، ولا أتبرأ منها، بل هو </w:t>
      </w:r>
      <w:r w:rsidR="00FE30F2" w:rsidRPr="005835BC">
        <w:rPr>
          <w:rFonts w:ascii="AGA Arabesque" w:hAnsi="AGA Arabesque" w:cs="CTraditional Arabic"/>
          <w:sz w:val="32"/>
          <w:szCs w:val="32"/>
          <w:rtl/>
        </w:rPr>
        <w:t>ج</w:t>
      </w:r>
      <w:r w:rsidRPr="005835BC">
        <w:rPr>
          <w:rStyle w:val="7Char"/>
          <w:rtl/>
        </w:rPr>
        <w:t xml:space="preserve"> الشافع المشفع وأرجو شفاعته، ولكن الشفاعة كلها لله كما قال تعالى: </w:t>
      </w:r>
      <w:r w:rsidR="00727FA2" w:rsidRPr="005835BC">
        <w:rPr>
          <w:rFonts w:ascii="AGA Arabesque" w:hAnsi="Traditional Arabic"/>
          <w:sz w:val="26"/>
          <w:szCs w:val="28"/>
          <w:rtl/>
        </w:rPr>
        <w:t>﴿</w:t>
      </w:r>
      <w:r w:rsidR="00727FA2" w:rsidRPr="005835BC">
        <w:rPr>
          <w:rFonts w:ascii="AGA Arabesque" w:hAnsi="Traditional Arabic" w:cs="KFGQPC Uthmanic Script HAFS"/>
          <w:sz w:val="26"/>
          <w:szCs w:val="28"/>
          <w:rtl/>
        </w:rPr>
        <w:t>قُلْ لِلَّهِ الشَّفَاعَةُ جَمِيعًا</w:t>
      </w:r>
      <w:r w:rsidR="00727FA2" w:rsidRPr="005835BC">
        <w:rPr>
          <w:rFonts w:ascii="AGA Arabesque" w:hAnsi="Traditional Arabic"/>
          <w:sz w:val="26"/>
          <w:szCs w:val="28"/>
          <w:rtl/>
        </w:rPr>
        <w:t>﴾</w:t>
      </w:r>
      <w:r w:rsidR="00727FA2" w:rsidRPr="005835BC">
        <w:rPr>
          <w:rFonts w:ascii="AGA Arabesque" w:hAnsi="Traditional Arabic" w:cs="KFGQPC Uthmanic Script HAFS"/>
          <w:sz w:val="26"/>
          <w:szCs w:val="28"/>
          <w:rtl/>
        </w:rPr>
        <w:t xml:space="preserve"> </w:t>
      </w:r>
      <w:r w:rsidR="00727FA2" w:rsidRPr="005835BC">
        <w:rPr>
          <w:rStyle w:val="9Char"/>
          <w:rtl/>
        </w:rPr>
        <w:t>[الزمر: 44]</w:t>
      </w:r>
      <w:r w:rsidRPr="005835BC">
        <w:rPr>
          <w:rStyle w:val="7Char"/>
          <w:rtl/>
        </w:rPr>
        <w:t xml:space="preserve">، ولا تكون إلا من بعد إذن الله، كما قال </w:t>
      </w:r>
      <w:r w:rsidR="00FE30F2" w:rsidRPr="005835BC">
        <w:rPr>
          <w:rFonts w:ascii="AGA Arabesque" w:hAnsi="AGA Arabesque" w:cs="CTraditional Arabic"/>
          <w:sz w:val="32"/>
          <w:szCs w:val="32"/>
          <w:rtl/>
        </w:rPr>
        <w:t>ﻷ</w:t>
      </w:r>
      <w:r w:rsidRPr="005835BC">
        <w:rPr>
          <w:rStyle w:val="7Char"/>
          <w:rtl/>
        </w:rPr>
        <w:t xml:space="preserve"> </w:t>
      </w:r>
      <w:r w:rsidR="00727FA2" w:rsidRPr="005835BC">
        <w:rPr>
          <w:rFonts w:ascii="AGA Arabesque" w:hAnsi="Traditional Arabic"/>
          <w:sz w:val="26"/>
          <w:szCs w:val="28"/>
          <w:rtl/>
        </w:rPr>
        <w:t>﴿</w:t>
      </w:r>
      <w:r w:rsidR="00727FA2" w:rsidRPr="005835BC">
        <w:rPr>
          <w:rFonts w:ascii="AGA Arabesque" w:hAnsi="Traditional Arabic" w:cs="KFGQPC Uthmanic Script HAFS"/>
          <w:sz w:val="26"/>
          <w:szCs w:val="28"/>
          <w:rtl/>
        </w:rPr>
        <w:t>مَنْ ذَا الَّذِي يَشْفَعُ عِنْدَهُ إِلَّا بِإِذْنِهِ</w:t>
      </w:r>
      <w:r w:rsidR="00727FA2" w:rsidRPr="005835BC">
        <w:rPr>
          <w:rFonts w:ascii="AGA Arabesque" w:hAnsi="Traditional Arabic"/>
          <w:sz w:val="26"/>
          <w:szCs w:val="28"/>
          <w:rtl/>
        </w:rPr>
        <w:t>﴾</w:t>
      </w:r>
      <w:r w:rsidR="00727FA2" w:rsidRPr="005835BC">
        <w:rPr>
          <w:rFonts w:ascii="AGA Arabesque" w:hAnsi="Traditional Arabic" w:cs="KFGQPC Uthmanic Script HAFS"/>
          <w:sz w:val="26"/>
          <w:szCs w:val="28"/>
          <w:rtl/>
        </w:rPr>
        <w:t xml:space="preserve"> </w:t>
      </w:r>
      <w:r w:rsidR="00727FA2" w:rsidRPr="005835BC">
        <w:rPr>
          <w:rStyle w:val="9Char"/>
          <w:rtl/>
        </w:rPr>
        <w:t>[البقرة: 255]</w:t>
      </w:r>
      <w:r w:rsidRPr="005835BC">
        <w:rPr>
          <w:rStyle w:val="7Char"/>
          <w:rtl/>
        </w:rPr>
        <w:t xml:space="preserve">. </w:t>
      </w:r>
    </w:p>
    <w:p w:rsidR="00312BF6" w:rsidRPr="005835BC" w:rsidRDefault="00312BF6" w:rsidP="005835BC">
      <w:pPr>
        <w:ind w:firstLine="284"/>
        <w:jc w:val="both"/>
        <w:rPr>
          <w:rStyle w:val="7Char"/>
          <w:rtl/>
        </w:rPr>
      </w:pPr>
      <w:r w:rsidRPr="005835BC">
        <w:rPr>
          <w:rStyle w:val="7Char"/>
          <w:spacing w:val="-4"/>
          <w:rtl/>
        </w:rPr>
        <w:t xml:space="preserve">ولا يشفع في أحد إلا من بعد أن يأذن الله فيه كما قال </w:t>
      </w:r>
      <w:r w:rsidR="00FE30F2" w:rsidRPr="005835BC">
        <w:rPr>
          <w:rFonts w:ascii="AGA Arabesque" w:hAnsi="AGA Arabesque" w:cs="CTraditional Arabic"/>
          <w:spacing w:val="-4"/>
          <w:sz w:val="32"/>
          <w:szCs w:val="32"/>
          <w:rtl/>
        </w:rPr>
        <w:t>ﻷ</w:t>
      </w:r>
      <w:r w:rsidRPr="005835BC">
        <w:rPr>
          <w:rStyle w:val="7Char"/>
          <w:spacing w:val="-4"/>
          <w:rtl/>
        </w:rPr>
        <w:t xml:space="preserve"> </w:t>
      </w:r>
      <w:r w:rsidR="00727FA2" w:rsidRPr="005835BC">
        <w:rPr>
          <w:rFonts w:ascii="AGA Arabesque" w:hAnsi="Traditional Arabic"/>
          <w:spacing w:val="-4"/>
          <w:sz w:val="26"/>
          <w:szCs w:val="28"/>
          <w:rtl/>
        </w:rPr>
        <w:t>﴿</w:t>
      </w:r>
      <w:r w:rsidR="00727FA2" w:rsidRPr="005835BC">
        <w:rPr>
          <w:rFonts w:ascii="AGA Arabesque" w:hAnsi="Traditional Arabic" w:cs="KFGQPC Uthmanic Script HAFS"/>
          <w:spacing w:val="-4"/>
          <w:sz w:val="26"/>
          <w:szCs w:val="28"/>
          <w:rtl/>
        </w:rPr>
        <w:t>وَلَا يَشْفَعُونَ إِلَّا لِمَنِ ارْتَضَى</w:t>
      </w:r>
      <w:r w:rsidR="00727FA2" w:rsidRPr="005835BC">
        <w:rPr>
          <w:rFonts w:ascii="AGA Arabesque" w:hAnsi="Traditional Arabic"/>
          <w:spacing w:val="-4"/>
          <w:sz w:val="26"/>
          <w:szCs w:val="28"/>
          <w:rtl/>
        </w:rPr>
        <w:t>﴾</w:t>
      </w:r>
      <w:r w:rsidR="00727FA2" w:rsidRPr="005835BC">
        <w:rPr>
          <w:rFonts w:ascii="AGA Arabesque" w:hAnsi="Traditional Arabic" w:cs="KFGQPC Uthmanic Script HAFS"/>
          <w:spacing w:val="-4"/>
          <w:sz w:val="26"/>
          <w:szCs w:val="28"/>
          <w:rtl/>
        </w:rPr>
        <w:t xml:space="preserve"> </w:t>
      </w:r>
      <w:r w:rsidR="00727FA2" w:rsidRPr="005835BC">
        <w:rPr>
          <w:rStyle w:val="9Char"/>
          <w:spacing w:val="-4"/>
          <w:rtl/>
        </w:rPr>
        <w:t>[الأنبياء: 28].</w:t>
      </w:r>
      <w:r w:rsidRPr="005835BC">
        <w:rPr>
          <w:rStyle w:val="7Char"/>
          <w:spacing w:val="-4"/>
          <w:rtl/>
        </w:rPr>
        <w:t xml:space="preserve"> وهو لا يرضى إلا التوحيد كما قال </w:t>
      </w:r>
      <w:r w:rsidR="00FE30F2" w:rsidRPr="005835BC">
        <w:rPr>
          <w:rFonts w:ascii="AGA Arabesque" w:hAnsi="AGA Arabesque" w:cs="CTraditional Arabic"/>
          <w:spacing w:val="-4"/>
          <w:sz w:val="32"/>
          <w:szCs w:val="32"/>
          <w:rtl/>
        </w:rPr>
        <w:t>ﻷ</w:t>
      </w:r>
      <w:r w:rsidRPr="005835BC">
        <w:rPr>
          <w:rStyle w:val="7Char"/>
          <w:rtl/>
        </w:rPr>
        <w:t xml:space="preserve"> </w:t>
      </w:r>
      <w:r w:rsidR="00727FA2" w:rsidRPr="005835BC">
        <w:rPr>
          <w:rFonts w:ascii="AGA Arabesque" w:hAnsi="Traditional Arabic"/>
          <w:sz w:val="26"/>
          <w:szCs w:val="28"/>
          <w:rtl/>
        </w:rPr>
        <w:t>﴿</w:t>
      </w:r>
      <w:r w:rsidR="00727FA2" w:rsidRPr="005835BC">
        <w:rPr>
          <w:rFonts w:ascii="AGA Arabesque" w:hAnsi="Traditional Arabic" w:cs="KFGQPC Uthmanic Script HAFS"/>
          <w:sz w:val="26"/>
          <w:szCs w:val="28"/>
          <w:rtl/>
        </w:rPr>
        <w:t>وَمَنْ يَبْتَغِ غَيْرَ الْإِسْلَامِ دِينًا فَلَنْ يُقْبَلَ مِنْهُ</w:t>
      </w:r>
      <w:r w:rsidR="00727FA2" w:rsidRPr="005835BC">
        <w:rPr>
          <w:rFonts w:ascii="AGA Arabesque" w:hAnsi="Traditional Arabic"/>
          <w:sz w:val="26"/>
          <w:szCs w:val="28"/>
          <w:rtl/>
        </w:rPr>
        <w:t>﴾</w:t>
      </w:r>
      <w:r w:rsidR="00727FA2" w:rsidRPr="005835BC">
        <w:rPr>
          <w:rFonts w:ascii="AGA Arabesque" w:hAnsi="Traditional Arabic" w:cs="KFGQPC Uthmanic Script HAFS"/>
          <w:sz w:val="26"/>
          <w:szCs w:val="28"/>
          <w:rtl/>
        </w:rPr>
        <w:t xml:space="preserve"> </w:t>
      </w:r>
      <w:r w:rsidR="00727FA2" w:rsidRPr="005835BC">
        <w:rPr>
          <w:rStyle w:val="9Char"/>
          <w:rtl/>
        </w:rPr>
        <w:t>[آل عمران: 85]</w:t>
      </w:r>
      <w:r w:rsidRPr="005835BC">
        <w:rPr>
          <w:rStyle w:val="7Char"/>
          <w:rtl/>
        </w:rPr>
        <w:t xml:space="preserve">. </w:t>
      </w:r>
    </w:p>
    <w:p w:rsidR="00312BF6" w:rsidRPr="005835BC" w:rsidRDefault="00312BF6" w:rsidP="005835BC">
      <w:pPr>
        <w:ind w:firstLine="284"/>
        <w:jc w:val="both"/>
        <w:rPr>
          <w:rStyle w:val="7Char"/>
          <w:rtl/>
        </w:rPr>
      </w:pPr>
      <w:r w:rsidRPr="005835BC">
        <w:rPr>
          <w:rStyle w:val="7Char"/>
          <w:spacing w:val="-6"/>
          <w:rtl/>
        </w:rPr>
        <w:t xml:space="preserve">فإذا كانت الشفاعة كلها لله، ولا تكون إلا من بعد إذنه، ولا يشفع النبي </w:t>
      </w:r>
      <w:r w:rsidR="00FE30F2" w:rsidRPr="005835BC">
        <w:rPr>
          <w:rFonts w:ascii="AGA Arabesque" w:hAnsi="AGA Arabesque" w:cs="CTraditional Arabic"/>
          <w:spacing w:val="-6"/>
          <w:sz w:val="32"/>
          <w:szCs w:val="32"/>
          <w:rtl/>
        </w:rPr>
        <w:t>ج</w:t>
      </w:r>
      <w:r w:rsidRPr="005835BC">
        <w:rPr>
          <w:rStyle w:val="7Char"/>
          <w:rtl/>
        </w:rPr>
        <w:t xml:space="preserve"> ولا غيره في أحد حتى يأذن الله فيه، ولا يأذن إلا لأهل التوحيد. </w:t>
      </w:r>
    </w:p>
    <w:p w:rsidR="00312BF6" w:rsidRPr="005835BC" w:rsidRDefault="00312BF6" w:rsidP="005835BC">
      <w:pPr>
        <w:ind w:firstLine="284"/>
        <w:jc w:val="both"/>
        <w:rPr>
          <w:rStyle w:val="7Char"/>
          <w:rtl/>
        </w:rPr>
      </w:pPr>
      <w:r w:rsidRPr="005835BC">
        <w:rPr>
          <w:rStyle w:val="7Char"/>
          <w:rtl/>
        </w:rPr>
        <w:t xml:space="preserve">تبين لك أن الشفاعة كلها لله فأطلبها منه فأقول: اللهم لا تحرمني شفاعته، اللهم شفعه في، وأمثال هذا. </w:t>
      </w:r>
    </w:p>
    <w:p w:rsidR="00312BF6" w:rsidRPr="005835BC" w:rsidRDefault="00312BF6" w:rsidP="005835BC">
      <w:pPr>
        <w:ind w:firstLine="284"/>
        <w:jc w:val="both"/>
        <w:rPr>
          <w:rStyle w:val="7Char"/>
          <w:rtl/>
        </w:rPr>
      </w:pPr>
      <w:r w:rsidRPr="005835BC">
        <w:rPr>
          <w:rStyle w:val="8Char"/>
          <w:rtl/>
        </w:rPr>
        <w:t>فإن قال</w:t>
      </w:r>
      <w:r w:rsidRPr="005835BC">
        <w:rPr>
          <w:rStyle w:val="7Char"/>
          <w:rtl/>
        </w:rPr>
        <w:t xml:space="preserve">: النبي </w:t>
      </w:r>
      <w:r w:rsidR="00FE30F2" w:rsidRPr="005835BC">
        <w:rPr>
          <w:rFonts w:ascii="AGA Arabesque" w:hAnsi="AGA Arabesque" w:cs="CTraditional Arabic"/>
          <w:sz w:val="32"/>
          <w:szCs w:val="32"/>
          <w:rtl/>
        </w:rPr>
        <w:t>ج</w:t>
      </w:r>
      <w:r w:rsidRPr="005835BC">
        <w:rPr>
          <w:rStyle w:val="7Char"/>
          <w:rtl/>
        </w:rPr>
        <w:t xml:space="preserve"> أعطي الشفاعة وأنا أطلبه مما أعطاه الله. </w:t>
      </w:r>
    </w:p>
    <w:p w:rsidR="00312BF6" w:rsidRPr="005835BC" w:rsidRDefault="00312BF6" w:rsidP="005835BC">
      <w:pPr>
        <w:ind w:firstLine="284"/>
        <w:jc w:val="both"/>
        <w:rPr>
          <w:rStyle w:val="7Char"/>
          <w:rtl/>
        </w:rPr>
      </w:pPr>
      <w:r w:rsidRPr="005835BC">
        <w:rPr>
          <w:rStyle w:val="7Char"/>
          <w:rtl/>
        </w:rPr>
        <w:t>فالجواب إن الله أعطاه الشفاعة ونهاك عن هذا فقال:</w:t>
      </w:r>
      <w:r w:rsidR="00111378" w:rsidRPr="005835BC">
        <w:rPr>
          <w:rFonts w:ascii="AGA Arabesque" w:hAnsi="Traditional Arabic"/>
          <w:sz w:val="26"/>
          <w:szCs w:val="28"/>
          <w:rtl/>
        </w:rPr>
        <w:t>﴿</w:t>
      </w:r>
      <w:r w:rsidR="00111378" w:rsidRPr="005835BC">
        <w:rPr>
          <w:rFonts w:ascii="AGA Arabesque" w:hAnsi="Traditional Arabic" w:cs="KFGQPC Uthmanic Script HAFS"/>
          <w:sz w:val="26"/>
          <w:szCs w:val="28"/>
          <w:rtl/>
        </w:rPr>
        <w:t>لِلَّهِ فَلَا تَدْعُوا مَعَ اللَّهِ أَحَدًا</w:t>
      </w:r>
      <w:r w:rsidR="00111378" w:rsidRPr="005835BC">
        <w:rPr>
          <w:rFonts w:ascii="AGA Arabesque" w:hAnsi="Traditional Arabic"/>
          <w:sz w:val="26"/>
          <w:szCs w:val="28"/>
          <w:rtl/>
        </w:rPr>
        <w:t>﴾</w:t>
      </w:r>
      <w:r w:rsidR="00111378" w:rsidRPr="005835BC">
        <w:rPr>
          <w:rFonts w:ascii="AGA Arabesque" w:hAnsi="Traditional Arabic" w:cs="KFGQPC Uthmanic Script HAFS"/>
          <w:sz w:val="26"/>
          <w:szCs w:val="28"/>
          <w:rtl/>
        </w:rPr>
        <w:t xml:space="preserve"> </w:t>
      </w:r>
      <w:r w:rsidR="00111378" w:rsidRPr="005835BC">
        <w:rPr>
          <w:rStyle w:val="9Char"/>
          <w:rtl/>
        </w:rPr>
        <w:t>[الجن: 18]</w:t>
      </w:r>
      <w:r w:rsidRPr="005835BC">
        <w:rPr>
          <w:rStyle w:val="7Char"/>
          <w:rtl/>
        </w:rPr>
        <w:t xml:space="preserve">، فإذا كنت تدعو الله أن يشفع نبيه فيك فأطعه في قوله: </w:t>
      </w:r>
      <w:r w:rsidR="00111378" w:rsidRPr="005835BC">
        <w:rPr>
          <w:rFonts w:ascii="AGA Arabesque" w:hAnsi="Traditional Arabic"/>
          <w:sz w:val="26"/>
          <w:szCs w:val="28"/>
          <w:rtl/>
        </w:rPr>
        <w:t>﴿</w:t>
      </w:r>
      <w:r w:rsidR="00111378" w:rsidRPr="005835BC">
        <w:rPr>
          <w:rFonts w:ascii="AGA Arabesque" w:hAnsi="Traditional Arabic" w:cs="KFGQPC Uthmanic Script HAFS"/>
          <w:sz w:val="26"/>
          <w:szCs w:val="28"/>
          <w:rtl/>
        </w:rPr>
        <w:t>لِلَّهِ فَلَا تَدْعُوا مَعَ اللَّهِ أَحَدًا</w:t>
      </w:r>
      <w:r w:rsidR="00111378" w:rsidRPr="005835BC">
        <w:rPr>
          <w:rFonts w:ascii="AGA Arabesque" w:hAnsi="Traditional Arabic"/>
          <w:sz w:val="26"/>
          <w:szCs w:val="28"/>
          <w:rtl/>
        </w:rPr>
        <w:t>﴾</w:t>
      </w:r>
      <w:r w:rsidRPr="005835BC">
        <w:rPr>
          <w:rStyle w:val="7Char"/>
          <w:rtl/>
        </w:rPr>
        <w:t xml:space="preserve">. </w:t>
      </w:r>
    </w:p>
    <w:p w:rsidR="00312BF6" w:rsidRPr="005835BC" w:rsidRDefault="00312BF6" w:rsidP="005835BC">
      <w:pPr>
        <w:ind w:firstLine="284"/>
        <w:jc w:val="both"/>
        <w:rPr>
          <w:rStyle w:val="7Char"/>
          <w:rtl/>
        </w:rPr>
      </w:pPr>
      <w:r w:rsidRPr="005835BC">
        <w:rPr>
          <w:rStyle w:val="7Char"/>
          <w:rtl/>
        </w:rPr>
        <w:lastRenderedPageBreak/>
        <w:t xml:space="preserve">وأيضا فإن الشفاعة أعطيها غير النبي </w:t>
      </w:r>
      <w:r w:rsidR="00FE30F2" w:rsidRPr="005835BC">
        <w:rPr>
          <w:rFonts w:ascii="AGA Arabesque" w:hAnsi="AGA Arabesque" w:cs="CTraditional Arabic"/>
          <w:sz w:val="32"/>
          <w:szCs w:val="32"/>
          <w:rtl/>
        </w:rPr>
        <w:t>ج</w:t>
      </w:r>
      <w:r w:rsidRPr="005835BC">
        <w:rPr>
          <w:rStyle w:val="7Char"/>
          <w:rtl/>
        </w:rPr>
        <w:t xml:space="preserve"> فصح أن الملائكة يشفعون والأولياء يشفعون والأفراط يشفعون أتقول: إن الله أعطاهم الشفاعة فأطلبها منهم؟ فإن قلت هذا رجعت إلى عبادة الصالحين التي ذكر الله في كتابه، وإن قلت: لا، بطل قولك: أعطاه الله الشفاعة وأنا أطلبه مما أعطاه الله. </w:t>
      </w:r>
    </w:p>
    <w:p w:rsidR="00312BF6" w:rsidRPr="005835BC" w:rsidRDefault="00312BF6" w:rsidP="005835BC">
      <w:pPr>
        <w:pStyle w:val="1"/>
        <w:rPr>
          <w:szCs w:val="40"/>
          <w:rtl/>
        </w:rPr>
      </w:pPr>
      <w:r w:rsidRPr="005835BC">
        <w:rPr>
          <w:szCs w:val="40"/>
          <w:rtl/>
        </w:rPr>
        <w:br w:type="page"/>
      </w:r>
      <w:bookmarkStart w:id="21" w:name="_Toc115746980"/>
      <w:bookmarkStart w:id="22" w:name="_Toc466760016"/>
      <w:r w:rsidRPr="005835BC">
        <w:rPr>
          <w:szCs w:val="40"/>
          <w:rtl/>
        </w:rPr>
        <w:lastRenderedPageBreak/>
        <w:t>الفصل العاشر إثبات أن الالتجاء إلى الصالحين شرك وإلجاء من أنكر ذلك إلى الاعتراف به</w:t>
      </w:r>
      <w:bookmarkEnd w:id="21"/>
      <w:bookmarkEnd w:id="22"/>
    </w:p>
    <w:p w:rsidR="00312BF6" w:rsidRPr="005835BC" w:rsidRDefault="00312BF6" w:rsidP="005835BC">
      <w:pPr>
        <w:ind w:firstLine="284"/>
        <w:jc w:val="both"/>
        <w:rPr>
          <w:rStyle w:val="7Char"/>
          <w:rtl/>
        </w:rPr>
      </w:pPr>
      <w:r w:rsidRPr="005835BC">
        <w:rPr>
          <w:rStyle w:val="8Char"/>
          <w:rtl/>
        </w:rPr>
        <w:t>فإن قال</w:t>
      </w:r>
      <w:r w:rsidRPr="005835BC">
        <w:rPr>
          <w:rStyle w:val="7Char"/>
          <w:rtl/>
        </w:rPr>
        <w:t xml:space="preserve">: أنا لا أشرك بالله شيئا حاشا وكلا. ولكن الالتجاء إلى الصالحين ليس بشرك. </w:t>
      </w:r>
    </w:p>
    <w:p w:rsidR="00312BF6" w:rsidRPr="005835BC" w:rsidRDefault="00312BF6" w:rsidP="005835BC">
      <w:pPr>
        <w:ind w:firstLine="284"/>
        <w:jc w:val="both"/>
        <w:rPr>
          <w:rStyle w:val="7Char"/>
          <w:rFonts w:hAnsi="Times New Roman"/>
          <w:rtl/>
        </w:rPr>
      </w:pPr>
      <w:r w:rsidRPr="005835BC">
        <w:rPr>
          <w:rStyle w:val="8Char"/>
          <w:rtl/>
        </w:rPr>
        <w:t>فقل له</w:t>
      </w:r>
      <w:r w:rsidRPr="005835BC">
        <w:rPr>
          <w:rStyle w:val="7Char"/>
          <w:rFonts w:hAnsi="Times New Roman"/>
          <w:rtl/>
        </w:rPr>
        <w:t xml:space="preserve">: إذا كنت تقر أن الله حرم الشرك أعظم من تحريم الزنا وتقر أن الله لا يغفره فما هذا الأمر الذي حرمه الله وذكر أنه لا يغفره؟ فإنه لا يدري. </w:t>
      </w:r>
    </w:p>
    <w:p w:rsidR="00312BF6" w:rsidRPr="005835BC" w:rsidRDefault="00312BF6" w:rsidP="005835BC">
      <w:pPr>
        <w:ind w:firstLine="284"/>
        <w:jc w:val="both"/>
        <w:rPr>
          <w:rStyle w:val="7Char"/>
          <w:rtl/>
        </w:rPr>
      </w:pPr>
      <w:r w:rsidRPr="005835BC">
        <w:rPr>
          <w:rStyle w:val="8Char"/>
          <w:rtl/>
        </w:rPr>
        <w:t>فقل له</w:t>
      </w:r>
      <w:r w:rsidRPr="005835BC">
        <w:rPr>
          <w:rStyle w:val="7Char"/>
          <w:rtl/>
        </w:rPr>
        <w:t xml:space="preserve">: كيف تبرئ نفسك من الشرك وأنت لا تعرفه؟ أم كيف يحرم الله عليك هذا ويذكر أنه لا يغفره ولا تسأل عنه ولا تعرفه، أتظن أن الله يحرمه ولا يبينه لنا. </w:t>
      </w:r>
    </w:p>
    <w:p w:rsidR="00312BF6" w:rsidRPr="005835BC" w:rsidRDefault="00312BF6" w:rsidP="005835BC">
      <w:pPr>
        <w:ind w:firstLine="284"/>
        <w:jc w:val="both"/>
        <w:rPr>
          <w:rStyle w:val="7Char"/>
          <w:rtl/>
        </w:rPr>
      </w:pPr>
      <w:r w:rsidRPr="005835BC">
        <w:rPr>
          <w:rStyle w:val="8Char"/>
          <w:rtl/>
        </w:rPr>
        <w:t>فإن قال</w:t>
      </w:r>
      <w:r w:rsidRPr="005835BC">
        <w:rPr>
          <w:rStyle w:val="7Char"/>
          <w:rtl/>
        </w:rPr>
        <w:t xml:space="preserve">: الشرك عبادة الأصنام، ونحن لا نعبد الأصنام فقل له: ما معنى عبادة الأصنام أتظن أنهم يعتقدون أن تلك الأخشاب والأحجار تخلق وترزق وتدبر أمر من دعاها. فهذا يكذبه القرآن. </w:t>
      </w:r>
    </w:p>
    <w:p w:rsidR="00312BF6" w:rsidRPr="005835BC" w:rsidRDefault="00312BF6" w:rsidP="005835BC">
      <w:pPr>
        <w:ind w:firstLine="284"/>
        <w:jc w:val="both"/>
        <w:rPr>
          <w:rStyle w:val="7Char"/>
          <w:rtl/>
        </w:rPr>
      </w:pPr>
      <w:r w:rsidRPr="005835BC">
        <w:rPr>
          <w:rStyle w:val="8Char"/>
          <w:rtl/>
        </w:rPr>
        <w:t>وإن قال</w:t>
      </w:r>
      <w:r w:rsidRPr="005835BC">
        <w:rPr>
          <w:rStyle w:val="7Char"/>
          <w:rtl/>
        </w:rPr>
        <w:t xml:space="preserve">: هو من قصد خشبة أو حجرا أو بنية على قبر أو غيره يدعون ذلك ويذبحون له ويقولون إنه يقربنا إلى الله زلفى ويدفع الله عنا ببركته أو يعطينا ببركته. </w:t>
      </w:r>
    </w:p>
    <w:p w:rsidR="00312BF6" w:rsidRPr="005835BC" w:rsidRDefault="00312BF6" w:rsidP="005835BC">
      <w:pPr>
        <w:ind w:firstLine="284"/>
        <w:jc w:val="both"/>
        <w:rPr>
          <w:rStyle w:val="7Char"/>
          <w:rtl/>
        </w:rPr>
      </w:pPr>
      <w:r w:rsidRPr="005835BC">
        <w:rPr>
          <w:rStyle w:val="8Char"/>
          <w:rtl/>
        </w:rPr>
        <w:t>فقل</w:t>
      </w:r>
      <w:r w:rsidRPr="005835BC">
        <w:rPr>
          <w:rStyle w:val="7Char"/>
          <w:rtl/>
        </w:rPr>
        <w:t xml:space="preserve">: صدقت، وهذا هو فعلكم عند الأحجار والأبنية التي على القبور وغيرها، فهذا أقر أن فعلهم هذا هو عبادة الأصنام، فهو المطلوب. </w:t>
      </w:r>
    </w:p>
    <w:p w:rsidR="00312BF6" w:rsidRPr="005835BC" w:rsidRDefault="00312BF6" w:rsidP="005835BC">
      <w:pPr>
        <w:ind w:firstLine="284"/>
        <w:jc w:val="both"/>
        <w:rPr>
          <w:rStyle w:val="7Char"/>
          <w:rtl/>
        </w:rPr>
      </w:pPr>
      <w:r w:rsidRPr="005835BC">
        <w:rPr>
          <w:rStyle w:val="8Char"/>
          <w:rtl/>
        </w:rPr>
        <w:lastRenderedPageBreak/>
        <w:t>ويقال له أيضا</w:t>
      </w:r>
      <w:r w:rsidRPr="005835BC">
        <w:rPr>
          <w:rStyle w:val="7Char"/>
          <w:rtl/>
        </w:rPr>
        <w:t xml:space="preserve">: قولك الشرك عبادة الأصنام هل مرادك أن الشرك مخصوص بهذا، وأن الاعتماد على الصالحين ودعاءهم لا يدخل في ذلك، فهذا يرده ما ذكره الله في كتابه من كفر من تعلق على الملائكة وعيسى والصالحين، فلا بد أن يقر لك أن من أشرك في عبادة الله أحدا من الصالحين فهو الشرك المذكور في القران، وهذا هو المطلوب. </w:t>
      </w:r>
    </w:p>
    <w:p w:rsidR="00312BF6" w:rsidRPr="005835BC" w:rsidRDefault="00312BF6" w:rsidP="005835BC">
      <w:pPr>
        <w:ind w:firstLine="284"/>
        <w:jc w:val="both"/>
        <w:rPr>
          <w:rStyle w:val="7Char"/>
          <w:rtl/>
        </w:rPr>
      </w:pPr>
      <w:r w:rsidRPr="005835BC">
        <w:rPr>
          <w:rStyle w:val="8Char"/>
          <w:rtl/>
        </w:rPr>
        <w:t>وسر المسألة</w:t>
      </w:r>
      <w:r w:rsidRPr="005835BC">
        <w:rPr>
          <w:rStyle w:val="7Char"/>
          <w:rtl/>
        </w:rPr>
        <w:t xml:space="preserve">: أنه إذا قال: أنا لا أشرك بالله. </w:t>
      </w:r>
    </w:p>
    <w:p w:rsidR="00312BF6" w:rsidRPr="005835BC" w:rsidRDefault="00312BF6" w:rsidP="005835BC">
      <w:pPr>
        <w:ind w:firstLine="284"/>
        <w:jc w:val="both"/>
        <w:rPr>
          <w:rStyle w:val="7Char"/>
          <w:rtl/>
        </w:rPr>
      </w:pPr>
      <w:r w:rsidRPr="005835BC">
        <w:rPr>
          <w:rStyle w:val="8Char"/>
          <w:rtl/>
        </w:rPr>
        <w:t>فقل له</w:t>
      </w:r>
      <w:r w:rsidRPr="005835BC">
        <w:rPr>
          <w:rStyle w:val="7Char"/>
          <w:rtl/>
        </w:rPr>
        <w:t xml:space="preserve">: وما الشرك بالله، فسره لي. </w:t>
      </w:r>
    </w:p>
    <w:p w:rsidR="00312BF6" w:rsidRPr="005835BC" w:rsidRDefault="00312BF6" w:rsidP="005835BC">
      <w:pPr>
        <w:ind w:firstLine="284"/>
        <w:jc w:val="both"/>
        <w:rPr>
          <w:rStyle w:val="7Char"/>
          <w:rtl/>
        </w:rPr>
      </w:pPr>
      <w:r w:rsidRPr="005835BC">
        <w:rPr>
          <w:rStyle w:val="8Char"/>
          <w:rtl/>
        </w:rPr>
        <w:t>فإن قال</w:t>
      </w:r>
      <w:r w:rsidRPr="005835BC">
        <w:rPr>
          <w:rStyle w:val="7Char"/>
          <w:rtl/>
        </w:rPr>
        <w:t xml:space="preserve">: هو عبادة الأصنام. </w:t>
      </w:r>
    </w:p>
    <w:p w:rsidR="00312BF6" w:rsidRPr="005835BC" w:rsidRDefault="00312BF6" w:rsidP="005835BC">
      <w:pPr>
        <w:ind w:firstLine="284"/>
        <w:jc w:val="both"/>
        <w:rPr>
          <w:rStyle w:val="7Char"/>
          <w:rtl/>
        </w:rPr>
      </w:pPr>
      <w:r w:rsidRPr="005835BC">
        <w:rPr>
          <w:rStyle w:val="8Char"/>
          <w:rtl/>
        </w:rPr>
        <w:t>فقل</w:t>
      </w:r>
      <w:r w:rsidRPr="005835BC">
        <w:rPr>
          <w:rStyle w:val="7Char"/>
          <w:rtl/>
        </w:rPr>
        <w:t xml:space="preserve">: وما معنى عبادة الأصنام، فسرها لي. </w:t>
      </w:r>
    </w:p>
    <w:p w:rsidR="00312BF6" w:rsidRPr="005835BC" w:rsidRDefault="00312BF6" w:rsidP="005835BC">
      <w:pPr>
        <w:ind w:firstLine="284"/>
        <w:jc w:val="both"/>
        <w:rPr>
          <w:rStyle w:val="7Char"/>
          <w:rtl/>
        </w:rPr>
      </w:pPr>
      <w:r w:rsidRPr="005835BC">
        <w:rPr>
          <w:rStyle w:val="8Char"/>
          <w:rtl/>
        </w:rPr>
        <w:t>فإن قال</w:t>
      </w:r>
      <w:r w:rsidRPr="005835BC">
        <w:rPr>
          <w:rStyle w:val="7Char"/>
          <w:rtl/>
        </w:rPr>
        <w:t xml:space="preserve">: أنا لا أعبد إلا الله وحده. </w:t>
      </w:r>
    </w:p>
    <w:p w:rsidR="00312BF6" w:rsidRPr="005835BC" w:rsidRDefault="00312BF6" w:rsidP="005835BC">
      <w:pPr>
        <w:ind w:firstLine="284"/>
        <w:jc w:val="both"/>
        <w:rPr>
          <w:rStyle w:val="7Char"/>
          <w:rtl/>
        </w:rPr>
      </w:pPr>
      <w:r w:rsidRPr="005835BC">
        <w:rPr>
          <w:rStyle w:val="8Char"/>
          <w:rtl/>
        </w:rPr>
        <w:t>فقل</w:t>
      </w:r>
      <w:r w:rsidRPr="005835BC">
        <w:rPr>
          <w:rStyle w:val="7Char"/>
          <w:rtl/>
        </w:rPr>
        <w:t xml:space="preserve">: ما معنى عبادة الله وحده، فسرها لي، فإن فسرها بما بينه القرآن فهو المطلوب، وإن لم يعرفه فكيف يدعي شيئا وهو لا يعرفه. </w:t>
      </w:r>
    </w:p>
    <w:p w:rsidR="00312BF6" w:rsidRPr="005835BC" w:rsidRDefault="00312BF6" w:rsidP="005835BC">
      <w:pPr>
        <w:ind w:firstLine="284"/>
        <w:jc w:val="both"/>
        <w:rPr>
          <w:rStyle w:val="7Char"/>
          <w:rtl/>
        </w:rPr>
      </w:pPr>
      <w:r w:rsidRPr="005835BC">
        <w:rPr>
          <w:rStyle w:val="7Char"/>
          <w:rtl/>
        </w:rPr>
        <w:t xml:space="preserve">وإن فسر ذلك بغير معناه بينت له الآيات الواضحات في معنى الشرك بالله وعبادة الأوثان، وأنه الذي يفعلونه في هذا الزمان بعينه، وأن عبادة الله وحده لا شريك له هي التي ينكرون علينا ويصيحون فيه كما صاح إخوانهم حيث قالوا: </w:t>
      </w:r>
      <w:r w:rsidR="00111378" w:rsidRPr="005835BC">
        <w:rPr>
          <w:rFonts w:ascii="AGA Arabesque" w:hAnsi="Traditional Arabic"/>
          <w:sz w:val="26"/>
          <w:szCs w:val="28"/>
          <w:rtl/>
        </w:rPr>
        <w:t>﴿</w:t>
      </w:r>
      <w:r w:rsidR="00111378" w:rsidRPr="005835BC">
        <w:rPr>
          <w:rFonts w:ascii="AGA Arabesque" w:hAnsi="Traditional Arabic" w:cs="KFGQPC Uthmanic Script HAFS"/>
          <w:sz w:val="26"/>
          <w:szCs w:val="28"/>
          <w:rtl/>
        </w:rPr>
        <w:t>أَجَعَلَ الْآلِهَةَ إِلَهًا وَاحِدًا  إِنَّ هَذَا لَشَيْءٌ عُجَابٌ٥</w:t>
      </w:r>
      <w:r w:rsidR="00111378" w:rsidRPr="005835BC">
        <w:rPr>
          <w:rFonts w:ascii="AGA Arabesque" w:hAnsi="Traditional Arabic"/>
          <w:sz w:val="26"/>
          <w:szCs w:val="28"/>
          <w:rtl/>
        </w:rPr>
        <w:t>﴾</w:t>
      </w:r>
      <w:r w:rsidR="00111378" w:rsidRPr="005835BC">
        <w:rPr>
          <w:rFonts w:ascii="AGA Arabesque" w:hAnsi="Traditional Arabic" w:cs="KFGQPC Uthmanic Script HAFS"/>
          <w:sz w:val="26"/>
          <w:szCs w:val="28"/>
          <w:rtl/>
        </w:rPr>
        <w:t xml:space="preserve"> </w:t>
      </w:r>
      <w:r w:rsidR="00111378" w:rsidRPr="005835BC">
        <w:rPr>
          <w:rStyle w:val="9Char"/>
          <w:rtl/>
        </w:rPr>
        <w:t>[ص: 5]</w:t>
      </w:r>
      <w:r w:rsidRPr="005835BC">
        <w:rPr>
          <w:rStyle w:val="7Char"/>
          <w:rtl/>
        </w:rPr>
        <w:t xml:space="preserve">. </w:t>
      </w:r>
    </w:p>
    <w:p w:rsidR="00312BF6" w:rsidRPr="005835BC" w:rsidRDefault="00312BF6" w:rsidP="005835BC">
      <w:pPr>
        <w:ind w:firstLine="284"/>
        <w:jc w:val="both"/>
        <w:rPr>
          <w:rStyle w:val="7Char"/>
          <w:rtl/>
        </w:rPr>
      </w:pPr>
      <w:r w:rsidRPr="005835BC">
        <w:rPr>
          <w:rStyle w:val="7Char"/>
          <w:rtl/>
        </w:rPr>
        <w:t xml:space="preserve">فإن قال: إنهم لا يكفرون بدعاء الملائكة والأنبياء وإنما يكفرون لما قالوا، الملائكة بنات الله فإنا لم نقل عبد القادر ابن الله ولا غيره. </w:t>
      </w:r>
    </w:p>
    <w:p w:rsidR="00312BF6" w:rsidRPr="005835BC" w:rsidRDefault="00312BF6" w:rsidP="005835BC">
      <w:pPr>
        <w:ind w:firstLine="284"/>
        <w:jc w:val="both"/>
        <w:rPr>
          <w:rStyle w:val="7Char"/>
          <w:rtl/>
        </w:rPr>
      </w:pPr>
      <w:r w:rsidRPr="005835BC">
        <w:rPr>
          <w:rStyle w:val="7Char"/>
          <w:rtl/>
        </w:rPr>
        <w:t xml:space="preserve">فالجواب أن نسبة الولد إلى الله كفر مستقل، قال الله تعالى: </w:t>
      </w:r>
      <w:r w:rsidR="00111378" w:rsidRPr="005835BC">
        <w:rPr>
          <w:rFonts w:ascii="HQPB2" w:hAnsi="Traditional Arabic"/>
          <w:sz w:val="26"/>
          <w:szCs w:val="28"/>
          <w:rtl/>
        </w:rPr>
        <w:t>﴿</w:t>
      </w:r>
      <w:r w:rsidR="00111378" w:rsidRPr="005835BC">
        <w:rPr>
          <w:rFonts w:ascii="HQPB2" w:hAnsi="Traditional Arabic" w:cs="KFGQPC Uthmanic Script HAFS"/>
          <w:sz w:val="26"/>
          <w:szCs w:val="28"/>
          <w:rtl/>
        </w:rPr>
        <w:t>قُلْ هُوَ اللَّهُ أَحَدٌ١ اللَّهُ الصَّمَدُ٢</w:t>
      </w:r>
      <w:r w:rsidR="00111378" w:rsidRPr="005835BC">
        <w:rPr>
          <w:rFonts w:ascii="HQPB2" w:hAnsi="Traditional Arabic"/>
          <w:sz w:val="26"/>
          <w:szCs w:val="28"/>
          <w:rtl/>
        </w:rPr>
        <w:t>﴾</w:t>
      </w:r>
      <w:r w:rsidR="00111378" w:rsidRPr="005835BC">
        <w:rPr>
          <w:rFonts w:ascii="HQPB2" w:hAnsi="Traditional Arabic" w:cs="KFGQPC Uthmanic Script HAFS"/>
          <w:sz w:val="26"/>
          <w:szCs w:val="28"/>
          <w:rtl/>
        </w:rPr>
        <w:t xml:space="preserve"> </w:t>
      </w:r>
      <w:r w:rsidR="00111378" w:rsidRPr="005835BC">
        <w:rPr>
          <w:rStyle w:val="9Char"/>
          <w:rtl/>
        </w:rPr>
        <w:t>[الإخلاص: 1-2]</w:t>
      </w:r>
      <w:r w:rsidRPr="005835BC">
        <w:rPr>
          <w:rStyle w:val="7Char"/>
          <w:rtl/>
        </w:rPr>
        <w:t xml:space="preserve">، والأحد الذي لا نظير له، والصمد </w:t>
      </w:r>
      <w:r w:rsidRPr="005835BC">
        <w:rPr>
          <w:rStyle w:val="7Char"/>
          <w:rtl/>
        </w:rPr>
        <w:lastRenderedPageBreak/>
        <w:t xml:space="preserve">المقصود في الحوائج، فمن جحد هذا فقد كفر، ولو لِم يجحد السورة. وقال الله تعالى: </w:t>
      </w:r>
      <w:r w:rsidR="00111378" w:rsidRPr="005835BC">
        <w:rPr>
          <w:rFonts w:ascii="HQPB2" w:hAnsi="Traditional Arabic"/>
          <w:sz w:val="26"/>
          <w:szCs w:val="28"/>
          <w:rtl/>
        </w:rPr>
        <w:t>﴿</w:t>
      </w:r>
      <w:r w:rsidR="00111378" w:rsidRPr="005835BC">
        <w:rPr>
          <w:rFonts w:ascii="HQPB2" w:hAnsi="Traditional Arabic" w:cs="KFGQPC Uthmanic Script HAFS"/>
          <w:sz w:val="26"/>
          <w:szCs w:val="28"/>
          <w:rtl/>
        </w:rPr>
        <w:t>مَا اتَّخَذَ اللَّهُ مِنْ وَلَدٍ وَمَا كَانَ مَعَهُ مِنْ إِلَهٍ</w:t>
      </w:r>
      <w:r w:rsidR="00111378" w:rsidRPr="005835BC">
        <w:rPr>
          <w:rFonts w:ascii="HQPB2" w:hAnsi="Traditional Arabic"/>
          <w:sz w:val="26"/>
          <w:szCs w:val="28"/>
          <w:rtl/>
        </w:rPr>
        <w:t>﴾</w:t>
      </w:r>
      <w:r w:rsidR="00111378" w:rsidRPr="005835BC">
        <w:rPr>
          <w:rFonts w:ascii="HQPB2" w:hAnsi="Traditional Arabic" w:cs="KFGQPC Uthmanic Script HAFS"/>
          <w:sz w:val="26"/>
          <w:szCs w:val="28"/>
          <w:rtl/>
        </w:rPr>
        <w:t xml:space="preserve"> </w:t>
      </w:r>
      <w:r w:rsidR="00111378" w:rsidRPr="005835BC">
        <w:rPr>
          <w:rStyle w:val="9Char"/>
          <w:rtl/>
        </w:rPr>
        <w:t>[المؤمنون: 91]</w:t>
      </w:r>
      <w:r w:rsidRPr="005835BC">
        <w:rPr>
          <w:rStyle w:val="7Char"/>
          <w:rtl/>
        </w:rPr>
        <w:t xml:space="preserve">، ففرق بين النوعين، وجعل كلا منهما كفرا مستقلا، وقال تعالى: </w:t>
      </w:r>
      <w:r w:rsidR="00111378" w:rsidRPr="005835BC">
        <w:rPr>
          <w:rFonts w:ascii="HQPB4" w:hAnsi="Traditional Arabic"/>
          <w:sz w:val="26"/>
          <w:szCs w:val="28"/>
          <w:rtl/>
        </w:rPr>
        <w:t>﴿</w:t>
      </w:r>
      <w:r w:rsidR="00111378" w:rsidRPr="005835BC">
        <w:rPr>
          <w:rFonts w:ascii="HQPB4" w:hAnsi="Traditional Arabic" w:cs="KFGQPC Uthmanic Script HAFS"/>
          <w:sz w:val="26"/>
          <w:szCs w:val="28"/>
          <w:rtl/>
        </w:rPr>
        <w:t>وَجَعَلُوا لِلَّهِ شُرَكَاءَ الْجِنَّ وَخَلَقَهُمْ  وَخَرَقُوا لَهُ بَنِينَ وَبَنَاتٍ بِغَيْرِ عِلْمٍ</w:t>
      </w:r>
      <w:r w:rsidR="00111378" w:rsidRPr="005835BC">
        <w:rPr>
          <w:rFonts w:ascii="HQPB4" w:hAnsi="Traditional Arabic"/>
          <w:sz w:val="26"/>
          <w:szCs w:val="28"/>
          <w:rtl/>
        </w:rPr>
        <w:t>﴾</w:t>
      </w:r>
      <w:r w:rsidR="00111378" w:rsidRPr="005835BC">
        <w:rPr>
          <w:rFonts w:ascii="HQPB4" w:hAnsi="Traditional Arabic" w:cs="KFGQPC Uthmanic Script HAFS"/>
          <w:sz w:val="26"/>
          <w:szCs w:val="28"/>
          <w:rtl/>
        </w:rPr>
        <w:t xml:space="preserve"> </w:t>
      </w:r>
      <w:r w:rsidR="00111378" w:rsidRPr="005835BC">
        <w:rPr>
          <w:rStyle w:val="9Char"/>
          <w:rtl/>
        </w:rPr>
        <w:t>[الأنعام: 100]</w:t>
      </w:r>
      <w:r w:rsidRPr="005835BC">
        <w:rPr>
          <w:rStyle w:val="7Char"/>
          <w:rtl/>
        </w:rPr>
        <w:t xml:space="preserve">، ففرق بين كفرين. </w:t>
      </w:r>
    </w:p>
    <w:p w:rsidR="00312BF6" w:rsidRPr="005835BC" w:rsidRDefault="00312BF6" w:rsidP="005835BC">
      <w:pPr>
        <w:ind w:firstLine="284"/>
        <w:jc w:val="both"/>
        <w:rPr>
          <w:rStyle w:val="7Char"/>
          <w:rtl/>
        </w:rPr>
      </w:pPr>
      <w:r w:rsidRPr="005835BC">
        <w:rPr>
          <w:rStyle w:val="7Char"/>
          <w:rtl/>
        </w:rPr>
        <w:t xml:space="preserve">والدليل على هذا أيضا: أن الذين كفروا بدعاء اللات مع كونه رجلا صالحا لم يجعلوه ابن الله، والذين كفروا بعبادة الجن لم يجعلوهم كذلك. وكذلك أيضا العلماء في جميع المذاهب الأربعة يذكرون في (باب حكم المرتد) أن المسلم إذا زعم أن لله ولدا فهو مرتد، ويفرقون بين النوعين، وهذا في غاية الوضوح. </w:t>
      </w:r>
    </w:p>
    <w:p w:rsidR="00312BF6" w:rsidRPr="005835BC" w:rsidRDefault="00312BF6" w:rsidP="005835BC">
      <w:pPr>
        <w:ind w:firstLine="284"/>
        <w:jc w:val="both"/>
        <w:rPr>
          <w:rStyle w:val="7Char"/>
          <w:rtl/>
        </w:rPr>
      </w:pPr>
      <w:r w:rsidRPr="005835BC">
        <w:rPr>
          <w:rStyle w:val="7Char"/>
          <w:rtl/>
        </w:rPr>
        <w:t xml:space="preserve">وإن قال: </w:t>
      </w:r>
      <w:r w:rsidR="00111378" w:rsidRPr="005835BC">
        <w:rPr>
          <w:rFonts w:ascii="HQPB4" w:hAnsi="Traditional Arabic"/>
          <w:sz w:val="26"/>
          <w:szCs w:val="28"/>
          <w:rtl/>
        </w:rPr>
        <w:t>﴿</w:t>
      </w:r>
      <w:r w:rsidR="00111378" w:rsidRPr="005835BC">
        <w:rPr>
          <w:rFonts w:ascii="HQPB4" w:hAnsi="Traditional Arabic" w:cs="KFGQPC Uthmanic Script HAFS"/>
          <w:sz w:val="26"/>
          <w:szCs w:val="28"/>
          <w:rtl/>
        </w:rPr>
        <w:t>أَلَا إِنَّ أَوْلِيَاءَ اللَّهِ لَا خَوْفٌ عَلَيْهِمْ وَلَا هُمْ يَحْزَنُونَ٦٢</w:t>
      </w:r>
      <w:r w:rsidR="00111378" w:rsidRPr="005835BC">
        <w:rPr>
          <w:rFonts w:ascii="HQPB4" w:hAnsi="Traditional Arabic"/>
          <w:sz w:val="26"/>
          <w:szCs w:val="28"/>
          <w:rtl/>
        </w:rPr>
        <w:t>﴾</w:t>
      </w:r>
      <w:r w:rsidR="00111378" w:rsidRPr="005835BC">
        <w:rPr>
          <w:rFonts w:ascii="HQPB4" w:hAnsi="Traditional Arabic" w:cs="KFGQPC Uthmanic Script HAFS"/>
          <w:sz w:val="26"/>
          <w:szCs w:val="28"/>
          <w:rtl/>
        </w:rPr>
        <w:t xml:space="preserve"> </w:t>
      </w:r>
      <w:r w:rsidR="00111378" w:rsidRPr="005835BC">
        <w:rPr>
          <w:rStyle w:val="9Char"/>
          <w:rtl/>
        </w:rPr>
        <w:t>[يونس: 62]</w:t>
      </w:r>
      <w:r w:rsidRPr="005835BC">
        <w:rPr>
          <w:rStyle w:val="7Char"/>
          <w:rtl/>
        </w:rPr>
        <w:t xml:space="preserve">، فقل هذا هو الحق، ولكن لا يعبدون. </w:t>
      </w:r>
    </w:p>
    <w:p w:rsidR="00312BF6" w:rsidRPr="005835BC" w:rsidRDefault="00312BF6" w:rsidP="005835BC">
      <w:pPr>
        <w:ind w:firstLine="284"/>
        <w:jc w:val="both"/>
        <w:rPr>
          <w:rStyle w:val="7Char"/>
          <w:rtl/>
        </w:rPr>
      </w:pPr>
      <w:r w:rsidRPr="005835BC">
        <w:rPr>
          <w:rStyle w:val="7Char"/>
          <w:rtl/>
        </w:rPr>
        <w:t xml:space="preserve">ونحن لم نذكر إلا عبادتهم مع الله وشركهم معه، وإلا فالواجب عليك حبهم واتباعهم والإقرار بكرامتهم. </w:t>
      </w:r>
    </w:p>
    <w:p w:rsidR="00312BF6" w:rsidRPr="005835BC" w:rsidRDefault="00312BF6" w:rsidP="005835BC">
      <w:pPr>
        <w:ind w:firstLine="284"/>
        <w:jc w:val="both"/>
        <w:rPr>
          <w:rStyle w:val="7Char"/>
          <w:rtl/>
        </w:rPr>
      </w:pPr>
      <w:r w:rsidRPr="005835BC">
        <w:rPr>
          <w:rStyle w:val="7Char"/>
          <w:rtl/>
        </w:rPr>
        <w:t xml:space="preserve">ولا يجحد كرامات الأولياء إلا أهل البدع والضلال ودين الله وسط بين طرفين، وهدى بين ضلالتين، وحق بين باطلين. </w:t>
      </w:r>
    </w:p>
    <w:p w:rsidR="00312BF6" w:rsidRPr="005835BC" w:rsidRDefault="00312BF6" w:rsidP="005835BC">
      <w:pPr>
        <w:pStyle w:val="1"/>
        <w:rPr>
          <w:szCs w:val="40"/>
          <w:rtl/>
        </w:rPr>
      </w:pPr>
      <w:r w:rsidRPr="005835BC">
        <w:rPr>
          <w:szCs w:val="40"/>
          <w:rtl/>
        </w:rPr>
        <w:br w:type="page"/>
      </w:r>
      <w:bookmarkStart w:id="23" w:name="_Toc115746981"/>
      <w:bookmarkStart w:id="24" w:name="_Toc466760017"/>
      <w:r w:rsidRPr="005835BC">
        <w:rPr>
          <w:szCs w:val="40"/>
          <w:rtl/>
        </w:rPr>
        <w:lastRenderedPageBreak/>
        <w:t>الفصل الحادي عشر إثبات أن شرك الأولين أخف من شرك أهل زماننا</w:t>
      </w:r>
      <w:bookmarkEnd w:id="23"/>
      <w:bookmarkEnd w:id="24"/>
      <w:r w:rsidRPr="005835BC">
        <w:rPr>
          <w:szCs w:val="40"/>
          <w:rtl/>
        </w:rPr>
        <w:t xml:space="preserve"> </w:t>
      </w:r>
    </w:p>
    <w:p w:rsidR="00312BF6" w:rsidRPr="005835BC" w:rsidRDefault="00312BF6" w:rsidP="005835BC">
      <w:pPr>
        <w:ind w:firstLine="284"/>
        <w:jc w:val="both"/>
        <w:rPr>
          <w:rStyle w:val="7Char"/>
          <w:rtl/>
        </w:rPr>
      </w:pPr>
      <w:r w:rsidRPr="005835BC">
        <w:rPr>
          <w:rStyle w:val="7Char"/>
          <w:rtl/>
        </w:rPr>
        <w:t xml:space="preserve">فإذا عرفت أن هذا الذي يسميه المشركون في زماننا (الاعتقاد) هو الشرك الذي نزل فيه القرآن وقاتل رسول الله </w:t>
      </w:r>
      <w:r w:rsidR="00FE30F2" w:rsidRPr="005835BC">
        <w:rPr>
          <w:rFonts w:ascii="AGA Arabesque" w:hAnsi="AGA Arabesque" w:cs="CTraditional Arabic"/>
          <w:sz w:val="32"/>
          <w:szCs w:val="32"/>
          <w:rtl/>
        </w:rPr>
        <w:t>ج</w:t>
      </w:r>
      <w:r w:rsidRPr="005835BC">
        <w:rPr>
          <w:rStyle w:val="7Char"/>
          <w:rtl/>
        </w:rPr>
        <w:t xml:space="preserve"> الناس عليه، فاعلم أن شرك الأولين أخف من شرك أهل زماننا بأمرين: </w:t>
      </w:r>
    </w:p>
    <w:p w:rsidR="00312BF6" w:rsidRPr="005835BC" w:rsidRDefault="00312BF6" w:rsidP="005835BC">
      <w:pPr>
        <w:ind w:firstLine="284"/>
        <w:jc w:val="both"/>
        <w:rPr>
          <w:rStyle w:val="7Char"/>
          <w:rtl/>
        </w:rPr>
      </w:pPr>
      <w:r w:rsidRPr="005835BC">
        <w:rPr>
          <w:rStyle w:val="8Char"/>
          <w:rtl/>
        </w:rPr>
        <w:t>أحدهما</w:t>
      </w:r>
      <w:r w:rsidRPr="005835BC">
        <w:rPr>
          <w:rStyle w:val="7Char"/>
          <w:rtl/>
        </w:rPr>
        <w:t xml:space="preserve">: أن الأولين يشركون ويدعون الملائكة والأولياء والأوثان مع الله في الرخاء، وأما في الشدة فيخلصون لله الدعاء. كما قال تعالى: </w:t>
      </w:r>
      <w:r w:rsidR="00111378" w:rsidRPr="005835BC">
        <w:rPr>
          <w:rFonts w:ascii="AGA Arabesque" w:hAnsi="Traditional Arabic"/>
          <w:sz w:val="26"/>
          <w:szCs w:val="28"/>
          <w:rtl/>
        </w:rPr>
        <w:t>﴿</w:t>
      </w:r>
      <w:r w:rsidR="00111378" w:rsidRPr="005835BC">
        <w:rPr>
          <w:rFonts w:ascii="AGA Arabesque" w:hAnsi="Traditional Arabic" w:cs="KFGQPC Uthmanic Script HAFS"/>
          <w:sz w:val="26"/>
          <w:szCs w:val="28"/>
          <w:rtl/>
        </w:rPr>
        <w:t>وَإِذَا مَسَّكُمُ الضُّرُّ فِي الْبَحْرِ ضَلَّ مَنْ تَدْعُونَ إِلَّا إِيَّاهُ  فَلَمَّا نَجَّاكُمْ إِلَى الْبَرِّ أَعْرَضْتُمْ  وَكَانَ الْإِنْسَانُ كَفُورًا٦٧</w:t>
      </w:r>
      <w:r w:rsidR="00111378" w:rsidRPr="005835BC">
        <w:rPr>
          <w:rFonts w:ascii="AGA Arabesque" w:hAnsi="Traditional Arabic"/>
          <w:sz w:val="26"/>
          <w:szCs w:val="28"/>
          <w:rtl/>
        </w:rPr>
        <w:t>﴾</w:t>
      </w:r>
      <w:r w:rsidR="00111378" w:rsidRPr="005835BC">
        <w:rPr>
          <w:rFonts w:ascii="AGA Arabesque" w:hAnsi="Traditional Arabic" w:cs="KFGQPC Uthmanic Script HAFS"/>
          <w:sz w:val="26"/>
          <w:szCs w:val="28"/>
          <w:rtl/>
        </w:rPr>
        <w:t xml:space="preserve"> </w:t>
      </w:r>
      <w:r w:rsidR="00111378" w:rsidRPr="005835BC">
        <w:rPr>
          <w:rStyle w:val="9Char"/>
          <w:rtl/>
        </w:rPr>
        <w:t>[الإسراء: 67]</w:t>
      </w:r>
      <w:r w:rsidRPr="005835BC">
        <w:rPr>
          <w:rStyle w:val="7Char"/>
          <w:rtl/>
        </w:rPr>
        <w:t xml:space="preserve">. </w:t>
      </w:r>
    </w:p>
    <w:p w:rsidR="00312BF6" w:rsidRPr="005835BC" w:rsidRDefault="00312BF6" w:rsidP="005835BC">
      <w:pPr>
        <w:ind w:firstLine="284"/>
        <w:jc w:val="both"/>
        <w:rPr>
          <w:rStyle w:val="7Char"/>
          <w:rtl/>
        </w:rPr>
      </w:pPr>
      <w:r w:rsidRPr="005835BC">
        <w:rPr>
          <w:rStyle w:val="7Char"/>
          <w:rtl/>
        </w:rPr>
        <w:t xml:space="preserve">وقوله: </w:t>
      </w:r>
      <w:r w:rsidR="00111378" w:rsidRPr="005835BC">
        <w:rPr>
          <w:rFonts w:ascii="HQPB2" w:hAnsi="Traditional Arabic"/>
          <w:sz w:val="26"/>
          <w:szCs w:val="28"/>
          <w:rtl/>
        </w:rPr>
        <w:t>﴿</w:t>
      </w:r>
      <w:r w:rsidR="00111378" w:rsidRPr="005835BC">
        <w:rPr>
          <w:rFonts w:ascii="HQPB2" w:hAnsi="Traditional Arabic" w:cs="KFGQPC Uthmanic Script HAFS"/>
          <w:sz w:val="26"/>
          <w:szCs w:val="28"/>
          <w:rtl/>
        </w:rPr>
        <w:t>قُلْ أَرَأَيْتَكُمْ إِنْ أَتَاكُمْ عَذَابُ اللَّهِ أَوْ أَتَتْكُمُ السَّاعَةُ أَغَيْرَ اللَّهِ تَدْعُونَ إِنْ كُنْتُمْ صَادِقِينَ٤٠ بَلْ إِيَّاهُ تَدْعُونَ فَيَكْشِفُ مَا تَدْعُونَ إِلَيْهِ إِنْ شَاءَ وَتَنْسَوْنَ مَا تُشْرِكُونَ٤١</w:t>
      </w:r>
      <w:r w:rsidR="00111378" w:rsidRPr="005835BC">
        <w:rPr>
          <w:rFonts w:ascii="HQPB2" w:hAnsi="Traditional Arabic"/>
          <w:sz w:val="26"/>
          <w:szCs w:val="28"/>
          <w:rtl/>
        </w:rPr>
        <w:t>﴾</w:t>
      </w:r>
      <w:r w:rsidR="00111378" w:rsidRPr="005835BC">
        <w:rPr>
          <w:rFonts w:ascii="HQPB2" w:hAnsi="Traditional Arabic" w:cs="KFGQPC Uthmanic Script HAFS"/>
          <w:sz w:val="26"/>
          <w:szCs w:val="28"/>
          <w:rtl/>
        </w:rPr>
        <w:t xml:space="preserve"> </w:t>
      </w:r>
      <w:r w:rsidR="00111378" w:rsidRPr="005835BC">
        <w:rPr>
          <w:rStyle w:val="9Char"/>
          <w:rtl/>
        </w:rPr>
        <w:t>[الأنعام: 40-41]</w:t>
      </w:r>
      <w:r w:rsidRPr="005835BC">
        <w:rPr>
          <w:rStyle w:val="7Char"/>
          <w:rtl/>
        </w:rPr>
        <w:t xml:space="preserve">. </w:t>
      </w:r>
    </w:p>
    <w:p w:rsidR="00312BF6" w:rsidRPr="005835BC" w:rsidRDefault="00312BF6" w:rsidP="005835BC">
      <w:pPr>
        <w:ind w:firstLine="284"/>
        <w:jc w:val="both"/>
        <w:rPr>
          <w:rStyle w:val="7Char"/>
          <w:rtl/>
        </w:rPr>
      </w:pPr>
      <w:r w:rsidRPr="005835BC">
        <w:rPr>
          <w:rStyle w:val="7Char"/>
          <w:rtl/>
        </w:rPr>
        <w:t xml:space="preserve">وقوله: </w:t>
      </w:r>
      <w:r w:rsidR="00111378" w:rsidRPr="005835BC">
        <w:rPr>
          <w:rFonts w:ascii="HQPB2" w:hAnsi="Traditional Arabic"/>
          <w:sz w:val="26"/>
          <w:szCs w:val="28"/>
          <w:rtl/>
        </w:rPr>
        <w:t>﴿</w:t>
      </w:r>
      <w:r w:rsidR="00111378" w:rsidRPr="005835BC">
        <w:rPr>
          <w:rFonts w:ascii="HQPB2" w:hAnsi="Traditional Arabic" w:cs="KFGQPC Uthmanic Script HAFS"/>
          <w:sz w:val="26"/>
          <w:szCs w:val="28"/>
          <w:rtl/>
        </w:rPr>
        <w:t>وَإِذَا مَسَّ الْإِنْسَانَ ضُرٌّ دَعَا رَبَّهُ مُنِيبًا إِلَيْهِ</w:t>
      </w:r>
      <w:r w:rsidR="00111378" w:rsidRPr="005835BC">
        <w:rPr>
          <w:rFonts w:ascii="HQPB2" w:hAnsi="Traditional Arabic"/>
          <w:sz w:val="26"/>
          <w:szCs w:val="28"/>
          <w:rtl/>
        </w:rPr>
        <w:t>﴾</w:t>
      </w:r>
      <w:r w:rsidR="00111378" w:rsidRPr="005835BC">
        <w:rPr>
          <w:rFonts w:ascii="HQPB2" w:hAnsi="Traditional Arabic" w:cs="KFGQPC Uthmanic Script HAFS"/>
          <w:sz w:val="26"/>
          <w:szCs w:val="28"/>
          <w:rtl/>
        </w:rPr>
        <w:t xml:space="preserve"> </w:t>
      </w:r>
      <w:r w:rsidR="00111378" w:rsidRPr="005835BC">
        <w:rPr>
          <w:rStyle w:val="9Char"/>
          <w:rtl/>
        </w:rPr>
        <w:t>[الزمر: 8]</w:t>
      </w:r>
      <w:r w:rsidRPr="005835BC">
        <w:rPr>
          <w:rStyle w:val="7Char"/>
          <w:rtl/>
        </w:rPr>
        <w:t xml:space="preserve">، إلى قوله: </w:t>
      </w:r>
      <w:r w:rsidR="00111378" w:rsidRPr="005835BC">
        <w:rPr>
          <w:rFonts w:ascii="HQPB1" w:hAnsi="Traditional Arabic"/>
          <w:sz w:val="26"/>
          <w:szCs w:val="28"/>
          <w:rtl/>
        </w:rPr>
        <w:t>﴿</w:t>
      </w:r>
      <w:r w:rsidR="00111378" w:rsidRPr="005835BC">
        <w:rPr>
          <w:rFonts w:ascii="HQPB1" w:hAnsi="Traditional Arabic" w:cs="KFGQPC Uthmanic Script HAFS"/>
          <w:sz w:val="26"/>
          <w:szCs w:val="28"/>
          <w:rtl/>
        </w:rPr>
        <w:t>قُلْ تَمَتَّعْ بِكُفْرِكَ قَلِيلًا  إِنَّكَ مِنْ أَصْحَابِ النَّارِ</w:t>
      </w:r>
      <w:r w:rsidR="00111378" w:rsidRPr="005835BC">
        <w:rPr>
          <w:rFonts w:ascii="HQPB1" w:hAnsi="Traditional Arabic"/>
          <w:sz w:val="26"/>
          <w:szCs w:val="28"/>
          <w:rtl/>
        </w:rPr>
        <w:t>﴾</w:t>
      </w:r>
      <w:r w:rsidR="00111378" w:rsidRPr="005835BC">
        <w:rPr>
          <w:rFonts w:ascii="HQPB1" w:hAnsi="Traditional Arabic" w:cs="KFGQPC Uthmanic Script HAFS"/>
          <w:sz w:val="26"/>
          <w:szCs w:val="28"/>
          <w:rtl/>
        </w:rPr>
        <w:t xml:space="preserve"> </w:t>
      </w:r>
      <w:r w:rsidR="00111378" w:rsidRPr="005835BC">
        <w:rPr>
          <w:rStyle w:val="9Char"/>
          <w:rtl/>
        </w:rPr>
        <w:t>[الزمر: 8].</w:t>
      </w:r>
      <w:r w:rsidRPr="005835BC">
        <w:rPr>
          <w:rStyle w:val="7Char"/>
          <w:rtl/>
        </w:rPr>
        <w:t xml:space="preserve"> وقوله: </w:t>
      </w:r>
      <w:r w:rsidR="00111378" w:rsidRPr="005835BC">
        <w:rPr>
          <w:rFonts w:ascii="HQPB2" w:hAnsi="Traditional Arabic"/>
          <w:sz w:val="26"/>
          <w:szCs w:val="28"/>
          <w:rtl/>
        </w:rPr>
        <w:t>﴿</w:t>
      </w:r>
      <w:r w:rsidR="00111378" w:rsidRPr="005835BC">
        <w:rPr>
          <w:rFonts w:ascii="HQPB2" w:hAnsi="Traditional Arabic" w:cs="KFGQPC Uthmanic Script HAFS"/>
          <w:sz w:val="26"/>
          <w:szCs w:val="28"/>
          <w:rtl/>
        </w:rPr>
        <w:t>وَإِذَا غَشِيَهُمْ مَوْجٌ كَالظُّلَلِ دَعَوُا اللَّهَ مُخْلِصِينَ لَهُ الدِّينَ</w:t>
      </w:r>
      <w:r w:rsidR="00111378" w:rsidRPr="005835BC">
        <w:rPr>
          <w:rFonts w:ascii="HQPB2" w:hAnsi="Traditional Arabic"/>
          <w:sz w:val="26"/>
          <w:szCs w:val="28"/>
          <w:rtl/>
        </w:rPr>
        <w:t>﴾</w:t>
      </w:r>
      <w:r w:rsidR="00111378" w:rsidRPr="005835BC">
        <w:rPr>
          <w:rFonts w:ascii="HQPB2" w:hAnsi="Traditional Arabic" w:cs="KFGQPC Uthmanic Script HAFS"/>
          <w:sz w:val="26"/>
          <w:szCs w:val="28"/>
          <w:rtl/>
        </w:rPr>
        <w:t xml:space="preserve"> </w:t>
      </w:r>
      <w:r w:rsidR="00111378" w:rsidRPr="005835BC">
        <w:rPr>
          <w:rStyle w:val="9Char"/>
          <w:rtl/>
        </w:rPr>
        <w:t>[لقمان: 32]</w:t>
      </w:r>
      <w:r w:rsidRPr="005835BC">
        <w:rPr>
          <w:rStyle w:val="7Char"/>
          <w:rtl/>
        </w:rPr>
        <w:t>.</w:t>
      </w:r>
    </w:p>
    <w:p w:rsidR="00312BF6" w:rsidRPr="005835BC" w:rsidRDefault="00312BF6" w:rsidP="005835BC">
      <w:pPr>
        <w:ind w:firstLine="284"/>
        <w:jc w:val="both"/>
        <w:rPr>
          <w:rStyle w:val="7Char"/>
          <w:rtl/>
        </w:rPr>
      </w:pPr>
      <w:r w:rsidRPr="005835BC">
        <w:rPr>
          <w:rStyle w:val="7Char"/>
          <w:rtl/>
        </w:rPr>
        <w:t xml:space="preserve">فمن فهم هذه المسألة التي وضحها الله في كتابه، وهي أن المشركين الذين قاتلهم رسول الله </w:t>
      </w:r>
      <w:r w:rsidR="00FE30F2" w:rsidRPr="005835BC">
        <w:rPr>
          <w:rFonts w:ascii="AGA Arabesque" w:hAnsi="AGA Arabesque" w:cs="CTraditional Arabic"/>
          <w:sz w:val="32"/>
          <w:szCs w:val="32"/>
          <w:rtl/>
        </w:rPr>
        <w:t>ج</w:t>
      </w:r>
      <w:r w:rsidRPr="005835BC">
        <w:rPr>
          <w:rStyle w:val="7Char"/>
          <w:rtl/>
        </w:rPr>
        <w:t xml:space="preserve"> يدعون الله ويدعون غيره في الرخاء، وأما في الضراء والشدة فلا يدعون إلا الله وحده لا شريك له وينسون ساداتهم، تبين له الفرق </w:t>
      </w:r>
      <w:r w:rsidRPr="005835BC">
        <w:rPr>
          <w:rStyle w:val="7Char"/>
          <w:rtl/>
        </w:rPr>
        <w:lastRenderedPageBreak/>
        <w:t xml:space="preserve">بين شرك أهل زماننا وشرك الأولين، ولكن أين من يفهم قلبه هذه المسألة فهما راسخا، والله المستعان. </w:t>
      </w:r>
    </w:p>
    <w:p w:rsidR="00312BF6" w:rsidRPr="005835BC" w:rsidRDefault="00312BF6" w:rsidP="005835BC">
      <w:pPr>
        <w:ind w:firstLine="284"/>
        <w:jc w:val="both"/>
        <w:rPr>
          <w:rStyle w:val="7Char"/>
          <w:rFonts w:hAnsi="Times New Roman"/>
          <w:rtl/>
        </w:rPr>
      </w:pPr>
      <w:r w:rsidRPr="005835BC">
        <w:rPr>
          <w:rStyle w:val="8Char"/>
          <w:rtl/>
        </w:rPr>
        <w:t>الأمر الثاني</w:t>
      </w:r>
      <w:r w:rsidRPr="005835BC">
        <w:rPr>
          <w:rStyle w:val="7Char"/>
          <w:rFonts w:hAnsi="Times New Roman"/>
          <w:rtl/>
        </w:rPr>
        <w:t xml:space="preserve">: أن الأولين يدعون مع الله أناسا مقربين عند الله. إما أنبياء، وإما أولياء، وإما ملائكة، أو يدعون أشجارا أو أحجارا مطيعة لله ليست عاصية. </w:t>
      </w:r>
    </w:p>
    <w:p w:rsidR="00312BF6" w:rsidRPr="005835BC" w:rsidRDefault="00312BF6" w:rsidP="005835BC">
      <w:pPr>
        <w:ind w:firstLine="284"/>
        <w:jc w:val="both"/>
        <w:rPr>
          <w:rStyle w:val="7Char"/>
          <w:rtl/>
        </w:rPr>
      </w:pPr>
      <w:r w:rsidRPr="005835BC">
        <w:rPr>
          <w:rStyle w:val="7Char"/>
          <w:rtl/>
        </w:rPr>
        <w:t xml:space="preserve">وأهل زماننا يدعون مع الله أناسا من أفسق الناس، والذين يدعونهم هم الذين يحكون عنهم الفجور من الزنا والسرقة وترك الصلاة وغير ذلك. </w:t>
      </w:r>
    </w:p>
    <w:p w:rsidR="00312BF6" w:rsidRPr="005835BC" w:rsidRDefault="00312BF6" w:rsidP="005835BC">
      <w:pPr>
        <w:ind w:firstLine="284"/>
        <w:jc w:val="both"/>
        <w:rPr>
          <w:rStyle w:val="7Char"/>
          <w:rtl/>
        </w:rPr>
      </w:pPr>
      <w:r w:rsidRPr="005835BC">
        <w:rPr>
          <w:rStyle w:val="7Char"/>
          <w:rtl/>
        </w:rPr>
        <w:t xml:space="preserve">والذي يعتقد في الصالح أو الذي لا يعصي مثل الخشب والحجر أهون ممن يعتقد فيمن يشاهد فسقه وفساده ويشهد به. </w:t>
      </w:r>
    </w:p>
    <w:p w:rsidR="00312BF6" w:rsidRPr="005835BC" w:rsidRDefault="00312BF6" w:rsidP="005835BC">
      <w:pPr>
        <w:pStyle w:val="1"/>
        <w:rPr>
          <w:szCs w:val="40"/>
          <w:rtl/>
        </w:rPr>
      </w:pPr>
      <w:r w:rsidRPr="005835BC">
        <w:rPr>
          <w:szCs w:val="40"/>
          <w:rtl/>
        </w:rPr>
        <w:br w:type="page"/>
      </w:r>
      <w:bookmarkStart w:id="25" w:name="_Toc115746982"/>
      <w:bookmarkStart w:id="26" w:name="_Toc466760018"/>
      <w:r w:rsidRPr="005835BC">
        <w:rPr>
          <w:szCs w:val="40"/>
          <w:rtl/>
        </w:rPr>
        <w:lastRenderedPageBreak/>
        <w:t>الفصل الثاني عشر كشف شبهة من زعم أن من أدى بعض واجبات الدين لا يكون كافرا</w:t>
      </w:r>
      <w:bookmarkEnd w:id="25"/>
      <w:bookmarkEnd w:id="26"/>
      <w:r w:rsidRPr="005835BC">
        <w:rPr>
          <w:szCs w:val="40"/>
          <w:rtl/>
        </w:rPr>
        <w:t xml:space="preserve"> </w:t>
      </w:r>
    </w:p>
    <w:p w:rsidR="00312BF6" w:rsidRPr="005835BC" w:rsidRDefault="00312BF6" w:rsidP="005835BC">
      <w:pPr>
        <w:ind w:firstLine="284"/>
        <w:jc w:val="both"/>
        <w:rPr>
          <w:rStyle w:val="7Char"/>
          <w:rtl/>
        </w:rPr>
      </w:pPr>
      <w:r w:rsidRPr="005835BC">
        <w:rPr>
          <w:rStyle w:val="7Char"/>
          <w:rtl/>
        </w:rPr>
        <w:t xml:space="preserve">إذا تحققت أن الذين قاتلهم رسول الله </w:t>
      </w:r>
      <w:r w:rsidR="00FE30F2" w:rsidRPr="005835BC">
        <w:rPr>
          <w:rFonts w:ascii="AGA Arabesque" w:hAnsi="AGA Arabesque" w:cs="CTraditional Arabic"/>
          <w:sz w:val="32"/>
          <w:szCs w:val="32"/>
          <w:rtl/>
        </w:rPr>
        <w:t>ج</w:t>
      </w:r>
      <w:r w:rsidRPr="005835BC">
        <w:rPr>
          <w:rStyle w:val="7Char"/>
          <w:rtl/>
        </w:rPr>
        <w:t xml:space="preserve"> أصح عقولا وأخف شركا من هؤلاء. فاعلم أن لهؤلاء (شبهة) يوردونها على ما ذكرنا، وهي من أعظم شبههم، فأصغ سمعك لجوابها. وهي أنهم يقولون: إن الذين نزل فيهم القرآن لا يشهدون أن (لا إله إلا الله)، ويكذبون الرسول </w:t>
      </w:r>
      <w:r w:rsidR="00FE30F2" w:rsidRPr="005835BC">
        <w:rPr>
          <w:rFonts w:ascii="AGA Arabesque" w:hAnsi="AGA Arabesque" w:cs="CTraditional Arabic"/>
          <w:sz w:val="32"/>
          <w:szCs w:val="32"/>
          <w:rtl/>
        </w:rPr>
        <w:t>ج</w:t>
      </w:r>
      <w:r w:rsidRPr="005835BC">
        <w:rPr>
          <w:rStyle w:val="7Char"/>
          <w:rtl/>
        </w:rPr>
        <w:t xml:space="preserve"> وينكرون البعث، ويكذبون القرآن ويجعلونه سحرا. ونحن نشهد أن لا إله إلا الله وأن محمدا رسول الله، ونصدق القرآن، ونؤمن بالبعث، ونصلي، ونصوم. فكيف تجعلوننا مثل أولئك. فالجواب أنه لا خلاف بين العلماء كلهم أن الرجل إذا صدق رسول الله </w:t>
      </w:r>
      <w:r w:rsidR="00FE30F2" w:rsidRPr="005835BC">
        <w:rPr>
          <w:rFonts w:ascii="AGA Arabesque" w:hAnsi="AGA Arabesque" w:cs="CTraditional Arabic"/>
          <w:sz w:val="32"/>
          <w:szCs w:val="32"/>
          <w:rtl/>
        </w:rPr>
        <w:t>ج</w:t>
      </w:r>
      <w:r w:rsidRPr="005835BC">
        <w:rPr>
          <w:rStyle w:val="7Char"/>
          <w:rtl/>
        </w:rPr>
        <w:t xml:space="preserve"> في شيء وكذبه في شيء أنه كافر لم يدخل في الإسلام، وكذلك إذا آمن ببعض القرآن وجحد بعضه، كمن أقر بالتوحيد وجحد وجوب الصلاة، أو أقر بالتوحيد والصلاة وجحد وجوب الزكاة، أو أقر بهذا كله وجحد الصوم، أو أقر بهذا كله وجحد الحج. ولما لم ينقد أناس في زمن النبي </w:t>
      </w:r>
      <w:r w:rsidR="00FE30F2" w:rsidRPr="005835BC">
        <w:rPr>
          <w:rFonts w:ascii="AGA Arabesque" w:hAnsi="AGA Arabesque" w:cs="CTraditional Arabic"/>
          <w:sz w:val="32"/>
          <w:szCs w:val="32"/>
          <w:rtl/>
        </w:rPr>
        <w:t>ج</w:t>
      </w:r>
      <w:r w:rsidRPr="005835BC">
        <w:rPr>
          <w:rStyle w:val="7Char"/>
          <w:rtl/>
        </w:rPr>
        <w:t xml:space="preserve"> للحج، أنزل الله في حقهم </w:t>
      </w:r>
      <w:r w:rsidR="00111378" w:rsidRPr="005835BC">
        <w:rPr>
          <w:rFonts w:ascii="AGA Arabesque" w:hAnsi="Traditional Arabic"/>
          <w:sz w:val="26"/>
          <w:szCs w:val="28"/>
          <w:rtl/>
        </w:rPr>
        <w:t>﴿</w:t>
      </w:r>
      <w:r w:rsidR="00111378" w:rsidRPr="005835BC">
        <w:rPr>
          <w:rFonts w:ascii="AGA Arabesque" w:hAnsi="Traditional Arabic" w:cs="KFGQPC Uthmanic Script HAFS"/>
          <w:sz w:val="26"/>
          <w:szCs w:val="28"/>
          <w:rtl/>
        </w:rPr>
        <w:t>وَلِلَّهِ عَلَى النَّاسِ حِجُّ الْبَيْتِ مَنِ اسْتَطَاعَ إِلَيْهِ سَبِيلًا  وَمَنْ كَفَرَ فَإِنَّ اللَّهَ غَنِيٌّ عَنِ الْعَالَمِينَ</w:t>
      </w:r>
      <w:r w:rsidR="00111378" w:rsidRPr="005835BC">
        <w:rPr>
          <w:rFonts w:ascii="AGA Arabesque" w:hAnsi="Traditional Arabic"/>
          <w:sz w:val="26"/>
          <w:szCs w:val="28"/>
          <w:rtl/>
        </w:rPr>
        <w:t>﴾</w:t>
      </w:r>
      <w:r w:rsidR="00111378" w:rsidRPr="005835BC">
        <w:rPr>
          <w:rFonts w:ascii="AGA Arabesque" w:hAnsi="Traditional Arabic" w:cs="KFGQPC Uthmanic Script HAFS"/>
          <w:sz w:val="26"/>
          <w:szCs w:val="28"/>
          <w:rtl/>
        </w:rPr>
        <w:t xml:space="preserve"> </w:t>
      </w:r>
      <w:r w:rsidR="00111378" w:rsidRPr="005835BC">
        <w:rPr>
          <w:rStyle w:val="9Char"/>
          <w:rtl/>
        </w:rPr>
        <w:t>[آل عمران: 97]</w:t>
      </w:r>
      <w:r w:rsidRPr="005835BC">
        <w:rPr>
          <w:rStyle w:val="7Char"/>
          <w:rtl/>
        </w:rPr>
        <w:t xml:space="preserve">. ومن أقر بهذا كله وجحد البعث كفر بالإجماع، وحل دمه وماله كما قال تعالى: </w:t>
      </w:r>
      <w:r w:rsidR="00111378" w:rsidRPr="005835BC">
        <w:rPr>
          <w:rFonts w:ascii="HQPB2" w:hAnsi="Traditional Arabic"/>
          <w:sz w:val="26"/>
          <w:szCs w:val="28"/>
          <w:rtl/>
        </w:rPr>
        <w:t>﴿</w:t>
      </w:r>
      <w:r w:rsidR="00111378" w:rsidRPr="005835BC">
        <w:rPr>
          <w:rFonts w:ascii="HQPB2" w:hAnsi="Traditional Arabic" w:cs="KFGQPC Uthmanic Script HAFS"/>
          <w:sz w:val="26"/>
          <w:szCs w:val="28"/>
          <w:rtl/>
        </w:rPr>
        <w:t xml:space="preserve">إِنَّ الَّذِينَ يَكْفُرُونَ بِاللَّهِ وَرُسُلِهِ وَيُرِيدُونَ أَنْ يُفَرِّقُوا بَيْنَ اللَّهِ وَرُسُلِهِ وَيَقُولُونَ نُؤْمِنُ بِبَعْضٍ وَنَكْفُرُ بِبَعْضٍ وَيُرِيدُونَ أَنْ يَتَّخِذُوا بَيْنَ ذَلِكَ سَبِيلًا١٥٠ أُولَئِكَ هُمُ </w:t>
      </w:r>
      <w:r w:rsidR="00111378" w:rsidRPr="005835BC">
        <w:rPr>
          <w:rFonts w:ascii="HQPB2" w:hAnsi="Traditional Arabic" w:cs="KFGQPC Uthmanic Script HAFS"/>
          <w:sz w:val="26"/>
          <w:szCs w:val="28"/>
          <w:rtl/>
        </w:rPr>
        <w:lastRenderedPageBreak/>
        <w:t>الْكَافِرُونَ حَقًّا  وَأَعْتَدْنَا لِلْكَافِرِينَ عَذَابًا مُهِينًا١٥١</w:t>
      </w:r>
      <w:r w:rsidR="00111378" w:rsidRPr="005835BC">
        <w:rPr>
          <w:rFonts w:ascii="HQPB2" w:hAnsi="Traditional Arabic"/>
          <w:sz w:val="26"/>
          <w:szCs w:val="28"/>
          <w:rtl/>
        </w:rPr>
        <w:t>﴾</w:t>
      </w:r>
      <w:r w:rsidR="00111378" w:rsidRPr="005835BC">
        <w:rPr>
          <w:rFonts w:ascii="HQPB2" w:hAnsi="Traditional Arabic" w:cs="KFGQPC Uthmanic Script HAFS"/>
          <w:sz w:val="26"/>
          <w:szCs w:val="28"/>
          <w:rtl/>
        </w:rPr>
        <w:t xml:space="preserve"> </w:t>
      </w:r>
      <w:r w:rsidR="00111378" w:rsidRPr="005835BC">
        <w:rPr>
          <w:rStyle w:val="9Char"/>
          <w:rtl/>
        </w:rPr>
        <w:t>[النساء: 150-151]</w:t>
      </w:r>
      <w:r w:rsidRPr="005835BC">
        <w:rPr>
          <w:rStyle w:val="7Char"/>
          <w:rtl/>
        </w:rPr>
        <w:t xml:space="preserve">. فإذا كان الله قد صرح في كتابه أن من آمن ببعض وكفر ببعض فهو الكافر حقا، وأنه يستحق ما ذكر، زالت الشبهة. وهذه هي التي ذكرها بعض أهل الإحساء في كتابه الذي أرسله إلينا. ويقال أيضا: إن كنت تقر أن من صدق الرسول في كل شيء، وجحد وجوب الصلاة أنه كافر حلال الدم والمال بالإجماع، وكذلك إذا أقر بكل شيء إلا البعث، وكذلك لو جحد وجوب صوم رمضان وصدق بذلك كله لا تختلف المذاهب فيه، وقد نطق به القرآن كما قدمنا. فمعلوم أن التوحيد هو أعظم فريضة جاء بها النبي </w:t>
      </w:r>
      <w:r w:rsidR="00FE30F2" w:rsidRPr="005835BC">
        <w:rPr>
          <w:rFonts w:ascii="AGA Arabesque" w:hAnsi="AGA Arabesque" w:cs="CTraditional Arabic"/>
          <w:sz w:val="32"/>
          <w:szCs w:val="32"/>
          <w:rtl/>
        </w:rPr>
        <w:t>ج</w:t>
      </w:r>
      <w:r w:rsidRPr="005835BC">
        <w:rPr>
          <w:rStyle w:val="7Char"/>
          <w:rtl/>
        </w:rPr>
        <w:t xml:space="preserve"> وهو أعظم من الصلاة والزكاة والصوم والحج فكيف إذا جحد الإنسان شيئا من هذه الأمور كفر، ولو عمل بكل ما جاء به الرسول، وإذا جحد التوحيد الذي هو دين الرسل كلهم لا يكفر، سبحان الله ما أعجب هذا الجهل. ويقال أيضا: هؤلاء أصحاب رسول الله </w:t>
      </w:r>
      <w:r w:rsidR="00FE30F2" w:rsidRPr="005835BC">
        <w:rPr>
          <w:rFonts w:ascii="AGA Arabesque" w:hAnsi="AGA Arabesque" w:cs="CTraditional Arabic"/>
          <w:sz w:val="32"/>
          <w:szCs w:val="32"/>
          <w:rtl/>
        </w:rPr>
        <w:t>ج</w:t>
      </w:r>
      <w:r w:rsidRPr="005835BC">
        <w:rPr>
          <w:rStyle w:val="7Char"/>
          <w:rtl/>
        </w:rPr>
        <w:t xml:space="preserve"> قاتلوا بني حنيفة، وقد أسلموا مع النبي </w:t>
      </w:r>
      <w:r w:rsidR="00FE30F2" w:rsidRPr="005835BC">
        <w:rPr>
          <w:rFonts w:ascii="AGA Arabesque" w:hAnsi="AGA Arabesque" w:cs="CTraditional Arabic"/>
          <w:sz w:val="32"/>
          <w:szCs w:val="32"/>
          <w:rtl/>
        </w:rPr>
        <w:t>ج</w:t>
      </w:r>
      <w:r w:rsidRPr="005835BC">
        <w:rPr>
          <w:rStyle w:val="7Char"/>
          <w:rtl/>
        </w:rPr>
        <w:t xml:space="preserve"> وهم يشهدون أن لا إله إلا الله وأن محمدا رسول الله، ويؤذنون ويصلون. فإن قال: إنهم يقولون: إن مسيلمة نبي، فقل: هذا هو المطلوب، إذا كان من رفع رجلا إلى رتبة النبي </w:t>
      </w:r>
      <w:r w:rsidR="00FE30F2" w:rsidRPr="005835BC">
        <w:rPr>
          <w:rFonts w:ascii="AGA Arabesque" w:hAnsi="AGA Arabesque" w:cs="CTraditional Arabic"/>
          <w:sz w:val="32"/>
          <w:szCs w:val="32"/>
          <w:rtl/>
        </w:rPr>
        <w:t>ج</w:t>
      </w:r>
      <w:r w:rsidRPr="005835BC">
        <w:rPr>
          <w:rStyle w:val="7Char"/>
          <w:rtl/>
        </w:rPr>
        <w:t xml:space="preserve"> كفر وحل ماله ودمه ولم تنفعه الشهادتان ولا الصلاة، فكيف بمن رفع شمسان أو يوسف، أو صحابيَاَ، أو نبيا إلى مرتبة جبار السماوات والأرض سبحان الله ما اعظم شأنه </w:t>
      </w:r>
      <w:r w:rsidR="00111378" w:rsidRPr="005835BC">
        <w:rPr>
          <w:rFonts w:ascii="AGA Arabesque" w:hAnsi="Traditional Arabic"/>
          <w:sz w:val="26"/>
          <w:szCs w:val="28"/>
          <w:rtl/>
        </w:rPr>
        <w:t>﴿</w:t>
      </w:r>
      <w:r w:rsidR="00111378" w:rsidRPr="005835BC">
        <w:rPr>
          <w:rFonts w:ascii="AGA Arabesque" w:hAnsi="Traditional Arabic" w:cs="KFGQPC Uthmanic Script HAFS"/>
          <w:sz w:val="26"/>
          <w:szCs w:val="28"/>
          <w:rtl/>
        </w:rPr>
        <w:t>كَذَلِكَ يَطْبَعُ اللَّهُ عَلَى قُلُوبِ الَّذِينَ لَا يَعْلَمُونَ٥٩</w:t>
      </w:r>
      <w:r w:rsidR="00111378" w:rsidRPr="005835BC">
        <w:rPr>
          <w:rFonts w:ascii="AGA Arabesque" w:hAnsi="Traditional Arabic"/>
          <w:sz w:val="26"/>
          <w:szCs w:val="28"/>
          <w:rtl/>
        </w:rPr>
        <w:t>﴾</w:t>
      </w:r>
      <w:r w:rsidR="00111378" w:rsidRPr="005835BC">
        <w:rPr>
          <w:rFonts w:ascii="AGA Arabesque" w:hAnsi="Traditional Arabic" w:cs="KFGQPC Uthmanic Script HAFS"/>
          <w:sz w:val="26"/>
          <w:szCs w:val="28"/>
          <w:rtl/>
        </w:rPr>
        <w:t xml:space="preserve"> </w:t>
      </w:r>
      <w:r w:rsidR="00111378" w:rsidRPr="005835BC">
        <w:rPr>
          <w:rStyle w:val="9Char"/>
          <w:rtl/>
        </w:rPr>
        <w:t>[الروم: 59]</w:t>
      </w:r>
      <w:r w:rsidRPr="005835BC">
        <w:rPr>
          <w:rStyle w:val="7Char"/>
          <w:rtl/>
        </w:rPr>
        <w:t xml:space="preserve">. ويقال أيضا: الذين حرقهم علي بن أبي طالب </w:t>
      </w:r>
      <w:r w:rsidR="00352F58" w:rsidRPr="005835BC">
        <w:rPr>
          <w:rFonts w:ascii="AGA Arabesque" w:hAnsi="AGA Arabesque" w:cs="CTraditional Arabic"/>
          <w:sz w:val="32"/>
          <w:szCs w:val="32"/>
          <w:rtl/>
        </w:rPr>
        <w:t>س</w:t>
      </w:r>
      <w:r w:rsidRPr="005835BC">
        <w:rPr>
          <w:rStyle w:val="7Char"/>
          <w:rtl/>
        </w:rPr>
        <w:t xml:space="preserve"> بالنار كلهم يدعون الإسلام، وهم من أصحاب علي، وتعلموا العلم من الصحابة، ولكن اعتقدوا في علي مثل الاعتقاد في يوسف وشمسان وأمثالهما، </w:t>
      </w:r>
      <w:r w:rsidRPr="005835BC">
        <w:rPr>
          <w:rStyle w:val="7Char"/>
          <w:rtl/>
        </w:rPr>
        <w:lastRenderedPageBreak/>
        <w:t>فكيف أجمع الصحابة على قتلهم وكفرهم، أتظنون أن الصحابة يكفرون الم</w:t>
      </w:r>
      <w:r w:rsidR="005835BC">
        <w:rPr>
          <w:rStyle w:val="7Char"/>
          <w:rtl/>
        </w:rPr>
        <w:t>سلمين أم تظنون أن الاعتقاد في "تاج</w:t>
      </w:r>
      <w:r w:rsidRPr="005835BC">
        <w:rPr>
          <w:rStyle w:val="7Char"/>
          <w:rtl/>
        </w:rPr>
        <w:t>"</w:t>
      </w:r>
      <w:r w:rsidR="005835BC">
        <w:rPr>
          <w:rStyle w:val="7Char"/>
          <w:rtl/>
        </w:rPr>
        <w:t xml:space="preserve"> وأمثاله لا يضر، والاعتقاد في "علي بن أبي طالب</w:t>
      </w:r>
      <w:r w:rsidRPr="005835BC">
        <w:rPr>
          <w:rStyle w:val="7Char"/>
          <w:rtl/>
        </w:rPr>
        <w:t>" يكفر. ويقال أيضا: بنو عبيد القداح الذين ملكوا المغرب ومصر في زمان بني العباس كلهم يشهدون أن (لا إله إلا الله وأن محمدا رسول الله) ويدعون الإسلام، ويصلون الجمعة والجماعة، فلما أظهروا مخالفة الشريعة في أشياء دون ما نحن فيه أجمع العلماء على كفرهم وقتالهم، وأن بلادهم بلاد حرب، وغزاهم المسلمون حتى استنقذوا ما بأيديهم من بلدان المسلمين. ويقال أيضا: إذا كان الأولون لم يكفروا إلا لأنهم جمعوا بين الشرك وتكذيب الرسول والقرآن وإنكار البعث وغير ذلك، فما معنى الباب</w:t>
      </w:r>
      <w:r w:rsidR="005835BC">
        <w:rPr>
          <w:rStyle w:val="7Char"/>
          <w:rtl/>
        </w:rPr>
        <w:t xml:space="preserve"> الذي ذكره العلماء في كل مذهب "باب حكم المرتد</w:t>
      </w:r>
      <w:r w:rsidRPr="005835BC">
        <w:rPr>
          <w:rStyle w:val="7Char"/>
          <w:rtl/>
        </w:rPr>
        <w:t xml:space="preserve">" وهو المسلم الذي يكفر بعد إسلامه. ثم ذكروا أنواعا كثيرة، كل نوع منها يكفر ويحل دم الرجل وماله حتى أنهم ذكروا أشياء يسيرة عند من فعلها، مثل كلمة يذكرها بلسانه دون قلبه، أو كلمة يذكرها على وجه المزح واللعب. ويقال أيضا: الذين قال الله فيهم </w:t>
      </w:r>
      <w:r w:rsidR="00111378" w:rsidRPr="005835BC">
        <w:rPr>
          <w:rFonts w:ascii="AGA Arabesque" w:hAnsi="Traditional Arabic"/>
          <w:sz w:val="26"/>
          <w:szCs w:val="28"/>
          <w:rtl/>
        </w:rPr>
        <w:t>﴿</w:t>
      </w:r>
      <w:r w:rsidR="00111378" w:rsidRPr="005835BC">
        <w:rPr>
          <w:rFonts w:ascii="AGA Arabesque" w:hAnsi="Traditional Arabic" w:cs="KFGQPC Uthmanic Script HAFS"/>
          <w:sz w:val="26"/>
          <w:szCs w:val="28"/>
          <w:rtl/>
        </w:rPr>
        <w:t>يَحْلِفُونَ بِاللَّهِ مَا قَالُوا وَلَقَدْ قَالُوا كَلِمَةَ الْكُفْرِ وَكَفَرُوا بَعْدَ إِسْلَامِهِمْ</w:t>
      </w:r>
      <w:r w:rsidR="00111378" w:rsidRPr="005835BC">
        <w:rPr>
          <w:rFonts w:ascii="AGA Arabesque" w:hAnsi="Traditional Arabic"/>
          <w:sz w:val="26"/>
          <w:szCs w:val="28"/>
          <w:rtl/>
        </w:rPr>
        <w:t>﴾</w:t>
      </w:r>
      <w:r w:rsidR="00111378" w:rsidRPr="005835BC">
        <w:rPr>
          <w:rFonts w:ascii="AGA Arabesque" w:hAnsi="Traditional Arabic" w:cs="KFGQPC Uthmanic Script HAFS"/>
          <w:sz w:val="26"/>
          <w:szCs w:val="28"/>
          <w:rtl/>
        </w:rPr>
        <w:t xml:space="preserve"> </w:t>
      </w:r>
      <w:r w:rsidR="00111378" w:rsidRPr="005835BC">
        <w:rPr>
          <w:rStyle w:val="9Char"/>
          <w:rtl/>
        </w:rPr>
        <w:t>[التوبة: 74]</w:t>
      </w:r>
      <w:r w:rsidRPr="005835BC">
        <w:rPr>
          <w:rStyle w:val="7Char"/>
          <w:rtl/>
        </w:rPr>
        <w:t xml:space="preserve">، أما سمعت الله كفرهم بكلمة مع كونهم في زمن رسول الله </w:t>
      </w:r>
      <w:r w:rsidR="00FE30F2" w:rsidRPr="005835BC">
        <w:rPr>
          <w:rFonts w:ascii="AGA Arabesque" w:hAnsi="AGA Arabesque" w:cs="CTraditional Arabic"/>
          <w:sz w:val="32"/>
          <w:szCs w:val="32"/>
          <w:rtl/>
        </w:rPr>
        <w:t>ج</w:t>
      </w:r>
      <w:r w:rsidRPr="005835BC">
        <w:rPr>
          <w:rStyle w:val="7Char"/>
          <w:rtl/>
        </w:rPr>
        <w:t xml:space="preserve"> ويجاهدون معه ويصلون ويزكون ويحجون ويوحدون. وكذلك الذين قال الله فيهم: </w:t>
      </w:r>
      <w:r w:rsidR="00111378" w:rsidRPr="005835BC">
        <w:rPr>
          <w:rFonts w:ascii="AGA Arabesque" w:hAnsi="Traditional Arabic"/>
          <w:sz w:val="26"/>
          <w:szCs w:val="28"/>
          <w:rtl/>
        </w:rPr>
        <w:t>﴿</w:t>
      </w:r>
      <w:r w:rsidR="00111378" w:rsidRPr="005835BC">
        <w:rPr>
          <w:rFonts w:ascii="AGA Arabesque" w:hAnsi="Traditional Arabic" w:cs="KFGQPC Uthmanic Script HAFS"/>
          <w:sz w:val="26"/>
          <w:szCs w:val="28"/>
          <w:rtl/>
        </w:rPr>
        <w:t>قُلْ أَبِاللَّهِ وَآيَاتِهِ وَرَسُولِهِ كُنْتُمْ تَسْتَهْزِئُونَ٦٥ لَا تَعْتَذِرُوا قَدْ كَفَرْتُمْ بَعْدَ إِيمَانِكُمْ</w:t>
      </w:r>
      <w:r w:rsidR="00111378" w:rsidRPr="005835BC">
        <w:rPr>
          <w:rFonts w:ascii="AGA Arabesque" w:hAnsi="Traditional Arabic"/>
          <w:sz w:val="26"/>
          <w:szCs w:val="28"/>
          <w:rtl/>
        </w:rPr>
        <w:t>﴾</w:t>
      </w:r>
      <w:r w:rsidR="00111378" w:rsidRPr="005835BC">
        <w:rPr>
          <w:rFonts w:ascii="AGA Arabesque" w:hAnsi="Traditional Arabic" w:cs="KFGQPC Uthmanic Script HAFS"/>
          <w:sz w:val="26"/>
          <w:szCs w:val="28"/>
          <w:rtl/>
        </w:rPr>
        <w:t xml:space="preserve"> </w:t>
      </w:r>
      <w:r w:rsidR="00111378" w:rsidRPr="005835BC">
        <w:rPr>
          <w:rStyle w:val="9Char"/>
          <w:rtl/>
        </w:rPr>
        <w:t>[التوبة: 65-66]</w:t>
      </w:r>
      <w:r w:rsidRPr="005835BC">
        <w:rPr>
          <w:rStyle w:val="7Char"/>
          <w:rtl/>
        </w:rPr>
        <w:t xml:space="preserve">، فهؤلاء الذين صرح الله فيهم أنهم كفروا بعد إيمانهم وهم مع رسول الله </w:t>
      </w:r>
      <w:r w:rsidR="00FE30F2" w:rsidRPr="005835BC">
        <w:rPr>
          <w:rFonts w:ascii="AGA Arabesque" w:hAnsi="AGA Arabesque" w:cs="CTraditional Arabic"/>
          <w:sz w:val="32"/>
          <w:szCs w:val="32"/>
          <w:rtl/>
        </w:rPr>
        <w:t>ج</w:t>
      </w:r>
      <w:r w:rsidRPr="005835BC">
        <w:rPr>
          <w:rStyle w:val="7Char"/>
          <w:rtl/>
        </w:rPr>
        <w:t xml:space="preserve"> في غزوة تبوك قالوا كلمة ذكروا أنهم قالوها على وجه المزح، فتأمل هذه الشبهة وهي قولهم تكفرون من المسلمين أناسا يشهدون أن (لا إله إلا </w:t>
      </w:r>
      <w:r w:rsidRPr="005835BC">
        <w:rPr>
          <w:rStyle w:val="7Char"/>
          <w:rtl/>
        </w:rPr>
        <w:lastRenderedPageBreak/>
        <w:t xml:space="preserve">الله) ويصلون ويصومون، ثم تأمل جوابها، فإنه من أنفع ما في هذه الأوراق. ومن الدليل على ذلك أيضا ما حكى الله عن بني إسرائيل مع إسلامهم وعلمهم وصلاحهم، أنهم قالوا لموسى: اجعل لنا إلها كما لهم آلهة. وقول أناس من الصحابة: </w:t>
      </w:r>
      <w:r w:rsidR="00352F58" w:rsidRPr="005835BC">
        <w:rPr>
          <w:rStyle w:val="7Char"/>
          <w:rtl/>
        </w:rPr>
        <w:t>«</w:t>
      </w:r>
      <w:r w:rsidRPr="005835BC">
        <w:rPr>
          <w:rFonts w:ascii="AGA Arabesque" w:hAnsi="Traditional Arabic"/>
          <w:sz w:val="26"/>
          <w:szCs w:val="36"/>
          <w:rtl/>
        </w:rPr>
        <w:fldChar w:fldCharType="begin"/>
      </w:r>
      <w:r w:rsidRPr="005835BC">
        <w:rPr>
          <w:sz w:val="16"/>
          <w:szCs w:val="36"/>
        </w:rPr>
        <w:instrText xml:space="preserve"> XE </w:instrText>
      </w:r>
      <w:r w:rsidRPr="005835BC">
        <w:rPr>
          <w:sz w:val="14"/>
          <w:szCs w:val="36"/>
          <w:rtl/>
        </w:rPr>
        <w:instrText>"</w:instrText>
      </w:r>
      <w:r w:rsidRPr="005835BC">
        <w:rPr>
          <w:sz w:val="16"/>
          <w:szCs w:val="36"/>
        </w:rPr>
        <w:instrText>32:</w:instrText>
      </w:r>
      <w:r w:rsidRPr="005835BC">
        <w:rPr>
          <w:sz w:val="14"/>
          <w:szCs w:val="36"/>
          <w:rtl/>
        </w:rPr>
        <w:instrText>اجعل لنا ذات أنواط فحلف النبي أن هذا نظير قول بني إسرائيل، اجعل لنا إلها" \</w:instrText>
      </w:r>
      <w:r w:rsidRPr="005835BC">
        <w:rPr>
          <w:sz w:val="16"/>
          <w:szCs w:val="36"/>
        </w:rPr>
        <w:instrText xml:space="preserve">y "1" \b </w:instrText>
      </w:r>
      <w:r w:rsidRPr="005835BC">
        <w:rPr>
          <w:rFonts w:ascii="AGA Arabesque" w:hAnsi="Traditional Arabic"/>
          <w:sz w:val="26"/>
          <w:szCs w:val="36"/>
          <w:rtl/>
        </w:rPr>
        <w:fldChar w:fldCharType="end"/>
      </w:r>
      <w:r w:rsidRPr="005835BC">
        <w:rPr>
          <w:rStyle w:val="4Char"/>
          <w:rtl/>
        </w:rPr>
        <w:t xml:space="preserve">اجعل لنا ذات أنواط فحلف النبي </w:t>
      </w:r>
      <w:r w:rsidR="00FE30F2" w:rsidRPr="005835BC">
        <w:rPr>
          <w:rFonts w:ascii="AGA Arabesque" w:hAnsi="AGA Arabesque" w:cs="CTraditional Arabic"/>
          <w:sz w:val="28"/>
          <w:szCs w:val="28"/>
          <w:rtl/>
        </w:rPr>
        <w:t>ج</w:t>
      </w:r>
      <w:r w:rsidRPr="005835BC">
        <w:rPr>
          <w:rStyle w:val="4Char"/>
          <w:rtl/>
        </w:rPr>
        <w:t xml:space="preserve"> أن هذا نظير قول بني إسرائيل، اجعل لنا إلها</w:t>
      </w:r>
      <w:r w:rsidR="00352F58" w:rsidRPr="005835BC">
        <w:rPr>
          <w:rStyle w:val="7Char"/>
          <w:rtl/>
        </w:rPr>
        <w:t>»</w:t>
      </w:r>
      <w:r w:rsidRPr="005835BC">
        <w:rPr>
          <w:rStyle w:val="7Char"/>
          <w:vertAlign w:val="superscript"/>
          <w:rtl/>
        </w:rPr>
        <w:t>(</w:t>
      </w:r>
      <w:r w:rsidRPr="005835BC">
        <w:rPr>
          <w:rStyle w:val="7Char"/>
          <w:vertAlign w:val="superscript"/>
          <w:rtl/>
        </w:rPr>
        <w:footnoteReference w:id="2"/>
      </w:r>
      <w:r w:rsidRPr="005835BC">
        <w:rPr>
          <w:rStyle w:val="7Char"/>
          <w:vertAlign w:val="superscript"/>
          <w:rtl/>
        </w:rPr>
        <w:t>)</w:t>
      </w:r>
      <w:r w:rsidRPr="005835BC">
        <w:rPr>
          <w:rStyle w:val="7Char"/>
          <w:rtl/>
        </w:rPr>
        <w:t xml:space="preserve">. </w:t>
      </w:r>
    </w:p>
    <w:p w:rsidR="00312BF6" w:rsidRPr="005835BC" w:rsidRDefault="00312BF6" w:rsidP="005835BC">
      <w:pPr>
        <w:pStyle w:val="1"/>
        <w:rPr>
          <w:szCs w:val="40"/>
          <w:rtl/>
        </w:rPr>
      </w:pPr>
      <w:r w:rsidRPr="005835BC">
        <w:rPr>
          <w:szCs w:val="40"/>
          <w:rtl/>
        </w:rPr>
        <w:br w:type="page"/>
      </w:r>
      <w:bookmarkStart w:id="27" w:name="_Toc115746983"/>
      <w:bookmarkStart w:id="28" w:name="_Toc466760019"/>
      <w:r w:rsidRPr="005835BC">
        <w:rPr>
          <w:szCs w:val="40"/>
          <w:rtl/>
        </w:rPr>
        <w:lastRenderedPageBreak/>
        <w:t>الفصل الثالث عشر حكم من وقع من المسلمين في نوع من الشرك جهلا ثم تاب منه</w:t>
      </w:r>
      <w:bookmarkEnd w:id="27"/>
      <w:bookmarkEnd w:id="28"/>
      <w:r w:rsidRPr="005835BC">
        <w:rPr>
          <w:szCs w:val="40"/>
          <w:rtl/>
        </w:rPr>
        <w:t xml:space="preserve"> </w:t>
      </w:r>
    </w:p>
    <w:p w:rsidR="00312BF6" w:rsidRPr="005835BC" w:rsidRDefault="00312BF6" w:rsidP="005835BC">
      <w:pPr>
        <w:ind w:firstLine="284"/>
        <w:jc w:val="both"/>
        <w:rPr>
          <w:rStyle w:val="7Char"/>
          <w:rtl/>
        </w:rPr>
      </w:pPr>
      <w:r w:rsidRPr="005835BC">
        <w:rPr>
          <w:rStyle w:val="7Char"/>
          <w:spacing w:val="-4"/>
          <w:rtl/>
        </w:rPr>
        <w:t xml:space="preserve">ولكن للمشركين شبهة يدلون بها عند هذه القصة، وهي أنهم يقولون: إن بني إسرائيل لم يكفروا، وكذلك الذين قالوا اجعل لنا ذات أنواط لم يكفروا. فالجواب أن نقول: إن بني إسرائيل لم يفعلوا ذلك، وكذلك الذين سألوا النبي </w:t>
      </w:r>
      <w:r w:rsidR="00FE30F2" w:rsidRPr="005835BC">
        <w:rPr>
          <w:rFonts w:ascii="AGA Arabesque" w:hAnsi="AGA Arabesque" w:cs="CTraditional Arabic"/>
          <w:spacing w:val="-4"/>
          <w:sz w:val="32"/>
          <w:szCs w:val="32"/>
          <w:rtl/>
        </w:rPr>
        <w:t>ج</w:t>
      </w:r>
      <w:r w:rsidRPr="005835BC">
        <w:rPr>
          <w:rStyle w:val="7Char"/>
          <w:spacing w:val="-4"/>
          <w:rtl/>
        </w:rPr>
        <w:t xml:space="preserve"> </w:t>
      </w:r>
      <w:r w:rsidRPr="005835BC">
        <w:rPr>
          <w:rStyle w:val="7Char"/>
          <w:rtl/>
        </w:rPr>
        <w:t xml:space="preserve">لم يفعلوا ذلك، ولا خلاف أن بني إسرائيل لو فعلوا ذلك لكفروا. وكذلك لا خلاف في أن الذين نهاهم النبي </w:t>
      </w:r>
      <w:r w:rsidR="00FE30F2" w:rsidRPr="005835BC">
        <w:rPr>
          <w:rFonts w:ascii="AGA Arabesque" w:hAnsi="AGA Arabesque" w:cs="CTraditional Arabic"/>
          <w:sz w:val="32"/>
          <w:szCs w:val="32"/>
          <w:rtl/>
        </w:rPr>
        <w:t>ج</w:t>
      </w:r>
      <w:r w:rsidRPr="005835BC">
        <w:rPr>
          <w:rStyle w:val="7Char"/>
          <w:rtl/>
        </w:rPr>
        <w:t xml:space="preserve"> لو لم يطيعوه واتخذوا ذات أنواط بعد نهيه لكفروا، وهذا هو المطلوب، ولكن هذه القصة تفيد أن المسلم بل العالم قد يقع في أنواع من الشرك لا يدري عنها فتفيد التعلم والتحرز، ومعرفة أن قول الجاهل (التوحيد فهمناه) أن هذا من أكبر الجهل ومكائد الشيطان. وتفيد أيضا أن المسلم المجتهد إذا تكلم بكلام كفر وهو لا يدري فنبه على ذلك فتاب من ساعته أنه لا يكفر كما فعل بنو إسرائيل، والذين سألوا النبي </w:t>
      </w:r>
      <w:r w:rsidR="00FE30F2" w:rsidRPr="005835BC">
        <w:rPr>
          <w:rFonts w:ascii="AGA Arabesque" w:hAnsi="AGA Arabesque" w:cs="CTraditional Arabic"/>
          <w:sz w:val="32"/>
          <w:szCs w:val="32"/>
          <w:rtl/>
        </w:rPr>
        <w:t>ج</w:t>
      </w:r>
      <w:r w:rsidRPr="005835BC">
        <w:rPr>
          <w:rStyle w:val="7Char"/>
          <w:rtl/>
        </w:rPr>
        <w:t xml:space="preserve">. تفيد أيضا أنه لو لم يكفر فإنه يغلظ عليه الكلام تغليظا شديدا كما فعل رسول الله </w:t>
      </w:r>
      <w:r w:rsidR="00FE30F2" w:rsidRPr="005835BC">
        <w:rPr>
          <w:rFonts w:ascii="AGA Arabesque" w:hAnsi="AGA Arabesque" w:cs="CTraditional Arabic"/>
          <w:sz w:val="32"/>
          <w:szCs w:val="32"/>
          <w:rtl/>
        </w:rPr>
        <w:t>ج</w:t>
      </w:r>
      <w:r w:rsidRPr="005835BC">
        <w:rPr>
          <w:rStyle w:val="7Char"/>
          <w:rtl/>
        </w:rPr>
        <w:t xml:space="preserve">. </w:t>
      </w:r>
    </w:p>
    <w:p w:rsidR="00312BF6" w:rsidRPr="005835BC" w:rsidRDefault="00312BF6" w:rsidP="005835BC">
      <w:pPr>
        <w:pStyle w:val="1"/>
        <w:rPr>
          <w:szCs w:val="40"/>
          <w:rtl/>
        </w:rPr>
      </w:pPr>
      <w:r w:rsidRPr="005835BC">
        <w:rPr>
          <w:szCs w:val="40"/>
          <w:rtl/>
        </w:rPr>
        <w:br w:type="page"/>
      </w:r>
      <w:bookmarkStart w:id="29" w:name="_Toc115746984"/>
      <w:bookmarkStart w:id="30" w:name="_Toc466760020"/>
      <w:r w:rsidRPr="005835BC">
        <w:rPr>
          <w:szCs w:val="40"/>
          <w:rtl/>
        </w:rPr>
        <w:lastRenderedPageBreak/>
        <w:t>الفصل الرابع عشر الرد على زعم الاكتفاء في التوحيد بقول لا إله إلا الله ولو ناقضها</w:t>
      </w:r>
      <w:bookmarkEnd w:id="29"/>
      <w:bookmarkEnd w:id="30"/>
      <w:r w:rsidRPr="005835BC">
        <w:rPr>
          <w:szCs w:val="40"/>
          <w:rtl/>
        </w:rPr>
        <w:t xml:space="preserve"> </w:t>
      </w:r>
    </w:p>
    <w:p w:rsidR="00312BF6" w:rsidRPr="005835BC" w:rsidRDefault="00312BF6" w:rsidP="005835BC">
      <w:pPr>
        <w:ind w:firstLine="284"/>
        <w:jc w:val="both"/>
        <w:rPr>
          <w:rStyle w:val="7Char"/>
          <w:rtl/>
        </w:rPr>
      </w:pPr>
      <w:r w:rsidRPr="005835BC">
        <w:rPr>
          <w:rStyle w:val="7Char"/>
          <w:rtl/>
        </w:rPr>
        <w:t xml:space="preserve">وللمشركين شبهة أخرى يقولون: إن النبي </w:t>
      </w:r>
      <w:r w:rsidR="00FE30F2" w:rsidRPr="005835BC">
        <w:rPr>
          <w:rFonts w:ascii="AGA Arabesque" w:hAnsi="AGA Arabesque" w:cs="CTraditional Arabic"/>
          <w:sz w:val="32"/>
          <w:szCs w:val="32"/>
          <w:rtl/>
        </w:rPr>
        <w:t>ج</w:t>
      </w:r>
      <w:r w:rsidRPr="005835BC">
        <w:rPr>
          <w:rStyle w:val="7Char"/>
          <w:rtl/>
        </w:rPr>
        <w:t xml:space="preserve"> أنكر على أسامة قتل من قال: (لا إله إلا الله). وكذلك قوله: </w:t>
      </w:r>
      <w:r w:rsidR="00352F58" w:rsidRPr="005835BC">
        <w:rPr>
          <w:rStyle w:val="7Char"/>
          <w:rtl/>
        </w:rPr>
        <w:t>«</w:t>
      </w:r>
      <w:r w:rsidRPr="005835BC">
        <w:rPr>
          <w:rFonts w:ascii="AGA Arabesque" w:hAnsi="Traditional Arabic"/>
          <w:sz w:val="26"/>
          <w:szCs w:val="36"/>
          <w:rtl/>
        </w:rPr>
        <w:fldChar w:fldCharType="begin"/>
      </w:r>
      <w:r w:rsidRPr="005835BC">
        <w:rPr>
          <w:sz w:val="16"/>
          <w:szCs w:val="36"/>
        </w:rPr>
        <w:instrText xml:space="preserve"> XE </w:instrText>
      </w:r>
      <w:r w:rsidRPr="005835BC">
        <w:rPr>
          <w:sz w:val="14"/>
          <w:szCs w:val="36"/>
          <w:rtl/>
        </w:rPr>
        <w:instrText>"</w:instrText>
      </w:r>
      <w:r w:rsidRPr="005835BC">
        <w:rPr>
          <w:sz w:val="16"/>
          <w:szCs w:val="36"/>
        </w:rPr>
        <w:instrText>32:</w:instrText>
      </w:r>
      <w:r w:rsidRPr="005835BC">
        <w:rPr>
          <w:sz w:val="14"/>
          <w:szCs w:val="36"/>
          <w:rtl/>
        </w:rPr>
        <w:instrText>أمرت أن أقاتل الناس حتى يقولوا  لا إله إلا الله" \</w:instrText>
      </w:r>
      <w:r w:rsidRPr="005835BC">
        <w:rPr>
          <w:sz w:val="16"/>
          <w:szCs w:val="36"/>
        </w:rPr>
        <w:instrText xml:space="preserve">y "1" \b </w:instrText>
      </w:r>
      <w:r w:rsidRPr="005835BC">
        <w:rPr>
          <w:rFonts w:ascii="AGA Arabesque" w:hAnsi="Traditional Arabic"/>
          <w:sz w:val="26"/>
          <w:szCs w:val="36"/>
          <w:rtl/>
        </w:rPr>
        <w:fldChar w:fldCharType="end"/>
      </w:r>
      <w:r w:rsidRPr="005835BC">
        <w:rPr>
          <w:rStyle w:val="4Char"/>
          <w:rtl/>
        </w:rPr>
        <w:t>أمرت أن أقاتل الناس حتى يقولوا (لا إله إلا الله)</w:t>
      </w:r>
      <w:r w:rsidR="00352F58" w:rsidRPr="005835BC">
        <w:rPr>
          <w:rStyle w:val="7Char"/>
          <w:rtl/>
        </w:rPr>
        <w:t>»</w:t>
      </w:r>
      <w:r w:rsidRPr="005835BC">
        <w:rPr>
          <w:rStyle w:val="7Char"/>
          <w:vertAlign w:val="superscript"/>
          <w:rtl/>
        </w:rPr>
        <w:t>(</w:t>
      </w:r>
      <w:r w:rsidRPr="005835BC">
        <w:rPr>
          <w:rStyle w:val="7Char"/>
          <w:vertAlign w:val="superscript"/>
          <w:rtl/>
        </w:rPr>
        <w:footnoteReference w:id="3"/>
      </w:r>
      <w:r w:rsidRPr="005835BC">
        <w:rPr>
          <w:rStyle w:val="7Char"/>
          <w:vertAlign w:val="superscript"/>
          <w:rtl/>
        </w:rPr>
        <w:t>)</w:t>
      </w:r>
      <w:r w:rsidRPr="005835BC">
        <w:rPr>
          <w:rStyle w:val="7Char"/>
          <w:rtl/>
        </w:rPr>
        <w:t xml:space="preserve"> وأحاديث أخرى في الكف عمن قالها. ومراد هؤلاء الجهلة أن من قالها لا يكفر، ولا يقتل ولو فعل ما فعل. فيقال لهؤلاء المشركين الجهال: معلوم أن رسول الله </w:t>
      </w:r>
      <w:r w:rsidR="00FE30F2" w:rsidRPr="005835BC">
        <w:rPr>
          <w:rFonts w:ascii="AGA Arabesque" w:hAnsi="AGA Arabesque" w:cs="CTraditional Arabic"/>
          <w:sz w:val="32"/>
          <w:szCs w:val="32"/>
          <w:rtl/>
        </w:rPr>
        <w:t>ج</w:t>
      </w:r>
      <w:r w:rsidRPr="005835BC">
        <w:rPr>
          <w:rStyle w:val="7Char"/>
          <w:rtl/>
        </w:rPr>
        <w:t xml:space="preserve"> قاتل اليهود وسباهم وهم يقولون (لا إله إلا الله). وأن أصحاب رسول الله </w:t>
      </w:r>
      <w:r w:rsidR="00FE30F2" w:rsidRPr="005835BC">
        <w:rPr>
          <w:rFonts w:ascii="AGA Arabesque" w:hAnsi="AGA Arabesque" w:cs="CTraditional Arabic"/>
          <w:sz w:val="32"/>
          <w:szCs w:val="32"/>
          <w:rtl/>
        </w:rPr>
        <w:t>ج</w:t>
      </w:r>
      <w:r w:rsidRPr="005835BC">
        <w:rPr>
          <w:rStyle w:val="7Char"/>
          <w:rtl/>
        </w:rPr>
        <w:t xml:space="preserve"> قاتلوا بني حنيفة وهم يشهدون أن لا إله إلا الله وأن محمدا رسول الله، ويصلون ويدعون الإسلام، وكذلك الذين حرقهم علي بن أبي طالب بالنار، وهؤلاء الجهلة مقرون أن من أنكر البعث كفر وقتل ولو قال: (لا إله إلا الله) وأن من جحد شيئا من أركان الإسلام كفر وقتل ولو قالها، فكيف لا تنفعه إذا جحد فرعا من الفروع، وتنفعه إذا جحد التوحيد الذي هو أصل دين الرسل ورأسه، ولكن أعداء الله مّا فهموا معنى الأحاديث. فأما حديث أسامة، فإنه قتل رجلا ادعى الإسلام بسبب أنه ظن أنه ما ادعى الإسلام إلا خوفا على دمه وماله. والرجل إذا أظهر الإسلام وجب الكف عنه حتى يتبين منه ما يخالف ذلك، وأنزل الله تعالى في ذلك: </w:t>
      </w:r>
      <w:r w:rsidR="00111378" w:rsidRPr="005835BC">
        <w:rPr>
          <w:rFonts w:ascii="AGA Arabesque" w:hAnsi="Traditional Arabic"/>
          <w:sz w:val="26"/>
          <w:szCs w:val="28"/>
          <w:rtl/>
        </w:rPr>
        <w:t>﴿</w:t>
      </w:r>
      <w:r w:rsidR="00111378" w:rsidRPr="005835BC">
        <w:rPr>
          <w:rFonts w:ascii="AGA Arabesque" w:hAnsi="Traditional Arabic" w:cs="KFGQPC Uthmanic Script HAFS"/>
          <w:sz w:val="26"/>
          <w:szCs w:val="28"/>
          <w:rtl/>
        </w:rPr>
        <w:t xml:space="preserve">يَا أَيُّهَا الَّذِينَ آمَنُوا </w:t>
      </w:r>
      <w:r w:rsidR="00111378" w:rsidRPr="005835BC">
        <w:rPr>
          <w:rFonts w:ascii="AGA Arabesque" w:hAnsi="Traditional Arabic" w:cs="KFGQPC Uthmanic Script HAFS"/>
          <w:spacing w:val="-2"/>
          <w:sz w:val="26"/>
          <w:szCs w:val="28"/>
          <w:rtl/>
        </w:rPr>
        <w:lastRenderedPageBreak/>
        <w:t>إِذَا ضَرَبْتُمْ فِي سَبِيلِ اللَّهِ فَتَبَيَّنُوا</w:t>
      </w:r>
      <w:r w:rsidR="00111378" w:rsidRPr="005835BC">
        <w:rPr>
          <w:rFonts w:ascii="AGA Arabesque" w:hAnsi="Traditional Arabic"/>
          <w:spacing w:val="-2"/>
          <w:sz w:val="26"/>
          <w:szCs w:val="28"/>
          <w:rtl/>
        </w:rPr>
        <w:t>﴾</w:t>
      </w:r>
      <w:r w:rsidR="00111378" w:rsidRPr="005835BC">
        <w:rPr>
          <w:rFonts w:ascii="AGA Arabesque" w:hAnsi="Traditional Arabic" w:cs="KFGQPC Uthmanic Script HAFS"/>
          <w:spacing w:val="-2"/>
          <w:sz w:val="26"/>
          <w:szCs w:val="28"/>
          <w:rtl/>
        </w:rPr>
        <w:t xml:space="preserve"> </w:t>
      </w:r>
      <w:r w:rsidR="00111378" w:rsidRPr="005835BC">
        <w:rPr>
          <w:rStyle w:val="9Char"/>
          <w:spacing w:val="-2"/>
          <w:rtl/>
        </w:rPr>
        <w:t>[النساء: 94]</w:t>
      </w:r>
      <w:r w:rsidRPr="005835BC">
        <w:rPr>
          <w:rStyle w:val="7Char"/>
          <w:spacing w:val="-2"/>
          <w:rtl/>
        </w:rPr>
        <w:t xml:space="preserve">، أي فتثبتوا. فالآية تدل على أنه يجب الكف عنه والتثبت، فإذا تبين منه بعد ذلك ما يخالف الإسلام قتل لقوله تعالى: </w:t>
      </w:r>
      <w:r w:rsidR="00111378" w:rsidRPr="005835BC">
        <w:rPr>
          <w:rFonts w:ascii="AGA Arabesque" w:hAnsi="Traditional Arabic"/>
          <w:spacing w:val="-2"/>
          <w:sz w:val="26"/>
          <w:szCs w:val="28"/>
          <w:rtl/>
        </w:rPr>
        <w:t>﴿</w:t>
      </w:r>
      <w:r w:rsidR="00111378" w:rsidRPr="005835BC">
        <w:rPr>
          <w:rFonts w:ascii="AGA Arabesque" w:hAnsi="Traditional Arabic" w:cs="KFGQPC Uthmanic Script HAFS"/>
          <w:spacing w:val="-2"/>
          <w:sz w:val="26"/>
          <w:szCs w:val="28"/>
          <w:rtl/>
        </w:rPr>
        <w:t>فَتَبَيَّنُوا</w:t>
      </w:r>
      <w:r w:rsidR="00111378" w:rsidRPr="005835BC">
        <w:rPr>
          <w:rFonts w:ascii="AGA Arabesque" w:hAnsi="Traditional Arabic"/>
          <w:spacing w:val="-2"/>
          <w:sz w:val="26"/>
          <w:szCs w:val="28"/>
          <w:rtl/>
        </w:rPr>
        <w:t>﴾</w:t>
      </w:r>
      <w:r w:rsidRPr="005835BC">
        <w:rPr>
          <w:rStyle w:val="7Char"/>
          <w:spacing w:val="-2"/>
          <w:rtl/>
        </w:rPr>
        <w:t xml:space="preserve">، ولو كان لا يقتل إذا قالها لم يكن للتثبت معنى. وكذلك الحديث الآخر وأمثاله، معناه ما ذكرناه أن من أظهر التوحيد والإسلام وجب الكف عنه، إلى أن يتبين منه ما يناقض ذلك. والدليل على هذا أن رسول الله </w:t>
      </w:r>
      <w:r w:rsidR="00FE30F2" w:rsidRPr="005835BC">
        <w:rPr>
          <w:rFonts w:ascii="AGA Arabesque" w:hAnsi="AGA Arabesque" w:cs="CTraditional Arabic"/>
          <w:spacing w:val="-2"/>
          <w:sz w:val="32"/>
          <w:szCs w:val="32"/>
          <w:rtl/>
        </w:rPr>
        <w:t>ج</w:t>
      </w:r>
      <w:r w:rsidRPr="005835BC">
        <w:rPr>
          <w:rStyle w:val="7Char"/>
          <w:spacing w:val="-2"/>
          <w:rtl/>
        </w:rPr>
        <w:t xml:space="preserve"> الذي قال </w:t>
      </w:r>
      <w:r w:rsidR="00352F58" w:rsidRPr="005835BC">
        <w:rPr>
          <w:rStyle w:val="7Char"/>
          <w:spacing w:val="-2"/>
          <w:rtl/>
        </w:rPr>
        <w:t>«</w:t>
      </w:r>
      <w:r w:rsidRPr="005835BC">
        <w:rPr>
          <w:rFonts w:ascii="AGA Arabesque" w:hAnsi="Traditional Arabic"/>
          <w:spacing w:val="-2"/>
          <w:sz w:val="26"/>
          <w:szCs w:val="36"/>
          <w:rtl/>
        </w:rPr>
        <w:fldChar w:fldCharType="begin"/>
      </w:r>
      <w:r w:rsidRPr="005835BC">
        <w:rPr>
          <w:spacing w:val="-2"/>
          <w:sz w:val="16"/>
          <w:szCs w:val="36"/>
        </w:rPr>
        <w:instrText xml:space="preserve"> XE </w:instrText>
      </w:r>
      <w:r w:rsidRPr="005835BC">
        <w:rPr>
          <w:spacing w:val="-2"/>
          <w:sz w:val="14"/>
          <w:szCs w:val="36"/>
          <w:rtl/>
        </w:rPr>
        <w:instrText>"</w:instrText>
      </w:r>
      <w:r w:rsidRPr="005835BC">
        <w:rPr>
          <w:spacing w:val="-2"/>
          <w:sz w:val="16"/>
          <w:szCs w:val="36"/>
        </w:rPr>
        <w:instrText>32:</w:instrText>
      </w:r>
      <w:r w:rsidRPr="005835BC">
        <w:rPr>
          <w:spacing w:val="-2"/>
          <w:sz w:val="14"/>
          <w:szCs w:val="36"/>
          <w:rtl/>
        </w:rPr>
        <w:instrText>أقتلته بعدما قال  لا إله إلا الله" \</w:instrText>
      </w:r>
      <w:r w:rsidRPr="005835BC">
        <w:rPr>
          <w:spacing w:val="-2"/>
          <w:sz w:val="16"/>
          <w:szCs w:val="36"/>
        </w:rPr>
        <w:instrText xml:space="preserve">y "1" \b </w:instrText>
      </w:r>
      <w:r w:rsidRPr="005835BC">
        <w:rPr>
          <w:rFonts w:ascii="AGA Arabesque" w:hAnsi="Traditional Arabic"/>
          <w:spacing w:val="-2"/>
          <w:sz w:val="26"/>
          <w:szCs w:val="36"/>
          <w:rtl/>
        </w:rPr>
        <w:fldChar w:fldCharType="end"/>
      </w:r>
      <w:r w:rsidRPr="005835BC">
        <w:rPr>
          <w:rStyle w:val="4Char"/>
          <w:spacing w:val="-2"/>
          <w:rtl/>
        </w:rPr>
        <w:t>أقتلته بعدما قال: (لا إله إلا الله)</w:t>
      </w:r>
      <w:r w:rsidR="00352F58" w:rsidRPr="005835BC">
        <w:rPr>
          <w:rStyle w:val="7Char"/>
          <w:spacing w:val="-2"/>
          <w:rtl/>
        </w:rPr>
        <w:t>»</w:t>
      </w:r>
      <w:r w:rsidRPr="005835BC">
        <w:rPr>
          <w:rStyle w:val="7Char"/>
          <w:spacing w:val="-2"/>
          <w:vertAlign w:val="superscript"/>
          <w:rtl/>
        </w:rPr>
        <w:t>(</w:t>
      </w:r>
      <w:r w:rsidRPr="005835BC">
        <w:rPr>
          <w:rStyle w:val="7Char"/>
          <w:spacing w:val="-2"/>
          <w:vertAlign w:val="superscript"/>
          <w:rtl/>
        </w:rPr>
        <w:footnoteReference w:id="4"/>
      </w:r>
      <w:r w:rsidRPr="005835BC">
        <w:rPr>
          <w:rStyle w:val="7Char"/>
          <w:spacing w:val="-2"/>
          <w:vertAlign w:val="superscript"/>
          <w:rtl/>
        </w:rPr>
        <w:t>)</w:t>
      </w:r>
      <w:r w:rsidRPr="005835BC">
        <w:rPr>
          <w:rStyle w:val="7Char"/>
          <w:spacing w:val="-2"/>
          <w:rtl/>
        </w:rPr>
        <w:t xml:space="preserve"> وقال: </w:t>
      </w:r>
      <w:r w:rsidR="00352F58" w:rsidRPr="005835BC">
        <w:rPr>
          <w:rStyle w:val="7Char"/>
          <w:spacing w:val="-2"/>
          <w:rtl/>
        </w:rPr>
        <w:t>«</w:t>
      </w:r>
      <w:r w:rsidRPr="005835BC">
        <w:rPr>
          <w:rFonts w:ascii="AGA Arabesque" w:hAnsi="Traditional Arabic"/>
          <w:spacing w:val="-2"/>
          <w:sz w:val="26"/>
          <w:szCs w:val="36"/>
          <w:rtl/>
        </w:rPr>
        <w:fldChar w:fldCharType="begin"/>
      </w:r>
      <w:r w:rsidRPr="005835BC">
        <w:rPr>
          <w:spacing w:val="-2"/>
          <w:sz w:val="16"/>
          <w:szCs w:val="36"/>
        </w:rPr>
        <w:instrText xml:space="preserve"> XE </w:instrText>
      </w:r>
      <w:r w:rsidRPr="005835BC">
        <w:rPr>
          <w:spacing w:val="-2"/>
          <w:sz w:val="14"/>
          <w:szCs w:val="36"/>
          <w:rtl/>
        </w:rPr>
        <w:instrText>"</w:instrText>
      </w:r>
      <w:r w:rsidRPr="005835BC">
        <w:rPr>
          <w:spacing w:val="-2"/>
          <w:sz w:val="16"/>
          <w:szCs w:val="36"/>
        </w:rPr>
        <w:instrText>32:</w:instrText>
      </w:r>
      <w:r w:rsidRPr="005835BC">
        <w:rPr>
          <w:spacing w:val="-2"/>
          <w:sz w:val="14"/>
          <w:szCs w:val="36"/>
          <w:rtl/>
        </w:rPr>
        <w:instrText>أمرت أن أقاتل الناس حتى يقولوا  لا إله إلا الله" \</w:instrText>
      </w:r>
      <w:r w:rsidRPr="005835BC">
        <w:rPr>
          <w:spacing w:val="-2"/>
          <w:sz w:val="16"/>
          <w:szCs w:val="36"/>
        </w:rPr>
        <w:instrText xml:space="preserve">y "1" \b </w:instrText>
      </w:r>
      <w:r w:rsidRPr="005835BC">
        <w:rPr>
          <w:rFonts w:ascii="AGA Arabesque" w:hAnsi="Traditional Arabic"/>
          <w:spacing w:val="-2"/>
          <w:sz w:val="26"/>
          <w:szCs w:val="36"/>
          <w:rtl/>
        </w:rPr>
        <w:fldChar w:fldCharType="end"/>
      </w:r>
      <w:r w:rsidRPr="005835BC">
        <w:rPr>
          <w:rStyle w:val="4Char"/>
          <w:spacing w:val="-2"/>
          <w:rtl/>
        </w:rPr>
        <w:t>أمرت أن أقاتل الناس حتى يقولوا لا إله إلا الله</w:t>
      </w:r>
      <w:r w:rsidR="00352F58" w:rsidRPr="005835BC">
        <w:rPr>
          <w:rStyle w:val="7Char"/>
          <w:spacing w:val="-2"/>
          <w:rtl/>
        </w:rPr>
        <w:t>»</w:t>
      </w:r>
      <w:r w:rsidRPr="005835BC">
        <w:rPr>
          <w:rStyle w:val="7Char"/>
          <w:spacing w:val="-2"/>
          <w:vertAlign w:val="superscript"/>
          <w:rtl/>
        </w:rPr>
        <w:t>(</w:t>
      </w:r>
      <w:r w:rsidRPr="005835BC">
        <w:rPr>
          <w:rStyle w:val="7Char"/>
          <w:spacing w:val="-2"/>
          <w:vertAlign w:val="superscript"/>
          <w:rtl/>
        </w:rPr>
        <w:footnoteReference w:id="5"/>
      </w:r>
      <w:r w:rsidRPr="005835BC">
        <w:rPr>
          <w:rStyle w:val="7Char"/>
          <w:spacing w:val="-2"/>
          <w:vertAlign w:val="superscript"/>
          <w:rtl/>
        </w:rPr>
        <w:t>)</w:t>
      </w:r>
      <w:r w:rsidRPr="005835BC">
        <w:rPr>
          <w:rStyle w:val="7Char"/>
          <w:spacing w:val="-2"/>
          <w:rtl/>
        </w:rPr>
        <w:t xml:space="preserve"> هو الذي قال في الخوارج: </w:t>
      </w:r>
      <w:r w:rsidR="00352F58" w:rsidRPr="005835BC">
        <w:rPr>
          <w:rStyle w:val="7Char"/>
          <w:spacing w:val="-2"/>
          <w:rtl/>
        </w:rPr>
        <w:t>«</w:t>
      </w:r>
      <w:r w:rsidRPr="005835BC">
        <w:rPr>
          <w:rFonts w:ascii="AGA Arabesque" w:hAnsi="Traditional Arabic"/>
          <w:spacing w:val="-2"/>
          <w:sz w:val="26"/>
          <w:szCs w:val="36"/>
          <w:rtl/>
        </w:rPr>
        <w:fldChar w:fldCharType="begin"/>
      </w:r>
      <w:r w:rsidRPr="005835BC">
        <w:rPr>
          <w:spacing w:val="-2"/>
          <w:sz w:val="16"/>
          <w:szCs w:val="36"/>
        </w:rPr>
        <w:instrText xml:space="preserve"> XE </w:instrText>
      </w:r>
      <w:r w:rsidRPr="005835BC">
        <w:rPr>
          <w:spacing w:val="-2"/>
          <w:sz w:val="14"/>
          <w:szCs w:val="36"/>
          <w:rtl/>
        </w:rPr>
        <w:instrText>"</w:instrText>
      </w:r>
      <w:r w:rsidRPr="005835BC">
        <w:rPr>
          <w:spacing w:val="-2"/>
          <w:sz w:val="16"/>
          <w:szCs w:val="36"/>
        </w:rPr>
        <w:instrText>32:</w:instrText>
      </w:r>
      <w:r w:rsidRPr="005835BC">
        <w:rPr>
          <w:spacing w:val="-2"/>
          <w:sz w:val="14"/>
          <w:szCs w:val="36"/>
          <w:rtl/>
        </w:rPr>
        <w:instrText>أينما لقيتموهم فاقتلوهم لئن أدركتهم لأقتلنهم قتل عاد" \</w:instrText>
      </w:r>
      <w:r w:rsidRPr="005835BC">
        <w:rPr>
          <w:spacing w:val="-2"/>
          <w:sz w:val="16"/>
          <w:szCs w:val="36"/>
        </w:rPr>
        <w:instrText xml:space="preserve">y "1" \b </w:instrText>
      </w:r>
      <w:r w:rsidRPr="005835BC">
        <w:rPr>
          <w:rFonts w:ascii="AGA Arabesque" w:hAnsi="Traditional Arabic"/>
          <w:spacing w:val="-2"/>
          <w:sz w:val="26"/>
          <w:szCs w:val="36"/>
          <w:rtl/>
        </w:rPr>
        <w:fldChar w:fldCharType="end"/>
      </w:r>
      <w:r w:rsidRPr="005835BC">
        <w:rPr>
          <w:rStyle w:val="4Char"/>
          <w:spacing w:val="-2"/>
          <w:rtl/>
        </w:rPr>
        <w:t>أينما لقيتموهم فاقتلوهم لئن أدركتهم لأقتلنهم قتل عاد</w:t>
      </w:r>
      <w:r w:rsidR="00352F58" w:rsidRPr="005835BC">
        <w:rPr>
          <w:rStyle w:val="7Char"/>
          <w:spacing w:val="-2"/>
          <w:rtl/>
        </w:rPr>
        <w:t>»</w:t>
      </w:r>
      <w:r w:rsidRPr="005835BC">
        <w:rPr>
          <w:rStyle w:val="7Char"/>
          <w:spacing w:val="-2"/>
          <w:vertAlign w:val="superscript"/>
          <w:rtl/>
        </w:rPr>
        <w:t>(</w:t>
      </w:r>
      <w:r w:rsidRPr="005835BC">
        <w:rPr>
          <w:rStyle w:val="7Char"/>
          <w:spacing w:val="-2"/>
          <w:vertAlign w:val="superscript"/>
          <w:rtl/>
        </w:rPr>
        <w:footnoteReference w:id="6"/>
      </w:r>
      <w:r w:rsidRPr="005835BC">
        <w:rPr>
          <w:rStyle w:val="7Char"/>
          <w:spacing w:val="-2"/>
          <w:vertAlign w:val="superscript"/>
          <w:rtl/>
        </w:rPr>
        <w:t>)</w:t>
      </w:r>
      <w:r w:rsidRPr="005835BC">
        <w:rPr>
          <w:rStyle w:val="7Char"/>
          <w:spacing w:val="-2"/>
          <w:rtl/>
        </w:rPr>
        <w:t xml:space="preserve"> مع كونهم من أكثر الناس عبادة وتهليلا وتسبيحا. حتى أن الصحابة يحقرون صلاتهم عندهم، وهم تعلموا العلم من الصحابة فلم تنفعهم (لا إله إلا الله)، ولا كثرة العبادة، ولا ادعاء الإسلام لما ظهر منهم مخالفة الشريعة. وكذلك ما ذكرناه من قتال اليهود، وقتال الصحابة بني حنيفة، وكذلك أراد النبي </w:t>
      </w:r>
      <w:r w:rsidR="00FE30F2" w:rsidRPr="005835BC">
        <w:rPr>
          <w:rFonts w:ascii="AGA Arabesque" w:hAnsi="AGA Arabesque" w:cs="CTraditional Arabic"/>
          <w:spacing w:val="-2"/>
          <w:sz w:val="32"/>
          <w:szCs w:val="32"/>
          <w:rtl/>
        </w:rPr>
        <w:t>ج</w:t>
      </w:r>
      <w:r w:rsidRPr="005835BC">
        <w:rPr>
          <w:rStyle w:val="7Char"/>
          <w:spacing w:val="-2"/>
          <w:rtl/>
        </w:rPr>
        <w:t xml:space="preserve"> أن يغزو بني المصطلق لما أخبره رجل أنهم منعوا الزكاة حتى أنزل الله: </w:t>
      </w:r>
      <w:r w:rsidR="00111378" w:rsidRPr="005835BC">
        <w:rPr>
          <w:rFonts w:ascii="AGA Arabesque" w:hAnsi="Traditional Arabic"/>
          <w:spacing w:val="-2"/>
          <w:sz w:val="26"/>
          <w:szCs w:val="28"/>
          <w:rtl/>
        </w:rPr>
        <w:t>﴿</w:t>
      </w:r>
      <w:r w:rsidR="00111378" w:rsidRPr="005835BC">
        <w:rPr>
          <w:rFonts w:ascii="AGA Arabesque" w:hAnsi="Traditional Arabic" w:cs="KFGQPC Uthmanic Script HAFS"/>
          <w:spacing w:val="-2"/>
          <w:sz w:val="26"/>
          <w:szCs w:val="28"/>
          <w:rtl/>
        </w:rPr>
        <w:t>يَا أَيُّهَا الَّذِينَ آمَنُوا إِنْ جَاءَكُمْ فَاسِقٌ بِنَبَإٍ فَتَبَيَّنُوا</w:t>
      </w:r>
      <w:r w:rsidR="00111378" w:rsidRPr="005835BC">
        <w:rPr>
          <w:rFonts w:ascii="AGA Arabesque" w:hAnsi="Traditional Arabic"/>
          <w:spacing w:val="-2"/>
          <w:sz w:val="26"/>
          <w:szCs w:val="28"/>
          <w:rtl/>
        </w:rPr>
        <w:t>﴾</w:t>
      </w:r>
      <w:r w:rsidR="00111378" w:rsidRPr="005835BC">
        <w:rPr>
          <w:rFonts w:ascii="AGA Arabesque" w:hAnsi="Traditional Arabic" w:cs="KFGQPC Uthmanic Script HAFS"/>
          <w:spacing w:val="-2"/>
          <w:sz w:val="26"/>
          <w:szCs w:val="28"/>
          <w:rtl/>
        </w:rPr>
        <w:t xml:space="preserve"> </w:t>
      </w:r>
      <w:r w:rsidR="00111378" w:rsidRPr="005835BC">
        <w:rPr>
          <w:rStyle w:val="9Char"/>
          <w:spacing w:val="-2"/>
          <w:rtl/>
        </w:rPr>
        <w:t>[الحجرات: 6].</w:t>
      </w:r>
      <w:r w:rsidRPr="005835BC">
        <w:rPr>
          <w:rStyle w:val="7Char"/>
          <w:spacing w:val="-2"/>
          <w:rtl/>
        </w:rPr>
        <w:t xml:space="preserve"> وكان الرجل كاذبا عليهم. وكل هذا يدل على أن مراد النبي </w:t>
      </w:r>
      <w:r w:rsidR="00FE30F2" w:rsidRPr="005835BC">
        <w:rPr>
          <w:rFonts w:ascii="AGA Arabesque" w:hAnsi="AGA Arabesque" w:cs="CTraditional Arabic"/>
          <w:spacing w:val="-2"/>
          <w:sz w:val="32"/>
          <w:szCs w:val="32"/>
          <w:rtl/>
        </w:rPr>
        <w:t>ج</w:t>
      </w:r>
      <w:r w:rsidRPr="005835BC">
        <w:rPr>
          <w:rStyle w:val="7Char"/>
          <w:spacing w:val="-2"/>
          <w:rtl/>
        </w:rPr>
        <w:t xml:space="preserve"> في الأحاديث التي احتجوا بها ما ذكرناه. </w:t>
      </w:r>
    </w:p>
    <w:p w:rsidR="00312BF6" w:rsidRPr="005835BC" w:rsidRDefault="00312BF6" w:rsidP="005835BC">
      <w:pPr>
        <w:pStyle w:val="1"/>
        <w:rPr>
          <w:szCs w:val="40"/>
          <w:rtl/>
        </w:rPr>
      </w:pPr>
      <w:r w:rsidRPr="005835BC">
        <w:rPr>
          <w:szCs w:val="40"/>
          <w:rtl/>
        </w:rPr>
        <w:br w:type="page"/>
      </w:r>
      <w:bookmarkStart w:id="31" w:name="_Toc115746985"/>
      <w:bookmarkStart w:id="32" w:name="_Toc466760021"/>
      <w:r w:rsidRPr="005835BC">
        <w:rPr>
          <w:szCs w:val="40"/>
          <w:rtl/>
        </w:rPr>
        <w:lastRenderedPageBreak/>
        <w:t>الفصل الخامس عشر الفرق بين الاستغاثة بالحي الحاضر فيما يقدر عليه والاستغاثة بغيره</w:t>
      </w:r>
      <w:bookmarkEnd w:id="31"/>
      <w:bookmarkEnd w:id="32"/>
      <w:r w:rsidRPr="005835BC">
        <w:rPr>
          <w:szCs w:val="40"/>
          <w:rtl/>
        </w:rPr>
        <w:t xml:space="preserve"> </w:t>
      </w:r>
    </w:p>
    <w:p w:rsidR="00312BF6" w:rsidRPr="005835BC" w:rsidRDefault="00312BF6" w:rsidP="005835BC">
      <w:pPr>
        <w:ind w:firstLine="284"/>
        <w:jc w:val="both"/>
        <w:rPr>
          <w:rStyle w:val="7Char"/>
          <w:rtl/>
        </w:rPr>
      </w:pPr>
      <w:r w:rsidRPr="005835BC">
        <w:rPr>
          <w:rStyle w:val="7Char"/>
          <w:rtl/>
        </w:rPr>
        <w:t xml:space="preserve">ولهم شبهة أخرى وهو ما ذكر النبي </w:t>
      </w:r>
      <w:r w:rsidR="00FE30F2" w:rsidRPr="005835BC">
        <w:rPr>
          <w:rFonts w:ascii="AGA Arabesque" w:hAnsi="AGA Arabesque" w:cs="CTraditional Arabic"/>
          <w:sz w:val="32"/>
          <w:szCs w:val="32"/>
          <w:rtl/>
        </w:rPr>
        <w:t>ج</w:t>
      </w:r>
      <w:r w:rsidRPr="005835BC">
        <w:rPr>
          <w:rStyle w:val="7Char"/>
          <w:rtl/>
        </w:rPr>
        <w:t xml:space="preserve"> أن الناس يوم القيامة يستغيثون بآدم ثم بنوح ثم بإبراهيم ثم بموسى ثم بعيسى فكلهم يعتذرون حتى ينتهوا إلى رسول الله </w:t>
      </w:r>
      <w:r w:rsidR="00FE30F2" w:rsidRPr="005835BC">
        <w:rPr>
          <w:rFonts w:ascii="AGA Arabesque" w:hAnsi="AGA Arabesque" w:cs="CTraditional Arabic"/>
          <w:sz w:val="32"/>
          <w:szCs w:val="32"/>
          <w:rtl/>
        </w:rPr>
        <w:t>ج</w:t>
      </w:r>
      <w:r w:rsidRPr="005835BC">
        <w:rPr>
          <w:rStyle w:val="7Char"/>
          <w:rtl/>
        </w:rPr>
        <w:t xml:space="preserve">. قالوا فهذا يدل على أن الاستغاثة بغير الله ليست شركا. والجواب أن نقول: سبحان من طبع على قلوب أعدائه. فإن الاستغاثة بالمخلوق فيما يقدر عليه لا ننكرها. كما قال الله تعالى في قصة موسى: </w:t>
      </w:r>
      <w:r w:rsidR="00111378" w:rsidRPr="005835BC">
        <w:rPr>
          <w:rFonts w:ascii="AGA Arabesque" w:hAnsi="Traditional Arabic"/>
          <w:sz w:val="26"/>
          <w:szCs w:val="28"/>
          <w:rtl/>
        </w:rPr>
        <w:t>﴿</w:t>
      </w:r>
      <w:r w:rsidR="00111378" w:rsidRPr="005835BC">
        <w:rPr>
          <w:rFonts w:ascii="AGA Arabesque" w:hAnsi="Traditional Arabic" w:cs="KFGQPC Uthmanic Script HAFS"/>
          <w:sz w:val="26"/>
          <w:szCs w:val="28"/>
          <w:rtl/>
        </w:rPr>
        <w:t>فَاسْتَغَاثَهُ الَّذِي مِنْ شِيعَتِهِ عَلَى الَّذِي مِنْ عَدُوِّهِ</w:t>
      </w:r>
      <w:r w:rsidR="00111378" w:rsidRPr="005835BC">
        <w:rPr>
          <w:rFonts w:ascii="AGA Arabesque" w:hAnsi="Traditional Arabic"/>
          <w:sz w:val="26"/>
          <w:szCs w:val="28"/>
          <w:rtl/>
        </w:rPr>
        <w:t>﴾</w:t>
      </w:r>
      <w:r w:rsidR="00111378" w:rsidRPr="005835BC">
        <w:rPr>
          <w:rFonts w:ascii="AGA Arabesque" w:hAnsi="Traditional Arabic" w:cs="KFGQPC Uthmanic Script HAFS"/>
          <w:sz w:val="26"/>
          <w:szCs w:val="28"/>
          <w:rtl/>
        </w:rPr>
        <w:t xml:space="preserve"> </w:t>
      </w:r>
      <w:r w:rsidR="00111378" w:rsidRPr="005835BC">
        <w:rPr>
          <w:rStyle w:val="9Char"/>
          <w:rtl/>
        </w:rPr>
        <w:t>[القصص: 15]</w:t>
      </w:r>
      <w:r w:rsidRPr="005835BC">
        <w:rPr>
          <w:rStyle w:val="7Char"/>
          <w:rtl/>
        </w:rPr>
        <w:t xml:space="preserve">. وكما يستغيث الإنسان بأصحابه في الحرب أو غيره في أشياء يقدر عليها المخلوق، ونحن أنكرنا استغاثة العبادة التي يفعلونها عند قبور الأولياء، أو في غيبتهم في الأشياء التي لا يقدر عليها إلا الله. إذا ثبت ذلك، فاستغاثتهم بالأنبياء يوم القيامة يريدون منهم أن يدعو الله أن يحاسب الناس حتى يستريح أهل الجنة من كرب الموقف. وهذا جائز في الدنيا والآخرة، وذلك أن تأتي عند رجل صالح حي يجالسك ويسمع كلامك فتقول له: ادع الله لي كما كان أصحاب رسول الله </w:t>
      </w:r>
      <w:r w:rsidR="00FE30F2" w:rsidRPr="005835BC">
        <w:rPr>
          <w:rFonts w:ascii="AGA Arabesque" w:hAnsi="AGA Arabesque" w:cs="CTraditional Arabic"/>
          <w:sz w:val="32"/>
          <w:szCs w:val="32"/>
          <w:rtl/>
        </w:rPr>
        <w:t>ج</w:t>
      </w:r>
      <w:r w:rsidRPr="005835BC">
        <w:rPr>
          <w:rStyle w:val="7Char"/>
          <w:rtl/>
        </w:rPr>
        <w:t xml:space="preserve"> يسألونه ذلك في حياته. وأما بعد موته، فحاشا وكلا أنهم سألوه ذلك عند قبره، بل أنكر السلف الصالح على من قصد دعاء الله عند قبره، فكيف بدعائه نفسه. ولهم شبهة أخرى، وهي: قصة إبراهيم لما ألقي في النار اعترض له جبريل في الهواء، فقال له: ألك حاجة؟ فقال إبراهيم: أما إليك فلا. </w:t>
      </w:r>
      <w:r w:rsidRPr="005835BC">
        <w:rPr>
          <w:rStyle w:val="7Char"/>
          <w:rtl/>
        </w:rPr>
        <w:lastRenderedPageBreak/>
        <w:t>قالوا: فلو كانت الاستغاثة بجبريل شركا لم يعرضها على إبراهيم. فالجواب: إن هذا من جنس الشبهة الأولى، فإن جبريل عرض عليه أن ينفعه بأمر يقدر عليه فإنه كما قال الله فيه</w:t>
      </w:r>
      <w:r w:rsidR="00BD5BC7" w:rsidRPr="005835BC">
        <w:rPr>
          <w:rStyle w:val="7Char"/>
          <w:rtl/>
        </w:rPr>
        <w:t xml:space="preserve"> </w:t>
      </w:r>
      <w:r w:rsidR="00111378" w:rsidRPr="005835BC">
        <w:rPr>
          <w:rFonts w:ascii="AGA Arabesque" w:hAnsi="Traditional Arabic"/>
          <w:sz w:val="26"/>
          <w:szCs w:val="28"/>
          <w:rtl/>
        </w:rPr>
        <w:t>﴿</w:t>
      </w:r>
      <w:r w:rsidR="00111378" w:rsidRPr="005835BC">
        <w:rPr>
          <w:rFonts w:ascii="AGA Arabesque" w:hAnsi="Traditional Arabic" w:cs="KFGQPC Uthmanic Script HAFS"/>
          <w:sz w:val="26"/>
          <w:szCs w:val="28"/>
          <w:rtl/>
        </w:rPr>
        <w:t>شَدِيدُ الْقُوَى</w:t>
      </w:r>
      <w:r w:rsidR="00111378" w:rsidRPr="005835BC">
        <w:rPr>
          <w:rFonts w:ascii="AGA Arabesque" w:hAnsi="Traditional Arabic"/>
          <w:sz w:val="26"/>
          <w:szCs w:val="28"/>
          <w:rtl/>
        </w:rPr>
        <w:t>﴾</w:t>
      </w:r>
      <w:r w:rsidR="00111378" w:rsidRPr="005835BC">
        <w:rPr>
          <w:rFonts w:ascii="AGA Arabesque" w:hAnsi="Traditional Arabic" w:cs="KFGQPC Uthmanic Script HAFS"/>
          <w:sz w:val="26"/>
          <w:szCs w:val="28"/>
          <w:rtl/>
        </w:rPr>
        <w:t xml:space="preserve"> </w:t>
      </w:r>
      <w:r w:rsidR="00111378" w:rsidRPr="005835BC">
        <w:rPr>
          <w:rStyle w:val="9Char"/>
          <w:rtl/>
        </w:rPr>
        <w:t>[النجم: 5]</w:t>
      </w:r>
      <w:r w:rsidRPr="005835BC">
        <w:rPr>
          <w:rStyle w:val="7Char"/>
          <w:rtl/>
        </w:rPr>
        <w:t xml:space="preserve">، فلو أذن الله له أن يأخذ نار إبراهيم وما حولها من الأرض والجبال ويلقيها في المشرق أو المغرب لفعل، ولو أمره أن يضع إبراهيم في مكان بعيد عنهم لفعل، ولو أمره أن يرفعه إلى السماء لفعل. وهذا كرجل غني له مال كثير يرى رجلا محتاجا، فيعرض عليه أن يقرضه أو أن يهبه شيئا يقضي به حاجته فيأبى ذلك الرجل المحتاج أن يأخذ ويصبر إلى أن يأتيه الله برزق لا منة فيه لأحد، فأين هذا من استغاثة العبادة والشرك لو كانوا يفقهون؟ </w:t>
      </w:r>
    </w:p>
    <w:p w:rsidR="00312BF6" w:rsidRPr="005835BC" w:rsidRDefault="00312BF6" w:rsidP="005835BC">
      <w:pPr>
        <w:pStyle w:val="1"/>
        <w:rPr>
          <w:szCs w:val="40"/>
          <w:rtl/>
        </w:rPr>
      </w:pPr>
      <w:r w:rsidRPr="005835BC">
        <w:rPr>
          <w:szCs w:val="40"/>
          <w:rtl/>
        </w:rPr>
        <w:br w:type="page"/>
      </w:r>
      <w:bookmarkStart w:id="33" w:name="_Toc115746986"/>
      <w:bookmarkStart w:id="34" w:name="_Toc466760022"/>
      <w:r w:rsidRPr="005835BC">
        <w:rPr>
          <w:szCs w:val="40"/>
          <w:rtl/>
        </w:rPr>
        <w:lastRenderedPageBreak/>
        <w:t>الفصل السادس عشر وجوب تطبيق التوحيد بالقلب واللسان والجوارح إلا لعذر شرعي</w:t>
      </w:r>
      <w:bookmarkEnd w:id="33"/>
      <w:bookmarkEnd w:id="34"/>
      <w:r w:rsidRPr="005835BC">
        <w:rPr>
          <w:szCs w:val="40"/>
          <w:rtl/>
        </w:rPr>
        <w:t xml:space="preserve"> </w:t>
      </w:r>
    </w:p>
    <w:p w:rsidR="00312BF6" w:rsidRPr="005835BC" w:rsidRDefault="00312BF6" w:rsidP="005835BC">
      <w:pPr>
        <w:ind w:firstLine="284"/>
        <w:jc w:val="both"/>
        <w:rPr>
          <w:rStyle w:val="7Char"/>
          <w:rtl/>
        </w:rPr>
      </w:pPr>
      <w:r w:rsidRPr="005835BC">
        <w:rPr>
          <w:rStyle w:val="7Char"/>
          <w:rtl/>
        </w:rPr>
        <w:t xml:space="preserve">ولنختم الكلام إن شاء الله تعالى بمسألة عظيمة مهمة تفهم مما تقدم، ولكن نفرد لها الكلام لعظم شأنها ولكثرة الغلط فيها فنقول: لا خلاف أن التوحيد لا بد أن يكون بالقلب واللسان والعمل، فإن اختل شيء من هذا لم يكن الرجل مسلما. فإن عرف التوحيد ولم يعمل به فهو كافر معاند كفرعون وإبليس وأمثالهما، وهذا يغلط فيه كثير من الناس، ويقولون هذا حق، ونحن نفهم هذا ونشهد أنه الحق، ولكنا لا نقدر أن نفعله، ولا يجوز عند أهل بلدنا إلا من وافقهم، أو غير ذلك من الأعذار، ولم يدر المسكين أن غالب أئمة الكفر يعرفون الحق ولم يتركوه إلا لشيء من الأعذار قال تعالى: </w:t>
      </w:r>
      <w:r w:rsidR="00111378" w:rsidRPr="005835BC">
        <w:rPr>
          <w:rFonts w:ascii="HQPB2" w:hAnsi="Traditional Arabic"/>
          <w:sz w:val="26"/>
          <w:szCs w:val="28"/>
          <w:rtl/>
        </w:rPr>
        <w:t>﴿</w:t>
      </w:r>
      <w:r w:rsidR="00111378" w:rsidRPr="005835BC">
        <w:rPr>
          <w:rFonts w:ascii="HQPB2" w:hAnsi="Traditional Arabic" w:cs="KFGQPC Uthmanic Script HAFS"/>
          <w:sz w:val="26"/>
          <w:szCs w:val="28"/>
          <w:rtl/>
        </w:rPr>
        <w:t>اشْتَرَوْا بِآيَاتِ اللَّهِ ثَمَنًا قَلِيلًا</w:t>
      </w:r>
      <w:r w:rsidR="00111378" w:rsidRPr="005835BC">
        <w:rPr>
          <w:rFonts w:ascii="HQPB2" w:hAnsi="Traditional Arabic"/>
          <w:sz w:val="26"/>
          <w:szCs w:val="28"/>
          <w:rtl/>
        </w:rPr>
        <w:t>﴾</w:t>
      </w:r>
      <w:r w:rsidR="00111378" w:rsidRPr="005835BC">
        <w:rPr>
          <w:rFonts w:ascii="HQPB2" w:hAnsi="Traditional Arabic" w:cs="KFGQPC Uthmanic Script HAFS"/>
          <w:sz w:val="26"/>
          <w:szCs w:val="28"/>
          <w:rtl/>
        </w:rPr>
        <w:t xml:space="preserve"> </w:t>
      </w:r>
      <w:r w:rsidR="00111378" w:rsidRPr="005835BC">
        <w:rPr>
          <w:rStyle w:val="9Char"/>
          <w:rtl/>
        </w:rPr>
        <w:t>[التوبة: 9]</w:t>
      </w:r>
      <w:r w:rsidRPr="005835BC">
        <w:rPr>
          <w:rStyle w:val="7Char"/>
          <w:rtl/>
        </w:rPr>
        <w:t xml:space="preserve">، وغير ذلك من الآيات كقوله: </w:t>
      </w:r>
      <w:r w:rsidR="00111378" w:rsidRPr="005835BC">
        <w:rPr>
          <w:rFonts w:ascii="HQPB2" w:hAnsi="Traditional Arabic"/>
          <w:sz w:val="26"/>
          <w:szCs w:val="28"/>
          <w:rtl/>
        </w:rPr>
        <w:t>﴿</w:t>
      </w:r>
      <w:r w:rsidR="00111378" w:rsidRPr="005835BC">
        <w:rPr>
          <w:rFonts w:ascii="HQPB2" w:hAnsi="Traditional Arabic" w:cs="KFGQPC Uthmanic Script HAFS"/>
          <w:sz w:val="26"/>
          <w:szCs w:val="28"/>
          <w:rtl/>
        </w:rPr>
        <w:t>يَعْرِفُونَهُ كَمَا يَعْرِفُونَ أَبْنَاءَهُمْ</w:t>
      </w:r>
      <w:r w:rsidR="00111378" w:rsidRPr="005835BC">
        <w:rPr>
          <w:rFonts w:ascii="HQPB2" w:hAnsi="Traditional Arabic"/>
          <w:sz w:val="26"/>
          <w:szCs w:val="28"/>
          <w:rtl/>
        </w:rPr>
        <w:t>﴾</w:t>
      </w:r>
      <w:r w:rsidR="00111378" w:rsidRPr="005835BC">
        <w:rPr>
          <w:rFonts w:ascii="HQPB2" w:hAnsi="Traditional Arabic" w:cs="KFGQPC Uthmanic Script HAFS"/>
          <w:sz w:val="26"/>
          <w:szCs w:val="28"/>
          <w:rtl/>
        </w:rPr>
        <w:t xml:space="preserve"> </w:t>
      </w:r>
      <w:r w:rsidR="00111378" w:rsidRPr="005835BC">
        <w:rPr>
          <w:rStyle w:val="9Char"/>
          <w:rtl/>
        </w:rPr>
        <w:t>[البقرة: 146]</w:t>
      </w:r>
      <w:r w:rsidRPr="005835BC">
        <w:rPr>
          <w:rStyle w:val="7Char"/>
          <w:rtl/>
        </w:rPr>
        <w:t xml:space="preserve">، فإن عمل بالتوحيد عملا ظاهرا وهو لا يفهمه أو لا يعتقده بقلبه فهو منافق، وهو شر من الكافر الخالص </w:t>
      </w:r>
      <w:r w:rsidR="00111378" w:rsidRPr="005835BC">
        <w:rPr>
          <w:rFonts w:ascii="HQPB4" w:hAnsi="Traditional Arabic"/>
          <w:sz w:val="26"/>
          <w:szCs w:val="28"/>
          <w:rtl/>
        </w:rPr>
        <w:t>﴿</w:t>
      </w:r>
      <w:r w:rsidR="00111378" w:rsidRPr="005835BC">
        <w:rPr>
          <w:rFonts w:ascii="HQPB4" w:hAnsi="Traditional Arabic" w:cs="KFGQPC Uthmanic Script HAFS"/>
          <w:sz w:val="26"/>
          <w:szCs w:val="28"/>
          <w:rtl/>
        </w:rPr>
        <w:t>إِنَّ الْمُنَافِقِينَ فِي الدَّرْكِ الْأَسْفَلِ مِنَ النَّارِ</w:t>
      </w:r>
      <w:r w:rsidR="00111378" w:rsidRPr="005835BC">
        <w:rPr>
          <w:rFonts w:ascii="HQPB4" w:hAnsi="Traditional Arabic"/>
          <w:sz w:val="26"/>
          <w:szCs w:val="28"/>
          <w:rtl/>
        </w:rPr>
        <w:t>﴾</w:t>
      </w:r>
      <w:r w:rsidR="00111378" w:rsidRPr="005835BC">
        <w:rPr>
          <w:rFonts w:ascii="HQPB4" w:hAnsi="Traditional Arabic" w:cs="KFGQPC Uthmanic Script HAFS"/>
          <w:sz w:val="26"/>
          <w:szCs w:val="28"/>
          <w:rtl/>
        </w:rPr>
        <w:t xml:space="preserve"> </w:t>
      </w:r>
      <w:r w:rsidR="00111378" w:rsidRPr="005835BC">
        <w:rPr>
          <w:rStyle w:val="9Char"/>
          <w:rtl/>
        </w:rPr>
        <w:t>[النساء: 145]</w:t>
      </w:r>
      <w:r w:rsidRPr="005835BC">
        <w:rPr>
          <w:rStyle w:val="7Char"/>
          <w:rtl/>
        </w:rPr>
        <w:t xml:space="preserve">. وهذه المسألة مسألة كبيرة طويلة تتبين لك إذا تأملتها في ألسنة الناس ترى من يعرف الحق ويترك العمل به لخوف نقص دنيا أو جاه أو مداراة لأحد. وترى من يعمل به ظاهرا لا باطنا، فإذا سألته عما يعتقد بقلبه فإذا هو لا يعرفه. ولكن عليك بفهم آيتين من كتاب الله: أولاهما قوله تعالى: </w:t>
      </w:r>
      <w:r w:rsidR="00111378" w:rsidRPr="005835BC">
        <w:rPr>
          <w:rFonts w:ascii="HQPB1" w:hAnsi="Traditional Arabic"/>
          <w:sz w:val="26"/>
          <w:szCs w:val="28"/>
          <w:rtl/>
        </w:rPr>
        <w:t>﴿</w:t>
      </w:r>
      <w:r w:rsidR="00111378" w:rsidRPr="005835BC">
        <w:rPr>
          <w:rFonts w:ascii="HQPB1" w:hAnsi="Traditional Arabic" w:cs="KFGQPC Uthmanic Script HAFS"/>
          <w:sz w:val="26"/>
          <w:szCs w:val="28"/>
          <w:rtl/>
        </w:rPr>
        <w:t xml:space="preserve">لَا تَعْتَذِرُوا قَدْ كَفَرْتُمْ بَعْدَ </w:t>
      </w:r>
      <w:r w:rsidR="00111378" w:rsidRPr="005835BC">
        <w:rPr>
          <w:rFonts w:ascii="HQPB1" w:hAnsi="Traditional Arabic" w:cs="KFGQPC Uthmanic Script HAFS"/>
          <w:sz w:val="26"/>
          <w:szCs w:val="28"/>
          <w:rtl/>
        </w:rPr>
        <w:lastRenderedPageBreak/>
        <w:t>إِيمَانِكُمْ</w:t>
      </w:r>
      <w:r w:rsidR="00111378" w:rsidRPr="005835BC">
        <w:rPr>
          <w:rFonts w:ascii="HQPB1" w:hAnsi="Traditional Arabic"/>
          <w:sz w:val="26"/>
          <w:szCs w:val="28"/>
          <w:rtl/>
        </w:rPr>
        <w:t>﴾</w:t>
      </w:r>
      <w:r w:rsidR="00111378" w:rsidRPr="005835BC">
        <w:rPr>
          <w:rFonts w:ascii="HQPB1" w:hAnsi="Traditional Arabic" w:cs="KFGQPC Uthmanic Script HAFS"/>
          <w:sz w:val="26"/>
          <w:szCs w:val="28"/>
          <w:rtl/>
        </w:rPr>
        <w:t xml:space="preserve"> </w:t>
      </w:r>
      <w:r w:rsidR="00111378" w:rsidRPr="005835BC">
        <w:rPr>
          <w:rStyle w:val="9Char"/>
          <w:rtl/>
        </w:rPr>
        <w:t>[التوبة: 66]</w:t>
      </w:r>
      <w:r w:rsidRPr="005835BC">
        <w:rPr>
          <w:rStyle w:val="7Char"/>
          <w:rtl/>
        </w:rPr>
        <w:t xml:space="preserve">، فإذا تحققت أن بعض الصحابة الذين غزوا الروم مع الرسول </w:t>
      </w:r>
      <w:r w:rsidR="00FE30F2" w:rsidRPr="005835BC">
        <w:rPr>
          <w:rFonts w:ascii="AGA Arabesque" w:hAnsi="AGA Arabesque" w:cs="CTraditional Arabic"/>
          <w:sz w:val="32"/>
          <w:szCs w:val="32"/>
          <w:rtl/>
        </w:rPr>
        <w:t>ج</w:t>
      </w:r>
      <w:r w:rsidRPr="005835BC">
        <w:rPr>
          <w:rStyle w:val="7Char"/>
          <w:rtl/>
        </w:rPr>
        <w:t xml:space="preserve"> كفروا بسبب كلمة قالوها على وجه المزح واللعب تبين لك أن الذي يتكلم بالكفر أو يعمل به خوفا من نقص مال أو جاه أو مداراة لأخذ أعظم ممن يتكلم بكلمة يمزح بها. والآية الثانية قوله تعالى: </w:t>
      </w:r>
      <w:r w:rsidR="002934DB" w:rsidRPr="005835BC">
        <w:rPr>
          <w:rFonts w:ascii="AGA Arabesque" w:hAnsi="Traditional Arabic"/>
          <w:sz w:val="26"/>
          <w:szCs w:val="28"/>
          <w:rtl/>
        </w:rPr>
        <w:t>﴿</w:t>
      </w:r>
      <w:r w:rsidR="002934DB" w:rsidRPr="005835BC">
        <w:rPr>
          <w:rFonts w:ascii="AGA Arabesque" w:hAnsi="Traditional Arabic" w:cs="KFGQPC Uthmanic Script HAFS"/>
          <w:sz w:val="26"/>
          <w:szCs w:val="28"/>
          <w:rtl/>
        </w:rPr>
        <w:t>مَنْ كَفَرَ بِاللَّهِ مِنْ بَعْدِ إِيمَانِهِ إِلَّا مَنْ أُكْرِهَ وَقَلْبُهُ مُطْمَئِنٌّ بِالْإِيمَانِ وَلَكِنْ مَنْ شَرَحَ بِالْكُفْرِ صَدْرًا فَعَلَيْهِمْ غَضَبٌ مِنَ اللَّهِ وَلَهُمْ عَذَابٌ عَظِيمٌ١٠٦ ذَلِكَ بِأَنَّهُمُ اسْتَحَبُّوا الْحَيَاةَ الدُّنْيَا عَلَى الْآخِرَةِ</w:t>
      </w:r>
      <w:r w:rsidR="002934DB" w:rsidRPr="005835BC">
        <w:rPr>
          <w:rFonts w:ascii="AGA Arabesque" w:hAnsi="Traditional Arabic"/>
          <w:sz w:val="26"/>
          <w:szCs w:val="28"/>
          <w:rtl/>
        </w:rPr>
        <w:t>﴾</w:t>
      </w:r>
      <w:r w:rsidR="002934DB" w:rsidRPr="005835BC">
        <w:rPr>
          <w:rFonts w:ascii="AGA Arabesque" w:hAnsi="Traditional Arabic" w:cs="KFGQPC Uthmanic Script HAFS"/>
          <w:sz w:val="26"/>
          <w:szCs w:val="28"/>
          <w:rtl/>
        </w:rPr>
        <w:t xml:space="preserve"> </w:t>
      </w:r>
      <w:r w:rsidR="002934DB" w:rsidRPr="005835BC">
        <w:rPr>
          <w:rStyle w:val="9Char"/>
          <w:rtl/>
        </w:rPr>
        <w:t>[النحل: 106-107]</w:t>
      </w:r>
      <w:r w:rsidRPr="005835BC">
        <w:rPr>
          <w:rStyle w:val="7Char"/>
          <w:rtl/>
        </w:rPr>
        <w:t xml:space="preserve">. فلم يعذر الله من هؤلاء إلا من أكره مع كون قلبه مطمئنا بالإيمان، وأما غير هذا فقد كفر بعد إيمانه، سواء فعله خوفا أو مداراة أو مشحة بوطنه، أو أهله، أو عشيرته أو ماله، أو فعله على وجه المزح، أو لغير ذلك من الأغراض إلا المكره، فالآية تدل على هذا من جهتين: الأولى قوله: </w:t>
      </w:r>
      <w:r w:rsidR="002934DB" w:rsidRPr="005835BC">
        <w:rPr>
          <w:rFonts w:ascii="HQPB1" w:hAnsi="Traditional Arabic"/>
          <w:sz w:val="26"/>
          <w:szCs w:val="28"/>
          <w:rtl/>
        </w:rPr>
        <w:t>﴿</w:t>
      </w:r>
      <w:r w:rsidR="002934DB" w:rsidRPr="005835BC">
        <w:rPr>
          <w:rFonts w:ascii="HQPB1" w:hAnsi="Traditional Arabic" w:cs="KFGQPC Uthmanic Script HAFS"/>
          <w:sz w:val="26"/>
          <w:szCs w:val="28"/>
          <w:rtl/>
        </w:rPr>
        <w:t>إِلَّا مَنۡ أُكۡرِهَ</w:t>
      </w:r>
      <w:r w:rsidR="002934DB" w:rsidRPr="005835BC">
        <w:rPr>
          <w:rFonts w:ascii="HQPB1" w:hAnsi="Traditional Arabic"/>
          <w:sz w:val="26"/>
          <w:szCs w:val="28"/>
          <w:rtl/>
        </w:rPr>
        <w:t>﴾</w:t>
      </w:r>
      <w:r w:rsidRPr="005835BC">
        <w:rPr>
          <w:rStyle w:val="7Char"/>
          <w:rtl/>
        </w:rPr>
        <w:t xml:space="preserve">، فلم يستثن الله تعالى إلا المكره. ومعلوم أن الإنسان لا يكره إلا على الكلام أو الفعل. وأما عقيدة القلب فلا يكره عليها أحد. والثانية قوله تعالى: </w:t>
      </w:r>
      <w:r w:rsidR="002934DB" w:rsidRPr="005835BC">
        <w:rPr>
          <w:rFonts w:ascii="HQPB1" w:hAnsi="Traditional Arabic"/>
          <w:sz w:val="26"/>
          <w:szCs w:val="28"/>
          <w:rtl/>
        </w:rPr>
        <w:t>﴿</w:t>
      </w:r>
      <w:r w:rsidR="002934DB" w:rsidRPr="005835BC">
        <w:rPr>
          <w:rFonts w:ascii="HQPB1" w:hAnsi="Traditional Arabic" w:cs="KFGQPC Uthmanic Script HAFS"/>
          <w:sz w:val="26"/>
          <w:szCs w:val="28"/>
          <w:rtl/>
        </w:rPr>
        <w:t>ذَلِكَ بِأَنَّهُمُ اسْتَحَبُّوا الْحَيَاةَ الدُّنْيَا عَلَى الْآخِرَةِ</w:t>
      </w:r>
      <w:r w:rsidR="002934DB" w:rsidRPr="005835BC">
        <w:rPr>
          <w:rFonts w:ascii="HQPB1" w:hAnsi="Traditional Arabic"/>
          <w:sz w:val="26"/>
          <w:szCs w:val="28"/>
          <w:rtl/>
        </w:rPr>
        <w:t>﴾</w:t>
      </w:r>
      <w:r w:rsidR="002934DB" w:rsidRPr="005835BC">
        <w:rPr>
          <w:rFonts w:ascii="HQPB1" w:hAnsi="Traditional Arabic" w:cs="KFGQPC Uthmanic Script HAFS"/>
          <w:sz w:val="26"/>
          <w:szCs w:val="28"/>
          <w:rtl/>
        </w:rPr>
        <w:t xml:space="preserve"> </w:t>
      </w:r>
      <w:r w:rsidR="002934DB" w:rsidRPr="005835BC">
        <w:rPr>
          <w:rStyle w:val="9Char"/>
          <w:rtl/>
        </w:rPr>
        <w:t>[النحل: 107]</w:t>
      </w:r>
      <w:r w:rsidRPr="005835BC">
        <w:rPr>
          <w:rStyle w:val="7Char"/>
          <w:rtl/>
        </w:rPr>
        <w:t xml:space="preserve">. فصرح أن هذا الكفر والعذاب لم يكن بسبب الاعتقاد أو الجهل أو البغض للدين أو محبة الكفر، وإنما سببه أن له في ذلك حظا من حظوظ الدنيا فآثره على الدين. والله سبحانه وتعالى أعلم. وصلى الله على نبينا محمد وآله وصحبه وسلم. </w:t>
      </w:r>
    </w:p>
    <w:p w:rsidR="00312BF6" w:rsidRPr="005835BC" w:rsidRDefault="00312BF6" w:rsidP="005835BC">
      <w:pPr>
        <w:rPr>
          <w:rtl/>
        </w:rPr>
      </w:pPr>
    </w:p>
    <w:bookmarkEnd w:id="0"/>
    <w:p w:rsidR="00312BF6" w:rsidRPr="005835BC" w:rsidRDefault="00312BF6" w:rsidP="005835BC">
      <w:pPr>
        <w:rPr>
          <w:sz w:val="32"/>
          <w:szCs w:val="32"/>
          <w:rtl/>
        </w:rPr>
      </w:pPr>
    </w:p>
    <w:sectPr w:rsidR="00312BF6" w:rsidRPr="005835BC" w:rsidSect="005835BC">
      <w:headerReference w:type="even" r:id="rId16"/>
      <w:headerReference w:type="default" r:id="rId17"/>
      <w:footnotePr>
        <w:numRestart w:val="eachPage"/>
      </w:footnotePr>
      <w:pgSz w:w="7938" w:h="11907" w:code="9"/>
      <w:pgMar w:top="567" w:right="851" w:bottom="851" w:left="851" w:header="454" w:footer="0" w:gutter="0"/>
      <w:pgNumType w:start="1" w:chapSep="period"/>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CE9" w:rsidRDefault="002C5CE9">
      <w:r>
        <w:separator/>
      </w:r>
    </w:p>
  </w:endnote>
  <w:endnote w:type="continuationSeparator" w:id="0">
    <w:p w:rsidR="002C5CE9" w:rsidRDefault="002C5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2CB72B40-3503-48A4-8CC1-59F86D937305}"/>
    <w:embedBold r:id="rId2" w:fontKey="{3F3CCD95-D87C-489B-9850-A639D1528534}"/>
    <w:embedBoldItalic r:id="rId3" w:fontKey="{686C29A7-FE38-40E5-AE97-260E1A79A58B}"/>
  </w:font>
  <w:font w:name="Traditional Arabic">
    <w:panose1 w:val="00000000000000000000"/>
    <w:charset w:val="00"/>
    <w:family w:val="roman"/>
    <w:pitch w:val="variable"/>
    <w:sig w:usb0="00002003" w:usb1="80000000" w:usb2="00000008" w:usb3="00000000" w:csb0="00000041" w:csb1="00000000"/>
    <w:embedRegular r:id="rId4" w:fontKey="{FF7A4E07-54E3-41EA-BF92-53B18E0000E8}"/>
    <w:embedBold r:id="rId5" w:fontKey="{36A0C971-1153-4CB0-8DA1-396338BC4470}"/>
    <w:embedBoldItalic r:id="rId6" w:fontKey="{64103A81-21FA-4045-B2C5-01D46BE2730D}"/>
  </w:font>
  <w:font w:name="Arial">
    <w:panose1 w:val="020B0604020202020204"/>
    <w:charset w:val="00"/>
    <w:family w:val="swiss"/>
    <w:pitch w:val="variable"/>
    <w:sig w:usb0="E0002EFF" w:usb1="C0007843" w:usb2="00000009" w:usb3="00000000" w:csb0="000001FF" w:csb1="00000000"/>
    <w:embedRegular r:id="rId7" w:fontKey="{65FA4DAE-8DC8-4C4E-86F5-1D7EC47C4AAE}"/>
    <w:embedBold r:id="rId8" w:fontKey="{ACD55022-BE3D-43CF-8513-9C3402A33FFC}"/>
    <w:embedBoldItalic r:id="rId9" w:fontKey="{F68E55A1-FBE1-4372-960B-E7D819A626B4}"/>
  </w:font>
  <w:font w:name="HQPB2">
    <w:panose1 w:val="00000000000000000000"/>
    <w:charset w:val="02"/>
    <w:family w:val="auto"/>
    <w:pitch w:val="variable"/>
    <w:sig w:usb0="00000000" w:usb1="10000000" w:usb2="00000000" w:usb3="00000000" w:csb0="80000000" w:csb1="00000000"/>
    <w:embedRegular r:id="rId10" w:fontKey="{7AD2D1D5-B06B-4D72-955A-7A92C85651C8}"/>
    <w:embedBold r:id="rId11" w:fontKey="{78AB0488-9CAB-47D2-B2D4-8F8C57216A13}"/>
  </w:font>
  <w:font w:name="AGA Arabesque">
    <w:panose1 w:val="05000000000000000000"/>
    <w:charset w:val="02"/>
    <w:family w:val="auto"/>
    <w:pitch w:val="variable"/>
    <w:sig w:usb0="00000000" w:usb1="10000000" w:usb2="00000000" w:usb3="00000000" w:csb0="80000000" w:csb1="00000000"/>
    <w:embedRegular r:id="rId12" w:fontKey="{E775B555-C7DE-4B1F-9F2D-863C7557BBFC}"/>
    <w:embedBoldItalic r:id="rId13" w:fontKey="{DE230C1C-275D-4E64-B2BB-FBE5A54F68F3}"/>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4" w:fontKey="{2E3D1204-9D87-4889-A476-AAE9744FD6EB}"/>
  </w:font>
  <w:font w:name="KFGQPC Uthman Taha Naskh">
    <w:panose1 w:val="02000000000000000000"/>
    <w:charset w:val="B2"/>
    <w:family w:val="auto"/>
    <w:pitch w:val="variable"/>
    <w:sig w:usb0="80002001" w:usb1="90000000" w:usb2="00000008" w:usb3="00000000" w:csb0="00000040" w:csb1="00000000"/>
    <w:embedRegular r:id="rId15" w:fontKey="{321BC371-88C7-4BF6-8606-9BEDA2297C32}"/>
    <w:embedBold r:id="rId16" w:fontKey="{65949CCC-89E8-4711-B71A-FFE6CEFBEEB8}"/>
  </w:font>
  <w:font w:name="Calibri">
    <w:panose1 w:val="020F0502020204030204"/>
    <w:charset w:val="00"/>
    <w:family w:val="swiss"/>
    <w:pitch w:val="variable"/>
    <w:sig w:usb0="E0002AFF" w:usb1="C000247B" w:usb2="00000009" w:usb3="00000000" w:csb0="000001FF" w:csb1="00000000"/>
    <w:embedRegular r:id="rId17" w:fontKey="{ED6B7B56-9837-4D74-BCA8-77E46DF51002}"/>
    <w:embedBold r:id="rId18" w:fontKey="{2B5D4AAD-31C2-4BBC-A922-4FE6A0618803}"/>
  </w:font>
  <w:font w:name="110_Besmellah_2(MRT)">
    <w:panose1 w:val="00000000000000000000"/>
    <w:charset w:val="00"/>
    <w:family w:val="auto"/>
    <w:pitch w:val="variable"/>
    <w:sig w:usb0="A00002AF" w:usb1="500078FB" w:usb2="00000000" w:usb3="00000000" w:csb0="0000019F" w:csb1="00000000"/>
    <w:embedRegular r:id="rId19" w:fontKey="{F46BA499-D6C7-4590-81A9-7C59509842B3}"/>
  </w:font>
  <w:font w:name="mylotus">
    <w:altName w:val="Times New Roman"/>
    <w:panose1 w:val="02000000000000000000"/>
    <w:charset w:val="00"/>
    <w:family w:val="auto"/>
    <w:pitch w:val="variable"/>
    <w:sig w:usb0="00002007" w:usb1="80000000" w:usb2="00000008" w:usb3="00000000" w:csb0="00000043" w:csb1="00000000"/>
    <w:embedRegular r:id="rId20" w:fontKey="{4C110602-3E05-4773-BD99-DDFC9147CC10}"/>
  </w:font>
  <w:font w:name="CTraditional Arabic">
    <w:panose1 w:val="00000000000000000000"/>
    <w:charset w:val="B2"/>
    <w:family w:val="auto"/>
    <w:pitch w:val="variable"/>
    <w:sig w:usb0="00002001" w:usb1="00000000" w:usb2="00000000" w:usb3="00000000" w:csb0="00000040" w:csb1="00000000"/>
    <w:embedRegular r:id="rId21" w:fontKey="{08589F54-6DD3-4847-A34E-6ADDDBEEE647}"/>
  </w:font>
  <w:font w:name="HQPB4">
    <w:panose1 w:val="00000000000000000000"/>
    <w:charset w:val="02"/>
    <w:family w:val="auto"/>
    <w:pitch w:val="variable"/>
    <w:sig w:usb0="00000000" w:usb1="10000000" w:usb2="00000000" w:usb3="00000000" w:csb0="80000000" w:csb1="00000000"/>
    <w:embedRegular r:id="rId22" w:fontKey="{902AB0DF-5FFA-46D6-8423-80F1A9B371E3}"/>
  </w:font>
  <w:font w:name="HQPB1">
    <w:panose1 w:val="00000000000000000000"/>
    <w:charset w:val="02"/>
    <w:family w:val="auto"/>
    <w:pitch w:val="variable"/>
    <w:sig w:usb0="00000000" w:usb1="10000000" w:usb2="00000000" w:usb3="00000000" w:csb0="80000000" w:csb1="00000000"/>
    <w:embedRegular r:id="rId23" w:fontKey="{5E75F913-6935-45B7-8AF2-322826DFB890}"/>
  </w:font>
  <w:font w:name="Cambria">
    <w:panose1 w:val="02040503050406030204"/>
    <w:charset w:val="00"/>
    <w:family w:val="roman"/>
    <w:pitch w:val="variable"/>
    <w:sig w:usb0="E00002FF" w:usb1="400004FF" w:usb2="00000000" w:usb3="00000000" w:csb0="0000019F" w:csb1="00000000"/>
    <w:embedRegular r:id="rId24" w:fontKey="{DE54F2ED-C3EF-4155-AF74-29FF9F203D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BC7" w:rsidRPr="00FE30F2" w:rsidRDefault="00BD5BC7">
    <w:pPr>
      <w:pStyle w:val="Foote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BC7" w:rsidRPr="00FE30F2" w:rsidRDefault="00BD5BC7">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CE9" w:rsidRDefault="002C5CE9">
      <w:r>
        <w:separator/>
      </w:r>
    </w:p>
  </w:footnote>
  <w:footnote w:type="continuationSeparator" w:id="0">
    <w:p w:rsidR="002C5CE9" w:rsidRDefault="002C5CE9">
      <w:r>
        <w:continuationSeparator/>
      </w:r>
    </w:p>
  </w:footnote>
  <w:footnote w:id="1">
    <w:p w:rsidR="00BD5BC7" w:rsidRPr="005835BC" w:rsidRDefault="00BD5BC7" w:rsidP="00352F58">
      <w:pPr>
        <w:pStyle w:val="5"/>
        <w:rPr>
          <w:rtl/>
        </w:rPr>
      </w:pPr>
      <w:r w:rsidRPr="005835BC">
        <w:rPr>
          <w:rtl/>
        </w:rPr>
        <w:t>(</w:t>
      </w:r>
      <w:r w:rsidRPr="005835BC">
        <w:rPr>
          <w:rStyle w:val="FootnoteReference"/>
          <w:vertAlign w:val="baseline"/>
          <w:rtl/>
        </w:rPr>
        <w:footnoteRef/>
      </w:r>
      <w:r w:rsidRPr="005835BC">
        <w:rPr>
          <w:rtl/>
        </w:rPr>
        <w:t>) البخاري تفسير القرآن (4273)</w:t>
      </w:r>
      <w:r w:rsidR="005835BC">
        <w:rPr>
          <w:rtl/>
        </w:rPr>
        <w:t>،</w:t>
      </w:r>
      <w:r w:rsidRPr="005835BC">
        <w:rPr>
          <w:rtl/>
        </w:rPr>
        <w:t xml:space="preserve"> مسلم العلم (2665)</w:t>
      </w:r>
      <w:r w:rsidR="005835BC">
        <w:rPr>
          <w:rtl/>
        </w:rPr>
        <w:t>،</w:t>
      </w:r>
      <w:r w:rsidRPr="005835BC">
        <w:rPr>
          <w:rtl/>
        </w:rPr>
        <w:t xml:space="preserve"> الترمذي تفسير القرآن (2994)</w:t>
      </w:r>
      <w:r w:rsidR="005835BC">
        <w:rPr>
          <w:rtl/>
        </w:rPr>
        <w:t>،</w:t>
      </w:r>
      <w:r w:rsidRPr="005835BC">
        <w:rPr>
          <w:rtl/>
        </w:rPr>
        <w:t xml:space="preserve"> أبو داود السنة (4598)</w:t>
      </w:r>
      <w:r w:rsidR="005835BC">
        <w:rPr>
          <w:rtl/>
        </w:rPr>
        <w:t>،</w:t>
      </w:r>
      <w:r w:rsidRPr="005835BC">
        <w:rPr>
          <w:rtl/>
        </w:rPr>
        <w:t xml:space="preserve"> أحمد (6/256)</w:t>
      </w:r>
      <w:r w:rsidR="005835BC">
        <w:rPr>
          <w:rtl/>
        </w:rPr>
        <w:t>،</w:t>
      </w:r>
      <w:r w:rsidRPr="005835BC">
        <w:rPr>
          <w:rtl/>
        </w:rPr>
        <w:t xml:space="preserve"> الدارمي المقدمة (145). </w:t>
      </w:r>
    </w:p>
  </w:footnote>
  <w:footnote w:id="2">
    <w:p w:rsidR="00BD5BC7" w:rsidRPr="005835BC" w:rsidRDefault="00BD5BC7" w:rsidP="00352F58">
      <w:pPr>
        <w:pStyle w:val="5"/>
        <w:rPr>
          <w:rtl/>
        </w:rPr>
      </w:pPr>
      <w:r w:rsidRPr="005835BC">
        <w:rPr>
          <w:rtl/>
        </w:rPr>
        <w:t>(</w:t>
      </w:r>
      <w:r w:rsidRPr="005835BC">
        <w:rPr>
          <w:rStyle w:val="FootnoteReference"/>
          <w:vertAlign w:val="baseline"/>
          <w:rtl/>
        </w:rPr>
        <w:footnoteRef/>
      </w:r>
      <w:r w:rsidRPr="005835BC">
        <w:rPr>
          <w:rtl/>
        </w:rPr>
        <w:t>) الترمذي الفتن (2180)</w:t>
      </w:r>
      <w:r w:rsidR="005835BC">
        <w:rPr>
          <w:rtl/>
        </w:rPr>
        <w:t>،</w:t>
      </w:r>
      <w:r w:rsidRPr="005835BC">
        <w:rPr>
          <w:rtl/>
        </w:rPr>
        <w:t xml:space="preserve"> أحمد (5/218). </w:t>
      </w:r>
    </w:p>
  </w:footnote>
  <w:footnote w:id="3">
    <w:p w:rsidR="00BD5BC7" w:rsidRPr="005835BC" w:rsidRDefault="00BD5BC7" w:rsidP="00352F58">
      <w:pPr>
        <w:pStyle w:val="5"/>
        <w:rPr>
          <w:rtl/>
        </w:rPr>
      </w:pPr>
      <w:r w:rsidRPr="005835BC">
        <w:rPr>
          <w:rtl/>
        </w:rPr>
        <w:t>(</w:t>
      </w:r>
      <w:r w:rsidRPr="005835BC">
        <w:rPr>
          <w:rStyle w:val="FootnoteReference"/>
          <w:vertAlign w:val="baseline"/>
          <w:rtl/>
        </w:rPr>
        <w:footnoteRef/>
      </w:r>
      <w:r w:rsidRPr="005835BC">
        <w:rPr>
          <w:rtl/>
        </w:rPr>
        <w:t>) البخاري الصلاة (385)</w:t>
      </w:r>
      <w:r w:rsidR="005835BC">
        <w:rPr>
          <w:rtl/>
        </w:rPr>
        <w:t>،</w:t>
      </w:r>
      <w:r w:rsidRPr="005835BC">
        <w:rPr>
          <w:rtl/>
        </w:rPr>
        <w:t xml:space="preserve"> الترمذي الإيمان (2608)</w:t>
      </w:r>
      <w:r w:rsidR="005835BC">
        <w:rPr>
          <w:rtl/>
        </w:rPr>
        <w:t>،</w:t>
      </w:r>
      <w:r w:rsidRPr="005835BC">
        <w:rPr>
          <w:rtl/>
        </w:rPr>
        <w:t xml:space="preserve"> </w:t>
      </w:r>
      <w:r w:rsidRPr="005835BC">
        <w:rPr>
          <w:rFonts w:hint="cs"/>
          <w:rtl/>
        </w:rPr>
        <w:t xml:space="preserve"> </w:t>
      </w:r>
      <w:r w:rsidRPr="005835BC">
        <w:rPr>
          <w:rtl/>
        </w:rPr>
        <w:t>النسائي تحريم الدم (3967)</w:t>
      </w:r>
      <w:r w:rsidR="005835BC">
        <w:rPr>
          <w:rtl/>
        </w:rPr>
        <w:t>،</w:t>
      </w:r>
      <w:r w:rsidRPr="005835BC">
        <w:rPr>
          <w:rtl/>
        </w:rPr>
        <w:t xml:space="preserve"> أبو داود الجهاد (2641)</w:t>
      </w:r>
      <w:r w:rsidR="005835BC">
        <w:rPr>
          <w:rtl/>
        </w:rPr>
        <w:t>،</w:t>
      </w:r>
      <w:r w:rsidRPr="005835BC">
        <w:rPr>
          <w:rtl/>
        </w:rPr>
        <w:t xml:space="preserve"> أحمد (3/225). </w:t>
      </w:r>
    </w:p>
  </w:footnote>
  <w:footnote w:id="4">
    <w:p w:rsidR="00BD5BC7" w:rsidRPr="005835BC" w:rsidRDefault="00BD5BC7" w:rsidP="005B0CA8">
      <w:pPr>
        <w:pStyle w:val="5"/>
        <w:rPr>
          <w:rtl/>
        </w:rPr>
      </w:pPr>
      <w:r w:rsidRPr="005835BC">
        <w:rPr>
          <w:rtl/>
        </w:rPr>
        <w:t>(</w:t>
      </w:r>
      <w:r w:rsidRPr="005835BC">
        <w:rPr>
          <w:rStyle w:val="FootnoteReference"/>
          <w:vertAlign w:val="baseline"/>
          <w:rtl/>
        </w:rPr>
        <w:footnoteRef/>
      </w:r>
      <w:r w:rsidRPr="005835BC">
        <w:rPr>
          <w:rtl/>
        </w:rPr>
        <w:t>) البخاري الديات (6478)</w:t>
      </w:r>
      <w:r w:rsidR="005835BC">
        <w:rPr>
          <w:rtl/>
        </w:rPr>
        <w:t>،</w:t>
      </w:r>
      <w:r w:rsidRPr="005835BC">
        <w:rPr>
          <w:rtl/>
        </w:rPr>
        <w:t xml:space="preserve"> مسلم الإيمان (96)</w:t>
      </w:r>
      <w:r w:rsidR="005835BC">
        <w:rPr>
          <w:rtl/>
        </w:rPr>
        <w:t>،</w:t>
      </w:r>
      <w:r w:rsidRPr="005835BC">
        <w:rPr>
          <w:rtl/>
        </w:rPr>
        <w:t xml:space="preserve"> أحمد (5/200). </w:t>
      </w:r>
    </w:p>
  </w:footnote>
  <w:footnote w:id="5">
    <w:p w:rsidR="00BD5BC7" w:rsidRPr="005835BC" w:rsidRDefault="00BD5BC7" w:rsidP="005B0CA8">
      <w:pPr>
        <w:pStyle w:val="5"/>
        <w:rPr>
          <w:rtl/>
        </w:rPr>
      </w:pPr>
      <w:r w:rsidRPr="005835BC">
        <w:rPr>
          <w:rtl/>
        </w:rPr>
        <w:t>(</w:t>
      </w:r>
      <w:r w:rsidRPr="005835BC">
        <w:rPr>
          <w:rStyle w:val="FootnoteReference"/>
          <w:vertAlign w:val="baseline"/>
          <w:rtl/>
        </w:rPr>
        <w:footnoteRef/>
      </w:r>
      <w:r w:rsidRPr="005835BC">
        <w:rPr>
          <w:rtl/>
        </w:rPr>
        <w:t>) البخاري الصلاة (385)</w:t>
      </w:r>
      <w:r w:rsidR="005835BC">
        <w:rPr>
          <w:rtl/>
        </w:rPr>
        <w:t>،</w:t>
      </w:r>
      <w:r w:rsidRPr="005835BC">
        <w:rPr>
          <w:rtl/>
        </w:rPr>
        <w:t>الترمذي الإيمان (2608)</w:t>
      </w:r>
      <w:r w:rsidR="005835BC">
        <w:rPr>
          <w:rtl/>
        </w:rPr>
        <w:t>،</w:t>
      </w:r>
      <w:r w:rsidRPr="005835BC">
        <w:rPr>
          <w:rtl/>
        </w:rPr>
        <w:t xml:space="preserve"> </w:t>
      </w:r>
      <w:r w:rsidRPr="005835BC">
        <w:rPr>
          <w:rFonts w:hint="cs"/>
          <w:rtl/>
        </w:rPr>
        <w:t xml:space="preserve"> </w:t>
      </w:r>
      <w:r w:rsidRPr="005835BC">
        <w:rPr>
          <w:rtl/>
        </w:rPr>
        <w:t>النسائي تحريم الدم (3967)</w:t>
      </w:r>
      <w:r w:rsidR="005835BC">
        <w:rPr>
          <w:rtl/>
        </w:rPr>
        <w:t>،</w:t>
      </w:r>
      <w:r w:rsidRPr="005835BC">
        <w:rPr>
          <w:rtl/>
        </w:rPr>
        <w:t xml:space="preserve"> </w:t>
      </w:r>
      <w:r w:rsidRPr="005835BC">
        <w:rPr>
          <w:rFonts w:hint="cs"/>
          <w:rtl/>
        </w:rPr>
        <w:t xml:space="preserve"> </w:t>
      </w:r>
      <w:r w:rsidRPr="005835BC">
        <w:rPr>
          <w:rtl/>
        </w:rPr>
        <w:t>أبو داود الجهاد (2641)</w:t>
      </w:r>
      <w:r w:rsidR="005835BC">
        <w:rPr>
          <w:rtl/>
        </w:rPr>
        <w:t>،</w:t>
      </w:r>
      <w:r w:rsidRPr="005835BC">
        <w:rPr>
          <w:rtl/>
        </w:rPr>
        <w:t xml:space="preserve"> أحمد (3/225). </w:t>
      </w:r>
    </w:p>
  </w:footnote>
  <w:footnote w:id="6">
    <w:p w:rsidR="00BD5BC7" w:rsidRPr="005835BC" w:rsidRDefault="00BD5BC7" w:rsidP="005B0CA8">
      <w:pPr>
        <w:pStyle w:val="5"/>
        <w:rPr>
          <w:rtl/>
        </w:rPr>
      </w:pPr>
      <w:r w:rsidRPr="005835BC">
        <w:rPr>
          <w:rtl/>
        </w:rPr>
        <w:t>(</w:t>
      </w:r>
      <w:r w:rsidRPr="005835BC">
        <w:rPr>
          <w:rStyle w:val="FootnoteReference"/>
          <w:vertAlign w:val="baseline"/>
          <w:rtl/>
        </w:rPr>
        <w:footnoteRef/>
      </w:r>
      <w:r w:rsidRPr="005835BC">
        <w:rPr>
          <w:rtl/>
        </w:rPr>
        <w:t>) البخاري التوحيد (6995)</w:t>
      </w:r>
      <w:r w:rsidR="005835BC">
        <w:rPr>
          <w:rtl/>
        </w:rPr>
        <w:t>،</w:t>
      </w:r>
      <w:r w:rsidRPr="005835BC">
        <w:rPr>
          <w:rtl/>
        </w:rPr>
        <w:t xml:space="preserve"> مسلم الزكاة (1064)</w:t>
      </w:r>
      <w:r w:rsidR="005835BC">
        <w:rPr>
          <w:rtl/>
        </w:rPr>
        <w:t>،</w:t>
      </w:r>
      <w:r w:rsidRPr="005835BC">
        <w:rPr>
          <w:rtl/>
        </w:rPr>
        <w:t xml:space="preserve"> النسائي الزكاة (2578)</w:t>
      </w:r>
      <w:r w:rsidR="005835BC">
        <w:rPr>
          <w:rtl/>
        </w:rPr>
        <w:t>،</w:t>
      </w:r>
      <w:r w:rsidRPr="005835BC">
        <w:rPr>
          <w:rtl/>
        </w:rPr>
        <w:t xml:space="preserve"> أبو داود السنة (4764)</w:t>
      </w:r>
      <w:r w:rsidR="005835BC">
        <w:rPr>
          <w:rtl/>
        </w:rPr>
        <w:t>،</w:t>
      </w:r>
      <w:r w:rsidRPr="005835BC">
        <w:rPr>
          <w:rtl/>
        </w:rPr>
        <w:t xml:space="preserve"> أحمد</w:t>
      </w:r>
      <w:r w:rsidRPr="005835BC">
        <w:rPr>
          <w:rFonts w:hint="cs"/>
          <w:rtl/>
        </w:rPr>
        <w:t xml:space="preserve"> </w:t>
      </w:r>
      <w:r w:rsidRPr="005835BC">
        <w:rPr>
          <w:rtl/>
        </w:rPr>
        <w:t xml:space="preserve"> (3/73).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BC7" w:rsidRPr="0000298E" w:rsidRDefault="0046463F" w:rsidP="00C06A76">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7728" behindDoc="0" locked="0" layoutInCell="1" allowOverlap="1" wp14:anchorId="7B51FA4B" wp14:editId="12FC19CB">
              <wp:simplePos x="0" y="0"/>
              <wp:positionH relativeFrom="column">
                <wp:posOffset>-5080</wp:posOffset>
              </wp:positionH>
              <wp:positionV relativeFrom="paragraph">
                <wp:posOffset>324484</wp:posOffset>
              </wp:positionV>
              <wp:extent cx="3959860" cy="0"/>
              <wp:effectExtent l="0" t="19050" r="2540" b="19050"/>
              <wp:wrapNone/>
              <wp:docPr id="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Zc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j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pYeGXCICAAA/BAAADgAAAAAAAAAAAAAAAAAuAgAAZHJzL2Uyb0RvYy54bWxQSwECLQAU&#10;AAYACAAAACEAuX9n59YAAAAHAQAADwAAAAAAAAAAAAAAAAB8BAAAZHJzL2Rvd25yZXYueG1sUEsF&#10;BgAAAAAEAAQA8wAAAH8FAAAAAA==&#10;" strokeweight="3pt">
              <v:stroke linestyle="thinThin"/>
            </v:line>
          </w:pict>
        </mc:Fallback>
      </mc:AlternateContent>
    </w:r>
    <w:r w:rsidR="00BD5BC7" w:rsidRPr="00C06A76">
      <w:rPr>
        <w:rFonts w:ascii="Calibri" w:hAnsi="Calibri" w:cs="KFGQPC Uthman Taha Naskh" w:hint="cs"/>
        <w:b/>
        <w:bCs/>
        <w:rtl/>
        <w:lang w:val="en-GB"/>
      </w:rPr>
      <w:t>تعليم الصلاة</w:t>
    </w:r>
    <w:r w:rsidR="00BD5BC7" w:rsidRPr="0000298E">
      <w:rPr>
        <w:rFonts w:ascii="KFGQPC Uthman Taha Naskh" w:hAnsi="KFGQPC Uthman Taha Naskh" w:cs="KFGQPC Uthman Taha Naskh"/>
        <w:b/>
        <w:bCs/>
        <w:sz w:val="26"/>
        <w:szCs w:val="26"/>
        <w:rtl/>
      </w:rPr>
      <w:tab/>
    </w:r>
    <w:r w:rsidR="00BD5BC7" w:rsidRPr="0000298E">
      <w:rPr>
        <w:rFonts w:ascii="KFGQPC Uthman Taha Naskh" w:hAnsi="KFGQPC Uthman Taha Naskh" w:cs="KFGQPC Uthman Taha Naskh"/>
        <w:b/>
        <w:bCs/>
        <w:sz w:val="26"/>
        <w:szCs w:val="26"/>
        <w:rtl/>
      </w:rPr>
      <w:tab/>
    </w:r>
    <w:r w:rsidR="00BD5BC7" w:rsidRPr="0000298E">
      <w:rPr>
        <w:rFonts w:ascii="KFGQPC Uthman Taha Naskh" w:hAnsi="KFGQPC Uthman Taha Naskh" w:cs="KFGQPC Uthman Taha Naskh"/>
        <w:b/>
        <w:rtl/>
      </w:rPr>
      <w:fldChar w:fldCharType="begin"/>
    </w:r>
    <w:r w:rsidR="00BD5BC7" w:rsidRPr="0000298E">
      <w:rPr>
        <w:rFonts w:ascii="KFGQPC Uthman Taha Naskh" w:hAnsi="KFGQPC Uthman Taha Naskh" w:cs="KFGQPC Uthman Taha Naskh"/>
        <w:b/>
      </w:rPr>
      <w:instrText xml:space="preserve"> PAGE </w:instrText>
    </w:r>
    <w:r w:rsidR="00BD5BC7" w:rsidRPr="0000298E">
      <w:rPr>
        <w:rFonts w:ascii="KFGQPC Uthman Taha Naskh" w:hAnsi="KFGQPC Uthman Taha Naskh" w:cs="KFGQPC Uthman Taha Naskh"/>
        <w:b/>
        <w:rtl/>
      </w:rPr>
      <w:fldChar w:fldCharType="separate"/>
    </w:r>
    <w:r w:rsidR="00BD5BC7">
      <w:rPr>
        <w:rFonts w:ascii="KFGQPC Uthman Taha Naskh" w:hAnsi="KFGQPC Uthman Taha Naskh" w:cs="KFGQPC Uthman Taha Naskh" w:hint="eastAsia"/>
        <w:b/>
        <w:noProof/>
        <w:rtl/>
      </w:rPr>
      <w:t>‌ب</w:t>
    </w:r>
    <w:r w:rsidR="00BD5BC7" w:rsidRPr="0000298E">
      <w:rPr>
        <w:rFonts w:ascii="KFGQPC Uthman Taha Naskh" w:hAnsi="KFGQPC Uthman Taha Naskh" w:cs="KFGQPC Uthman Taha Naskh"/>
        <w:b/>
        <w:rtl/>
      </w:rPr>
      <w:fldChar w:fldCharType="end"/>
    </w:r>
  </w:p>
  <w:p w:rsidR="00BD5BC7" w:rsidRPr="00773249" w:rsidRDefault="00BD5BC7">
    <w:pPr>
      <w:pStyle w:val="Heade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BC7" w:rsidRPr="0000298E" w:rsidRDefault="0046463F" w:rsidP="00BD5BC7">
    <w:pPr>
      <w:pStyle w:val="Header"/>
      <w:tabs>
        <w:tab w:val="clear" w:pos="4153"/>
        <w:tab w:val="clear" w:pos="8306"/>
        <w:tab w:val="right" w:pos="5952"/>
      </w:tabs>
      <w:spacing w:after="180"/>
      <w:ind w:left="284" w:right="284"/>
      <w:jc w:val="both"/>
      <w:rPr>
        <w:rFonts w:ascii="mylotus" w:hAnsi="mylotus" w:cs="KFGQPC Uthman Taha Naskh"/>
        <w:sz w:val="30"/>
        <w:szCs w:val="30"/>
        <w:rtl/>
      </w:rPr>
    </w:pPr>
    <w:r>
      <w:rPr>
        <w:noProof/>
        <w:lang w:eastAsia="en-US"/>
      </w:rPr>
      <mc:AlternateContent>
        <mc:Choice Requires="wps">
          <w:drawing>
            <wp:anchor distT="4294967295" distB="4294967295" distL="114300" distR="114300" simplePos="0" relativeHeight="251655680" behindDoc="0" locked="0" layoutInCell="1" allowOverlap="1" wp14:anchorId="6C762EAD" wp14:editId="0CE989F4">
              <wp:simplePos x="0" y="0"/>
              <wp:positionH relativeFrom="column">
                <wp:posOffset>0</wp:posOffset>
              </wp:positionH>
              <wp:positionV relativeFrom="paragraph">
                <wp:posOffset>298449</wp:posOffset>
              </wp:positionV>
              <wp:extent cx="3959860" cy="0"/>
              <wp:effectExtent l="0" t="19050" r="2540" b="19050"/>
              <wp:wrapNone/>
              <wp:docPr id="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3.5pt" to="311.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h9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" strokeweight="3pt">
              <v:stroke linestyle="thinThin"/>
            </v:line>
          </w:pict>
        </mc:Fallback>
      </mc:AlternateContent>
    </w:r>
    <w:r w:rsidR="00BD5BC7" w:rsidRPr="0000298E">
      <w:rPr>
        <w:rFonts w:ascii="KFGQPC Uthman Taha Naskh" w:hAnsi="KFGQPC Uthman Taha Naskh" w:cs="KFGQPC Uthman Taha Naskh"/>
        <w:b/>
        <w:rtl/>
        <w:lang w:bidi="fa-IR"/>
      </w:rPr>
      <w:fldChar w:fldCharType="begin"/>
    </w:r>
    <w:r w:rsidR="00BD5BC7" w:rsidRPr="0000298E">
      <w:rPr>
        <w:rFonts w:ascii="KFGQPC Uthman Taha Naskh" w:hAnsi="KFGQPC Uthman Taha Naskh" w:cs="KFGQPC Uthman Taha Naskh"/>
        <w:b/>
        <w:lang w:bidi="fa-IR"/>
      </w:rPr>
      <w:instrText xml:space="preserve"> PAGE </w:instrText>
    </w:r>
    <w:r w:rsidR="00BD5BC7" w:rsidRPr="0000298E">
      <w:rPr>
        <w:rFonts w:ascii="KFGQPC Uthman Taha Naskh" w:hAnsi="KFGQPC Uthman Taha Naskh" w:cs="KFGQPC Uthman Taha Naskh"/>
        <w:b/>
        <w:rtl/>
        <w:lang w:bidi="fa-IR"/>
      </w:rPr>
      <w:fldChar w:fldCharType="separate"/>
    </w:r>
    <w:r w:rsidR="006200E3">
      <w:rPr>
        <w:rFonts w:ascii="KFGQPC Uthman Taha Naskh" w:hAnsi="KFGQPC Uthman Taha Naskh" w:cs="KFGQPC Uthman Taha Naskh" w:hint="eastAsia"/>
        <w:b/>
        <w:noProof/>
        <w:rtl/>
      </w:rPr>
      <w:t>‌ب</w:t>
    </w:r>
    <w:r w:rsidR="00BD5BC7" w:rsidRPr="0000298E">
      <w:rPr>
        <w:rFonts w:ascii="KFGQPC Uthman Taha Naskh" w:hAnsi="KFGQPC Uthman Taha Naskh" w:cs="KFGQPC Uthman Taha Naskh"/>
        <w:b/>
        <w:rtl/>
        <w:lang w:bidi="fa-IR"/>
      </w:rPr>
      <w:fldChar w:fldCharType="end"/>
    </w:r>
    <w:r w:rsidR="00BD5BC7" w:rsidRPr="0000298E">
      <w:rPr>
        <w:rFonts w:ascii="mylotus" w:hAnsi="mylotus" w:cs="KFGQPC Uthman Taha Naskh"/>
        <w:rtl/>
        <w:lang w:bidi="fa-IR"/>
      </w:rPr>
      <w:tab/>
      <w:t xml:space="preserve">      </w:t>
    </w:r>
    <w:r w:rsidR="00BD5BC7" w:rsidRPr="00BD5BC7">
      <w:rPr>
        <w:rFonts w:ascii="KFGQPC Uthman Taha Naskh" w:hAnsi="KFGQPC Uthman Taha Naskh" w:cs="KFGQPC Uthman Taha Naskh" w:hint="cs"/>
        <w:b/>
        <w:bCs/>
        <w:rtl/>
      </w:rPr>
      <w:t>كشف</w:t>
    </w:r>
    <w:r w:rsidR="00BD5BC7" w:rsidRPr="00BD5BC7">
      <w:rPr>
        <w:rFonts w:ascii="KFGQPC Uthman Taha Naskh" w:hAnsi="KFGQPC Uthman Taha Naskh" w:cs="KFGQPC Uthman Taha Naskh"/>
        <w:b/>
        <w:bCs/>
        <w:rtl/>
      </w:rPr>
      <w:t xml:space="preserve"> </w:t>
    </w:r>
    <w:r w:rsidR="00BD5BC7" w:rsidRPr="00BD5BC7">
      <w:rPr>
        <w:rFonts w:ascii="KFGQPC Uthman Taha Naskh" w:hAnsi="KFGQPC Uthman Taha Naskh" w:cs="KFGQPC Uthman Taha Naskh" w:hint="cs"/>
        <w:b/>
        <w:bCs/>
        <w:rtl/>
      </w:rPr>
      <w:t>الشبهات</w:t>
    </w:r>
  </w:p>
  <w:p w:rsidR="00BD5BC7" w:rsidRDefault="00BD5BC7">
    <w:pPr>
      <w:pStyle w:val="Header"/>
      <w:rPr>
        <w:sz w:val="2"/>
        <w:szCs w:val="2"/>
      </w:rPr>
    </w:pPr>
  </w:p>
  <w:p w:rsidR="00BD5BC7" w:rsidRPr="00773249" w:rsidRDefault="00BD5BC7">
    <w:pPr>
      <w:pStyle w:val="Heade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BC7" w:rsidRPr="0000298E" w:rsidRDefault="0046463F" w:rsidP="00C06A76">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6704" behindDoc="0" locked="0" layoutInCell="1" allowOverlap="1" wp14:anchorId="765E06B7" wp14:editId="103499B6">
              <wp:simplePos x="0" y="0"/>
              <wp:positionH relativeFrom="column">
                <wp:posOffset>-5080</wp:posOffset>
              </wp:positionH>
              <wp:positionV relativeFrom="paragraph">
                <wp:posOffset>324484</wp:posOffset>
              </wp:positionV>
              <wp:extent cx="3959860" cy="0"/>
              <wp:effectExtent l="0" t="19050" r="2540" b="19050"/>
              <wp:wrapNone/>
              <wp:docPr id="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7IQ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&#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Dj/CM7IQIAAD8EAAAOAAAAAAAAAAAAAAAAAC4CAABkcnMvZTJvRG9jLnhtbFBLAQItABQA&#10;BgAIAAAAIQC5f2fn1gAAAAcBAAAPAAAAAAAAAAAAAAAAAHsEAABkcnMvZG93bnJldi54bWxQSwUG&#10;AAAAAAQABADzAAAAfgUAAAAA&#10;" strokeweight="3pt">
              <v:stroke linestyle="thinThin"/>
            </v:line>
          </w:pict>
        </mc:Fallback>
      </mc:AlternateContent>
    </w:r>
    <w:r w:rsidR="00BD5BC7" w:rsidRPr="00C06A76">
      <w:rPr>
        <w:rFonts w:ascii="Calibri" w:hAnsi="Calibri" w:cs="KFGQPC Uthman Taha Naskh" w:hint="cs"/>
        <w:b/>
        <w:bCs/>
        <w:rtl/>
        <w:lang w:val="en-GB"/>
      </w:rPr>
      <w:t xml:space="preserve">تعليم </w:t>
    </w:r>
    <w:r w:rsidR="00BD5BC7" w:rsidRPr="00C06A76">
      <w:rPr>
        <w:rFonts w:ascii="Calibri" w:hAnsi="Calibri" w:cs="KFGQPC Uthman Taha Naskh" w:hint="cs"/>
        <w:b/>
        <w:bCs/>
        <w:rtl/>
        <w:lang w:val="en-GB"/>
      </w:rPr>
      <w:t>الصلاة</w:t>
    </w:r>
    <w:r w:rsidR="00BD5BC7" w:rsidRPr="0000298E">
      <w:rPr>
        <w:rFonts w:ascii="KFGQPC Uthman Taha Naskh" w:hAnsi="KFGQPC Uthman Taha Naskh" w:cs="KFGQPC Uthman Taha Naskh"/>
        <w:b/>
        <w:bCs/>
        <w:sz w:val="26"/>
        <w:szCs w:val="26"/>
        <w:rtl/>
      </w:rPr>
      <w:tab/>
    </w:r>
    <w:r w:rsidR="00BD5BC7" w:rsidRPr="0000298E">
      <w:rPr>
        <w:rFonts w:ascii="KFGQPC Uthman Taha Naskh" w:hAnsi="KFGQPC Uthman Taha Naskh" w:cs="KFGQPC Uthman Taha Naskh"/>
        <w:b/>
        <w:bCs/>
        <w:sz w:val="26"/>
        <w:szCs w:val="26"/>
        <w:rtl/>
      </w:rPr>
      <w:tab/>
    </w:r>
    <w:r w:rsidR="00BD5BC7" w:rsidRPr="0000298E">
      <w:rPr>
        <w:rFonts w:ascii="KFGQPC Uthman Taha Naskh" w:hAnsi="KFGQPC Uthman Taha Naskh" w:cs="KFGQPC Uthman Taha Naskh"/>
        <w:b/>
        <w:rtl/>
      </w:rPr>
      <w:fldChar w:fldCharType="begin"/>
    </w:r>
    <w:r w:rsidR="00BD5BC7" w:rsidRPr="0000298E">
      <w:rPr>
        <w:rFonts w:ascii="KFGQPC Uthman Taha Naskh" w:hAnsi="KFGQPC Uthman Taha Naskh" w:cs="KFGQPC Uthman Taha Naskh"/>
        <w:b/>
      </w:rPr>
      <w:instrText xml:space="preserve"> PAGE </w:instrText>
    </w:r>
    <w:r w:rsidR="00BD5BC7" w:rsidRPr="0000298E">
      <w:rPr>
        <w:rFonts w:ascii="KFGQPC Uthman Taha Naskh" w:hAnsi="KFGQPC Uthman Taha Naskh" w:cs="KFGQPC Uthman Taha Naskh"/>
        <w:b/>
        <w:rtl/>
      </w:rPr>
      <w:fldChar w:fldCharType="separate"/>
    </w:r>
    <w:r w:rsidR="00BD5BC7">
      <w:rPr>
        <w:rFonts w:ascii="KFGQPC Uthman Taha Naskh" w:hAnsi="KFGQPC Uthman Taha Naskh" w:cs="KFGQPC Uthman Taha Naskh" w:hint="eastAsia"/>
        <w:b/>
        <w:noProof/>
        <w:rtl/>
      </w:rPr>
      <w:t>‌ج</w:t>
    </w:r>
    <w:r w:rsidR="00BD5BC7" w:rsidRPr="0000298E">
      <w:rPr>
        <w:rFonts w:ascii="KFGQPC Uthman Taha Naskh" w:hAnsi="KFGQPC Uthman Taha Naskh" w:cs="KFGQPC Uthman Taha Naskh"/>
        <w:b/>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BC7" w:rsidRDefault="00BD5BC7">
    <w:pPr>
      <w:pStyle w:val="Header"/>
    </w:pPr>
  </w:p>
  <w:p w:rsidR="00BD5BC7" w:rsidRDefault="00BD5BC7">
    <w:pPr>
      <w:pStyle w:val="Header"/>
    </w:pPr>
  </w:p>
  <w:p w:rsidR="00BD5BC7" w:rsidRDefault="00BD5BC7">
    <w:pPr>
      <w:pStyle w:val="Header"/>
    </w:pPr>
  </w:p>
  <w:p w:rsidR="00BD5BC7" w:rsidRDefault="00BD5BC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5BC" w:rsidRDefault="005835BC">
    <w:pPr>
      <w:pStyle w:val="Header"/>
    </w:pPr>
  </w:p>
  <w:p w:rsidR="005835BC" w:rsidRDefault="005835BC">
    <w:pPr>
      <w:pStyle w:val="Header"/>
    </w:pPr>
  </w:p>
  <w:p w:rsidR="005835BC" w:rsidRDefault="005835BC">
    <w:pPr>
      <w:pStyle w:val="Header"/>
    </w:pPr>
  </w:p>
  <w:p w:rsidR="005835BC" w:rsidRDefault="005835B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BC7" w:rsidRPr="0000298E" w:rsidRDefault="0046463F" w:rsidP="00BD5BC7">
    <w:pPr>
      <w:pStyle w:val="Header"/>
      <w:tabs>
        <w:tab w:val="clear" w:pos="4153"/>
        <w:tab w:val="clear" w:pos="8306"/>
        <w:tab w:val="right" w:pos="5952"/>
      </w:tabs>
      <w:spacing w:after="180"/>
      <w:ind w:left="284" w:right="284"/>
      <w:jc w:val="both"/>
      <w:rPr>
        <w:rFonts w:ascii="mylotus" w:hAnsi="mylotus" w:cs="KFGQPC Uthman Taha Naskh"/>
        <w:sz w:val="30"/>
        <w:szCs w:val="30"/>
        <w:rtl/>
      </w:rPr>
    </w:pPr>
    <w:r>
      <w:rPr>
        <w:noProof/>
        <w:lang w:eastAsia="en-US"/>
      </w:rPr>
      <mc:AlternateContent>
        <mc:Choice Requires="wps">
          <w:drawing>
            <wp:anchor distT="4294967295" distB="4294967295" distL="114300" distR="114300" simplePos="0" relativeHeight="251658752" behindDoc="0" locked="0" layoutInCell="1" allowOverlap="1">
              <wp:simplePos x="0" y="0"/>
              <wp:positionH relativeFrom="column">
                <wp:posOffset>0</wp:posOffset>
              </wp:positionH>
              <wp:positionV relativeFrom="paragraph">
                <wp:posOffset>289559</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8pt" to="311.8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" strokeweight="3pt">
              <v:stroke linestyle="thinThin"/>
            </v:line>
          </w:pict>
        </mc:Fallback>
      </mc:AlternateContent>
    </w:r>
    <w:r w:rsidR="00BD5BC7" w:rsidRPr="0000298E">
      <w:rPr>
        <w:rFonts w:ascii="KFGQPC Uthman Taha Naskh" w:hAnsi="KFGQPC Uthman Taha Naskh" w:cs="KFGQPC Uthman Taha Naskh"/>
        <w:b/>
        <w:rtl/>
        <w:lang w:bidi="fa-IR"/>
      </w:rPr>
      <w:fldChar w:fldCharType="begin"/>
    </w:r>
    <w:r w:rsidR="00BD5BC7" w:rsidRPr="0000298E">
      <w:rPr>
        <w:rFonts w:ascii="KFGQPC Uthman Taha Naskh" w:hAnsi="KFGQPC Uthman Taha Naskh" w:cs="KFGQPC Uthman Taha Naskh"/>
        <w:b/>
        <w:lang w:bidi="fa-IR"/>
      </w:rPr>
      <w:instrText xml:space="preserve"> PAGE </w:instrText>
    </w:r>
    <w:r w:rsidR="00BD5BC7" w:rsidRPr="0000298E">
      <w:rPr>
        <w:rFonts w:ascii="KFGQPC Uthman Taha Naskh" w:hAnsi="KFGQPC Uthman Taha Naskh" w:cs="KFGQPC Uthman Taha Naskh"/>
        <w:b/>
        <w:rtl/>
        <w:lang w:bidi="fa-IR"/>
      </w:rPr>
      <w:fldChar w:fldCharType="separate"/>
    </w:r>
    <w:r w:rsidR="006200E3">
      <w:rPr>
        <w:rFonts w:ascii="KFGQPC Uthman Taha Naskh" w:hAnsi="KFGQPC Uthman Taha Naskh" w:cs="KFGQPC Uthman Taha Naskh"/>
        <w:b/>
        <w:noProof/>
        <w:rtl/>
        <w:lang w:bidi="fa-IR"/>
      </w:rPr>
      <w:t>30</w:t>
    </w:r>
    <w:r w:rsidR="00BD5BC7" w:rsidRPr="0000298E">
      <w:rPr>
        <w:rFonts w:ascii="KFGQPC Uthman Taha Naskh" w:hAnsi="KFGQPC Uthman Taha Naskh" w:cs="KFGQPC Uthman Taha Naskh"/>
        <w:b/>
        <w:rtl/>
        <w:lang w:bidi="fa-IR"/>
      </w:rPr>
      <w:fldChar w:fldCharType="end"/>
    </w:r>
    <w:r w:rsidR="00BD5BC7" w:rsidRPr="0000298E">
      <w:rPr>
        <w:rFonts w:ascii="mylotus" w:hAnsi="mylotus" w:cs="KFGQPC Uthman Taha Naskh"/>
        <w:rtl/>
        <w:lang w:bidi="fa-IR"/>
      </w:rPr>
      <w:tab/>
    </w:r>
    <w:r w:rsidR="00BD5BC7" w:rsidRPr="00BD5BC7">
      <w:rPr>
        <w:rFonts w:ascii="KFGQPC Uthman Taha Naskh" w:hAnsi="KFGQPC Uthman Taha Naskh" w:cs="KFGQPC Uthman Taha Naskh" w:hint="cs"/>
        <w:b/>
        <w:bCs/>
        <w:rtl/>
      </w:rPr>
      <w:t>كشف</w:t>
    </w:r>
    <w:r w:rsidR="00BD5BC7" w:rsidRPr="00BD5BC7">
      <w:rPr>
        <w:rFonts w:ascii="KFGQPC Uthman Taha Naskh" w:hAnsi="KFGQPC Uthman Taha Naskh" w:cs="KFGQPC Uthman Taha Naskh"/>
        <w:b/>
        <w:bCs/>
        <w:rtl/>
      </w:rPr>
      <w:t xml:space="preserve"> </w:t>
    </w:r>
    <w:r w:rsidR="00BD5BC7" w:rsidRPr="00BD5BC7">
      <w:rPr>
        <w:rFonts w:ascii="KFGQPC Uthman Taha Naskh" w:hAnsi="KFGQPC Uthman Taha Naskh" w:cs="KFGQPC Uthman Taha Naskh" w:hint="cs"/>
        <w:b/>
        <w:bCs/>
        <w:rtl/>
      </w:rPr>
      <w:t>الشبهات</w:t>
    </w:r>
  </w:p>
  <w:p w:rsidR="00BD5BC7" w:rsidRDefault="00BD5BC7">
    <w:pPr>
      <w:pStyle w:val="Header"/>
      <w:rPr>
        <w:sz w:val="2"/>
        <w:szCs w:val="2"/>
      </w:rPr>
    </w:pPr>
  </w:p>
  <w:p w:rsidR="00BD5BC7" w:rsidRPr="00773249" w:rsidRDefault="00BD5BC7">
    <w:pPr>
      <w:pStyle w:val="Header"/>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BC7" w:rsidRPr="0000298E" w:rsidRDefault="0046463F" w:rsidP="00C06A76">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9776" behindDoc="0" locked="0" layoutInCell="1" allowOverlap="1">
              <wp:simplePos x="0" y="0"/>
              <wp:positionH relativeFrom="column">
                <wp:posOffset>-5080</wp:posOffset>
              </wp:positionH>
              <wp:positionV relativeFrom="paragraph">
                <wp:posOffset>288924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2.75pt" to="311.4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" strokeweight="3pt">
              <v:stroke linestyle="thinThin"/>
            </v:line>
          </w:pict>
        </mc:Fallback>
      </mc:AlternateContent>
    </w:r>
    <w:r w:rsidR="00BD5BC7" w:rsidRPr="00BD5BC7">
      <w:rPr>
        <w:rFonts w:ascii="KFGQPC Uthman Taha Naskh" w:hAnsi="KFGQPC Uthman Taha Naskh" w:cs="KFGQPC Uthman Taha Naskh" w:hint="cs"/>
        <w:b/>
        <w:bCs/>
        <w:rtl/>
      </w:rPr>
      <w:t>كشف</w:t>
    </w:r>
    <w:r w:rsidR="00BD5BC7" w:rsidRPr="00BD5BC7">
      <w:rPr>
        <w:rFonts w:ascii="KFGQPC Uthman Taha Naskh" w:hAnsi="KFGQPC Uthman Taha Naskh" w:cs="KFGQPC Uthman Taha Naskh"/>
        <w:b/>
        <w:bCs/>
        <w:rtl/>
      </w:rPr>
      <w:t xml:space="preserve"> </w:t>
    </w:r>
    <w:r w:rsidR="00BD5BC7" w:rsidRPr="00BD5BC7">
      <w:rPr>
        <w:rFonts w:ascii="KFGQPC Uthman Taha Naskh" w:hAnsi="KFGQPC Uthman Taha Naskh" w:cs="KFGQPC Uthman Taha Naskh" w:hint="cs"/>
        <w:b/>
        <w:bCs/>
        <w:rtl/>
      </w:rPr>
      <w:t>الشبهات</w:t>
    </w:r>
    <w:r w:rsidR="00BD5BC7" w:rsidRPr="0000298E">
      <w:rPr>
        <w:rFonts w:ascii="KFGQPC Uthman Taha Naskh" w:hAnsi="KFGQPC Uthman Taha Naskh" w:cs="KFGQPC Uthman Taha Naskh"/>
        <w:b/>
        <w:bCs/>
        <w:sz w:val="26"/>
        <w:szCs w:val="26"/>
        <w:rtl/>
      </w:rPr>
      <w:tab/>
    </w:r>
    <w:r w:rsidR="00BD5BC7" w:rsidRPr="0000298E">
      <w:rPr>
        <w:rFonts w:ascii="KFGQPC Uthman Taha Naskh" w:hAnsi="KFGQPC Uthman Taha Naskh" w:cs="KFGQPC Uthman Taha Naskh"/>
        <w:b/>
        <w:bCs/>
        <w:sz w:val="26"/>
        <w:szCs w:val="26"/>
        <w:rtl/>
      </w:rPr>
      <w:tab/>
    </w:r>
    <w:r w:rsidR="00BD5BC7" w:rsidRPr="0000298E">
      <w:rPr>
        <w:rFonts w:ascii="KFGQPC Uthman Taha Naskh" w:hAnsi="KFGQPC Uthman Taha Naskh" w:cs="KFGQPC Uthman Taha Naskh"/>
        <w:b/>
        <w:rtl/>
      </w:rPr>
      <w:fldChar w:fldCharType="begin"/>
    </w:r>
    <w:r w:rsidR="00BD5BC7" w:rsidRPr="0000298E">
      <w:rPr>
        <w:rFonts w:ascii="KFGQPC Uthman Taha Naskh" w:hAnsi="KFGQPC Uthman Taha Naskh" w:cs="KFGQPC Uthman Taha Naskh"/>
        <w:b/>
      </w:rPr>
      <w:instrText xml:space="preserve"> PAGE </w:instrText>
    </w:r>
    <w:r w:rsidR="00BD5BC7" w:rsidRPr="0000298E">
      <w:rPr>
        <w:rFonts w:ascii="KFGQPC Uthman Taha Naskh" w:hAnsi="KFGQPC Uthman Taha Naskh" w:cs="KFGQPC Uthman Taha Naskh"/>
        <w:b/>
        <w:rtl/>
      </w:rPr>
      <w:fldChar w:fldCharType="separate"/>
    </w:r>
    <w:r w:rsidR="006200E3">
      <w:rPr>
        <w:rFonts w:ascii="KFGQPC Uthman Taha Naskh" w:hAnsi="KFGQPC Uthman Taha Naskh" w:cs="KFGQPC Uthman Taha Naskh"/>
        <w:b/>
        <w:noProof/>
        <w:rtl/>
      </w:rPr>
      <w:t>29</w:t>
    </w:r>
    <w:r w:rsidR="00BD5BC7" w:rsidRPr="0000298E">
      <w:rPr>
        <w:rFonts w:ascii="KFGQPC Uthman Taha Naskh" w:hAnsi="KFGQPC Uthman Taha Naskh" w:cs="KFGQPC Uthman Taha Naskh"/>
        <w:b/>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4D0062E6"/>
    <w:lvl w:ilvl="0">
      <w:start w:val="1"/>
      <w:numFmt w:val="decimal"/>
      <w:lvlText w:val="%1."/>
      <w:lvlJc w:val="left"/>
      <w:pPr>
        <w:tabs>
          <w:tab w:val="num" w:pos="1209"/>
        </w:tabs>
        <w:ind w:left="1209" w:right="1209"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1EA"/>
    <w:rsid w:val="00111378"/>
    <w:rsid w:val="00193ED6"/>
    <w:rsid w:val="002934DB"/>
    <w:rsid w:val="002C3EA3"/>
    <w:rsid w:val="002C5CE9"/>
    <w:rsid w:val="00312BF6"/>
    <w:rsid w:val="00352F58"/>
    <w:rsid w:val="00383840"/>
    <w:rsid w:val="003F2232"/>
    <w:rsid w:val="003F2B8A"/>
    <w:rsid w:val="0046463F"/>
    <w:rsid w:val="005761EA"/>
    <w:rsid w:val="005835BC"/>
    <w:rsid w:val="005B0CA8"/>
    <w:rsid w:val="005F1125"/>
    <w:rsid w:val="00603E50"/>
    <w:rsid w:val="006200E3"/>
    <w:rsid w:val="00727FA2"/>
    <w:rsid w:val="00773249"/>
    <w:rsid w:val="008B520A"/>
    <w:rsid w:val="009D254E"/>
    <w:rsid w:val="00AD6F71"/>
    <w:rsid w:val="00BD5BC7"/>
    <w:rsid w:val="00C06A76"/>
    <w:rsid w:val="00DD0DEA"/>
    <w:rsid w:val="00FE30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Traditional Arabic"/>
      <w:sz w:val="24"/>
      <w:szCs w:val="24"/>
      <w:lang w:eastAsia="ar-SA"/>
    </w:rPr>
  </w:style>
  <w:style w:type="paragraph" w:styleId="Heading1">
    <w:name w:val="heading 1"/>
    <w:basedOn w:val="Normal"/>
    <w:next w:val="Normal"/>
    <w:qFormat/>
    <w:pPr>
      <w:keepNext/>
      <w:jc w:val="center"/>
      <w:outlineLvl w:val="0"/>
    </w:pPr>
    <w:rPr>
      <w:rFonts w:ascii="Arial" w:hAnsi="Arial"/>
      <w:b/>
      <w:bCs/>
      <w:color w:val="FF00FF"/>
      <w:kern w:val="32"/>
      <w:sz w:val="48"/>
      <w:szCs w:val="48"/>
      <w:lang w:bidi="ar-EG"/>
    </w:rPr>
  </w:style>
  <w:style w:type="paragraph" w:styleId="Heading2">
    <w:name w:val="heading 2"/>
    <w:basedOn w:val="Normal"/>
    <w:next w:val="Normal"/>
    <w:qFormat/>
    <w:pPr>
      <w:keepNext/>
      <w:jc w:val="lowKashida"/>
      <w:outlineLvl w:val="1"/>
    </w:pPr>
    <w:rPr>
      <w:rFonts w:ascii="Arial" w:hAnsi="Arial"/>
      <w:b/>
      <w:bCs/>
      <w:color w:val="FF0000"/>
      <w:sz w:val="40"/>
      <w:szCs w:val="40"/>
      <w:lang w:bidi="ar-EG"/>
    </w:rPr>
  </w:style>
  <w:style w:type="paragraph" w:styleId="Heading3">
    <w:name w:val="heading 3"/>
    <w:basedOn w:val="Normal"/>
    <w:next w:val="Normal"/>
    <w:qFormat/>
    <w:pPr>
      <w:keepNext/>
      <w:jc w:val="center"/>
      <w:outlineLvl w:val="2"/>
    </w:pPr>
    <w:rPr>
      <w:rFonts w:ascii="Arial" w:hAnsi="Arial"/>
      <w:b/>
      <w:bCs/>
      <w:color w:val="008000"/>
      <w:sz w:val="36"/>
      <w:szCs w:val="36"/>
      <w:lang w:bidi="ar-EG"/>
    </w:rPr>
  </w:style>
  <w:style w:type="paragraph" w:styleId="Heading4">
    <w:name w:val="heading 4"/>
    <w:basedOn w:val="Normal"/>
    <w:next w:val="Normal"/>
    <w:qFormat/>
    <w:pPr>
      <w:keepNext/>
      <w:framePr w:hSpace="180" w:wrap="notBeside" w:vAnchor="text" w:hAnchor="margin" w:y="2024"/>
      <w:jc w:val="center"/>
      <w:outlineLvl w:val="3"/>
    </w:pPr>
    <w:rPr>
      <w:rFonts w:ascii="HQPB2" w:hAnsi="Traditional Arabic"/>
      <w:b/>
      <w:bCs/>
      <w:color w:val="003300"/>
      <w:sz w:val="72"/>
      <w:szCs w:val="106"/>
    </w:rPr>
  </w:style>
  <w:style w:type="paragraph" w:styleId="Heading5">
    <w:name w:val="heading 5"/>
    <w:basedOn w:val="Normal"/>
    <w:next w:val="Normal"/>
    <w:qFormat/>
    <w:pPr>
      <w:keepNext/>
      <w:jc w:val="center"/>
      <w:outlineLvl w:val="4"/>
    </w:pPr>
    <w:rPr>
      <w:b/>
      <w:bCs/>
      <w:color w:val="003300"/>
      <w:sz w:val="96"/>
      <w:szCs w:val="102"/>
    </w:rPr>
  </w:style>
  <w:style w:type="paragraph" w:styleId="Heading6">
    <w:name w:val="heading 6"/>
    <w:basedOn w:val="Normal"/>
    <w:next w:val="Normal"/>
    <w:qFormat/>
    <w:pPr>
      <w:keepNext/>
      <w:spacing w:before="2" w:after="2" w:line="600" w:lineRule="atLeast"/>
      <w:ind w:firstLine="400"/>
      <w:jc w:val="center"/>
      <w:outlineLvl w:val="5"/>
    </w:pPr>
    <w:rPr>
      <w:rFonts w:ascii="HQPB2" w:hAnsi="Traditional Arabic"/>
    </w:rPr>
  </w:style>
  <w:style w:type="paragraph" w:styleId="Heading7">
    <w:name w:val="heading 7"/>
    <w:basedOn w:val="Normal"/>
    <w:next w:val="Normal"/>
    <w:qFormat/>
    <w:pPr>
      <w:keepNext/>
      <w:jc w:val="center"/>
      <w:outlineLvl w:val="6"/>
    </w:pPr>
    <w:rPr>
      <w:b/>
      <w:bCs/>
      <w:color w:val="003300"/>
      <w:sz w:val="96"/>
      <w:szCs w:val="132"/>
      <w:lang w:bidi="ar-EG"/>
    </w:rPr>
  </w:style>
  <w:style w:type="paragraph" w:styleId="Heading8">
    <w:name w:val="heading 8"/>
    <w:basedOn w:val="Normal"/>
    <w:next w:val="Normal"/>
    <w:qFormat/>
    <w:pPr>
      <w:keepNext/>
      <w:jc w:val="center"/>
      <w:outlineLvl w:val="7"/>
    </w:pPr>
    <w:rPr>
      <w:b/>
      <w:bCs/>
      <w:color w:val="003300"/>
      <w:sz w:val="96"/>
      <w:szCs w:val="96"/>
    </w:rPr>
  </w:style>
  <w:style w:type="paragraph" w:styleId="Heading9">
    <w:name w:val="heading 9"/>
    <w:basedOn w:val="Normal"/>
    <w:next w:val="Normal"/>
    <w:qFormat/>
    <w:pPr>
      <w:keepNext/>
      <w:spacing w:before="2" w:after="2" w:line="600" w:lineRule="atLeast"/>
      <w:ind w:firstLine="400"/>
      <w:jc w:val="center"/>
      <w:outlineLvl w:val="8"/>
    </w:pPr>
    <w:rPr>
      <w:rFonts w:hAnsi="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ind w:left="340" w:hanging="340"/>
      <w:jc w:val="both"/>
    </w:pPr>
    <w:rPr>
      <w:sz w:val="36"/>
      <w:szCs w:val="28"/>
    </w:rPr>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ListContinue5">
    <w:name w:val="List Continue 5"/>
    <w:basedOn w:val="Normal"/>
    <w:pPr>
      <w:spacing w:after="120"/>
      <w:ind w:left="1415"/>
    </w:pPr>
  </w:style>
  <w:style w:type="paragraph" w:styleId="Index1">
    <w:name w:val="index 1"/>
    <w:basedOn w:val="Normal"/>
    <w:next w:val="Normal"/>
    <w:autoRedefine/>
    <w:semiHidden/>
    <w:pPr>
      <w:ind w:left="240" w:hanging="240"/>
    </w:pPr>
  </w:style>
  <w:style w:type="paragraph" w:styleId="Index2">
    <w:name w:val="index 2"/>
    <w:basedOn w:val="Normal"/>
    <w:next w:val="Normal"/>
    <w:semiHidden/>
    <w:rPr>
      <w:sz w:val="28"/>
      <w:szCs w:val="32"/>
    </w:rPr>
  </w:style>
  <w:style w:type="character" w:styleId="Hyperlink">
    <w:name w:val="Hyperlink"/>
    <w:uiPriority w:val="99"/>
    <w:rPr>
      <w:rFonts w:ascii="Times New Roman" w:hAnsi="Times New Roman" w:cs="Traditional Arabic"/>
      <w:color w:val="0000FF"/>
      <w:sz w:val="36"/>
      <w:szCs w:val="36"/>
      <w:u w:val="single"/>
    </w:rPr>
  </w:style>
  <w:style w:type="paragraph" w:styleId="Index3">
    <w:name w:val="index 3"/>
    <w:basedOn w:val="Normal"/>
    <w:next w:val="Normal"/>
    <w:autoRedefine/>
    <w:semiHidden/>
    <w:pPr>
      <w:ind w:left="1080" w:hanging="360"/>
    </w:pPr>
  </w:style>
  <w:style w:type="paragraph" w:styleId="Index4">
    <w:name w:val="index 4"/>
    <w:basedOn w:val="Normal"/>
    <w:next w:val="Normal"/>
    <w:autoRedefine/>
    <w:semiHidden/>
    <w:pPr>
      <w:ind w:left="1440" w:hanging="360"/>
    </w:pPr>
  </w:style>
  <w:style w:type="paragraph" w:styleId="Index5">
    <w:name w:val="index 5"/>
    <w:basedOn w:val="Normal"/>
    <w:next w:val="Normal"/>
    <w:autoRedefine/>
    <w:semiHidden/>
    <w:pPr>
      <w:ind w:left="1800" w:hanging="360"/>
    </w:pPr>
  </w:style>
  <w:style w:type="paragraph" w:styleId="Index6">
    <w:name w:val="index 6"/>
    <w:basedOn w:val="Normal"/>
    <w:next w:val="Normal"/>
    <w:autoRedefine/>
    <w:semiHidden/>
    <w:pPr>
      <w:ind w:left="2160" w:hanging="360"/>
    </w:pPr>
  </w:style>
  <w:style w:type="paragraph" w:styleId="Index7">
    <w:name w:val="index 7"/>
    <w:basedOn w:val="Normal"/>
    <w:next w:val="Normal"/>
    <w:autoRedefine/>
    <w:semiHidden/>
    <w:pPr>
      <w:ind w:left="2520" w:hanging="360"/>
    </w:pPr>
  </w:style>
  <w:style w:type="paragraph" w:styleId="Index8">
    <w:name w:val="index 8"/>
    <w:basedOn w:val="Normal"/>
    <w:next w:val="Normal"/>
    <w:autoRedefine/>
    <w:semiHidden/>
    <w:pPr>
      <w:ind w:left="2880" w:hanging="360"/>
    </w:pPr>
  </w:style>
  <w:style w:type="paragraph" w:styleId="Index9">
    <w:name w:val="index 9"/>
    <w:basedOn w:val="Normal"/>
    <w:next w:val="Normal"/>
    <w:autoRedefine/>
    <w:semiHidden/>
    <w:pPr>
      <w:ind w:left="3240" w:hanging="360"/>
    </w:pPr>
  </w:style>
  <w:style w:type="paragraph" w:styleId="IndexHeading">
    <w:name w:val="index heading"/>
    <w:basedOn w:val="Normal"/>
    <w:next w:val="Index1"/>
    <w:semiHidden/>
  </w:style>
  <w:style w:type="paragraph" w:styleId="TOC1">
    <w:name w:val="toc 1"/>
    <w:basedOn w:val="Normal"/>
    <w:next w:val="Normal"/>
    <w:autoRedefine/>
    <w:uiPriority w:val="39"/>
    <w:rsid w:val="00C06A76"/>
    <w:pPr>
      <w:spacing w:before="120"/>
      <w:jc w:val="both"/>
      <w:outlineLvl w:val="0"/>
    </w:pPr>
    <w:rPr>
      <w:rFonts w:ascii="Traditional Arabic" w:hAnsi="Traditional Arabic"/>
      <w:b/>
      <w:bCs/>
      <w:sz w:val="32"/>
      <w:szCs w:val="32"/>
    </w:rPr>
  </w:style>
  <w:style w:type="paragraph" w:styleId="TOC2">
    <w:name w:val="toc 2"/>
    <w:basedOn w:val="Normal"/>
    <w:next w:val="Normal"/>
    <w:autoRedefine/>
    <w:uiPriority w:val="39"/>
    <w:rsid w:val="00C06A76"/>
    <w:pPr>
      <w:ind w:left="284"/>
      <w:jc w:val="both"/>
      <w:outlineLvl w:val="1"/>
    </w:pPr>
    <w:rPr>
      <w:rFonts w:ascii="Traditional Arabic" w:hAnsi="Traditional Arabic"/>
      <w:sz w:val="30"/>
      <w:szCs w:val="30"/>
    </w:rPr>
  </w:style>
  <w:style w:type="paragraph" w:styleId="TOC3">
    <w:name w:val="toc 3"/>
    <w:basedOn w:val="Normal"/>
    <w:next w:val="Normal"/>
    <w:autoRedefine/>
    <w:semiHidden/>
    <w:pPr>
      <w:ind w:left="720"/>
    </w:pPr>
    <w:rPr>
      <w:szCs w:val="32"/>
    </w:rPr>
  </w:style>
  <w:style w:type="paragraph" w:styleId="TOC4">
    <w:name w:val="toc 4"/>
    <w:basedOn w:val="Normal"/>
    <w:next w:val="Normal"/>
    <w:autoRedefine/>
    <w:semiHidden/>
    <w:pPr>
      <w:ind w:left="1080"/>
    </w:pPr>
  </w:style>
  <w:style w:type="paragraph" w:styleId="TOC5">
    <w:name w:val="toc 5"/>
    <w:basedOn w:val="Normal"/>
    <w:next w:val="Normal"/>
    <w:autoRedefine/>
    <w:semiHidden/>
    <w:pPr>
      <w:ind w:left="1440"/>
    </w:pPr>
  </w:style>
  <w:style w:type="paragraph" w:styleId="TOC6">
    <w:name w:val="toc 6"/>
    <w:basedOn w:val="Normal"/>
    <w:next w:val="Normal"/>
    <w:autoRedefine/>
    <w:semiHidden/>
    <w:pPr>
      <w:ind w:left="1800"/>
    </w:pPr>
  </w:style>
  <w:style w:type="paragraph" w:styleId="TOC7">
    <w:name w:val="toc 7"/>
    <w:basedOn w:val="Normal"/>
    <w:next w:val="Normal"/>
    <w:autoRedefine/>
    <w:semiHidden/>
    <w:pPr>
      <w:ind w:left="2160"/>
    </w:pPr>
  </w:style>
  <w:style w:type="paragraph" w:styleId="TOC8">
    <w:name w:val="toc 8"/>
    <w:basedOn w:val="Normal"/>
    <w:next w:val="Normal"/>
    <w:autoRedefine/>
    <w:semiHidden/>
    <w:pPr>
      <w:ind w:left="2520"/>
    </w:pPr>
  </w:style>
  <w:style w:type="paragraph" w:styleId="TOC9">
    <w:name w:val="toc 9"/>
    <w:basedOn w:val="Normal"/>
    <w:next w:val="Normal"/>
    <w:autoRedefine/>
    <w:semiHidden/>
    <w:pPr>
      <w:ind w:left="2880"/>
    </w:pPr>
  </w:style>
  <w:style w:type="paragraph" w:customStyle="1" w:styleId="1TraditionalArabic">
    <w:name w:val="نمط عنوان 1 + (العربية وغيرها) Traditional Arabic أخضر ساطع"/>
    <w:basedOn w:val="Heading1"/>
    <w:rPr>
      <w:color w:val="00FF00"/>
      <w:sz w:val="32"/>
      <w:lang w:bidi="ar-SA"/>
    </w:rPr>
  </w:style>
  <w:style w:type="paragraph" w:customStyle="1" w:styleId="1TraditionalArabic0">
    <w:name w:val="نمط نمط عنوان 1 + (العربية وغيرها) Traditional Arabic + (العربية ..."/>
    <w:basedOn w:val="Normal"/>
    <w:pPr>
      <w:keepNext/>
      <w:jc w:val="center"/>
      <w:outlineLvl w:val="0"/>
    </w:pPr>
    <w:rPr>
      <w:rFonts w:ascii="Arial" w:hAnsi="Arial"/>
      <w:b/>
      <w:bCs/>
      <w:color w:val="0000FF"/>
      <w:kern w:val="32"/>
      <w:sz w:val="32"/>
      <w:szCs w:val="48"/>
    </w:rPr>
  </w:style>
  <w:style w:type="paragraph" w:customStyle="1" w:styleId="TraditionalArabic18">
    <w:name w:val="نمط (رمز) Traditional Arabic ‏18 نقطة أحمر"/>
    <w:basedOn w:val="Normal"/>
    <w:next w:val="Heading2"/>
    <w:pPr>
      <w:spacing w:line="600" w:lineRule="atLeast"/>
      <w:jc w:val="center"/>
    </w:pPr>
    <w:rPr>
      <w:rFonts w:hAnsi="Traditional Arabic"/>
      <w:bCs/>
      <w:color w:val="FF0000"/>
      <w:sz w:val="36"/>
      <w:szCs w:val="40"/>
    </w:rPr>
  </w:style>
  <w:style w:type="paragraph" w:customStyle="1" w:styleId="2TraditionalArabic18">
    <w:name w:val="نمط عنوان 2  (رمز) (رمز) Traditional Arabic ‏18 ..."/>
    <w:basedOn w:val="Heading2"/>
    <w:next w:val="Heading2"/>
    <w:autoRedefine/>
    <w:pPr>
      <w:jc w:val="center"/>
    </w:pPr>
    <w:rPr>
      <w:rFonts w:ascii="AGA Arabesque" w:hAnsi="AGA Arabesque"/>
      <w:i/>
      <w:sz w:val="36"/>
      <w:lang w:bidi="ar-SA"/>
    </w:rPr>
  </w:style>
  <w:style w:type="paragraph" w:customStyle="1" w:styleId="zz01HarfH1">
    <w:name w:val="zz01HarfH1"/>
    <w:basedOn w:val="Normal"/>
    <w:pPr>
      <w:spacing w:before="2" w:after="2" w:line="600" w:lineRule="atLeast"/>
      <w:jc w:val="both"/>
    </w:pPr>
    <w:rPr>
      <w:rFonts w:cs="Times New Roman"/>
    </w:rPr>
  </w:style>
  <w:style w:type="paragraph" w:customStyle="1" w:styleId="zz02HarfH2">
    <w:name w:val="zz02HarfH2"/>
    <w:basedOn w:val="Normal"/>
    <w:pPr>
      <w:spacing w:before="2" w:after="2" w:line="600" w:lineRule="atLeast"/>
      <w:jc w:val="both"/>
    </w:pPr>
    <w:rPr>
      <w:rFonts w:cs="Times New Roman"/>
    </w:rPr>
  </w:style>
  <w:style w:type="paragraph" w:customStyle="1" w:styleId="zz03HarfTitle1">
    <w:name w:val="zz03HarfTitle1"/>
    <w:basedOn w:val="Normal"/>
    <w:pPr>
      <w:spacing w:before="2" w:after="2" w:line="600" w:lineRule="atLeast"/>
      <w:jc w:val="both"/>
    </w:pPr>
    <w:rPr>
      <w:rFonts w:cs="Times New Roman"/>
    </w:rPr>
  </w:style>
  <w:style w:type="paragraph" w:customStyle="1" w:styleId="zz04HarfTitle2">
    <w:name w:val="zz04HarfTitle2"/>
    <w:basedOn w:val="Normal"/>
    <w:pPr>
      <w:spacing w:before="2" w:after="2" w:line="600" w:lineRule="atLeast"/>
      <w:jc w:val="both"/>
    </w:pPr>
    <w:rPr>
      <w:rFonts w:cs="Times New Roman"/>
    </w:rPr>
  </w:style>
  <w:style w:type="paragraph" w:customStyle="1" w:styleId="zz05HarfH3">
    <w:name w:val="zz05HarfH3"/>
    <w:basedOn w:val="Normal"/>
    <w:pPr>
      <w:spacing w:before="2" w:after="2" w:line="600" w:lineRule="atLeast"/>
      <w:jc w:val="both"/>
    </w:pPr>
    <w:rPr>
      <w:rFonts w:cs="Times New Roman"/>
    </w:rPr>
  </w:style>
  <w:style w:type="paragraph" w:customStyle="1" w:styleId="zz06HarfH4">
    <w:name w:val="zz06HarfH4"/>
    <w:basedOn w:val="Normal"/>
    <w:pPr>
      <w:spacing w:before="2" w:after="2" w:line="600" w:lineRule="atLeast"/>
      <w:jc w:val="both"/>
    </w:pPr>
    <w:rPr>
      <w:rFonts w:cs="Times New Roman"/>
    </w:rPr>
  </w:style>
  <w:style w:type="paragraph" w:customStyle="1" w:styleId="zz07HarfCell">
    <w:name w:val="zz07HarfCell"/>
    <w:basedOn w:val="Normal"/>
    <w:pPr>
      <w:spacing w:before="2" w:after="2" w:line="600" w:lineRule="atLeast"/>
      <w:jc w:val="both"/>
    </w:pPr>
    <w:rPr>
      <w:rFonts w:cs="Times New Roman"/>
    </w:rPr>
  </w:style>
  <w:style w:type="paragraph" w:customStyle="1" w:styleId="zz08HarfOther">
    <w:name w:val="zz08HarfOther"/>
    <w:basedOn w:val="Normal"/>
    <w:pPr>
      <w:spacing w:before="2" w:after="2" w:line="600" w:lineRule="atLeast"/>
    </w:pPr>
    <w:rPr>
      <w:rFonts w:hAnsi="Traditional Arabic"/>
      <w:szCs w:val="36"/>
    </w:rPr>
  </w:style>
  <w:style w:type="paragraph" w:customStyle="1" w:styleId="zz09HarfInx">
    <w:name w:val="zz09HarfInx"/>
    <w:basedOn w:val="Normal"/>
    <w:pPr>
      <w:spacing w:before="2" w:after="2" w:line="600" w:lineRule="atLeast"/>
    </w:pPr>
    <w:rPr>
      <w:rFonts w:hAnsi="Traditional Arabic"/>
      <w:szCs w:val="36"/>
    </w:rPr>
  </w:style>
  <w:style w:type="paragraph" w:customStyle="1" w:styleId="zz10HarfH5">
    <w:name w:val="zz10HarfH5"/>
    <w:basedOn w:val="Normal"/>
    <w:pPr>
      <w:spacing w:before="2" w:after="2" w:line="600" w:lineRule="atLeast"/>
    </w:pPr>
    <w:rPr>
      <w:rFonts w:hAnsi="Traditional Arabic"/>
      <w:szCs w:val="36"/>
    </w:rPr>
  </w:style>
  <w:style w:type="paragraph" w:customStyle="1" w:styleId="zz16HarfQuran">
    <w:name w:val="zz16HarfQuran"/>
    <w:basedOn w:val="Normal"/>
    <w:pPr>
      <w:spacing w:before="2" w:after="2" w:line="600" w:lineRule="atLeast"/>
    </w:pPr>
    <w:rPr>
      <w:rFonts w:hAnsi="Traditional Arabic"/>
    </w:rPr>
  </w:style>
  <w:style w:type="paragraph" w:customStyle="1" w:styleId="7">
    <w:name w:val="7 المتون"/>
    <w:basedOn w:val="Normal"/>
    <w:link w:val="7Char"/>
    <w:qFormat/>
    <w:rsid w:val="00DD0DEA"/>
    <w:pPr>
      <w:widowControl w:val="0"/>
      <w:ind w:firstLine="284"/>
      <w:jc w:val="both"/>
    </w:pPr>
    <w:rPr>
      <w:rFonts w:hAnsi="Traditional Arabic"/>
      <w:sz w:val="32"/>
      <w:szCs w:val="32"/>
    </w:rPr>
  </w:style>
  <w:style w:type="paragraph" w:customStyle="1" w:styleId="8">
    <w:name w:val="8 المتون بولى"/>
    <w:basedOn w:val="7"/>
    <w:link w:val="8Char"/>
    <w:qFormat/>
    <w:rsid w:val="00DD0DEA"/>
    <w:rPr>
      <w:b/>
      <w:bCs/>
      <w:sz w:val="30"/>
      <w:szCs w:val="30"/>
    </w:rPr>
  </w:style>
  <w:style w:type="character" w:customStyle="1" w:styleId="7Char">
    <w:name w:val="7 المتون Char"/>
    <w:link w:val="7"/>
    <w:rsid w:val="00DD0DEA"/>
    <w:rPr>
      <w:rFonts w:hAnsi="Traditional Arabic" w:cs="Traditional Arabic"/>
      <w:sz w:val="32"/>
      <w:szCs w:val="32"/>
      <w:lang w:eastAsia="ar-SA"/>
    </w:rPr>
  </w:style>
  <w:style w:type="paragraph" w:customStyle="1" w:styleId="1">
    <w:name w:val="1 عنوان الاول"/>
    <w:basedOn w:val="Heading2"/>
    <w:link w:val="1Char"/>
    <w:qFormat/>
    <w:rsid w:val="006200E3"/>
    <w:pPr>
      <w:spacing w:before="360" w:after="360"/>
      <w:jc w:val="center"/>
      <w:outlineLvl w:val="0"/>
    </w:pPr>
    <w:rPr>
      <w:rFonts w:hAnsi="Traditional Arabic"/>
      <w:i/>
      <w:color w:val="C00000"/>
      <w:szCs w:val="44"/>
      <w:lang w:bidi="ar-SA"/>
    </w:rPr>
  </w:style>
  <w:style w:type="character" w:customStyle="1" w:styleId="8Char">
    <w:name w:val="8 المتون بولى Char"/>
    <w:link w:val="8"/>
    <w:rsid w:val="00DD0DEA"/>
    <w:rPr>
      <w:rFonts w:hAnsi="Traditional Arabic" w:cs="Traditional Arabic"/>
      <w:b/>
      <w:bCs/>
      <w:sz w:val="30"/>
      <w:szCs w:val="30"/>
      <w:lang w:eastAsia="ar-SA"/>
    </w:rPr>
  </w:style>
  <w:style w:type="paragraph" w:customStyle="1" w:styleId="2">
    <w:name w:val="2 عنوان الثاني"/>
    <w:basedOn w:val="7"/>
    <w:link w:val="2Char"/>
    <w:qFormat/>
    <w:rsid w:val="00DD0DEA"/>
    <w:pPr>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
    <w:rsid w:val="006200E3"/>
    <w:rPr>
      <w:rFonts w:ascii="Arial" w:hAnsi="Traditional Arabic" w:cs="Traditional Arabic"/>
      <w:b/>
      <w:bCs/>
      <w:i/>
      <w:color w:val="C00000"/>
      <w:sz w:val="40"/>
      <w:szCs w:val="44"/>
      <w:lang w:eastAsia="ar-SA"/>
    </w:rPr>
  </w:style>
  <w:style w:type="paragraph" w:customStyle="1" w:styleId="6">
    <w:name w:val="6 الآيات"/>
    <w:basedOn w:val="Normal"/>
    <w:link w:val="6Char"/>
    <w:qFormat/>
    <w:rsid w:val="00DD0DEA"/>
    <w:pPr>
      <w:widowControl w:val="0"/>
      <w:ind w:left="567"/>
      <w:jc w:val="both"/>
    </w:pPr>
    <w:rPr>
      <w:rFonts w:ascii="KFGQPC Uthmanic Script HAFS" w:cs="KFGQPC Uthmanic Script HAFS"/>
      <w:color w:val="000000"/>
      <w:sz w:val="28"/>
      <w:szCs w:val="28"/>
      <w:lang w:eastAsia="en-US"/>
    </w:rPr>
  </w:style>
  <w:style w:type="character" w:customStyle="1" w:styleId="2Char">
    <w:name w:val="2 عنوان الثاني Char"/>
    <w:link w:val="2"/>
    <w:rsid w:val="00DD0DEA"/>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DD0DEA"/>
    <w:pPr>
      <w:widowControl w:val="0"/>
      <w:ind w:firstLine="284"/>
      <w:jc w:val="both"/>
    </w:pPr>
    <w:rPr>
      <w:rFonts w:ascii="HQPB2" w:hAnsi="Traditional Arabic"/>
      <w:sz w:val="28"/>
      <w:szCs w:val="28"/>
    </w:rPr>
  </w:style>
  <w:style w:type="character" w:customStyle="1" w:styleId="6Char">
    <w:name w:val="6 الآيات Char"/>
    <w:link w:val="6"/>
    <w:rsid w:val="00DD0DEA"/>
    <w:rPr>
      <w:rFonts w:ascii="KFGQPC Uthmanic Script HAFS" w:cs="KFGQPC Uthmanic Script HAFS"/>
      <w:color w:val="000000"/>
      <w:sz w:val="28"/>
      <w:szCs w:val="28"/>
    </w:rPr>
  </w:style>
  <w:style w:type="paragraph" w:customStyle="1" w:styleId="4">
    <w:name w:val="4 الأحادیث"/>
    <w:basedOn w:val="Normal"/>
    <w:link w:val="4Char"/>
    <w:qFormat/>
    <w:rsid w:val="00DD0DEA"/>
    <w:pPr>
      <w:widowControl w:val="0"/>
      <w:ind w:firstLine="284"/>
      <w:jc w:val="both"/>
    </w:pPr>
    <w:rPr>
      <w:rFonts w:ascii="KFGQPC Uthman Taha Naskh" w:hAnsi="KFGQPC Uthman Taha Naskh" w:cs="KFGQPC Uthman Taha Naskh"/>
      <w:color w:val="0070C0"/>
      <w:sz w:val="27"/>
      <w:szCs w:val="27"/>
    </w:rPr>
  </w:style>
  <w:style w:type="character" w:customStyle="1" w:styleId="9Char">
    <w:name w:val="9 آدرس آیات Char"/>
    <w:link w:val="9"/>
    <w:rsid w:val="00DD0DEA"/>
    <w:rPr>
      <w:rFonts w:ascii="HQPB2" w:hAnsi="Traditional Arabic" w:cs="Traditional Arabic"/>
      <w:sz w:val="28"/>
      <w:szCs w:val="28"/>
      <w:lang w:eastAsia="ar-SA"/>
    </w:rPr>
  </w:style>
  <w:style w:type="paragraph" w:customStyle="1" w:styleId="5">
    <w:name w:val="5 حوامش"/>
    <w:basedOn w:val="Normal"/>
    <w:link w:val="5Char"/>
    <w:qFormat/>
    <w:rsid w:val="00DD0DEA"/>
    <w:pPr>
      <w:widowControl w:val="0"/>
      <w:ind w:left="284" w:hanging="284"/>
      <w:jc w:val="both"/>
    </w:pPr>
    <w:rPr>
      <w:rFonts w:ascii="Traditional Arabic" w:hAnsi="Traditional Arabic"/>
      <w:sz w:val="27"/>
      <w:szCs w:val="27"/>
    </w:rPr>
  </w:style>
  <w:style w:type="character" w:customStyle="1" w:styleId="4Char">
    <w:name w:val="4 الأحادیث Char"/>
    <w:link w:val="4"/>
    <w:rsid w:val="00DD0DEA"/>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DD0DEA"/>
    <w:rPr>
      <w:rFonts w:ascii="Traditional Arabic" w:hAnsi="Traditional Arabic" w:cs="Traditional Arabic"/>
      <w:sz w:val="27"/>
      <w:szCs w:val="27"/>
      <w:lang w:eastAsia="ar-SA"/>
    </w:rPr>
  </w:style>
  <w:style w:type="paragraph" w:customStyle="1" w:styleId="3">
    <w:name w:val="3 العنوان الثالث"/>
    <w:basedOn w:val="2"/>
    <w:link w:val="3Char"/>
    <w:qFormat/>
    <w:rsid w:val="00DD0DEA"/>
    <w:pPr>
      <w:spacing w:before="180"/>
      <w:outlineLvl w:val="2"/>
    </w:pPr>
    <w:rPr>
      <w:sz w:val="34"/>
      <w:szCs w:val="34"/>
    </w:rPr>
  </w:style>
  <w:style w:type="character" w:customStyle="1" w:styleId="3Char">
    <w:name w:val="3 العنوان الثالث Char"/>
    <w:link w:val="3"/>
    <w:rsid w:val="00DD0DEA"/>
    <w:rPr>
      <w:rFonts w:ascii="Times New Roman Bold" w:hAnsi="Times New Roman Bold" w:cs="Traditional Arabic"/>
      <w:b/>
      <w:bCs/>
      <w:color w:val="C00000"/>
      <w:sz w:val="34"/>
      <w:szCs w:val="34"/>
      <w:lang w:eastAsia="ar-SA"/>
    </w:rPr>
  </w:style>
  <w:style w:type="character" w:customStyle="1" w:styleId="HeaderChar">
    <w:name w:val="Header Char"/>
    <w:link w:val="Header"/>
    <w:rsid w:val="00C06A76"/>
    <w:rPr>
      <w:rFonts w:cs="Traditional Arabic"/>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Traditional Arabic"/>
      <w:sz w:val="24"/>
      <w:szCs w:val="24"/>
      <w:lang w:eastAsia="ar-SA"/>
    </w:rPr>
  </w:style>
  <w:style w:type="paragraph" w:styleId="Heading1">
    <w:name w:val="heading 1"/>
    <w:basedOn w:val="Normal"/>
    <w:next w:val="Normal"/>
    <w:qFormat/>
    <w:pPr>
      <w:keepNext/>
      <w:jc w:val="center"/>
      <w:outlineLvl w:val="0"/>
    </w:pPr>
    <w:rPr>
      <w:rFonts w:ascii="Arial" w:hAnsi="Arial"/>
      <w:b/>
      <w:bCs/>
      <w:color w:val="FF00FF"/>
      <w:kern w:val="32"/>
      <w:sz w:val="48"/>
      <w:szCs w:val="48"/>
      <w:lang w:bidi="ar-EG"/>
    </w:rPr>
  </w:style>
  <w:style w:type="paragraph" w:styleId="Heading2">
    <w:name w:val="heading 2"/>
    <w:basedOn w:val="Normal"/>
    <w:next w:val="Normal"/>
    <w:qFormat/>
    <w:pPr>
      <w:keepNext/>
      <w:jc w:val="lowKashida"/>
      <w:outlineLvl w:val="1"/>
    </w:pPr>
    <w:rPr>
      <w:rFonts w:ascii="Arial" w:hAnsi="Arial"/>
      <w:b/>
      <w:bCs/>
      <w:color w:val="FF0000"/>
      <w:sz w:val="40"/>
      <w:szCs w:val="40"/>
      <w:lang w:bidi="ar-EG"/>
    </w:rPr>
  </w:style>
  <w:style w:type="paragraph" w:styleId="Heading3">
    <w:name w:val="heading 3"/>
    <w:basedOn w:val="Normal"/>
    <w:next w:val="Normal"/>
    <w:qFormat/>
    <w:pPr>
      <w:keepNext/>
      <w:jc w:val="center"/>
      <w:outlineLvl w:val="2"/>
    </w:pPr>
    <w:rPr>
      <w:rFonts w:ascii="Arial" w:hAnsi="Arial"/>
      <w:b/>
      <w:bCs/>
      <w:color w:val="008000"/>
      <w:sz w:val="36"/>
      <w:szCs w:val="36"/>
      <w:lang w:bidi="ar-EG"/>
    </w:rPr>
  </w:style>
  <w:style w:type="paragraph" w:styleId="Heading4">
    <w:name w:val="heading 4"/>
    <w:basedOn w:val="Normal"/>
    <w:next w:val="Normal"/>
    <w:qFormat/>
    <w:pPr>
      <w:keepNext/>
      <w:framePr w:hSpace="180" w:wrap="notBeside" w:vAnchor="text" w:hAnchor="margin" w:y="2024"/>
      <w:jc w:val="center"/>
      <w:outlineLvl w:val="3"/>
    </w:pPr>
    <w:rPr>
      <w:rFonts w:ascii="HQPB2" w:hAnsi="Traditional Arabic"/>
      <w:b/>
      <w:bCs/>
      <w:color w:val="003300"/>
      <w:sz w:val="72"/>
      <w:szCs w:val="106"/>
    </w:rPr>
  </w:style>
  <w:style w:type="paragraph" w:styleId="Heading5">
    <w:name w:val="heading 5"/>
    <w:basedOn w:val="Normal"/>
    <w:next w:val="Normal"/>
    <w:qFormat/>
    <w:pPr>
      <w:keepNext/>
      <w:jc w:val="center"/>
      <w:outlineLvl w:val="4"/>
    </w:pPr>
    <w:rPr>
      <w:b/>
      <w:bCs/>
      <w:color w:val="003300"/>
      <w:sz w:val="96"/>
      <w:szCs w:val="102"/>
    </w:rPr>
  </w:style>
  <w:style w:type="paragraph" w:styleId="Heading6">
    <w:name w:val="heading 6"/>
    <w:basedOn w:val="Normal"/>
    <w:next w:val="Normal"/>
    <w:qFormat/>
    <w:pPr>
      <w:keepNext/>
      <w:spacing w:before="2" w:after="2" w:line="600" w:lineRule="atLeast"/>
      <w:ind w:firstLine="400"/>
      <w:jc w:val="center"/>
      <w:outlineLvl w:val="5"/>
    </w:pPr>
    <w:rPr>
      <w:rFonts w:ascii="HQPB2" w:hAnsi="Traditional Arabic"/>
    </w:rPr>
  </w:style>
  <w:style w:type="paragraph" w:styleId="Heading7">
    <w:name w:val="heading 7"/>
    <w:basedOn w:val="Normal"/>
    <w:next w:val="Normal"/>
    <w:qFormat/>
    <w:pPr>
      <w:keepNext/>
      <w:jc w:val="center"/>
      <w:outlineLvl w:val="6"/>
    </w:pPr>
    <w:rPr>
      <w:b/>
      <w:bCs/>
      <w:color w:val="003300"/>
      <w:sz w:val="96"/>
      <w:szCs w:val="132"/>
      <w:lang w:bidi="ar-EG"/>
    </w:rPr>
  </w:style>
  <w:style w:type="paragraph" w:styleId="Heading8">
    <w:name w:val="heading 8"/>
    <w:basedOn w:val="Normal"/>
    <w:next w:val="Normal"/>
    <w:qFormat/>
    <w:pPr>
      <w:keepNext/>
      <w:jc w:val="center"/>
      <w:outlineLvl w:val="7"/>
    </w:pPr>
    <w:rPr>
      <w:b/>
      <w:bCs/>
      <w:color w:val="003300"/>
      <w:sz w:val="96"/>
      <w:szCs w:val="96"/>
    </w:rPr>
  </w:style>
  <w:style w:type="paragraph" w:styleId="Heading9">
    <w:name w:val="heading 9"/>
    <w:basedOn w:val="Normal"/>
    <w:next w:val="Normal"/>
    <w:qFormat/>
    <w:pPr>
      <w:keepNext/>
      <w:spacing w:before="2" w:after="2" w:line="600" w:lineRule="atLeast"/>
      <w:ind w:firstLine="400"/>
      <w:jc w:val="center"/>
      <w:outlineLvl w:val="8"/>
    </w:pPr>
    <w:rPr>
      <w:rFonts w:hAnsi="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ind w:left="340" w:hanging="340"/>
      <w:jc w:val="both"/>
    </w:pPr>
    <w:rPr>
      <w:sz w:val="36"/>
      <w:szCs w:val="28"/>
    </w:rPr>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ListContinue5">
    <w:name w:val="List Continue 5"/>
    <w:basedOn w:val="Normal"/>
    <w:pPr>
      <w:spacing w:after="120"/>
      <w:ind w:left="1415"/>
    </w:pPr>
  </w:style>
  <w:style w:type="paragraph" w:styleId="Index1">
    <w:name w:val="index 1"/>
    <w:basedOn w:val="Normal"/>
    <w:next w:val="Normal"/>
    <w:autoRedefine/>
    <w:semiHidden/>
    <w:pPr>
      <w:ind w:left="240" w:hanging="240"/>
    </w:pPr>
  </w:style>
  <w:style w:type="paragraph" w:styleId="Index2">
    <w:name w:val="index 2"/>
    <w:basedOn w:val="Normal"/>
    <w:next w:val="Normal"/>
    <w:semiHidden/>
    <w:rPr>
      <w:sz w:val="28"/>
      <w:szCs w:val="32"/>
    </w:rPr>
  </w:style>
  <w:style w:type="character" w:styleId="Hyperlink">
    <w:name w:val="Hyperlink"/>
    <w:uiPriority w:val="99"/>
    <w:rPr>
      <w:rFonts w:ascii="Times New Roman" w:hAnsi="Times New Roman" w:cs="Traditional Arabic"/>
      <w:color w:val="0000FF"/>
      <w:sz w:val="36"/>
      <w:szCs w:val="36"/>
      <w:u w:val="single"/>
    </w:rPr>
  </w:style>
  <w:style w:type="paragraph" w:styleId="Index3">
    <w:name w:val="index 3"/>
    <w:basedOn w:val="Normal"/>
    <w:next w:val="Normal"/>
    <w:autoRedefine/>
    <w:semiHidden/>
    <w:pPr>
      <w:ind w:left="1080" w:hanging="360"/>
    </w:pPr>
  </w:style>
  <w:style w:type="paragraph" w:styleId="Index4">
    <w:name w:val="index 4"/>
    <w:basedOn w:val="Normal"/>
    <w:next w:val="Normal"/>
    <w:autoRedefine/>
    <w:semiHidden/>
    <w:pPr>
      <w:ind w:left="1440" w:hanging="360"/>
    </w:pPr>
  </w:style>
  <w:style w:type="paragraph" w:styleId="Index5">
    <w:name w:val="index 5"/>
    <w:basedOn w:val="Normal"/>
    <w:next w:val="Normal"/>
    <w:autoRedefine/>
    <w:semiHidden/>
    <w:pPr>
      <w:ind w:left="1800" w:hanging="360"/>
    </w:pPr>
  </w:style>
  <w:style w:type="paragraph" w:styleId="Index6">
    <w:name w:val="index 6"/>
    <w:basedOn w:val="Normal"/>
    <w:next w:val="Normal"/>
    <w:autoRedefine/>
    <w:semiHidden/>
    <w:pPr>
      <w:ind w:left="2160" w:hanging="360"/>
    </w:pPr>
  </w:style>
  <w:style w:type="paragraph" w:styleId="Index7">
    <w:name w:val="index 7"/>
    <w:basedOn w:val="Normal"/>
    <w:next w:val="Normal"/>
    <w:autoRedefine/>
    <w:semiHidden/>
    <w:pPr>
      <w:ind w:left="2520" w:hanging="360"/>
    </w:pPr>
  </w:style>
  <w:style w:type="paragraph" w:styleId="Index8">
    <w:name w:val="index 8"/>
    <w:basedOn w:val="Normal"/>
    <w:next w:val="Normal"/>
    <w:autoRedefine/>
    <w:semiHidden/>
    <w:pPr>
      <w:ind w:left="2880" w:hanging="360"/>
    </w:pPr>
  </w:style>
  <w:style w:type="paragraph" w:styleId="Index9">
    <w:name w:val="index 9"/>
    <w:basedOn w:val="Normal"/>
    <w:next w:val="Normal"/>
    <w:autoRedefine/>
    <w:semiHidden/>
    <w:pPr>
      <w:ind w:left="3240" w:hanging="360"/>
    </w:pPr>
  </w:style>
  <w:style w:type="paragraph" w:styleId="IndexHeading">
    <w:name w:val="index heading"/>
    <w:basedOn w:val="Normal"/>
    <w:next w:val="Index1"/>
    <w:semiHidden/>
  </w:style>
  <w:style w:type="paragraph" w:styleId="TOC1">
    <w:name w:val="toc 1"/>
    <w:basedOn w:val="Normal"/>
    <w:next w:val="Normal"/>
    <w:autoRedefine/>
    <w:uiPriority w:val="39"/>
    <w:rsid w:val="00C06A76"/>
    <w:pPr>
      <w:spacing w:before="120"/>
      <w:jc w:val="both"/>
      <w:outlineLvl w:val="0"/>
    </w:pPr>
    <w:rPr>
      <w:rFonts w:ascii="Traditional Arabic" w:hAnsi="Traditional Arabic"/>
      <w:b/>
      <w:bCs/>
      <w:sz w:val="32"/>
      <w:szCs w:val="32"/>
    </w:rPr>
  </w:style>
  <w:style w:type="paragraph" w:styleId="TOC2">
    <w:name w:val="toc 2"/>
    <w:basedOn w:val="Normal"/>
    <w:next w:val="Normal"/>
    <w:autoRedefine/>
    <w:uiPriority w:val="39"/>
    <w:rsid w:val="00C06A76"/>
    <w:pPr>
      <w:ind w:left="284"/>
      <w:jc w:val="both"/>
      <w:outlineLvl w:val="1"/>
    </w:pPr>
    <w:rPr>
      <w:rFonts w:ascii="Traditional Arabic" w:hAnsi="Traditional Arabic"/>
      <w:sz w:val="30"/>
      <w:szCs w:val="30"/>
    </w:rPr>
  </w:style>
  <w:style w:type="paragraph" w:styleId="TOC3">
    <w:name w:val="toc 3"/>
    <w:basedOn w:val="Normal"/>
    <w:next w:val="Normal"/>
    <w:autoRedefine/>
    <w:semiHidden/>
    <w:pPr>
      <w:ind w:left="720"/>
    </w:pPr>
    <w:rPr>
      <w:szCs w:val="32"/>
    </w:rPr>
  </w:style>
  <w:style w:type="paragraph" w:styleId="TOC4">
    <w:name w:val="toc 4"/>
    <w:basedOn w:val="Normal"/>
    <w:next w:val="Normal"/>
    <w:autoRedefine/>
    <w:semiHidden/>
    <w:pPr>
      <w:ind w:left="1080"/>
    </w:pPr>
  </w:style>
  <w:style w:type="paragraph" w:styleId="TOC5">
    <w:name w:val="toc 5"/>
    <w:basedOn w:val="Normal"/>
    <w:next w:val="Normal"/>
    <w:autoRedefine/>
    <w:semiHidden/>
    <w:pPr>
      <w:ind w:left="1440"/>
    </w:pPr>
  </w:style>
  <w:style w:type="paragraph" w:styleId="TOC6">
    <w:name w:val="toc 6"/>
    <w:basedOn w:val="Normal"/>
    <w:next w:val="Normal"/>
    <w:autoRedefine/>
    <w:semiHidden/>
    <w:pPr>
      <w:ind w:left="1800"/>
    </w:pPr>
  </w:style>
  <w:style w:type="paragraph" w:styleId="TOC7">
    <w:name w:val="toc 7"/>
    <w:basedOn w:val="Normal"/>
    <w:next w:val="Normal"/>
    <w:autoRedefine/>
    <w:semiHidden/>
    <w:pPr>
      <w:ind w:left="2160"/>
    </w:pPr>
  </w:style>
  <w:style w:type="paragraph" w:styleId="TOC8">
    <w:name w:val="toc 8"/>
    <w:basedOn w:val="Normal"/>
    <w:next w:val="Normal"/>
    <w:autoRedefine/>
    <w:semiHidden/>
    <w:pPr>
      <w:ind w:left="2520"/>
    </w:pPr>
  </w:style>
  <w:style w:type="paragraph" w:styleId="TOC9">
    <w:name w:val="toc 9"/>
    <w:basedOn w:val="Normal"/>
    <w:next w:val="Normal"/>
    <w:autoRedefine/>
    <w:semiHidden/>
    <w:pPr>
      <w:ind w:left="2880"/>
    </w:pPr>
  </w:style>
  <w:style w:type="paragraph" w:customStyle="1" w:styleId="1TraditionalArabic">
    <w:name w:val="نمط عنوان 1 + (العربية وغيرها) Traditional Arabic أخضر ساطع"/>
    <w:basedOn w:val="Heading1"/>
    <w:rPr>
      <w:color w:val="00FF00"/>
      <w:sz w:val="32"/>
      <w:lang w:bidi="ar-SA"/>
    </w:rPr>
  </w:style>
  <w:style w:type="paragraph" w:customStyle="1" w:styleId="1TraditionalArabic0">
    <w:name w:val="نمط نمط عنوان 1 + (العربية وغيرها) Traditional Arabic + (العربية ..."/>
    <w:basedOn w:val="Normal"/>
    <w:pPr>
      <w:keepNext/>
      <w:jc w:val="center"/>
      <w:outlineLvl w:val="0"/>
    </w:pPr>
    <w:rPr>
      <w:rFonts w:ascii="Arial" w:hAnsi="Arial"/>
      <w:b/>
      <w:bCs/>
      <w:color w:val="0000FF"/>
      <w:kern w:val="32"/>
      <w:sz w:val="32"/>
      <w:szCs w:val="48"/>
    </w:rPr>
  </w:style>
  <w:style w:type="paragraph" w:customStyle="1" w:styleId="TraditionalArabic18">
    <w:name w:val="نمط (رمز) Traditional Arabic ‏18 نقطة أحمر"/>
    <w:basedOn w:val="Normal"/>
    <w:next w:val="Heading2"/>
    <w:pPr>
      <w:spacing w:line="600" w:lineRule="atLeast"/>
      <w:jc w:val="center"/>
    </w:pPr>
    <w:rPr>
      <w:rFonts w:hAnsi="Traditional Arabic"/>
      <w:bCs/>
      <w:color w:val="FF0000"/>
      <w:sz w:val="36"/>
      <w:szCs w:val="40"/>
    </w:rPr>
  </w:style>
  <w:style w:type="paragraph" w:customStyle="1" w:styleId="2TraditionalArabic18">
    <w:name w:val="نمط عنوان 2  (رمز) (رمز) Traditional Arabic ‏18 ..."/>
    <w:basedOn w:val="Heading2"/>
    <w:next w:val="Heading2"/>
    <w:autoRedefine/>
    <w:pPr>
      <w:jc w:val="center"/>
    </w:pPr>
    <w:rPr>
      <w:rFonts w:ascii="AGA Arabesque" w:hAnsi="AGA Arabesque"/>
      <w:i/>
      <w:sz w:val="36"/>
      <w:lang w:bidi="ar-SA"/>
    </w:rPr>
  </w:style>
  <w:style w:type="paragraph" w:customStyle="1" w:styleId="zz01HarfH1">
    <w:name w:val="zz01HarfH1"/>
    <w:basedOn w:val="Normal"/>
    <w:pPr>
      <w:spacing w:before="2" w:after="2" w:line="600" w:lineRule="atLeast"/>
      <w:jc w:val="both"/>
    </w:pPr>
    <w:rPr>
      <w:rFonts w:cs="Times New Roman"/>
    </w:rPr>
  </w:style>
  <w:style w:type="paragraph" w:customStyle="1" w:styleId="zz02HarfH2">
    <w:name w:val="zz02HarfH2"/>
    <w:basedOn w:val="Normal"/>
    <w:pPr>
      <w:spacing w:before="2" w:after="2" w:line="600" w:lineRule="atLeast"/>
      <w:jc w:val="both"/>
    </w:pPr>
    <w:rPr>
      <w:rFonts w:cs="Times New Roman"/>
    </w:rPr>
  </w:style>
  <w:style w:type="paragraph" w:customStyle="1" w:styleId="zz03HarfTitle1">
    <w:name w:val="zz03HarfTitle1"/>
    <w:basedOn w:val="Normal"/>
    <w:pPr>
      <w:spacing w:before="2" w:after="2" w:line="600" w:lineRule="atLeast"/>
      <w:jc w:val="both"/>
    </w:pPr>
    <w:rPr>
      <w:rFonts w:cs="Times New Roman"/>
    </w:rPr>
  </w:style>
  <w:style w:type="paragraph" w:customStyle="1" w:styleId="zz04HarfTitle2">
    <w:name w:val="zz04HarfTitle2"/>
    <w:basedOn w:val="Normal"/>
    <w:pPr>
      <w:spacing w:before="2" w:after="2" w:line="600" w:lineRule="atLeast"/>
      <w:jc w:val="both"/>
    </w:pPr>
    <w:rPr>
      <w:rFonts w:cs="Times New Roman"/>
    </w:rPr>
  </w:style>
  <w:style w:type="paragraph" w:customStyle="1" w:styleId="zz05HarfH3">
    <w:name w:val="zz05HarfH3"/>
    <w:basedOn w:val="Normal"/>
    <w:pPr>
      <w:spacing w:before="2" w:after="2" w:line="600" w:lineRule="atLeast"/>
      <w:jc w:val="both"/>
    </w:pPr>
    <w:rPr>
      <w:rFonts w:cs="Times New Roman"/>
    </w:rPr>
  </w:style>
  <w:style w:type="paragraph" w:customStyle="1" w:styleId="zz06HarfH4">
    <w:name w:val="zz06HarfH4"/>
    <w:basedOn w:val="Normal"/>
    <w:pPr>
      <w:spacing w:before="2" w:after="2" w:line="600" w:lineRule="atLeast"/>
      <w:jc w:val="both"/>
    </w:pPr>
    <w:rPr>
      <w:rFonts w:cs="Times New Roman"/>
    </w:rPr>
  </w:style>
  <w:style w:type="paragraph" w:customStyle="1" w:styleId="zz07HarfCell">
    <w:name w:val="zz07HarfCell"/>
    <w:basedOn w:val="Normal"/>
    <w:pPr>
      <w:spacing w:before="2" w:after="2" w:line="600" w:lineRule="atLeast"/>
      <w:jc w:val="both"/>
    </w:pPr>
    <w:rPr>
      <w:rFonts w:cs="Times New Roman"/>
    </w:rPr>
  </w:style>
  <w:style w:type="paragraph" w:customStyle="1" w:styleId="zz08HarfOther">
    <w:name w:val="zz08HarfOther"/>
    <w:basedOn w:val="Normal"/>
    <w:pPr>
      <w:spacing w:before="2" w:after="2" w:line="600" w:lineRule="atLeast"/>
    </w:pPr>
    <w:rPr>
      <w:rFonts w:hAnsi="Traditional Arabic"/>
      <w:szCs w:val="36"/>
    </w:rPr>
  </w:style>
  <w:style w:type="paragraph" w:customStyle="1" w:styleId="zz09HarfInx">
    <w:name w:val="zz09HarfInx"/>
    <w:basedOn w:val="Normal"/>
    <w:pPr>
      <w:spacing w:before="2" w:after="2" w:line="600" w:lineRule="atLeast"/>
    </w:pPr>
    <w:rPr>
      <w:rFonts w:hAnsi="Traditional Arabic"/>
      <w:szCs w:val="36"/>
    </w:rPr>
  </w:style>
  <w:style w:type="paragraph" w:customStyle="1" w:styleId="zz10HarfH5">
    <w:name w:val="zz10HarfH5"/>
    <w:basedOn w:val="Normal"/>
    <w:pPr>
      <w:spacing w:before="2" w:after="2" w:line="600" w:lineRule="atLeast"/>
    </w:pPr>
    <w:rPr>
      <w:rFonts w:hAnsi="Traditional Arabic"/>
      <w:szCs w:val="36"/>
    </w:rPr>
  </w:style>
  <w:style w:type="paragraph" w:customStyle="1" w:styleId="zz16HarfQuran">
    <w:name w:val="zz16HarfQuran"/>
    <w:basedOn w:val="Normal"/>
    <w:pPr>
      <w:spacing w:before="2" w:after="2" w:line="600" w:lineRule="atLeast"/>
    </w:pPr>
    <w:rPr>
      <w:rFonts w:hAnsi="Traditional Arabic"/>
    </w:rPr>
  </w:style>
  <w:style w:type="paragraph" w:customStyle="1" w:styleId="7">
    <w:name w:val="7 المتون"/>
    <w:basedOn w:val="Normal"/>
    <w:link w:val="7Char"/>
    <w:qFormat/>
    <w:rsid w:val="00DD0DEA"/>
    <w:pPr>
      <w:widowControl w:val="0"/>
      <w:ind w:firstLine="284"/>
      <w:jc w:val="both"/>
    </w:pPr>
    <w:rPr>
      <w:rFonts w:hAnsi="Traditional Arabic"/>
      <w:sz w:val="32"/>
      <w:szCs w:val="32"/>
    </w:rPr>
  </w:style>
  <w:style w:type="paragraph" w:customStyle="1" w:styleId="8">
    <w:name w:val="8 المتون بولى"/>
    <w:basedOn w:val="7"/>
    <w:link w:val="8Char"/>
    <w:qFormat/>
    <w:rsid w:val="00DD0DEA"/>
    <w:rPr>
      <w:b/>
      <w:bCs/>
      <w:sz w:val="30"/>
      <w:szCs w:val="30"/>
    </w:rPr>
  </w:style>
  <w:style w:type="character" w:customStyle="1" w:styleId="7Char">
    <w:name w:val="7 المتون Char"/>
    <w:link w:val="7"/>
    <w:rsid w:val="00DD0DEA"/>
    <w:rPr>
      <w:rFonts w:hAnsi="Traditional Arabic" w:cs="Traditional Arabic"/>
      <w:sz w:val="32"/>
      <w:szCs w:val="32"/>
      <w:lang w:eastAsia="ar-SA"/>
    </w:rPr>
  </w:style>
  <w:style w:type="paragraph" w:customStyle="1" w:styleId="1">
    <w:name w:val="1 عنوان الاول"/>
    <w:basedOn w:val="Heading2"/>
    <w:link w:val="1Char"/>
    <w:qFormat/>
    <w:rsid w:val="006200E3"/>
    <w:pPr>
      <w:spacing w:before="360" w:after="360"/>
      <w:jc w:val="center"/>
      <w:outlineLvl w:val="0"/>
    </w:pPr>
    <w:rPr>
      <w:rFonts w:hAnsi="Traditional Arabic"/>
      <w:i/>
      <w:color w:val="C00000"/>
      <w:szCs w:val="44"/>
      <w:lang w:bidi="ar-SA"/>
    </w:rPr>
  </w:style>
  <w:style w:type="character" w:customStyle="1" w:styleId="8Char">
    <w:name w:val="8 المتون بولى Char"/>
    <w:link w:val="8"/>
    <w:rsid w:val="00DD0DEA"/>
    <w:rPr>
      <w:rFonts w:hAnsi="Traditional Arabic" w:cs="Traditional Arabic"/>
      <w:b/>
      <w:bCs/>
      <w:sz w:val="30"/>
      <w:szCs w:val="30"/>
      <w:lang w:eastAsia="ar-SA"/>
    </w:rPr>
  </w:style>
  <w:style w:type="paragraph" w:customStyle="1" w:styleId="2">
    <w:name w:val="2 عنوان الثاني"/>
    <w:basedOn w:val="7"/>
    <w:link w:val="2Char"/>
    <w:qFormat/>
    <w:rsid w:val="00DD0DEA"/>
    <w:pPr>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
    <w:rsid w:val="006200E3"/>
    <w:rPr>
      <w:rFonts w:ascii="Arial" w:hAnsi="Traditional Arabic" w:cs="Traditional Arabic"/>
      <w:b/>
      <w:bCs/>
      <w:i/>
      <w:color w:val="C00000"/>
      <w:sz w:val="40"/>
      <w:szCs w:val="44"/>
      <w:lang w:eastAsia="ar-SA"/>
    </w:rPr>
  </w:style>
  <w:style w:type="paragraph" w:customStyle="1" w:styleId="6">
    <w:name w:val="6 الآيات"/>
    <w:basedOn w:val="Normal"/>
    <w:link w:val="6Char"/>
    <w:qFormat/>
    <w:rsid w:val="00DD0DEA"/>
    <w:pPr>
      <w:widowControl w:val="0"/>
      <w:ind w:left="567"/>
      <w:jc w:val="both"/>
    </w:pPr>
    <w:rPr>
      <w:rFonts w:ascii="KFGQPC Uthmanic Script HAFS" w:cs="KFGQPC Uthmanic Script HAFS"/>
      <w:color w:val="000000"/>
      <w:sz w:val="28"/>
      <w:szCs w:val="28"/>
      <w:lang w:eastAsia="en-US"/>
    </w:rPr>
  </w:style>
  <w:style w:type="character" w:customStyle="1" w:styleId="2Char">
    <w:name w:val="2 عنوان الثاني Char"/>
    <w:link w:val="2"/>
    <w:rsid w:val="00DD0DEA"/>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DD0DEA"/>
    <w:pPr>
      <w:widowControl w:val="0"/>
      <w:ind w:firstLine="284"/>
      <w:jc w:val="both"/>
    </w:pPr>
    <w:rPr>
      <w:rFonts w:ascii="HQPB2" w:hAnsi="Traditional Arabic"/>
      <w:sz w:val="28"/>
      <w:szCs w:val="28"/>
    </w:rPr>
  </w:style>
  <w:style w:type="character" w:customStyle="1" w:styleId="6Char">
    <w:name w:val="6 الآيات Char"/>
    <w:link w:val="6"/>
    <w:rsid w:val="00DD0DEA"/>
    <w:rPr>
      <w:rFonts w:ascii="KFGQPC Uthmanic Script HAFS" w:cs="KFGQPC Uthmanic Script HAFS"/>
      <w:color w:val="000000"/>
      <w:sz w:val="28"/>
      <w:szCs w:val="28"/>
    </w:rPr>
  </w:style>
  <w:style w:type="paragraph" w:customStyle="1" w:styleId="4">
    <w:name w:val="4 الأحادیث"/>
    <w:basedOn w:val="Normal"/>
    <w:link w:val="4Char"/>
    <w:qFormat/>
    <w:rsid w:val="00DD0DEA"/>
    <w:pPr>
      <w:widowControl w:val="0"/>
      <w:ind w:firstLine="284"/>
      <w:jc w:val="both"/>
    </w:pPr>
    <w:rPr>
      <w:rFonts w:ascii="KFGQPC Uthman Taha Naskh" w:hAnsi="KFGQPC Uthman Taha Naskh" w:cs="KFGQPC Uthman Taha Naskh"/>
      <w:color w:val="0070C0"/>
      <w:sz w:val="27"/>
      <w:szCs w:val="27"/>
    </w:rPr>
  </w:style>
  <w:style w:type="character" w:customStyle="1" w:styleId="9Char">
    <w:name w:val="9 آدرس آیات Char"/>
    <w:link w:val="9"/>
    <w:rsid w:val="00DD0DEA"/>
    <w:rPr>
      <w:rFonts w:ascii="HQPB2" w:hAnsi="Traditional Arabic" w:cs="Traditional Arabic"/>
      <w:sz w:val="28"/>
      <w:szCs w:val="28"/>
      <w:lang w:eastAsia="ar-SA"/>
    </w:rPr>
  </w:style>
  <w:style w:type="paragraph" w:customStyle="1" w:styleId="5">
    <w:name w:val="5 حوامش"/>
    <w:basedOn w:val="Normal"/>
    <w:link w:val="5Char"/>
    <w:qFormat/>
    <w:rsid w:val="00DD0DEA"/>
    <w:pPr>
      <w:widowControl w:val="0"/>
      <w:ind w:left="284" w:hanging="284"/>
      <w:jc w:val="both"/>
    </w:pPr>
    <w:rPr>
      <w:rFonts w:ascii="Traditional Arabic" w:hAnsi="Traditional Arabic"/>
      <w:sz w:val="27"/>
      <w:szCs w:val="27"/>
    </w:rPr>
  </w:style>
  <w:style w:type="character" w:customStyle="1" w:styleId="4Char">
    <w:name w:val="4 الأحادیث Char"/>
    <w:link w:val="4"/>
    <w:rsid w:val="00DD0DEA"/>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DD0DEA"/>
    <w:rPr>
      <w:rFonts w:ascii="Traditional Arabic" w:hAnsi="Traditional Arabic" w:cs="Traditional Arabic"/>
      <w:sz w:val="27"/>
      <w:szCs w:val="27"/>
      <w:lang w:eastAsia="ar-SA"/>
    </w:rPr>
  </w:style>
  <w:style w:type="paragraph" w:customStyle="1" w:styleId="3">
    <w:name w:val="3 العنوان الثالث"/>
    <w:basedOn w:val="2"/>
    <w:link w:val="3Char"/>
    <w:qFormat/>
    <w:rsid w:val="00DD0DEA"/>
    <w:pPr>
      <w:spacing w:before="180"/>
      <w:outlineLvl w:val="2"/>
    </w:pPr>
    <w:rPr>
      <w:sz w:val="34"/>
      <w:szCs w:val="34"/>
    </w:rPr>
  </w:style>
  <w:style w:type="character" w:customStyle="1" w:styleId="3Char">
    <w:name w:val="3 العنوان الثالث Char"/>
    <w:link w:val="3"/>
    <w:rsid w:val="00DD0DEA"/>
    <w:rPr>
      <w:rFonts w:ascii="Times New Roman Bold" w:hAnsi="Times New Roman Bold" w:cs="Traditional Arabic"/>
      <w:b/>
      <w:bCs/>
      <w:color w:val="C00000"/>
      <w:sz w:val="34"/>
      <w:szCs w:val="34"/>
      <w:lang w:eastAsia="ar-SA"/>
    </w:rPr>
  </w:style>
  <w:style w:type="character" w:customStyle="1" w:styleId="HeaderChar">
    <w:name w:val="Header Char"/>
    <w:link w:val="Header"/>
    <w:rsid w:val="00C06A76"/>
    <w:rPr>
      <w:rFonts w:cs="Traditional Arabic"/>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363C7-A693-4EFC-8A3C-B9701608B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5357</Words>
  <Characters>27046</Characters>
  <Application>Microsoft Office Word</Application>
  <DocSecurity>0</DocSecurity>
  <Lines>1175</Lines>
  <Paragraphs>635</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19</vt:i4>
      </vt:variant>
    </vt:vector>
  </HeadingPairs>
  <TitlesOfParts>
    <vt:vector size="21" baseType="lpstr">
      <vt:lpstr>كشف الشبهات</vt:lpstr>
      <vt:lpstr>كشف الشبهات</vt:lpstr>
      <vt:lpstr>    الفصل الأول بيان أن مهمة الرسل الأولى تحقيق توحيد العبادة </vt:lpstr>
      <vt:lpstr>    الفصل الثاني بيان الأدلة على أن المشركين الذين قاتلهم الرسول مقرون بتوحيد الربو</vt:lpstr>
      <vt:lpstr>    الفصل الثالث بيان أن توحيد العبادة هو معنى لا إله إلا الله </vt:lpstr>
      <vt:lpstr>    الفصل الرابع معرفة المؤمن أن نعمة الله عليه بالتوحيد توجب الفرح به والخوف من سل</vt:lpstr>
      <vt:lpstr>    الفصل الخامس إن حكمة الله اقتضت أن يجعل لأنبيائه وأوليائه أعداء من الإنس والجن </vt:lpstr>
      <vt:lpstr>    الفصل السادس وجوب التسلح بالكتاب والسنة لدحض شبهات الأعداء </vt:lpstr>
      <vt:lpstr>    الفصل السابع الرد على أهل الباطل إجمالا وتفصيلا </vt:lpstr>
      <vt:lpstr>    الفصل الثامن الرد على من زعم أن الدعاء ليس بعبادة </vt:lpstr>
      <vt:lpstr>    الفصل التاسع الفرق بين الشفاعة الشرعية والشركية </vt:lpstr>
      <vt:lpstr>    الفصل العاشر إثبات أن الالتجاء إلى الصالحين شرك وإلجاء من أنكر ذلك إلى الاعتراف</vt:lpstr>
      <vt:lpstr>    الفصل الحادي عشر إثبات أن شرك الأولين أخف من شرك أهل زماننا </vt:lpstr>
      <vt:lpstr>    الفصل الثاني عشر كشف شبهة من زعم أن من أدى بعض واجبات الدين لا يكون كافرا </vt:lpstr>
      <vt:lpstr>    الفصل الثالث عشر حكم من وقع من المسلمين في نوع من الشرك جهلا ثم تاب منه </vt:lpstr>
      <vt:lpstr>    الفصل الرابع عشر الرد على زعم الاكتفاء في التوحيد بقول لا إله إلا الله ولو ناقض</vt:lpstr>
      <vt:lpstr>    الفصل الخامس عشر الفرق بين الاستغاثة بالحي الحاضر فيما يقدر عليه والاستغاثة بغي</vt:lpstr>
      <vt:lpstr>    الفصل السادس عشر وجوب تطبيق التوحيد بالقلب واللسان والجوارح إلا لعذر شرعي </vt:lpstr>
      <vt:lpstr>    فهرس الآيات</vt:lpstr>
      <vt:lpstr>    فهرس الأحاديث</vt:lpstr>
      <vt:lpstr>    الفهرس</vt:lpstr>
    </vt:vector>
  </TitlesOfParts>
  <Company>www.islamhouse.com</Company>
  <LinksUpToDate>false</LinksUpToDate>
  <CharactersWithSpaces>31768</CharactersWithSpaces>
  <SharedDoc>false</SharedDoc>
  <HyperlinkBase>www.islamhouse.com</HyperlinkBase>
  <HLinks>
    <vt:vector size="102" baseType="variant">
      <vt:variant>
        <vt:i4>1310772</vt:i4>
      </vt:variant>
      <vt:variant>
        <vt:i4>98</vt:i4>
      </vt:variant>
      <vt:variant>
        <vt:i4>0</vt:i4>
      </vt:variant>
      <vt:variant>
        <vt:i4>5</vt:i4>
      </vt:variant>
      <vt:variant>
        <vt:lpwstr/>
      </vt:variant>
      <vt:variant>
        <vt:lpwstr>_Toc466760022</vt:lpwstr>
      </vt:variant>
      <vt:variant>
        <vt:i4>1310772</vt:i4>
      </vt:variant>
      <vt:variant>
        <vt:i4>92</vt:i4>
      </vt:variant>
      <vt:variant>
        <vt:i4>0</vt:i4>
      </vt:variant>
      <vt:variant>
        <vt:i4>5</vt:i4>
      </vt:variant>
      <vt:variant>
        <vt:lpwstr/>
      </vt:variant>
      <vt:variant>
        <vt:lpwstr>_Toc466760021</vt:lpwstr>
      </vt:variant>
      <vt:variant>
        <vt:i4>1310772</vt:i4>
      </vt:variant>
      <vt:variant>
        <vt:i4>86</vt:i4>
      </vt:variant>
      <vt:variant>
        <vt:i4>0</vt:i4>
      </vt:variant>
      <vt:variant>
        <vt:i4>5</vt:i4>
      </vt:variant>
      <vt:variant>
        <vt:lpwstr/>
      </vt:variant>
      <vt:variant>
        <vt:lpwstr>_Toc466760020</vt:lpwstr>
      </vt:variant>
      <vt:variant>
        <vt:i4>1507380</vt:i4>
      </vt:variant>
      <vt:variant>
        <vt:i4>80</vt:i4>
      </vt:variant>
      <vt:variant>
        <vt:i4>0</vt:i4>
      </vt:variant>
      <vt:variant>
        <vt:i4>5</vt:i4>
      </vt:variant>
      <vt:variant>
        <vt:lpwstr/>
      </vt:variant>
      <vt:variant>
        <vt:lpwstr>_Toc466760019</vt:lpwstr>
      </vt:variant>
      <vt:variant>
        <vt:i4>1507380</vt:i4>
      </vt:variant>
      <vt:variant>
        <vt:i4>74</vt:i4>
      </vt:variant>
      <vt:variant>
        <vt:i4>0</vt:i4>
      </vt:variant>
      <vt:variant>
        <vt:i4>5</vt:i4>
      </vt:variant>
      <vt:variant>
        <vt:lpwstr/>
      </vt:variant>
      <vt:variant>
        <vt:lpwstr>_Toc466760018</vt:lpwstr>
      </vt:variant>
      <vt:variant>
        <vt:i4>1507380</vt:i4>
      </vt:variant>
      <vt:variant>
        <vt:i4>68</vt:i4>
      </vt:variant>
      <vt:variant>
        <vt:i4>0</vt:i4>
      </vt:variant>
      <vt:variant>
        <vt:i4>5</vt:i4>
      </vt:variant>
      <vt:variant>
        <vt:lpwstr/>
      </vt:variant>
      <vt:variant>
        <vt:lpwstr>_Toc466760017</vt:lpwstr>
      </vt:variant>
      <vt:variant>
        <vt:i4>1507380</vt:i4>
      </vt:variant>
      <vt:variant>
        <vt:i4>62</vt:i4>
      </vt:variant>
      <vt:variant>
        <vt:i4>0</vt:i4>
      </vt:variant>
      <vt:variant>
        <vt:i4>5</vt:i4>
      </vt:variant>
      <vt:variant>
        <vt:lpwstr/>
      </vt:variant>
      <vt:variant>
        <vt:lpwstr>_Toc466760016</vt:lpwstr>
      </vt:variant>
      <vt:variant>
        <vt:i4>1507380</vt:i4>
      </vt:variant>
      <vt:variant>
        <vt:i4>56</vt:i4>
      </vt:variant>
      <vt:variant>
        <vt:i4>0</vt:i4>
      </vt:variant>
      <vt:variant>
        <vt:i4>5</vt:i4>
      </vt:variant>
      <vt:variant>
        <vt:lpwstr/>
      </vt:variant>
      <vt:variant>
        <vt:lpwstr>_Toc466760015</vt:lpwstr>
      </vt:variant>
      <vt:variant>
        <vt:i4>1507380</vt:i4>
      </vt:variant>
      <vt:variant>
        <vt:i4>50</vt:i4>
      </vt:variant>
      <vt:variant>
        <vt:i4>0</vt:i4>
      </vt:variant>
      <vt:variant>
        <vt:i4>5</vt:i4>
      </vt:variant>
      <vt:variant>
        <vt:lpwstr/>
      </vt:variant>
      <vt:variant>
        <vt:lpwstr>_Toc466760014</vt:lpwstr>
      </vt:variant>
      <vt:variant>
        <vt:i4>1507380</vt:i4>
      </vt:variant>
      <vt:variant>
        <vt:i4>44</vt:i4>
      </vt:variant>
      <vt:variant>
        <vt:i4>0</vt:i4>
      </vt:variant>
      <vt:variant>
        <vt:i4>5</vt:i4>
      </vt:variant>
      <vt:variant>
        <vt:lpwstr/>
      </vt:variant>
      <vt:variant>
        <vt:lpwstr>_Toc466760013</vt:lpwstr>
      </vt:variant>
      <vt:variant>
        <vt:i4>1507380</vt:i4>
      </vt:variant>
      <vt:variant>
        <vt:i4>38</vt:i4>
      </vt:variant>
      <vt:variant>
        <vt:i4>0</vt:i4>
      </vt:variant>
      <vt:variant>
        <vt:i4>5</vt:i4>
      </vt:variant>
      <vt:variant>
        <vt:lpwstr/>
      </vt:variant>
      <vt:variant>
        <vt:lpwstr>_Toc466760012</vt:lpwstr>
      </vt:variant>
      <vt:variant>
        <vt:i4>1507380</vt:i4>
      </vt:variant>
      <vt:variant>
        <vt:i4>32</vt:i4>
      </vt:variant>
      <vt:variant>
        <vt:i4>0</vt:i4>
      </vt:variant>
      <vt:variant>
        <vt:i4>5</vt:i4>
      </vt:variant>
      <vt:variant>
        <vt:lpwstr/>
      </vt:variant>
      <vt:variant>
        <vt:lpwstr>_Toc466760011</vt:lpwstr>
      </vt:variant>
      <vt:variant>
        <vt:i4>1507380</vt:i4>
      </vt:variant>
      <vt:variant>
        <vt:i4>26</vt:i4>
      </vt:variant>
      <vt:variant>
        <vt:i4>0</vt:i4>
      </vt:variant>
      <vt:variant>
        <vt:i4>5</vt:i4>
      </vt:variant>
      <vt:variant>
        <vt:lpwstr/>
      </vt:variant>
      <vt:variant>
        <vt:lpwstr>_Toc466760010</vt:lpwstr>
      </vt:variant>
      <vt:variant>
        <vt:i4>1441844</vt:i4>
      </vt:variant>
      <vt:variant>
        <vt:i4>20</vt:i4>
      </vt:variant>
      <vt:variant>
        <vt:i4>0</vt:i4>
      </vt:variant>
      <vt:variant>
        <vt:i4>5</vt:i4>
      </vt:variant>
      <vt:variant>
        <vt:lpwstr/>
      </vt:variant>
      <vt:variant>
        <vt:lpwstr>_Toc466760009</vt:lpwstr>
      </vt:variant>
      <vt:variant>
        <vt:i4>1441844</vt:i4>
      </vt:variant>
      <vt:variant>
        <vt:i4>14</vt:i4>
      </vt:variant>
      <vt:variant>
        <vt:i4>0</vt:i4>
      </vt:variant>
      <vt:variant>
        <vt:i4>5</vt:i4>
      </vt:variant>
      <vt:variant>
        <vt:lpwstr/>
      </vt:variant>
      <vt:variant>
        <vt:lpwstr>_Toc466760008</vt:lpwstr>
      </vt:variant>
      <vt:variant>
        <vt:i4>1441844</vt:i4>
      </vt:variant>
      <vt:variant>
        <vt:i4>8</vt:i4>
      </vt:variant>
      <vt:variant>
        <vt:i4>0</vt:i4>
      </vt:variant>
      <vt:variant>
        <vt:i4>5</vt:i4>
      </vt:variant>
      <vt:variant>
        <vt:lpwstr/>
      </vt:variant>
      <vt:variant>
        <vt:lpwstr>_Toc466760007</vt:lpwstr>
      </vt:variant>
      <vt:variant>
        <vt:i4>1441844</vt:i4>
      </vt:variant>
      <vt:variant>
        <vt:i4>2</vt:i4>
      </vt:variant>
      <vt:variant>
        <vt:i4>0</vt:i4>
      </vt:variant>
      <vt:variant>
        <vt:i4>5</vt:i4>
      </vt:variant>
      <vt:variant>
        <vt:lpwstr/>
      </vt:variant>
      <vt:variant>
        <vt:lpwstr>_Toc466760006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كشف الشبهات</dc:title>
  <dc:subject>عقيدة</dc:subject>
  <dc:creator>محمد بن عبد الوهاب</dc:creator>
  <cp:keywords>كشف/شبهات/توحيد/عقيدة</cp:keywords>
  <dc:description>كشف الشبهات: رسالة نفيسة كتبها الإمام المجدد محمد بن عبد الوهاب - رحمه الله - وهي عبارة عن سلسلة شبهات للمشركين وتفنيدها وإبطالها، وفيها بيان توحيد العبادة وتوحيد الألوهية الذي هو حق الله على العباد، وفيها بيان الفرق بين توحيد الربوبية وتوحيد الإلهية والعبادة.</dc:description>
  <cp:lastModifiedBy>aqeedeh</cp:lastModifiedBy>
  <cp:revision>3</cp:revision>
  <cp:lastPrinted>2005-10-05T05:35:00Z</cp:lastPrinted>
  <dcterms:created xsi:type="dcterms:W3CDTF">2016-11-20T08:21:00Z</dcterms:created>
  <dcterms:modified xsi:type="dcterms:W3CDTF">2016-11-22T08:15:00Z</dcterms:modified>
</cp:coreProperties>
</file>