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8CF" w:rsidRPr="008C5EA9" w:rsidRDefault="000978CF" w:rsidP="00F95A74">
      <w:pPr>
        <w:spacing w:before="120"/>
        <w:jc w:val="center"/>
        <w:rPr>
          <w:rFonts w:ascii="AR JULIAN" w:hAnsi="AR JULIAN"/>
          <w:color w:val="800000"/>
          <w:sz w:val="56"/>
          <w:szCs w:val="56"/>
          <w:lang w:val="en-GB"/>
        </w:rPr>
      </w:pPr>
      <w:bookmarkStart w:id="0" w:name="_GoBack"/>
      <w:bookmarkEnd w:id="0"/>
      <w:r w:rsidRPr="008C5EA9">
        <w:rPr>
          <w:rFonts w:ascii="AR JULIAN" w:hAnsi="AR JULIAN"/>
          <w:color w:val="800000"/>
          <w:sz w:val="56"/>
          <w:szCs w:val="56"/>
          <w:lang w:val="en-GB"/>
        </w:rPr>
        <w:t>Ceci est l’Islam</w:t>
      </w:r>
    </w:p>
    <w:p w:rsidR="00F546AB" w:rsidRPr="008C5EA9" w:rsidRDefault="00F546AB" w:rsidP="00F95A74">
      <w:pPr>
        <w:spacing w:before="120"/>
        <w:jc w:val="center"/>
        <w:rPr>
          <w:b/>
          <w:bCs/>
          <w:sz w:val="28"/>
          <w:szCs w:val="28"/>
          <w:lang w:val="en-GB"/>
        </w:rPr>
      </w:pPr>
    </w:p>
    <w:p w:rsidR="000978CF" w:rsidRPr="008C5EA9" w:rsidRDefault="000978CF" w:rsidP="00F95A74">
      <w:pPr>
        <w:spacing w:before="120"/>
        <w:rPr>
          <w:b/>
          <w:bCs/>
          <w:sz w:val="28"/>
          <w:szCs w:val="28"/>
          <w:lang w:val="en-GB"/>
        </w:rPr>
      </w:pPr>
    </w:p>
    <w:p w:rsidR="000978CF" w:rsidRPr="008C5EA9" w:rsidRDefault="000978CF" w:rsidP="00F95A74">
      <w:pPr>
        <w:jc w:val="center"/>
        <w:rPr>
          <w:rFonts w:ascii="Book Antiqua" w:hAnsi="Book Antiqua"/>
          <w:i/>
          <w:iCs/>
          <w:sz w:val="28"/>
          <w:szCs w:val="28"/>
          <w:rtl/>
          <w:lang w:val="en-GB"/>
        </w:rPr>
      </w:pPr>
      <w:r w:rsidRPr="008C5EA9">
        <w:rPr>
          <w:rFonts w:ascii="Book Antiqua" w:hAnsi="Book Antiqua"/>
          <w:i/>
          <w:iCs/>
          <w:sz w:val="28"/>
          <w:szCs w:val="28"/>
          <w:lang w:val="en-GB"/>
        </w:rPr>
        <w:t>Sa Bienveillance le Cheikh</w:t>
      </w:r>
    </w:p>
    <w:p w:rsidR="000978CF" w:rsidRPr="008C5EA9" w:rsidRDefault="0021501E" w:rsidP="00F95A74">
      <w:pPr>
        <w:jc w:val="center"/>
        <w:rPr>
          <w:rFonts w:ascii="Book Antiqua" w:hAnsi="Book Antiqua"/>
          <w:b/>
          <w:bCs/>
          <w:sz w:val="32"/>
          <w:szCs w:val="32"/>
          <w:lang w:val="en-GB"/>
        </w:rPr>
      </w:pPr>
      <w:r w:rsidRPr="008C5EA9">
        <w:rPr>
          <w:rFonts w:ascii="Book Antiqua" w:hAnsi="Book Antiqua"/>
          <w:b/>
          <w:bCs/>
          <w:sz w:val="32"/>
          <w:szCs w:val="32"/>
          <w:lang w:val="en-GB"/>
        </w:rPr>
        <w:t>Sâleh ibn Abdul Azî</w:t>
      </w:r>
      <w:r w:rsidR="000978CF" w:rsidRPr="008C5EA9">
        <w:rPr>
          <w:rFonts w:ascii="Book Antiqua" w:hAnsi="Book Antiqua"/>
          <w:b/>
          <w:bCs/>
          <w:sz w:val="32"/>
          <w:szCs w:val="32"/>
          <w:lang w:val="en-GB"/>
        </w:rPr>
        <w:t>z Âl Cheikh</w:t>
      </w:r>
    </w:p>
    <w:p w:rsidR="0021501E" w:rsidRPr="008C5EA9" w:rsidRDefault="0021501E" w:rsidP="00F95A74">
      <w:pPr>
        <w:jc w:val="center"/>
        <w:rPr>
          <w:rFonts w:ascii="Book Antiqua" w:hAnsi="Book Antiqua"/>
          <w:sz w:val="28"/>
          <w:szCs w:val="28"/>
          <w:lang w:val="en-GB"/>
        </w:rPr>
      </w:pPr>
    </w:p>
    <w:p w:rsidR="000978CF" w:rsidRPr="008C5EA9" w:rsidRDefault="000978CF" w:rsidP="00F95A74">
      <w:pPr>
        <w:jc w:val="center"/>
        <w:rPr>
          <w:rFonts w:ascii="Book Antiqua" w:hAnsi="Book Antiqua"/>
          <w:sz w:val="22"/>
          <w:szCs w:val="22"/>
          <w:lang w:val="en-GB"/>
        </w:rPr>
      </w:pPr>
      <w:r w:rsidRPr="008C5EA9">
        <w:rPr>
          <w:rFonts w:ascii="Book Antiqua" w:hAnsi="Book Antiqua"/>
          <w:sz w:val="22"/>
          <w:szCs w:val="22"/>
          <w:lang w:val="en-GB"/>
        </w:rPr>
        <w:t xml:space="preserve">Ministre des Affaires Islamiques, des Waqfs, </w:t>
      </w:r>
    </w:p>
    <w:p w:rsidR="007B0668" w:rsidRPr="008C5EA9" w:rsidRDefault="000978CF" w:rsidP="00F95A74">
      <w:pPr>
        <w:jc w:val="center"/>
        <w:rPr>
          <w:rFonts w:ascii="Book Antiqua" w:hAnsi="Book Antiqua"/>
          <w:sz w:val="22"/>
          <w:szCs w:val="22"/>
          <w:lang w:val="en-GB"/>
        </w:rPr>
      </w:pPr>
      <w:r w:rsidRPr="008C5EA9">
        <w:rPr>
          <w:rFonts w:ascii="Book Antiqua" w:hAnsi="Book Antiqua"/>
          <w:sz w:val="22"/>
          <w:szCs w:val="22"/>
          <w:lang w:val="en-GB"/>
        </w:rPr>
        <w:t>de la Prédication et de l’Orientation Religieuse</w:t>
      </w:r>
      <w:r w:rsidR="00B9198C" w:rsidRPr="008C5EA9">
        <w:rPr>
          <w:rFonts w:ascii="Book Antiqua" w:hAnsi="Book Antiqua"/>
          <w:sz w:val="22"/>
          <w:szCs w:val="22"/>
          <w:lang w:val="en-GB"/>
        </w:rPr>
        <w:t xml:space="preserve"> du Royaume d’Arabie Saoudite</w:t>
      </w:r>
    </w:p>
    <w:p w:rsidR="00B9198C" w:rsidRPr="008C5EA9" w:rsidRDefault="00B9198C" w:rsidP="00F95A74">
      <w:pPr>
        <w:spacing w:before="120"/>
        <w:jc w:val="center"/>
        <w:rPr>
          <w:rFonts w:ascii="Book Antiqua" w:hAnsi="Book Antiqua"/>
          <w:lang w:val="en-GB"/>
        </w:rPr>
      </w:pPr>
    </w:p>
    <w:p w:rsidR="00B9198C" w:rsidRPr="008C5EA9" w:rsidRDefault="00B9198C" w:rsidP="00F95A74">
      <w:pPr>
        <w:jc w:val="center"/>
        <w:rPr>
          <w:rFonts w:ascii="Book Antiqua" w:hAnsi="Book Antiqua"/>
          <w:lang w:val="en-GB"/>
        </w:rPr>
      </w:pPr>
      <w:r w:rsidRPr="008C5EA9">
        <w:rPr>
          <w:rFonts w:ascii="Book Antiqua" w:hAnsi="Book Antiqua"/>
          <w:lang w:val="en-GB"/>
        </w:rPr>
        <w:t>Traduit par</w:t>
      </w:r>
    </w:p>
    <w:p w:rsidR="00B9198C" w:rsidRPr="008C5EA9" w:rsidRDefault="00B9198C" w:rsidP="00F95A74">
      <w:pPr>
        <w:jc w:val="center"/>
        <w:rPr>
          <w:rFonts w:ascii="Book Antiqua" w:hAnsi="Book Antiqua"/>
          <w:b/>
          <w:bCs/>
          <w:sz w:val="28"/>
          <w:szCs w:val="28"/>
          <w:lang w:val="en-GB"/>
        </w:rPr>
      </w:pPr>
      <w:r w:rsidRPr="008C5EA9">
        <w:rPr>
          <w:rFonts w:ascii="Book Antiqua" w:hAnsi="Book Antiqua"/>
          <w:sz w:val="28"/>
          <w:szCs w:val="28"/>
          <w:lang w:val="en-GB"/>
        </w:rPr>
        <w:t xml:space="preserve"> </w:t>
      </w:r>
      <w:r w:rsidRPr="008C5EA9">
        <w:rPr>
          <w:rFonts w:ascii="Book Antiqua" w:hAnsi="Book Antiqua"/>
          <w:b/>
          <w:bCs/>
          <w:sz w:val="28"/>
          <w:szCs w:val="28"/>
          <w:lang w:val="en-GB"/>
        </w:rPr>
        <w:t>Les Editions Assia </w:t>
      </w:r>
    </w:p>
    <w:p w:rsidR="000978CF" w:rsidRPr="008C5EA9" w:rsidRDefault="000978CF" w:rsidP="00F95A74">
      <w:pPr>
        <w:spacing w:before="120"/>
        <w:jc w:val="center"/>
        <w:rPr>
          <w:rFonts w:ascii="Book Antiqua" w:hAnsi="Book Antiqua"/>
          <w:sz w:val="20"/>
          <w:szCs w:val="20"/>
          <w:lang w:val="en-GB"/>
        </w:rPr>
      </w:pPr>
    </w:p>
    <w:p w:rsidR="00F95A74" w:rsidRPr="008C5EA9" w:rsidRDefault="00F95A74" w:rsidP="00F95A74">
      <w:pPr>
        <w:jc w:val="center"/>
        <w:rPr>
          <w:rFonts w:ascii="Book Antiqua" w:hAnsi="Book Antiqua" w:cs="Monotype Corsiva"/>
          <w:lang w:val="en-GB"/>
        </w:rPr>
      </w:pPr>
    </w:p>
    <w:p w:rsidR="00F95A74" w:rsidRPr="008C5EA9" w:rsidRDefault="00F95A74" w:rsidP="00F95A74">
      <w:pPr>
        <w:jc w:val="center"/>
        <w:rPr>
          <w:rFonts w:ascii="Book Antiqua" w:hAnsi="Book Antiqua" w:cs="Monotype Corsiva"/>
          <w:lang w:val="en-GB"/>
        </w:rPr>
      </w:pPr>
    </w:p>
    <w:p w:rsidR="00F95A74" w:rsidRPr="008C5EA9" w:rsidRDefault="00F95A74" w:rsidP="00F95A74">
      <w:pPr>
        <w:jc w:val="center"/>
        <w:rPr>
          <w:rFonts w:ascii="Book Antiqua" w:hAnsi="Book Antiqua" w:cs="Monotype Corsiva"/>
          <w:lang w:val="en-GB"/>
        </w:rPr>
      </w:pPr>
    </w:p>
    <w:p w:rsidR="00F95A74" w:rsidRPr="008C5EA9" w:rsidRDefault="00F95A74" w:rsidP="00F95A74">
      <w:pPr>
        <w:jc w:val="center"/>
        <w:rPr>
          <w:rFonts w:ascii="Book Antiqua" w:hAnsi="Book Antiqua" w:cs="Monotype Corsiva"/>
          <w:rtl/>
          <w:lang w:val="en-GB"/>
        </w:rPr>
      </w:pPr>
      <w:r w:rsidRPr="008C5EA9">
        <w:rPr>
          <w:rFonts w:ascii="Book Antiqua" w:hAnsi="Book Antiqua" w:cs="Monotype Corsiva"/>
          <w:lang w:val="en-GB"/>
        </w:rPr>
        <w:t xml:space="preserve">Publié et revu par </w:t>
      </w:r>
    </w:p>
    <w:p w:rsidR="00F95A74" w:rsidRPr="008C5EA9" w:rsidRDefault="00F95A74" w:rsidP="00F95A74">
      <w:pPr>
        <w:jc w:val="center"/>
        <w:rPr>
          <w:rFonts w:ascii="Book Antiqua" w:hAnsi="Book Antiqua" w:cs="Monotype Corsiva"/>
          <w:lang w:val="en-GB"/>
        </w:rPr>
      </w:pPr>
      <w:r w:rsidRPr="008C5EA9">
        <w:rPr>
          <w:rFonts w:ascii="Book Antiqua" w:hAnsi="Book Antiqua" w:cs="Monotype Corsiva"/>
          <w:lang w:val="en-GB"/>
        </w:rPr>
        <w:t>Le bureau de prêche de Rabwah (Riyadh)</w:t>
      </w:r>
    </w:p>
    <w:p w:rsidR="00F95A74" w:rsidRPr="008C5EA9" w:rsidRDefault="00F95A74" w:rsidP="00F95A74">
      <w:pPr>
        <w:jc w:val="center"/>
        <w:rPr>
          <w:rFonts w:ascii="Book Antiqua" w:hAnsi="Book Antiqua" w:cs="Monotype Corsiva"/>
          <w:lang w:val="en-GB"/>
        </w:rPr>
      </w:pPr>
    </w:p>
    <w:p w:rsidR="00F95A74" w:rsidRPr="008C5EA9" w:rsidRDefault="00F95A74" w:rsidP="00F95A74">
      <w:pPr>
        <w:jc w:val="center"/>
        <w:rPr>
          <w:rFonts w:ascii="Traditional Arabic" w:hAnsi="Traditional Arabic"/>
          <w:b/>
          <w:bCs/>
          <w:color w:val="800000"/>
          <w:sz w:val="36"/>
          <w:szCs w:val="36"/>
          <w:u w:val="single"/>
          <w:lang w:val="en-GB"/>
        </w:rPr>
      </w:pPr>
      <w:r w:rsidRPr="008C5EA9">
        <w:rPr>
          <w:rFonts w:ascii="Traditional Arabic" w:hAnsi="Traditional Arabic"/>
          <w:b/>
          <w:bCs/>
          <w:color w:val="800000"/>
          <w:sz w:val="22"/>
          <w:szCs w:val="22"/>
          <w:u w:val="single"/>
          <w:lang w:val="en-GB"/>
        </w:rPr>
        <w:t>www</w:t>
      </w:r>
      <w:r w:rsidRPr="008C5EA9">
        <w:rPr>
          <w:rFonts w:ascii="Traditional Arabic" w:hAnsi="Traditional Arabic"/>
          <w:b/>
          <w:bCs/>
          <w:color w:val="800000"/>
          <w:sz w:val="36"/>
          <w:szCs w:val="36"/>
          <w:u w:val="single"/>
          <w:lang w:val="en-GB"/>
        </w:rPr>
        <w:t>.islamhouse.</w:t>
      </w:r>
      <w:r w:rsidRPr="008C5EA9">
        <w:rPr>
          <w:rFonts w:ascii="Traditional Arabic" w:hAnsi="Traditional Arabic"/>
          <w:b/>
          <w:bCs/>
          <w:color w:val="800000"/>
          <w:sz w:val="22"/>
          <w:szCs w:val="22"/>
          <w:u w:val="single"/>
          <w:lang w:val="en-GB"/>
        </w:rPr>
        <w:t>com</w:t>
      </w:r>
    </w:p>
    <w:p w:rsidR="00357A66" w:rsidRPr="008C5EA9" w:rsidRDefault="00F95A74" w:rsidP="00F95A74">
      <w:pPr>
        <w:jc w:val="center"/>
        <w:rPr>
          <w:rFonts w:ascii="Book Antiqua" w:hAnsi="Book Antiqua"/>
          <w:b/>
          <w:bCs/>
          <w:lang w:val="en-GB"/>
        </w:rPr>
      </w:pPr>
      <w:r w:rsidRPr="008C5EA9">
        <w:rPr>
          <w:rFonts w:ascii="Book Antiqua" w:hAnsi="Book Antiqua"/>
          <w:b/>
          <w:bCs/>
          <w:lang w:val="en-GB"/>
        </w:rPr>
        <w:t>L’islam à la portée de tous</w:t>
      </w:r>
      <w:r w:rsidR="008C5EA9" w:rsidRPr="008C5EA9">
        <w:rPr>
          <w:rFonts w:ascii="Book Antiqua" w:hAnsi="Book Antiqua"/>
          <w:b/>
          <w:bCs/>
          <w:lang w:val="en-GB"/>
        </w:rPr>
        <w:t>!</w:t>
      </w:r>
    </w:p>
    <w:p w:rsidR="00357A66" w:rsidRPr="008C5EA9" w:rsidRDefault="00357A66" w:rsidP="00F95A74">
      <w:pPr>
        <w:jc w:val="center"/>
        <w:rPr>
          <w:rFonts w:ascii="Book Antiqua" w:hAnsi="Book Antiqua"/>
          <w:b/>
          <w:bCs/>
          <w:i/>
          <w:iCs/>
          <w:caps/>
          <w:sz w:val="22"/>
          <w:szCs w:val="22"/>
          <w:lang w:val="en-GB"/>
        </w:rPr>
        <w:sectPr w:rsidR="00357A66" w:rsidRPr="008C5EA9" w:rsidSect="00357A66">
          <w:headerReference w:type="even" r:id="rId9"/>
          <w:headerReference w:type="default" r:id="rId10"/>
          <w:footnotePr>
            <w:numRestart w:val="eachPage"/>
          </w:footnotePr>
          <w:pgSz w:w="7371" w:h="10206" w:code="11"/>
          <w:pgMar w:top="992" w:right="992" w:bottom="992" w:left="992" w:header="567" w:footer="567" w:gutter="0"/>
          <w:cols w:space="708"/>
          <w:titlePg/>
          <w:bidi/>
          <w:rtlGutter/>
          <w:docGrid w:linePitch="360"/>
        </w:sectPr>
      </w:pPr>
    </w:p>
    <w:p w:rsidR="00B9198C" w:rsidRPr="008C5EA9" w:rsidRDefault="00B9198C" w:rsidP="00B04A25">
      <w:pPr>
        <w:spacing w:before="120"/>
        <w:jc w:val="center"/>
        <w:rPr>
          <w:rFonts w:ascii="Papyrus" w:hAnsi="Papyrus"/>
          <w:b/>
          <w:bCs/>
          <w:lang w:val="en-GB"/>
        </w:rPr>
      </w:pPr>
    </w:p>
    <w:p w:rsidR="00262E5D" w:rsidRPr="008C5EA9" w:rsidRDefault="00262E5D" w:rsidP="00262E5D">
      <w:pPr>
        <w:jc w:val="center"/>
        <w:rPr>
          <w:rFonts w:ascii="Traditional Arabic" w:hAnsi="Traditional Arabic" w:cs="KFGQPC Uthman Taha Naskh"/>
          <w:color w:val="800000"/>
          <w:sz w:val="56"/>
          <w:szCs w:val="56"/>
          <w:rtl/>
          <w:lang w:val="en-GB"/>
        </w:rPr>
      </w:pPr>
      <w:r w:rsidRPr="008C5EA9">
        <w:rPr>
          <w:rFonts w:ascii="Traditional Arabic" w:hAnsi="Traditional Arabic" w:cs="KFGQPC Uthman Taha Naskh"/>
          <w:color w:val="800000"/>
          <w:sz w:val="56"/>
          <w:szCs w:val="56"/>
          <w:rtl/>
          <w:lang w:val="en-GB"/>
        </w:rPr>
        <w:t>هذا هو الإسلام</w:t>
      </w:r>
    </w:p>
    <w:p w:rsidR="00262E5D" w:rsidRPr="008C5EA9" w:rsidRDefault="008C5EA9" w:rsidP="008C5EA9">
      <w:pPr>
        <w:jc w:val="center"/>
        <w:rPr>
          <w:rFonts w:ascii="Traditional Arabic" w:hAnsi="Traditional Arabic" w:cs="KFGQPC Uthman Taha Naskh"/>
          <w:color w:val="000000"/>
          <w:sz w:val="40"/>
          <w:szCs w:val="40"/>
          <w:rtl/>
          <w:lang w:val="en-GB"/>
        </w:rPr>
      </w:pPr>
      <w:r>
        <w:rPr>
          <w:rFonts w:ascii="Traditional Arabic" w:hAnsi="Traditional Arabic" w:cs="KFGQPC Uthman Taha Naskh"/>
          <w:caps/>
          <w:sz w:val="32"/>
          <w:szCs w:val="32"/>
          <w:rtl/>
          <w:lang w:val="en-GB"/>
        </w:rPr>
        <w:t>«</w:t>
      </w:r>
      <w:r w:rsidR="00262E5D" w:rsidRPr="008C5EA9">
        <w:rPr>
          <w:rFonts w:ascii="Traditional Arabic" w:hAnsi="Traditional Arabic" w:cs="KFGQPC Uthman Taha Naskh"/>
          <w:caps/>
          <w:sz w:val="32"/>
          <w:szCs w:val="32"/>
          <w:rtl/>
          <w:lang w:val="en-GB"/>
        </w:rPr>
        <w:t>باللغة الفرنسية»</w:t>
      </w:r>
    </w:p>
    <w:p w:rsidR="00262E5D" w:rsidRPr="008C5EA9" w:rsidRDefault="00262E5D" w:rsidP="00262E5D">
      <w:pPr>
        <w:spacing w:before="120"/>
        <w:jc w:val="center"/>
        <w:rPr>
          <w:rFonts w:ascii="Traditional Arabic" w:hAnsi="Traditional Arabic" w:cs="KFGQPC Uthman Taha Naskh"/>
          <w:color w:val="000000"/>
          <w:sz w:val="20"/>
          <w:szCs w:val="20"/>
          <w:rtl/>
          <w:lang w:val="en-GB"/>
        </w:rPr>
      </w:pPr>
    </w:p>
    <w:p w:rsidR="00262E5D" w:rsidRPr="008C5EA9" w:rsidRDefault="00262E5D" w:rsidP="00262E5D">
      <w:pPr>
        <w:spacing w:before="120"/>
        <w:jc w:val="center"/>
        <w:rPr>
          <w:rFonts w:ascii="Traditional Arabic" w:hAnsi="Traditional Arabic" w:cs="KFGQPC Uthman Taha Naskh"/>
          <w:color w:val="000000"/>
          <w:sz w:val="32"/>
          <w:szCs w:val="32"/>
          <w:rtl/>
          <w:lang w:val="en-GB"/>
        </w:rPr>
      </w:pPr>
      <w:r w:rsidRPr="008C5EA9">
        <w:rPr>
          <w:rFonts w:ascii="Traditional Arabic" w:hAnsi="Traditional Arabic" w:cs="KFGQPC Uthman Taha Naskh"/>
          <w:color w:val="000000"/>
          <w:sz w:val="32"/>
          <w:szCs w:val="32"/>
          <w:rtl/>
          <w:lang w:val="en-GB"/>
        </w:rPr>
        <w:t>تأليف: صالح بن عبد العزيز آل الشيخ</w:t>
      </w:r>
    </w:p>
    <w:p w:rsidR="00262E5D" w:rsidRPr="008C5EA9" w:rsidRDefault="00262E5D" w:rsidP="00262E5D">
      <w:pPr>
        <w:spacing w:before="120"/>
        <w:jc w:val="center"/>
        <w:rPr>
          <w:rFonts w:ascii="Traditional Arabic" w:hAnsi="Traditional Arabic" w:cs="KFGQPC Uthman Taha Naskh"/>
          <w:color w:val="000000"/>
          <w:sz w:val="32"/>
          <w:szCs w:val="32"/>
          <w:rtl/>
          <w:lang w:val="en-GB"/>
        </w:rPr>
      </w:pPr>
      <w:r w:rsidRPr="008C5EA9">
        <w:rPr>
          <w:rFonts w:ascii="Traditional Arabic" w:hAnsi="Traditional Arabic" w:cs="KFGQPC Uthman Taha Naskh"/>
          <w:color w:val="000000"/>
          <w:sz w:val="32"/>
          <w:szCs w:val="32"/>
          <w:rtl/>
          <w:lang w:val="en-GB"/>
        </w:rPr>
        <w:t xml:space="preserve"> ترجمة: دار آسيا</w:t>
      </w:r>
    </w:p>
    <w:p w:rsidR="00262E5D" w:rsidRPr="008C5EA9" w:rsidRDefault="00262E5D" w:rsidP="00262E5D">
      <w:pPr>
        <w:jc w:val="center"/>
        <w:rPr>
          <w:rFonts w:ascii="Traditional Arabic" w:hAnsi="Traditional Arabic" w:cs="KFGQPC Uthman Taha Naskh"/>
          <w:color w:val="000000"/>
          <w:sz w:val="32"/>
          <w:szCs w:val="32"/>
          <w:rtl/>
          <w:lang w:val="en-GB"/>
        </w:rPr>
      </w:pPr>
      <w:r w:rsidRPr="008C5EA9">
        <w:rPr>
          <w:rFonts w:ascii="Traditional Arabic" w:hAnsi="Traditional Arabic" w:cs="KFGQPC Uthman Taha Naskh"/>
          <w:color w:val="000000"/>
          <w:sz w:val="32"/>
          <w:szCs w:val="32"/>
          <w:rtl/>
          <w:lang w:val="en-GB"/>
        </w:rPr>
        <w:t>مراجعة: الموقع دار الإسلام</w:t>
      </w:r>
    </w:p>
    <w:p w:rsidR="00262E5D" w:rsidRPr="008C5EA9" w:rsidRDefault="00262E5D" w:rsidP="00262E5D">
      <w:pPr>
        <w:jc w:val="center"/>
        <w:rPr>
          <w:rFonts w:ascii="Traditional Arabic" w:hAnsi="Traditional Arabic" w:cs="KFGQPC Uthman Taha Naskh"/>
          <w:b/>
          <w:bCs/>
          <w:sz w:val="20"/>
          <w:szCs w:val="20"/>
          <w:rtl/>
          <w:lang w:val="en-GB"/>
        </w:rPr>
      </w:pPr>
    </w:p>
    <w:p w:rsidR="00262E5D" w:rsidRPr="008C5EA9" w:rsidRDefault="00262E5D" w:rsidP="00262E5D">
      <w:pPr>
        <w:jc w:val="both"/>
        <w:rPr>
          <w:rFonts w:ascii="Castellar" w:hAnsi="Castellar" w:cs="KFGQPC Uthman Taha Naskh"/>
          <w:b/>
          <w:bCs/>
          <w:i/>
          <w:iCs/>
          <w:caps/>
          <w:sz w:val="14"/>
          <w:szCs w:val="14"/>
          <w:lang w:val="en-GB"/>
        </w:rPr>
      </w:pPr>
    </w:p>
    <w:p w:rsidR="00262E5D" w:rsidRPr="008C5EA9" w:rsidRDefault="00262E5D" w:rsidP="00262E5D">
      <w:pPr>
        <w:jc w:val="both"/>
        <w:rPr>
          <w:rFonts w:ascii="Castellar" w:hAnsi="Castellar" w:cs="KFGQPC Uthman Taha Naskh"/>
          <w:b/>
          <w:bCs/>
          <w:i/>
          <w:iCs/>
          <w:caps/>
          <w:sz w:val="14"/>
          <w:szCs w:val="14"/>
          <w:lang w:val="en-GB"/>
        </w:rPr>
      </w:pPr>
    </w:p>
    <w:p w:rsidR="00262E5D" w:rsidRPr="008C5EA9" w:rsidRDefault="00262E5D" w:rsidP="00262E5D">
      <w:pPr>
        <w:jc w:val="center"/>
        <w:rPr>
          <w:rFonts w:ascii="Palatino Linotype" w:hAnsi="Palatino Linotype" w:cs="KFGQPC Uthman Taha Naskh"/>
          <w:b/>
          <w:bCs/>
          <w:color w:val="800000"/>
          <w:sz w:val="20"/>
          <w:szCs w:val="20"/>
          <w:rtl/>
          <w:lang w:val="en-GB"/>
        </w:rPr>
      </w:pPr>
      <w:r w:rsidRPr="008C5EA9">
        <w:rPr>
          <w:rFonts w:ascii="Palatino Linotype" w:hAnsi="Palatino Linotype" w:cs="KFGQPC Uthman Taha Naskh"/>
          <w:b/>
          <w:bCs/>
          <w:color w:val="800000"/>
          <w:sz w:val="20"/>
          <w:szCs w:val="20"/>
          <w:lang w:val="en-GB"/>
        </w:rPr>
        <w:t>1429 /2008</w:t>
      </w:r>
    </w:p>
    <w:p w:rsidR="00262E5D" w:rsidRPr="008C5EA9" w:rsidRDefault="00262E5D" w:rsidP="00262E5D">
      <w:pPr>
        <w:jc w:val="both"/>
        <w:rPr>
          <w:rFonts w:ascii="Castellar" w:hAnsi="Castellar" w:cs="KFGQPC Uthman Taha Naskh"/>
          <w:b/>
          <w:bCs/>
          <w:i/>
          <w:iCs/>
          <w:caps/>
          <w:sz w:val="14"/>
          <w:szCs w:val="14"/>
          <w:lang w:val="en-GB"/>
        </w:rPr>
      </w:pPr>
    </w:p>
    <w:p w:rsidR="00262E5D" w:rsidRPr="008C5EA9" w:rsidRDefault="00262E5D" w:rsidP="00262E5D">
      <w:pPr>
        <w:jc w:val="both"/>
        <w:rPr>
          <w:rFonts w:ascii="Castellar" w:hAnsi="Castellar" w:cs="KFGQPC Uthman Taha Naskh"/>
          <w:b/>
          <w:bCs/>
          <w:i/>
          <w:iCs/>
          <w:caps/>
          <w:sz w:val="14"/>
          <w:szCs w:val="14"/>
          <w:lang w:val="en-GB"/>
        </w:rPr>
      </w:pPr>
    </w:p>
    <w:p w:rsidR="00262E5D" w:rsidRPr="008C5EA9" w:rsidRDefault="00262E5D" w:rsidP="00262E5D">
      <w:pPr>
        <w:jc w:val="both"/>
        <w:rPr>
          <w:rFonts w:ascii="Castellar" w:hAnsi="Castellar"/>
          <w:b/>
          <w:bCs/>
          <w:i/>
          <w:iCs/>
          <w:caps/>
          <w:sz w:val="18"/>
          <w:szCs w:val="18"/>
          <w:lang w:val="en-GB"/>
        </w:rPr>
      </w:pPr>
    </w:p>
    <w:p w:rsidR="00262E5D" w:rsidRPr="008C5EA9" w:rsidRDefault="00392579" w:rsidP="00262E5D">
      <w:pPr>
        <w:jc w:val="both"/>
        <w:rPr>
          <w:rFonts w:ascii="Castellar" w:hAnsi="Castellar"/>
          <w:b/>
          <w:bCs/>
          <w:i/>
          <w:iCs/>
          <w:caps/>
          <w:lang w:val="en-GB"/>
        </w:rPr>
      </w:pPr>
      <w:r>
        <w:rPr>
          <w:rFonts w:ascii="Castellar" w:hAnsi="Castellar"/>
          <w:b/>
          <w:bCs/>
          <w:i/>
          <w:iCs/>
          <w:caps/>
          <w:noProof/>
        </w:rPr>
        <w:drawing>
          <wp:anchor distT="0" distB="0" distL="114300" distR="114300" simplePos="0" relativeHeight="251657728" behindDoc="1" locked="0" layoutInCell="1" allowOverlap="1">
            <wp:simplePos x="0" y="0"/>
            <wp:positionH relativeFrom="column">
              <wp:align>center</wp:align>
            </wp:positionH>
            <wp:positionV relativeFrom="paragraph">
              <wp:posOffset>28575</wp:posOffset>
            </wp:positionV>
            <wp:extent cx="3250565" cy="949325"/>
            <wp:effectExtent l="0" t="0" r="6985" b="3175"/>
            <wp:wrapNone/>
            <wp:docPr id="5" name="Picture 5"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سم المكتب ع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565" cy="949325"/>
                    </a:xfrm>
                    <a:prstGeom prst="rect">
                      <a:avLst/>
                    </a:prstGeom>
                    <a:noFill/>
                  </pic:spPr>
                </pic:pic>
              </a:graphicData>
            </a:graphic>
            <wp14:sizeRelH relativeFrom="page">
              <wp14:pctWidth>0</wp14:pctWidth>
            </wp14:sizeRelH>
            <wp14:sizeRelV relativeFrom="page">
              <wp14:pctHeight>0</wp14:pctHeight>
            </wp14:sizeRelV>
          </wp:anchor>
        </w:drawing>
      </w:r>
    </w:p>
    <w:p w:rsidR="00262E5D" w:rsidRPr="008C5EA9" w:rsidRDefault="00262E5D" w:rsidP="00262E5D">
      <w:pPr>
        <w:tabs>
          <w:tab w:val="left" w:pos="2640"/>
        </w:tabs>
        <w:jc w:val="center"/>
        <w:rPr>
          <w:rFonts w:ascii="Castellar" w:hAnsi="Castellar"/>
          <w:b/>
          <w:bCs/>
          <w:i/>
          <w:iCs/>
          <w:caps/>
          <w:rtl/>
          <w:lang w:val="en-GB"/>
        </w:rPr>
      </w:pPr>
    </w:p>
    <w:p w:rsidR="00262E5D" w:rsidRPr="008C5EA9" w:rsidRDefault="00262E5D" w:rsidP="00262E5D">
      <w:pPr>
        <w:tabs>
          <w:tab w:val="left" w:pos="2640"/>
        </w:tabs>
        <w:rPr>
          <w:rFonts w:ascii="Castellar" w:hAnsi="Castellar"/>
          <w:b/>
          <w:bCs/>
          <w:i/>
          <w:iCs/>
          <w:caps/>
          <w:lang w:val="en-GB"/>
        </w:rPr>
      </w:pPr>
    </w:p>
    <w:p w:rsidR="003A1B92" w:rsidRPr="008C5EA9" w:rsidRDefault="003A1B92" w:rsidP="00F95A74">
      <w:pPr>
        <w:widowControl w:val="0"/>
        <w:spacing w:after="120" w:line="260" w:lineRule="exact"/>
        <w:jc w:val="center"/>
        <w:rPr>
          <w:rFonts w:ascii="Book Antiqua" w:hAnsi="Book Antiqua"/>
          <w:lang w:val="en-GB"/>
        </w:rPr>
        <w:sectPr w:rsidR="003A1B92" w:rsidRPr="008C5EA9" w:rsidSect="00A72C93">
          <w:headerReference w:type="first" r:id="rId12"/>
          <w:footnotePr>
            <w:numRestart w:val="eachPage"/>
          </w:footnotePr>
          <w:pgSz w:w="7371" w:h="10206" w:code="11"/>
          <w:pgMar w:top="992" w:right="992" w:bottom="992" w:left="992" w:header="567" w:footer="567" w:gutter="0"/>
          <w:pgNumType w:fmt="numberInDash"/>
          <w:cols w:space="708"/>
          <w:titlePg/>
          <w:bidi/>
          <w:rtlGutter/>
          <w:docGrid w:linePitch="360"/>
        </w:sectPr>
      </w:pPr>
    </w:p>
    <w:p w:rsidR="00CA287F" w:rsidRPr="008C5EA9" w:rsidRDefault="00F95A74" w:rsidP="00F95A74">
      <w:pPr>
        <w:widowControl w:val="0"/>
        <w:spacing w:after="120" w:line="260" w:lineRule="exact"/>
        <w:jc w:val="center"/>
        <w:rPr>
          <w:rFonts w:ascii="Book Antiqua" w:hAnsi="Book Antiqua"/>
          <w:lang w:val="en-GB"/>
        </w:rPr>
      </w:pPr>
      <w:r w:rsidRPr="008C5EA9">
        <w:rPr>
          <w:rFonts w:ascii="Book Antiqua" w:hAnsi="Book Antiqua"/>
          <w:rtl/>
          <w:lang w:val="en-GB"/>
        </w:rPr>
        <w:lastRenderedPageBreak/>
        <w:t>2</w:t>
      </w:r>
      <w:r w:rsidRPr="008C5EA9">
        <w:rPr>
          <w:rFonts w:ascii="Book Antiqua" w:hAnsi="Book Antiqua"/>
          <w:vertAlign w:val="superscript"/>
          <w:lang w:val="en-GB"/>
        </w:rPr>
        <w:t>nde</w:t>
      </w:r>
      <w:r w:rsidR="00CA287F" w:rsidRPr="008C5EA9">
        <w:rPr>
          <w:rFonts w:ascii="Book Antiqua" w:hAnsi="Book Antiqua"/>
          <w:lang w:val="en-GB"/>
        </w:rPr>
        <w:t xml:space="preserve"> édition, 200</w:t>
      </w:r>
      <w:r w:rsidRPr="008C5EA9">
        <w:rPr>
          <w:rFonts w:ascii="Book Antiqua" w:hAnsi="Book Antiqua"/>
          <w:lang w:val="en-GB"/>
        </w:rPr>
        <w:t>8</w:t>
      </w:r>
      <w:r w:rsidR="00CA287F" w:rsidRPr="008C5EA9">
        <w:rPr>
          <w:rFonts w:ascii="Book Antiqua" w:hAnsi="Book Antiqua"/>
          <w:lang w:val="en-GB"/>
        </w:rPr>
        <w:t>/142</w:t>
      </w:r>
      <w:r w:rsidRPr="008C5EA9">
        <w:rPr>
          <w:rFonts w:ascii="Book Antiqua" w:hAnsi="Book Antiqua"/>
          <w:lang w:val="en-GB"/>
        </w:rPr>
        <w:t>9</w:t>
      </w:r>
    </w:p>
    <w:p w:rsidR="00CA287F" w:rsidRPr="008C5EA9" w:rsidRDefault="00CA287F" w:rsidP="003F0DD2">
      <w:pPr>
        <w:tabs>
          <w:tab w:val="center" w:pos="3062"/>
          <w:tab w:val="left" w:pos="4669"/>
        </w:tabs>
        <w:jc w:val="center"/>
        <w:rPr>
          <w:rFonts w:ascii="Book Antiqua" w:hAnsi="Book Antiqua"/>
          <w:lang w:val="en-GB"/>
        </w:rPr>
      </w:pPr>
      <w:r w:rsidRPr="008C5EA9">
        <w:rPr>
          <w:rFonts w:ascii="Book Antiqua" w:hAnsi="Book Antiqua"/>
          <w:sz w:val="18"/>
          <w:szCs w:val="18"/>
          <w:lang w:val="en-GB"/>
        </w:rPr>
        <w:t>©</w:t>
      </w:r>
      <w:r w:rsidRPr="008C5EA9">
        <w:rPr>
          <w:rFonts w:ascii="Book Antiqua" w:hAnsi="Book Antiqua"/>
          <w:sz w:val="32"/>
          <w:szCs w:val="32"/>
          <w:lang w:val="en-GB"/>
        </w:rPr>
        <w:t xml:space="preserve"> </w:t>
      </w:r>
      <w:r w:rsidRPr="008C5EA9">
        <w:rPr>
          <w:rFonts w:ascii="Book Antiqua" w:hAnsi="Book Antiqua"/>
          <w:lang w:val="en-GB"/>
        </w:rPr>
        <w:t>Tous droits de reproduction réservés, sauf pour distribution gratuite sans rien modifier du texte.</w:t>
      </w:r>
    </w:p>
    <w:p w:rsidR="00CA287F" w:rsidRPr="008C5EA9" w:rsidRDefault="00CA287F" w:rsidP="003F0DD2">
      <w:pPr>
        <w:tabs>
          <w:tab w:val="center" w:pos="3062"/>
          <w:tab w:val="left" w:pos="4669"/>
        </w:tabs>
        <w:jc w:val="center"/>
        <w:rPr>
          <w:rFonts w:ascii="Book Antiqua" w:hAnsi="Book Antiqua"/>
          <w:lang w:val="en-GB"/>
        </w:rPr>
      </w:pPr>
    </w:p>
    <w:p w:rsidR="00CA287F" w:rsidRPr="008C5EA9" w:rsidRDefault="00CA287F" w:rsidP="003F0DD2">
      <w:pPr>
        <w:tabs>
          <w:tab w:val="center" w:pos="3062"/>
          <w:tab w:val="left" w:pos="4669"/>
        </w:tabs>
        <w:jc w:val="lowKashida"/>
        <w:rPr>
          <w:rFonts w:ascii="Book Antiqua" w:hAnsi="Book Antiqua"/>
          <w:sz w:val="32"/>
          <w:szCs w:val="32"/>
          <w:lang w:val="en-GB"/>
        </w:rPr>
      </w:pPr>
      <w:r w:rsidRPr="008C5EA9">
        <w:rPr>
          <w:rFonts w:ascii="Book Antiqua" w:hAnsi="Book Antiqua"/>
          <w:lang w:val="en-GB"/>
        </w:rPr>
        <w:t>Pour toutes questions, suggestions, ou erreurs, veuillez nous contacter à l'adresse suivante ou par le biais de notre site internet</w:t>
      </w:r>
      <w:r w:rsidR="008C5EA9" w:rsidRPr="008C5EA9">
        <w:rPr>
          <w:rFonts w:ascii="Book Antiqua" w:hAnsi="Book Antiqua"/>
          <w:lang w:val="en-GB"/>
        </w:rPr>
        <w:t>:</w:t>
      </w:r>
    </w:p>
    <w:p w:rsidR="00CA287F" w:rsidRPr="008C5EA9" w:rsidRDefault="00CA287F" w:rsidP="003F0DD2">
      <w:pPr>
        <w:spacing w:after="120"/>
        <w:rPr>
          <w:rFonts w:ascii="Book Antiqua" w:hAnsi="Book Antiqua"/>
          <w:lang w:val="en-GB"/>
        </w:rPr>
      </w:pPr>
    </w:p>
    <w:p w:rsidR="00CA287F" w:rsidRPr="008C5EA9" w:rsidRDefault="00CA287F" w:rsidP="003F0DD2">
      <w:pPr>
        <w:spacing w:after="120"/>
        <w:rPr>
          <w:rFonts w:ascii="Book Antiqua" w:hAnsi="Book Antiqua"/>
          <w:b/>
          <w:bCs/>
          <w:color w:val="800000"/>
          <w:lang w:val="en-GB"/>
        </w:rPr>
      </w:pPr>
      <w:r w:rsidRPr="008C5EA9">
        <w:rPr>
          <w:rFonts w:ascii="Book Antiqua" w:hAnsi="Book Antiqua"/>
          <w:b/>
          <w:bCs/>
          <w:color w:val="800000"/>
          <w:lang w:val="en-GB"/>
        </w:rPr>
        <w:t xml:space="preserve">Office de prêche de Rabwah </w:t>
      </w:r>
    </w:p>
    <w:p w:rsidR="00CA287F" w:rsidRPr="008C5EA9" w:rsidRDefault="00CA287F" w:rsidP="003F0DD2">
      <w:pPr>
        <w:spacing w:after="120"/>
        <w:rPr>
          <w:rFonts w:ascii="Book Antiqua" w:hAnsi="Book Antiqua"/>
          <w:lang w:val="en-GB"/>
        </w:rPr>
      </w:pPr>
      <w:r w:rsidRPr="008C5EA9">
        <w:rPr>
          <w:rFonts w:ascii="Book Antiqua" w:hAnsi="Book Antiqua"/>
          <w:lang w:val="en-GB"/>
        </w:rPr>
        <w:t>P.O Box 29465 – Riyad 11457</w:t>
      </w:r>
    </w:p>
    <w:p w:rsidR="00CA287F" w:rsidRPr="008C5EA9" w:rsidRDefault="00CA287F" w:rsidP="003F0DD2">
      <w:pPr>
        <w:spacing w:after="120"/>
        <w:rPr>
          <w:rFonts w:ascii="Book Antiqua" w:hAnsi="Book Antiqua"/>
          <w:lang w:val="en-GB"/>
        </w:rPr>
      </w:pPr>
      <w:r w:rsidRPr="008C5EA9">
        <w:rPr>
          <w:rFonts w:ascii="Book Antiqua" w:hAnsi="Book Antiqua"/>
          <w:lang w:val="en-GB"/>
        </w:rPr>
        <w:t>Kingdom of Saoudia Arabia</w:t>
      </w:r>
    </w:p>
    <w:p w:rsidR="00CA287F" w:rsidRPr="008C5EA9" w:rsidRDefault="00CA287F" w:rsidP="003F0DD2">
      <w:pPr>
        <w:spacing w:after="120"/>
        <w:rPr>
          <w:rFonts w:ascii="Book Antiqua" w:hAnsi="Book Antiqua"/>
          <w:lang w:val="en-GB"/>
        </w:rPr>
      </w:pPr>
      <w:r w:rsidRPr="008C5EA9">
        <w:rPr>
          <w:rFonts w:ascii="Book Antiqua" w:hAnsi="Book Antiqua"/>
          <w:lang w:val="en-GB"/>
        </w:rPr>
        <w:t>Tel</w:t>
      </w:r>
      <w:r w:rsidR="008C5EA9" w:rsidRPr="008C5EA9">
        <w:rPr>
          <w:rFonts w:ascii="Book Antiqua" w:hAnsi="Book Antiqua"/>
          <w:lang w:val="en-GB"/>
        </w:rPr>
        <w:t>:</w:t>
      </w:r>
      <w:r w:rsidRPr="008C5EA9">
        <w:rPr>
          <w:rFonts w:ascii="Book Antiqua" w:hAnsi="Book Antiqua"/>
          <w:lang w:val="en-GB"/>
        </w:rPr>
        <w:t xml:space="preserve"> +966 (0)1-4916065 -  4454900 </w:t>
      </w:r>
    </w:p>
    <w:p w:rsidR="00CA287F" w:rsidRPr="008C5EA9" w:rsidRDefault="00CA287F" w:rsidP="003F0DD2">
      <w:pPr>
        <w:spacing w:after="120"/>
        <w:rPr>
          <w:rFonts w:ascii="Book Antiqua" w:hAnsi="Book Antiqua"/>
          <w:lang w:val="en-GB"/>
        </w:rPr>
      </w:pPr>
      <w:r w:rsidRPr="008C5EA9">
        <w:rPr>
          <w:rFonts w:ascii="Book Antiqua" w:hAnsi="Book Antiqua"/>
          <w:lang w:val="en-GB"/>
        </w:rPr>
        <w:t>Fax</w:t>
      </w:r>
      <w:r w:rsidR="008C5EA9" w:rsidRPr="008C5EA9">
        <w:rPr>
          <w:rFonts w:ascii="Book Antiqua" w:hAnsi="Book Antiqua"/>
          <w:lang w:val="en-GB"/>
        </w:rPr>
        <w:t>:</w:t>
      </w:r>
      <w:r w:rsidRPr="008C5EA9">
        <w:rPr>
          <w:rFonts w:ascii="Book Antiqua" w:hAnsi="Book Antiqua"/>
          <w:lang w:val="en-GB"/>
        </w:rPr>
        <w:t xml:space="preserve"> +966 (0)1-4970126</w:t>
      </w:r>
    </w:p>
    <w:p w:rsidR="00CA287F" w:rsidRPr="008C5EA9" w:rsidRDefault="00CA287F" w:rsidP="003F0DD2">
      <w:pPr>
        <w:spacing w:after="120"/>
        <w:rPr>
          <w:rFonts w:ascii="Book Antiqua" w:hAnsi="Book Antiqua"/>
          <w:lang w:val="en-GB"/>
        </w:rPr>
      </w:pPr>
    </w:p>
    <w:p w:rsidR="00CA287F" w:rsidRPr="008C5EA9" w:rsidRDefault="00CA287F" w:rsidP="003F0DD2">
      <w:pPr>
        <w:spacing w:after="120"/>
        <w:rPr>
          <w:rFonts w:ascii="Book Antiqua" w:hAnsi="Book Antiqua"/>
          <w:b/>
          <w:bCs/>
          <w:color w:val="800000"/>
          <w:lang w:val="en-GB"/>
        </w:rPr>
      </w:pPr>
      <w:r w:rsidRPr="008C5EA9">
        <w:rPr>
          <w:rFonts w:ascii="Book Antiqua" w:hAnsi="Book Antiqua"/>
          <w:b/>
          <w:bCs/>
          <w:color w:val="800000"/>
          <w:lang w:val="en-GB"/>
        </w:rPr>
        <w:t>Site internet en français</w:t>
      </w:r>
      <w:r w:rsidR="008C5EA9" w:rsidRPr="008C5EA9">
        <w:rPr>
          <w:rFonts w:ascii="Book Antiqua" w:hAnsi="Book Antiqua"/>
          <w:b/>
          <w:bCs/>
          <w:color w:val="800000"/>
          <w:lang w:val="en-GB"/>
        </w:rPr>
        <w:t>:</w:t>
      </w:r>
    </w:p>
    <w:p w:rsidR="00CA287F" w:rsidRPr="008C5EA9" w:rsidRDefault="00CA287F" w:rsidP="00581526">
      <w:pPr>
        <w:spacing w:after="120"/>
        <w:rPr>
          <w:rFonts w:ascii="Book Antiqua" w:hAnsi="Book Antiqua"/>
          <w:lang w:val="en-GB"/>
        </w:rPr>
      </w:pPr>
      <w:hyperlink r:id="rId13" w:history="1">
        <w:r w:rsidRPr="008C5EA9">
          <w:rPr>
            <w:rStyle w:val="Hyperlink"/>
            <w:rFonts w:ascii="Book Antiqua" w:hAnsi="Book Antiqua"/>
            <w:color w:val="auto"/>
            <w:u w:val="none"/>
            <w:lang w:val="en-GB"/>
          </w:rPr>
          <w:t>www.islamhouse.com</w:t>
        </w:r>
      </w:hyperlink>
    </w:p>
    <w:p w:rsidR="00F95A74" w:rsidRPr="008C5EA9" w:rsidRDefault="00F95A74" w:rsidP="00F95A74">
      <w:pPr>
        <w:jc w:val="center"/>
        <w:rPr>
          <w:rFonts w:ascii="Book Antiqua" w:hAnsi="Book Antiqua" w:cs="Monotype Corsiva"/>
          <w:lang w:val="en-GB"/>
        </w:rPr>
      </w:pPr>
    </w:p>
    <w:p w:rsidR="00F95A74" w:rsidRPr="008C5EA9" w:rsidRDefault="00F95A74" w:rsidP="00F95A74">
      <w:pPr>
        <w:jc w:val="center"/>
        <w:rPr>
          <w:rFonts w:ascii="Traditional Arabic" w:hAnsi="Traditional Arabic"/>
          <w:b/>
          <w:bCs/>
          <w:color w:val="800000"/>
          <w:sz w:val="36"/>
          <w:szCs w:val="36"/>
          <w:u w:val="single"/>
          <w:lang w:val="en-GB"/>
        </w:rPr>
      </w:pPr>
      <w:r w:rsidRPr="008C5EA9">
        <w:rPr>
          <w:rFonts w:ascii="Traditional Arabic" w:hAnsi="Traditional Arabic"/>
          <w:b/>
          <w:bCs/>
          <w:color w:val="800000"/>
          <w:sz w:val="22"/>
          <w:szCs w:val="22"/>
          <w:u w:val="single"/>
          <w:lang w:val="en-GB"/>
        </w:rPr>
        <w:t>www</w:t>
      </w:r>
      <w:r w:rsidRPr="008C5EA9">
        <w:rPr>
          <w:rFonts w:ascii="Traditional Arabic" w:hAnsi="Traditional Arabic"/>
          <w:b/>
          <w:bCs/>
          <w:color w:val="800000"/>
          <w:sz w:val="36"/>
          <w:szCs w:val="36"/>
          <w:u w:val="single"/>
          <w:lang w:val="en-GB"/>
        </w:rPr>
        <w:t>.islamhouse.</w:t>
      </w:r>
      <w:r w:rsidRPr="008C5EA9">
        <w:rPr>
          <w:rFonts w:ascii="Traditional Arabic" w:hAnsi="Traditional Arabic"/>
          <w:b/>
          <w:bCs/>
          <w:color w:val="800000"/>
          <w:sz w:val="22"/>
          <w:szCs w:val="22"/>
          <w:u w:val="single"/>
          <w:lang w:val="en-GB"/>
        </w:rPr>
        <w:t>com</w:t>
      </w:r>
    </w:p>
    <w:p w:rsidR="00F95A74" w:rsidRPr="008C5EA9" w:rsidRDefault="00F95A74" w:rsidP="00F95A74">
      <w:pPr>
        <w:jc w:val="center"/>
        <w:rPr>
          <w:rFonts w:ascii="Castellar" w:hAnsi="Castellar"/>
          <w:b/>
          <w:bCs/>
          <w:i/>
          <w:iCs/>
          <w:caps/>
          <w:sz w:val="22"/>
          <w:szCs w:val="22"/>
          <w:lang w:val="en-GB"/>
        </w:rPr>
      </w:pPr>
      <w:r w:rsidRPr="008C5EA9">
        <w:rPr>
          <w:rFonts w:ascii="Traditional Arabic" w:hAnsi="Traditional Arabic"/>
          <w:b/>
          <w:bCs/>
          <w:lang w:val="en-GB"/>
        </w:rPr>
        <w:t>L’islam à la portée de tous</w:t>
      </w:r>
      <w:r w:rsidR="008C5EA9" w:rsidRPr="008C5EA9">
        <w:rPr>
          <w:rFonts w:ascii="Traditional Arabic" w:hAnsi="Traditional Arabic"/>
          <w:b/>
          <w:bCs/>
          <w:rtl/>
          <w:lang w:val="en-GB"/>
        </w:rPr>
        <w:t>!</w:t>
      </w:r>
    </w:p>
    <w:p w:rsidR="00357A66" w:rsidRPr="008C5EA9" w:rsidRDefault="00357A66" w:rsidP="00CA287F">
      <w:pPr>
        <w:spacing w:after="120"/>
        <w:rPr>
          <w:rFonts w:ascii="Book Antiqua" w:hAnsi="Book Antiqua"/>
          <w:rtl/>
          <w:lang w:val="en-GB"/>
        </w:rPr>
        <w:sectPr w:rsidR="00357A66" w:rsidRPr="008C5EA9" w:rsidSect="00A72C93">
          <w:footnotePr>
            <w:numRestart w:val="eachPage"/>
          </w:footnotePr>
          <w:pgSz w:w="7371" w:h="10206" w:code="11"/>
          <w:pgMar w:top="992" w:right="992" w:bottom="992" w:left="992" w:header="567" w:footer="567" w:gutter="0"/>
          <w:pgNumType w:fmt="numberInDash"/>
          <w:cols w:space="708"/>
          <w:titlePg/>
          <w:bidi/>
          <w:rtlGutter/>
          <w:docGrid w:linePitch="360"/>
        </w:sectPr>
      </w:pPr>
    </w:p>
    <w:p w:rsidR="0021501E" w:rsidRPr="008C5EA9" w:rsidRDefault="0021501E" w:rsidP="00B04A25">
      <w:pPr>
        <w:spacing w:before="120"/>
        <w:jc w:val="center"/>
        <w:rPr>
          <w:rFonts w:ascii="Book Antiqua" w:hAnsi="Book Antiqua"/>
          <w:color w:val="800000"/>
          <w:sz w:val="96"/>
          <w:szCs w:val="96"/>
          <w:rtl/>
          <w:lang w:val="en-GB"/>
        </w:rPr>
      </w:pPr>
      <w:r w:rsidRPr="008C5EA9">
        <w:rPr>
          <w:rFonts w:ascii="Book Antiqua" w:hAnsi="Book Antiqua"/>
          <w:color w:val="800000"/>
          <w:sz w:val="96"/>
          <w:szCs w:val="96"/>
          <w:rtl/>
          <w:lang w:val="en-GB"/>
        </w:rPr>
        <w:lastRenderedPageBreak/>
        <w:sym w:font="AGA Arabesque" w:char="F050"/>
      </w:r>
    </w:p>
    <w:p w:rsidR="0021501E" w:rsidRPr="008C5EA9" w:rsidRDefault="0021501E" w:rsidP="00F95A74">
      <w:pPr>
        <w:jc w:val="center"/>
        <w:rPr>
          <w:rFonts w:ascii="Monotype Corsiva" w:hAnsi="Monotype Corsiva"/>
          <w:i/>
          <w:iCs/>
          <w:sz w:val="32"/>
          <w:szCs w:val="32"/>
          <w:lang w:val="en-GB"/>
        </w:rPr>
      </w:pPr>
      <w:r w:rsidRPr="008C5EA9">
        <w:rPr>
          <w:rFonts w:ascii="Monotype Corsiva" w:hAnsi="Monotype Corsiva"/>
          <w:i/>
          <w:iCs/>
          <w:sz w:val="32"/>
          <w:szCs w:val="32"/>
          <w:lang w:val="en-GB"/>
        </w:rPr>
        <w:t>Au nom de Dieu,</w:t>
      </w:r>
    </w:p>
    <w:p w:rsidR="0021501E" w:rsidRPr="008C5EA9" w:rsidRDefault="0021501E" w:rsidP="00F95A74">
      <w:pPr>
        <w:jc w:val="center"/>
        <w:rPr>
          <w:rFonts w:ascii="Monotype Corsiva" w:hAnsi="Monotype Corsiva"/>
          <w:sz w:val="32"/>
          <w:szCs w:val="32"/>
          <w:lang w:val="en-GB"/>
        </w:rPr>
      </w:pPr>
      <w:r w:rsidRPr="008C5EA9">
        <w:rPr>
          <w:rFonts w:ascii="Monotype Corsiva" w:hAnsi="Monotype Corsiva"/>
          <w:sz w:val="32"/>
          <w:szCs w:val="32"/>
          <w:lang w:val="en-GB"/>
        </w:rPr>
        <w:t>L’infiniment Miséricordieux, le très Miséricordieux</w:t>
      </w:r>
    </w:p>
    <w:p w:rsidR="00A01A7E" w:rsidRPr="008C5EA9" w:rsidRDefault="00A01A7E" w:rsidP="00CA287F">
      <w:pPr>
        <w:spacing w:before="120"/>
        <w:jc w:val="lowKashida"/>
        <w:rPr>
          <w:lang w:val="en-GB"/>
        </w:rPr>
      </w:pPr>
    </w:p>
    <w:p w:rsidR="00360013" w:rsidRPr="008C5EA9" w:rsidRDefault="00B9198C" w:rsidP="00B9198C">
      <w:pPr>
        <w:jc w:val="center"/>
        <w:rPr>
          <w:rFonts w:ascii="Book Antiqua" w:hAnsi="Book Antiqua"/>
          <w:i/>
          <w:iCs/>
          <w:sz w:val="28"/>
          <w:szCs w:val="28"/>
          <w:lang w:val="en-GB"/>
        </w:rPr>
      </w:pPr>
      <w:r w:rsidRPr="008C5EA9">
        <w:rPr>
          <w:rFonts w:ascii="Book Antiqua" w:hAnsi="Book Antiqua"/>
          <w:i/>
          <w:iCs/>
          <w:sz w:val="28"/>
          <w:szCs w:val="28"/>
          <w:lang w:val="en-GB"/>
        </w:rPr>
        <w:t>Ce livre est à la base une c</w:t>
      </w:r>
      <w:r w:rsidR="00360013" w:rsidRPr="008C5EA9">
        <w:rPr>
          <w:rFonts w:ascii="Book Antiqua" w:hAnsi="Book Antiqua"/>
          <w:i/>
          <w:iCs/>
          <w:sz w:val="28"/>
          <w:szCs w:val="28"/>
          <w:lang w:val="en-GB"/>
        </w:rPr>
        <w:t>onférence donnée par Son Excellence le Cheikh</w:t>
      </w:r>
    </w:p>
    <w:p w:rsidR="00B9198C" w:rsidRPr="008C5EA9" w:rsidRDefault="00B9198C" w:rsidP="00B9198C">
      <w:pPr>
        <w:jc w:val="center"/>
        <w:rPr>
          <w:rFonts w:ascii="Book Antiqua" w:hAnsi="Book Antiqua"/>
          <w:i/>
          <w:iCs/>
          <w:sz w:val="28"/>
          <w:szCs w:val="28"/>
          <w:lang w:val="en-GB"/>
        </w:rPr>
      </w:pPr>
    </w:p>
    <w:p w:rsidR="00360013" w:rsidRPr="008C5EA9" w:rsidRDefault="00360013" w:rsidP="00B9198C">
      <w:pPr>
        <w:jc w:val="center"/>
        <w:rPr>
          <w:rFonts w:ascii="Book Antiqua" w:hAnsi="Book Antiqua"/>
          <w:i/>
          <w:iCs/>
          <w:color w:val="800000"/>
          <w:sz w:val="28"/>
          <w:szCs w:val="28"/>
          <w:lang w:val="en-GB"/>
        </w:rPr>
      </w:pPr>
      <w:r w:rsidRPr="008C5EA9">
        <w:rPr>
          <w:rFonts w:ascii="Book Antiqua" w:hAnsi="Book Antiqua"/>
          <w:i/>
          <w:iCs/>
          <w:color w:val="800000"/>
          <w:sz w:val="28"/>
          <w:szCs w:val="28"/>
          <w:lang w:val="en-GB"/>
        </w:rPr>
        <w:t xml:space="preserve">Sâleh ibn Abdul Aziz ibn Muhammad </w:t>
      </w:r>
    </w:p>
    <w:p w:rsidR="00360013" w:rsidRPr="008C5EA9" w:rsidRDefault="00360013" w:rsidP="00B9198C">
      <w:pPr>
        <w:jc w:val="center"/>
        <w:rPr>
          <w:rFonts w:ascii="Book Antiqua" w:hAnsi="Book Antiqua"/>
          <w:i/>
          <w:iCs/>
          <w:color w:val="800000"/>
          <w:sz w:val="28"/>
          <w:szCs w:val="28"/>
          <w:lang w:val="en-GB"/>
        </w:rPr>
      </w:pPr>
      <w:r w:rsidRPr="008C5EA9">
        <w:rPr>
          <w:rFonts w:ascii="Book Antiqua" w:hAnsi="Book Antiqua"/>
          <w:i/>
          <w:iCs/>
          <w:color w:val="800000"/>
          <w:sz w:val="28"/>
          <w:szCs w:val="28"/>
          <w:lang w:val="en-GB"/>
        </w:rPr>
        <w:t>ibn Ibrahim Âl Cheikh</w:t>
      </w:r>
    </w:p>
    <w:p w:rsidR="00B9198C" w:rsidRPr="008C5EA9" w:rsidRDefault="00B9198C" w:rsidP="00B9198C">
      <w:pPr>
        <w:jc w:val="center"/>
        <w:rPr>
          <w:rFonts w:ascii="Book Antiqua" w:hAnsi="Book Antiqua"/>
          <w:i/>
          <w:iCs/>
          <w:sz w:val="28"/>
          <w:szCs w:val="28"/>
          <w:lang w:val="en-GB"/>
        </w:rPr>
      </w:pPr>
    </w:p>
    <w:p w:rsidR="00360013" w:rsidRPr="008C5EA9" w:rsidRDefault="00360013" w:rsidP="00B9198C">
      <w:pPr>
        <w:jc w:val="center"/>
        <w:rPr>
          <w:rFonts w:ascii="Book Antiqua" w:hAnsi="Book Antiqua"/>
          <w:i/>
          <w:iCs/>
          <w:sz w:val="28"/>
          <w:szCs w:val="28"/>
          <w:lang w:val="en-GB"/>
        </w:rPr>
      </w:pPr>
      <w:r w:rsidRPr="008C5EA9">
        <w:rPr>
          <w:rFonts w:ascii="Book Antiqua" w:hAnsi="Book Antiqua"/>
          <w:i/>
          <w:iCs/>
          <w:sz w:val="28"/>
          <w:szCs w:val="28"/>
          <w:lang w:val="en-GB"/>
        </w:rPr>
        <w:t>Ministre des Affaires Islamiques, des Legs Pieux, de la Prédication et de l’Orientation</w:t>
      </w:r>
    </w:p>
    <w:p w:rsidR="00A01A7E" w:rsidRPr="008C5EA9" w:rsidRDefault="00A01A7E" w:rsidP="00B04A25">
      <w:pPr>
        <w:spacing w:before="120"/>
        <w:ind w:firstLine="360"/>
        <w:jc w:val="lowKashida"/>
        <w:rPr>
          <w:lang w:val="en-GB"/>
        </w:rPr>
      </w:pPr>
    </w:p>
    <w:p w:rsidR="008C5EA9" w:rsidRPr="008C5EA9" w:rsidRDefault="008C5EA9" w:rsidP="008C5EA9">
      <w:pPr>
        <w:spacing w:before="120"/>
        <w:jc w:val="center"/>
        <w:rPr>
          <w:rFonts w:ascii="Book Antiqua" w:hAnsi="Book Antiqua"/>
          <w:b/>
          <w:bCs/>
          <w:sz w:val="8"/>
          <w:szCs w:val="8"/>
          <w:lang w:val="en-GB"/>
        </w:rPr>
      </w:pPr>
    </w:p>
    <w:p w:rsidR="008C5EA9" w:rsidRPr="008C5EA9" w:rsidRDefault="008C5EA9" w:rsidP="00CA287F">
      <w:pPr>
        <w:spacing w:before="120"/>
        <w:rPr>
          <w:b/>
          <w:bCs/>
          <w:lang w:val="en-GB"/>
        </w:rPr>
        <w:sectPr w:rsidR="008C5EA9" w:rsidRPr="008C5EA9" w:rsidSect="00A72C93">
          <w:footnotePr>
            <w:numRestart w:val="eachPage"/>
          </w:footnotePr>
          <w:pgSz w:w="7371" w:h="10206" w:code="11"/>
          <w:pgMar w:top="992" w:right="992" w:bottom="992" w:left="992" w:header="567" w:footer="567" w:gutter="0"/>
          <w:pgNumType w:fmt="numberInDash"/>
          <w:cols w:space="708"/>
          <w:titlePg/>
          <w:bidi/>
          <w:rtlGutter/>
          <w:docGrid w:linePitch="360"/>
        </w:sectPr>
      </w:pPr>
    </w:p>
    <w:p w:rsidR="008C5EA9" w:rsidRPr="008C5EA9" w:rsidRDefault="008C5EA9" w:rsidP="008C5EA9">
      <w:pPr>
        <w:pStyle w:val="Heading1"/>
        <w:rPr>
          <w:lang w:val="en-GB"/>
        </w:rPr>
      </w:pPr>
      <w:bookmarkStart w:id="1" w:name="_Toc94764970"/>
      <w:bookmarkStart w:id="2" w:name="_Toc131689389"/>
      <w:bookmarkStart w:id="3" w:name="_Toc450000473"/>
      <w:bookmarkStart w:id="4" w:name="_Toc450000516"/>
      <w:r w:rsidRPr="008C5EA9">
        <w:rPr>
          <w:lang w:val="en-GB"/>
        </w:rPr>
        <w:lastRenderedPageBreak/>
        <w:t>Table des matières</w:t>
      </w:r>
      <w:bookmarkEnd w:id="1"/>
      <w:bookmarkEnd w:id="2"/>
      <w:bookmarkEnd w:id="3"/>
      <w:bookmarkEnd w:id="4"/>
    </w:p>
    <w:p w:rsidR="008C5EA9" w:rsidRPr="008C5EA9" w:rsidRDefault="008C5EA9" w:rsidP="008C5EA9">
      <w:pPr>
        <w:rPr>
          <w:lang w:val="en-GB"/>
        </w:rPr>
      </w:pPr>
    </w:p>
    <w:p w:rsidR="008C5EA9" w:rsidRPr="00745DB3" w:rsidRDefault="008C5EA9" w:rsidP="008C5EA9">
      <w:pPr>
        <w:pStyle w:val="TOC1"/>
        <w:rPr>
          <w:rFonts w:ascii="Calibri" w:hAnsi="Calibri" w:cs="Arial"/>
          <w:b w:val="0"/>
          <w:bCs w:val="0"/>
          <w:sz w:val="22"/>
          <w:szCs w:val="22"/>
          <w:rtl/>
          <w:lang w:val="en-GB"/>
        </w:rPr>
      </w:pPr>
      <w:r w:rsidRPr="008C5EA9">
        <w:rPr>
          <w:lang w:val="en-GB"/>
        </w:rPr>
        <w:fldChar w:fldCharType="begin"/>
      </w:r>
      <w:r w:rsidRPr="008C5EA9">
        <w:rPr>
          <w:lang w:val="en-GB"/>
        </w:rPr>
        <w:instrText xml:space="preserve"> TOC \o "1-1" \h \z \u \t "Heading 3,2" </w:instrText>
      </w:r>
      <w:r w:rsidRPr="008C5EA9">
        <w:rPr>
          <w:lang w:val="en-GB"/>
        </w:rPr>
        <w:fldChar w:fldCharType="separate"/>
      </w:r>
      <w:hyperlink w:anchor="_Toc450000516" w:history="1">
        <w:r w:rsidRPr="008C5EA9">
          <w:rPr>
            <w:rStyle w:val="Hyperlink"/>
            <w:lang w:val="en-GB"/>
          </w:rPr>
          <w:t>Table des matières</w:t>
        </w:r>
        <w:r w:rsidRPr="008C5EA9">
          <w:rPr>
            <w:webHidden/>
            <w:rtl/>
            <w:lang w:val="en-GB"/>
          </w:rPr>
          <w:tab/>
        </w:r>
        <w:r w:rsidRPr="008C5EA9">
          <w:rPr>
            <w:rStyle w:val="Hyperlink"/>
            <w:lang w:val="en-GB"/>
          </w:rPr>
          <w:fldChar w:fldCharType="begin"/>
        </w:r>
        <w:r w:rsidRPr="008C5EA9">
          <w:rPr>
            <w:webHidden/>
            <w:rtl/>
            <w:lang w:val="en-GB"/>
          </w:rPr>
          <w:instrText xml:space="preserve"> </w:instrText>
        </w:r>
        <w:r w:rsidRPr="008C5EA9">
          <w:rPr>
            <w:webHidden/>
            <w:lang w:val="en-GB"/>
          </w:rPr>
          <w:instrText>PAGEREF</w:instrText>
        </w:r>
        <w:r w:rsidRPr="008C5EA9">
          <w:rPr>
            <w:webHidden/>
            <w:rtl/>
            <w:lang w:val="en-GB"/>
          </w:rPr>
          <w:instrText xml:space="preserve"> _</w:instrText>
        </w:r>
        <w:r w:rsidRPr="008C5EA9">
          <w:rPr>
            <w:webHidden/>
            <w:lang w:val="en-GB"/>
          </w:rPr>
          <w:instrText>Toc450000516 \h</w:instrText>
        </w:r>
        <w:r w:rsidRPr="008C5EA9">
          <w:rPr>
            <w:webHidden/>
            <w:rtl/>
            <w:lang w:val="en-GB"/>
          </w:rPr>
          <w:instrText xml:space="preserve"> </w:instrText>
        </w:r>
        <w:r w:rsidRPr="008C5EA9">
          <w:rPr>
            <w:rStyle w:val="Hyperlink"/>
            <w:lang w:val="en-GB"/>
          </w:rPr>
        </w:r>
        <w:r w:rsidRPr="008C5EA9">
          <w:rPr>
            <w:rStyle w:val="Hyperlink"/>
            <w:lang w:val="en-GB"/>
          </w:rPr>
          <w:fldChar w:fldCharType="separate"/>
        </w:r>
        <w:r>
          <w:rPr>
            <w:webHidden/>
            <w:lang w:val="en-GB"/>
          </w:rPr>
          <w:t>1</w:t>
        </w:r>
        <w:r w:rsidRPr="008C5EA9">
          <w:rPr>
            <w:rStyle w:val="Hyperlink"/>
            <w:lang w:val="en-GB"/>
          </w:rPr>
          <w:fldChar w:fldCharType="end"/>
        </w:r>
      </w:hyperlink>
    </w:p>
    <w:p w:rsidR="008C5EA9" w:rsidRPr="00745DB3" w:rsidRDefault="008C5EA9" w:rsidP="008C5EA9">
      <w:pPr>
        <w:pStyle w:val="TOC1"/>
        <w:rPr>
          <w:rFonts w:ascii="Calibri" w:hAnsi="Calibri" w:cs="Arial"/>
          <w:b w:val="0"/>
          <w:bCs w:val="0"/>
          <w:sz w:val="22"/>
          <w:szCs w:val="22"/>
          <w:rtl/>
          <w:lang w:val="en-GB"/>
        </w:rPr>
      </w:pPr>
      <w:hyperlink w:anchor="_Toc450000517" w:history="1">
        <w:r w:rsidRPr="008C5EA9">
          <w:rPr>
            <w:rStyle w:val="Hyperlink"/>
            <w:lang w:val="en-GB"/>
          </w:rPr>
          <w:t>Introduction</w:t>
        </w:r>
        <w:r w:rsidRPr="008C5EA9">
          <w:rPr>
            <w:webHidden/>
            <w:rtl/>
            <w:lang w:val="en-GB"/>
          </w:rPr>
          <w:tab/>
        </w:r>
        <w:r w:rsidRPr="008C5EA9">
          <w:rPr>
            <w:rStyle w:val="Hyperlink"/>
            <w:lang w:val="en-GB"/>
          </w:rPr>
          <w:fldChar w:fldCharType="begin"/>
        </w:r>
        <w:r w:rsidRPr="008C5EA9">
          <w:rPr>
            <w:webHidden/>
            <w:rtl/>
            <w:lang w:val="en-GB"/>
          </w:rPr>
          <w:instrText xml:space="preserve"> </w:instrText>
        </w:r>
        <w:r w:rsidRPr="008C5EA9">
          <w:rPr>
            <w:webHidden/>
            <w:lang w:val="en-GB"/>
          </w:rPr>
          <w:instrText>PAGEREF</w:instrText>
        </w:r>
        <w:r w:rsidRPr="008C5EA9">
          <w:rPr>
            <w:webHidden/>
            <w:rtl/>
            <w:lang w:val="en-GB"/>
          </w:rPr>
          <w:instrText xml:space="preserve"> _</w:instrText>
        </w:r>
        <w:r w:rsidRPr="008C5EA9">
          <w:rPr>
            <w:webHidden/>
            <w:lang w:val="en-GB"/>
          </w:rPr>
          <w:instrText>Toc450000517 \h</w:instrText>
        </w:r>
        <w:r w:rsidRPr="008C5EA9">
          <w:rPr>
            <w:webHidden/>
            <w:rtl/>
            <w:lang w:val="en-GB"/>
          </w:rPr>
          <w:instrText xml:space="preserve"> </w:instrText>
        </w:r>
        <w:r w:rsidRPr="008C5EA9">
          <w:rPr>
            <w:rStyle w:val="Hyperlink"/>
            <w:lang w:val="en-GB"/>
          </w:rPr>
        </w:r>
        <w:r w:rsidRPr="008C5EA9">
          <w:rPr>
            <w:rStyle w:val="Hyperlink"/>
            <w:lang w:val="en-GB"/>
          </w:rPr>
          <w:fldChar w:fldCharType="separate"/>
        </w:r>
        <w:r>
          <w:rPr>
            <w:webHidden/>
            <w:lang w:val="en-GB"/>
          </w:rPr>
          <w:t>3</w:t>
        </w:r>
        <w:r w:rsidRPr="008C5EA9">
          <w:rPr>
            <w:rStyle w:val="Hyperlink"/>
            <w:lang w:val="en-GB"/>
          </w:rPr>
          <w:fldChar w:fldCharType="end"/>
        </w:r>
      </w:hyperlink>
    </w:p>
    <w:p w:rsidR="008C5EA9" w:rsidRPr="00745DB3" w:rsidRDefault="008C5EA9" w:rsidP="008C5EA9">
      <w:pPr>
        <w:pStyle w:val="TOC1"/>
        <w:rPr>
          <w:rFonts w:ascii="Calibri" w:hAnsi="Calibri" w:cs="Arial"/>
          <w:b w:val="0"/>
          <w:bCs w:val="0"/>
          <w:sz w:val="22"/>
          <w:szCs w:val="22"/>
          <w:rtl/>
          <w:lang w:val="en-GB"/>
        </w:rPr>
      </w:pPr>
      <w:hyperlink w:anchor="_Toc450000518" w:history="1">
        <w:r w:rsidRPr="008C5EA9">
          <w:rPr>
            <w:rStyle w:val="Hyperlink"/>
            <w:lang w:val="en-GB"/>
          </w:rPr>
          <w:t>Premier point</w:t>
        </w:r>
        <w:r w:rsidRPr="008C5EA9">
          <w:rPr>
            <w:webHidden/>
            <w:rtl/>
            <w:lang w:val="en-GB"/>
          </w:rPr>
          <w:tab/>
        </w:r>
        <w:r w:rsidRPr="008C5EA9">
          <w:rPr>
            <w:rStyle w:val="Hyperlink"/>
            <w:lang w:val="en-GB"/>
          </w:rPr>
          <w:fldChar w:fldCharType="begin"/>
        </w:r>
        <w:r w:rsidRPr="008C5EA9">
          <w:rPr>
            <w:webHidden/>
            <w:rtl/>
            <w:lang w:val="en-GB"/>
          </w:rPr>
          <w:instrText xml:space="preserve"> </w:instrText>
        </w:r>
        <w:r w:rsidRPr="008C5EA9">
          <w:rPr>
            <w:webHidden/>
            <w:lang w:val="en-GB"/>
          </w:rPr>
          <w:instrText>PAGEREF</w:instrText>
        </w:r>
        <w:r w:rsidRPr="008C5EA9">
          <w:rPr>
            <w:webHidden/>
            <w:rtl/>
            <w:lang w:val="en-GB"/>
          </w:rPr>
          <w:instrText xml:space="preserve"> _</w:instrText>
        </w:r>
        <w:r w:rsidRPr="008C5EA9">
          <w:rPr>
            <w:webHidden/>
            <w:lang w:val="en-GB"/>
          </w:rPr>
          <w:instrText>Toc450000518 \h</w:instrText>
        </w:r>
        <w:r w:rsidRPr="008C5EA9">
          <w:rPr>
            <w:webHidden/>
            <w:rtl/>
            <w:lang w:val="en-GB"/>
          </w:rPr>
          <w:instrText xml:space="preserve"> </w:instrText>
        </w:r>
        <w:r w:rsidRPr="008C5EA9">
          <w:rPr>
            <w:rStyle w:val="Hyperlink"/>
            <w:lang w:val="en-GB"/>
          </w:rPr>
        </w:r>
        <w:r w:rsidRPr="008C5EA9">
          <w:rPr>
            <w:rStyle w:val="Hyperlink"/>
            <w:lang w:val="en-GB"/>
          </w:rPr>
          <w:fldChar w:fldCharType="separate"/>
        </w:r>
        <w:r>
          <w:rPr>
            <w:webHidden/>
            <w:lang w:val="en-GB"/>
          </w:rPr>
          <w:t>6</w:t>
        </w:r>
        <w:r w:rsidRPr="008C5EA9">
          <w:rPr>
            <w:rStyle w:val="Hyperlink"/>
            <w:lang w:val="en-GB"/>
          </w:rPr>
          <w:fldChar w:fldCharType="end"/>
        </w:r>
      </w:hyperlink>
    </w:p>
    <w:p w:rsidR="008C5EA9" w:rsidRPr="00745DB3" w:rsidRDefault="008C5EA9" w:rsidP="008C5EA9">
      <w:pPr>
        <w:pStyle w:val="TOC2"/>
        <w:tabs>
          <w:tab w:val="right" w:leader="dot" w:pos="5377"/>
        </w:tabs>
        <w:rPr>
          <w:rFonts w:ascii="Calibri" w:hAnsi="Calibri" w:cs="Arial"/>
          <w:noProof/>
          <w:sz w:val="22"/>
          <w:szCs w:val="22"/>
          <w:rtl/>
          <w:lang w:val="en-GB"/>
        </w:rPr>
      </w:pPr>
      <w:hyperlink w:anchor="_Toc450000519" w:history="1">
        <w:r w:rsidRPr="008C5EA9">
          <w:rPr>
            <w:rStyle w:val="Hyperlink"/>
            <w:noProof/>
            <w:lang w:val="en-GB"/>
          </w:rPr>
          <w:t>Ceci est l’Islam dans la «croyance»</w:t>
        </w:r>
        <w:r w:rsidRPr="008C5EA9">
          <w:rPr>
            <w:noProof/>
            <w:webHidden/>
            <w:rtl/>
            <w:lang w:val="en-GB"/>
          </w:rPr>
          <w:tab/>
        </w:r>
        <w:r w:rsidRPr="008C5EA9">
          <w:rPr>
            <w:rStyle w:val="Hyperlink"/>
            <w:noProof/>
            <w:lang w:val="en-GB"/>
          </w:rPr>
          <w:fldChar w:fldCharType="begin"/>
        </w:r>
        <w:r w:rsidRPr="008C5EA9">
          <w:rPr>
            <w:noProof/>
            <w:webHidden/>
            <w:rtl/>
            <w:lang w:val="en-GB"/>
          </w:rPr>
          <w:instrText xml:space="preserve"> </w:instrText>
        </w:r>
        <w:r w:rsidRPr="008C5EA9">
          <w:rPr>
            <w:noProof/>
            <w:webHidden/>
            <w:lang w:val="en-GB"/>
          </w:rPr>
          <w:instrText>PAGEREF</w:instrText>
        </w:r>
        <w:r w:rsidRPr="008C5EA9">
          <w:rPr>
            <w:noProof/>
            <w:webHidden/>
            <w:rtl/>
            <w:lang w:val="en-GB"/>
          </w:rPr>
          <w:instrText xml:space="preserve"> _</w:instrText>
        </w:r>
        <w:r w:rsidRPr="008C5EA9">
          <w:rPr>
            <w:noProof/>
            <w:webHidden/>
            <w:lang w:val="en-GB"/>
          </w:rPr>
          <w:instrText>Toc450000519 \h</w:instrText>
        </w:r>
        <w:r w:rsidRPr="008C5EA9">
          <w:rPr>
            <w:noProof/>
            <w:webHidden/>
            <w:rtl/>
            <w:lang w:val="en-GB"/>
          </w:rPr>
          <w:instrText xml:space="preserve"> </w:instrText>
        </w:r>
        <w:r w:rsidRPr="008C5EA9">
          <w:rPr>
            <w:rStyle w:val="Hyperlink"/>
            <w:noProof/>
            <w:lang w:val="en-GB"/>
          </w:rPr>
        </w:r>
        <w:r w:rsidRPr="008C5EA9">
          <w:rPr>
            <w:rStyle w:val="Hyperlink"/>
            <w:noProof/>
            <w:lang w:val="en-GB"/>
          </w:rPr>
          <w:fldChar w:fldCharType="separate"/>
        </w:r>
        <w:r>
          <w:rPr>
            <w:noProof/>
            <w:webHidden/>
            <w:lang w:val="en-GB"/>
          </w:rPr>
          <w:t>6</w:t>
        </w:r>
        <w:r w:rsidRPr="008C5EA9">
          <w:rPr>
            <w:rStyle w:val="Hyperlink"/>
            <w:noProof/>
            <w:lang w:val="en-GB"/>
          </w:rPr>
          <w:fldChar w:fldCharType="end"/>
        </w:r>
      </w:hyperlink>
    </w:p>
    <w:p w:rsidR="008C5EA9" w:rsidRPr="00745DB3" w:rsidRDefault="008C5EA9" w:rsidP="008C5EA9">
      <w:pPr>
        <w:pStyle w:val="TOC1"/>
        <w:rPr>
          <w:rFonts w:ascii="Calibri" w:hAnsi="Calibri" w:cs="Arial"/>
          <w:b w:val="0"/>
          <w:bCs w:val="0"/>
          <w:sz w:val="22"/>
          <w:szCs w:val="22"/>
          <w:rtl/>
          <w:lang w:val="en-GB"/>
        </w:rPr>
      </w:pPr>
      <w:hyperlink w:anchor="_Toc450000520" w:history="1">
        <w:r w:rsidRPr="008C5EA9">
          <w:rPr>
            <w:rStyle w:val="Hyperlink"/>
            <w:lang w:val="en-GB"/>
          </w:rPr>
          <w:t>Deuxième point</w:t>
        </w:r>
        <w:r w:rsidRPr="008C5EA9">
          <w:rPr>
            <w:webHidden/>
            <w:rtl/>
            <w:lang w:val="en-GB"/>
          </w:rPr>
          <w:tab/>
        </w:r>
        <w:r w:rsidRPr="008C5EA9">
          <w:rPr>
            <w:rStyle w:val="Hyperlink"/>
            <w:lang w:val="en-GB"/>
          </w:rPr>
          <w:fldChar w:fldCharType="begin"/>
        </w:r>
        <w:r w:rsidRPr="008C5EA9">
          <w:rPr>
            <w:webHidden/>
            <w:rtl/>
            <w:lang w:val="en-GB"/>
          </w:rPr>
          <w:instrText xml:space="preserve"> </w:instrText>
        </w:r>
        <w:r w:rsidRPr="008C5EA9">
          <w:rPr>
            <w:webHidden/>
            <w:lang w:val="en-GB"/>
          </w:rPr>
          <w:instrText>PAGEREF</w:instrText>
        </w:r>
        <w:r w:rsidRPr="008C5EA9">
          <w:rPr>
            <w:webHidden/>
            <w:rtl/>
            <w:lang w:val="en-GB"/>
          </w:rPr>
          <w:instrText xml:space="preserve"> _</w:instrText>
        </w:r>
        <w:r w:rsidRPr="008C5EA9">
          <w:rPr>
            <w:webHidden/>
            <w:lang w:val="en-GB"/>
          </w:rPr>
          <w:instrText>Toc450000520 \h</w:instrText>
        </w:r>
        <w:r w:rsidRPr="008C5EA9">
          <w:rPr>
            <w:webHidden/>
            <w:rtl/>
            <w:lang w:val="en-GB"/>
          </w:rPr>
          <w:instrText xml:space="preserve"> </w:instrText>
        </w:r>
        <w:r w:rsidRPr="008C5EA9">
          <w:rPr>
            <w:rStyle w:val="Hyperlink"/>
            <w:lang w:val="en-GB"/>
          </w:rPr>
        </w:r>
        <w:r w:rsidRPr="008C5EA9">
          <w:rPr>
            <w:rStyle w:val="Hyperlink"/>
            <w:lang w:val="en-GB"/>
          </w:rPr>
          <w:fldChar w:fldCharType="separate"/>
        </w:r>
        <w:r>
          <w:rPr>
            <w:webHidden/>
            <w:lang w:val="en-GB"/>
          </w:rPr>
          <w:t>12</w:t>
        </w:r>
        <w:r w:rsidRPr="008C5EA9">
          <w:rPr>
            <w:rStyle w:val="Hyperlink"/>
            <w:lang w:val="en-GB"/>
          </w:rPr>
          <w:fldChar w:fldCharType="end"/>
        </w:r>
      </w:hyperlink>
    </w:p>
    <w:p w:rsidR="008C5EA9" w:rsidRPr="00745DB3" w:rsidRDefault="008C5EA9" w:rsidP="008C5EA9">
      <w:pPr>
        <w:pStyle w:val="TOC2"/>
        <w:tabs>
          <w:tab w:val="right" w:leader="dot" w:pos="5377"/>
        </w:tabs>
        <w:rPr>
          <w:rFonts w:ascii="Calibri" w:hAnsi="Calibri" w:cs="Arial"/>
          <w:noProof/>
          <w:sz w:val="22"/>
          <w:szCs w:val="22"/>
          <w:rtl/>
          <w:lang w:val="en-GB"/>
        </w:rPr>
      </w:pPr>
      <w:hyperlink w:anchor="_Toc450000521" w:history="1">
        <w:r w:rsidRPr="008C5EA9">
          <w:rPr>
            <w:rStyle w:val="Hyperlink"/>
            <w:noProof/>
            <w:lang w:val="en-GB"/>
          </w:rPr>
          <w:t>Ceci est l’Islam dans “l’adoration”</w:t>
        </w:r>
        <w:r w:rsidRPr="008C5EA9">
          <w:rPr>
            <w:noProof/>
            <w:webHidden/>
            <w:rtl/>
            <w:lang w:val="en-GB"/>
          </w:rPr>
          <w:tab/>
        </w:r>
        <w:r w:rsidRPr="008C5EA9">
          <w:rPr>
            <w:rStyle w:val="Hyperlink"/>
            <w:noProof/>
            <w:lang w:val="en-GB"/>
          </w:rPr>
          <w:fldChar w:fldCharType="begin"/>
        </w:r>
        <w:r w:rsidRPr="008C5EA9">
          <w:rPr>
            <w:noProof/>
            <w:webHidden/>
            <w:rtl/>
            <w:lang w:val="en-GB"/>
          </w:rPr>
          <w:instrText xml:space="preserve"> </w:instrText>
        </w:r>
        <w:r w:rsidRPr="008C5EA9">
          <w:rPr>
            <w:noProof/>
            <w:webHidden/>
            <w:lang w:val="en-GB"/>
          </w:rPr>
          <w:instrText>PAGEREF</w:instrText>
        </w:r>
        <w:r w:rsidRPr="008C5EA9">
          <w:rPr>
            <w:noProof/>
            <w:webHidden/>
            <w:rtl/>
            <w:lang w:val="en-GB"/>
          </w:rPr>
          <w:instrText xml:space="preserve"> _</w:instrText>
        </w:r>
        <w:r w:rsidRPr="008C5EA9">
          <w:rPr>
            <w:noProof/>
            <w:webHidden/>
            <w:lang w:val="en-GB"/>
          </w:rPr>
          <w:instrText>Toc450000521 \h</w:instrText>
        </w:r>
        <w:r w:rsidRPr="008C5EA9">
          <w:rPr>
            <w:noProof/>
            <w:webHidden/>
            <w:rtl/>
            <w:lang w:val="en-GB"/>
          </w:rPr>
          <w:instrText xml:space="preserve"> </w:instrText>
        </w:r>
        <w:r w:rsidRPr="008C5EA9">
          <w:rPr>
            <w:rStyle w:val="Hyperlink"/>
            <w:noProof/>
            <w:lang w:val="en-GB"/>
          </w:rPr>
        </w:r>
        <w:r w:rsidRPr="008C5EA9">
          <w:rPr>
            <w:rStyle w:val="Hyperlink"/>
            <w:noProof/>
            <w:lang w:val="en-GB"/>
          </w:rPr>
          <w:fldChar w:fldCharType="separate"/>
        </w:r>
        <w:r>
          <w:rPr>
            <w:noProof/>
            <w:webHidden/>
            <w:lang w:val="en-GB"/>
          </w:rPr>
          <w:t>12</w:t>
        </w:r>
        <w:r w:rsidRPr="008C5EA9">
          <w:rPr>
            <w:rStyle w:val="Hyperlink"/>
            <w:noProof/>
            <w:lang w:val="en-GB"/>
          </w:rPr>
          <w:fldChar w:fldCharType="end"/>
        </w:r>
      </w:hyperlink>
    </w:p>
    <w:p w:rsidR="008C5EA9" w:rsidRPr="00745DB3" w:rsidRDefault="008C5EA9" w:rsidP="008C5EA9">
      <w:pPr>
        <w:pStyle w:val="TOC1"/>
        <w:rPr>
          <w:rFonts w:ascii="Calibri" w:hAnsi="Calibri" w:cs="Arial"/>
          <w:b w:val="0"/>
          <w:bCs w:val="0"/>
          <w:sz w:val="22"/>
          <w:szCs w:val="22"/>
          <w:rtl/>
          <w:lang w:val="en-GB"/>
        </w:rPr>
      </w:pPr>
      <w:hyperlink w:anchor="_Toc450000522" w:history="1">
        <w:r w:rsidRPr="008C5EA9">
          <w:rPr>
            <w:rStyle w:val="Hyperlink"/>
            <w:lang w:val="en-GB"/>
          </w:rPr>
          <w:t>Troisième point</w:t>
        </w:r>
        <w:r w:rsidRPr="008C5EA9">
          <w:rPr>
            <w:webHidden/>
            <w:rtl/>
            <w:lang w:val="en-GB"/>
          </w:rPr>
          <w:tab/>
        </w:r>
        <w:r w:rsidRPr="008C5EA9">
          <w:rPr>
            <w:rStyle w:val="Hyperlink"/>
            <w:lang w:val="en-GB"/>
          </w:rPr>
          <w:fldChar w:fldCharType="begin"/>
        </w:r>
        <w:r w:rsidRPr="008C5EA9">
          <w:rPr>
            <w:webHidden/>
            <w:rtl/>
            <w:lang w:val="en-GB"/>
          </w:rPr>
          <w:instrText xml:space="preserve"> </w:instrText>
        </w:r>
        <w:r w:rsidRPr="008C5EA9">
          <w:rPr>
            <w:webHidden/>
            <w:lang w:val="en-GB"/>
          </w:rPr>
          <w:instrText>PAGEREF</w:instrText>
        </w:r>
        <w:r w:rsidRPr="008C5EA9">
          <w:rPr>
            <w:webHidden/>
            <w:rtl/>
            <w:lang w:val="en-GB"/>
          </w:rPr>
          <w:instrText xml:space="preserve"> _</w:instrText>
        </w:r>
        <w:r w:rsidRPr="008C5EA9">
          <w:rPr>
            <w:webHidden/>
            <w:lang w:val="en-GB"/>
          </w:rPr>
          <w:instrText>Toc450000522 \h</w:instrText>
        </w:r>
        <w:r w:rsidRPr="008C5EA9">
          <w:rPr>
            <w:webHidden/>
            <w:rtl/>
            <w:lang w:val="en-GB"/>
          </w:rPr>
          <w:instrText xml:space="preserve"> </w:instrText>
        </w:r>
        <w:r w:rsidRPr="008C5EA9">
          <w:rPr>
            <w:rStyle w:val="Hyperlink"/>
            <w:lang w:val="en-GB"/>
          </w:rPr>
        </w:r>
        <w:r w:rsidRPr="008C5EA9">
          <w:rPr>
            <w:rStyle w:val="Hyperlink"/>
            <w:lang w:val="en-GB"/>
          </w:rPr>
          <w:fldChar w:fldCharType="separate"/>
        </w:r>
        <w:r>
          <w:rPr>
            <w:webHidden/>
            <w:lang w:val="en-GB"/>
          </w:rPr>
          <w:t>13</w:t>
        </w:r>
        <w:r w:rsidRPr="008C5EA9">
          <w:rPr>
            <w:rStyle w:val="Hyperlink"/>
            <w:lang w:val="en-GB"/>
          </w:rPr>
          <w:fldChar w:fldCharType="end"/>
        </w:r>
      </w:hyperlink>
    </w:p>
    <w:p w:rsidR="008C5EA9" w:rsidRPr="00745DB3" w:rsidRDefault="008C5EA9" w:rsidP="008C5EA9">
      <w:pPr>
        <w:pStyle w:val="TOC2"/>
        <w:tabs>
          <w:tab w:val="right" w:leader="dot" w:pos="5377"/>
        </w:tabs>
        <w:rPr>
          <w:rFonts w:ascii="Calibri" w:hAnsi="Calibri" w:cs="Arial"/>
          <w:noProof/>
          <w:sz w:val="22"/>
          <w:szCs w:val="22"/>
          <w:rtl/>
          <w:lang w:val="en-GB"/>
        </w:rPr>
      </w:pPr>
      <w:hyperlink w:anchor="_Toc450000523" w:history="1">
        <w:r w:rsidRPr="008C5EA9">
          <w:rPr>
            <w:rStyle w:val="Hyperlink"/>
            <w:noProof/>
            <w:lang w:val="en-GB"/>
          </w:rPr>
          <w:t>Ceci est l’Islam dans “la législation”</w:t>
        </w:r>
        <w:r w:rsidRPr="008C5EA9">
          <w:rPr>
            <w:noProof/>
            <w:webHidden/>
            <w:rtl/>
            <w:lang w:val="en-GB"/>
          </w:rPr>
          <w:tab/>
        </w:r>
        <w:r w:rsidRPr="008C5EA9">
          <w:rPr>
            <w:rStyle w:val="Hyperlink"/>
            <w:noProof/>
            <w:lang w:val="en-GB"/>
          </w:rPr>
          <w:fldChar w:fldCharType="begin"/>
        </w:r>
        <w:r w:rsidRPr="008C5EA9">
          <w:rPr>
            <w:noProof/>
            <w:webHidden/>
            <w:rtl/>
            <w:lang w:val="en-GB"/>
          </w:rPr>
          <w:instrText xml:space="preserve"> </w:instrText>
        </w:r>
        <w:r w:rsidRPr="008C5EA9">
          <w:rPr>
            <w:noProof/>
            <w:webHidden/>
            <w:lang w:val="en-GB"/>
          </w:rPr>
          <w:instrText>PAGEREF</w:instrText>
        </w:r>
        <w:r w:rsidRPr="008C5EA9">
          <w:rPr>
            <w:noProof/>
            <w:webHidden/>
            <w:rtl/>
            <w:lang w:val="en-GB"/>
          </w:rPr>
          <w:instrText xml:space="preserve"> _</w:instrText>
        </w:r>
        <w:r w:rsidRPr="008C5EA9">
          <w:rPr>
            <w:noProof/>
            <w:webHidden/>
            <w:lang w:val="en-GB"/>
          </w:rPr>
          <w:instrText>Toc450000523 \h</w:instrText>
        </w:r>
        <w:r w:rsidRPr="008C5EA9">
          <w:rPr>
            <w:noProof/>
            <w:webHidden/>
            <w:rtl/>
            <w:lang w:val="en-GB"/>
          </w:rPr>
          <w:instrText xml:space="preserve"> </w:instrText>
        </w:r>
        <w:r w:rsidRPr="008C5EA9">
          <w:rPr>
            <w:rStyle w:val="Hyperlink"/>
            <w:noProof/>
            <w:lang w:val="en-GB"/>
          </w:rPr>
        </w:r>
        <w:r w:rsidRPr="008C5EA9">
          <w:rPr>
            <w:rStyle w:val="Hyperlink"/>
            <w:noProof/>
            <w:lang w:val="en-GB"/>
          </w:rPr>
          <w:fldChar w:fldCharType="separate"/>
        </w:r>
        <w:r>
          <w:rPr>
            <w:noProof/>
            <w:webHidden/>
            <w:lang w:val="en-GB"/>
          </w:rPr>
          <w:t>13</w:t>
        </w:r>
        <w:r w:rsidRPr="008C5EA9">
          <w:rPr>
            <w:rStyle w:val="Hyperlink"/>
            <w:noProof/>
            <w:lang w:val="en-GB"/>
          </w:rPr>
          <w:fldChar w:fldCharType="end"/>
        </w:r>
      </w:hyperlink>
    </w:p>
    <w:p w:rsidR="008C5EA9" w:rsidRPr="00745DB3" w:rsidRDefault="008C5EA9" w:rsidP="008C5EA9">
      <w:pPr>
        <w:pStyle w:val="TOC1"/>
        <w:rPr>
          <w:rFonts w:ascii="Calibri" w:hAnsi="Calibri" w:cs="Arial"/>
          <w:b w:val="0"/>
          <w:bCs w:val="0"/>
          <w:sz w:val="22"/>
          <w:szCs w:val="22"/>
          <w:rtl/>
          <w:lang w:val="en-GB"/>
        </w:rPr>
      </w:pPr>
      <w:hyperlink w:anchor="_Toc450000524" w:history="1">
        <w:r w:rsidRPr="008C5EA9">
          <w:rPr>
            <w:rStyle w:val="Hyperlink"/>
            <w:lang w:val="en-GB"/>
          </w:rPr>
          <w:t>Quatrième point</w:t>
        </w:r>
        <w:r w:rsidRPr="008C5EA9">
          <w:rPr>
            <w:webHidden/>
            <w:rtl/>
            <w:lang w:val="en-GB"/>
          </w:rPr>
          <w:tab/>
        </w:r>
        <w:r w:rsidRPr="008C5EA9">
          <w:rPr>
            <w:rStyle w:val="Hyperlink"/>
            <w:lang w:val="en-GB"/>
          </w:rPr>
          <w:fldChar w:fldCharType="begin"/>
        </w:r>
        <w:r w:rsidRPr="008C5EA9">
          <w:rPr>
            <w:webHidden/>
            <w:rtl/>
            <w:lang w:val="en-GB"/>
          </w:rPr>
          <w:instrText xml:space="preserve"> </w:instrText>
        </w:r>
        <w:r w:rsidRPr="008C5EA9">
          <w:rPr>
            <w:webHidden/>
            <w:lang w:val="en-GB"/>
          </w:rPr>
          <w:instrText>PAGEREF</w:instrText>
        </w:r>
        <w:r w:rsidRPr="008C5EA9">
          <w:rPr>
            <w:webHidden/>
            <w:rtl/>
            <w:lang w:val="en-GB"/>
          </w:rPr>
          <w:instrText xml:space="preserve"> _</w:instrText>
        </w:r>
        <w:r w:rsidRPr="008C5EA9">
          <w:rPr>
            <w:webHidden/>
            <w:lang w:val="en-GB"/>
          </w:rPr>
          <w:instrText>Toc450000524 \h</w:instrText>
        </w:r>
        <w:r w:rsidRPr="008C5EA9">
          <w:rPr>
            <w:webHidden/>
            <w:rtl/>
            <w:lang w:val="en-GB"/>
          </w:rPr>
          <w:instrText xml:space="preserve"> </w:instrText>
        </w:r>
        <w:r w:rsidRPr="008C5EA9">
          <w:rPr>
            <w:rStyle w:val="Hyperlink"/>
            <w:lang w:val="en-GB"/>
          </w:rPr>
        </w:r>
        <w:r w:rsidRPr="008C5EA9">
          <w:rPr>
            <w:rStyle w:val="Hyperlink"/>
            <w:lang w:val="en-GB"/>
          </w:rPr>
          <w:fldChar w:fldCharType="separate"/>
        </w:r>
        <w:r>
          <w:rPr>
            <w:webHidden/>
            <w:lang w:val="en-GB"/>
          </w:rPr>
          <w:t>21</w:t>
        </w:r>
        <w:r w:rsidRPr="008C5EA9">
          <w:rPr>
            <w:rStyle w:val="Hyperlink"/>
            <w:lang w:val="en-GB"/>
          </w:rPr>
          <w:fldChar w:fldCharType="end"/>
        </w:r>
      </w:hyperlink>
    </w:p>
    <w:p w:rsidR="008C5EA9" w:rsidRPr="00745DB3" w:rsidRDefault="008C5EA9" w:rsidP="008C5EA9">
      <w:pPr>
        <w:pStyle w:val="TOC2"/>
        <w:tabs>
          <w:tab w:val="right" w:leader="dot" w:pos="5377"/>
        </w:tabs>
        <w:rPr>
          <w:rFonts w:ascii="Calibri" w:hAnsi="Calibri" w:cs="Arial"/>
          <w:noProof/>
          <w:sz w:val="22"/>
          <w:szCs w:val="22"/>
          <w:rtl/>
          <w:lang w:val="en-GB"/>
        </w:rPr>
      </w:pPr>
      <w:hyperlink w:anchor="_Toc450000525" w:history="1">
        <w:r w:rsidRPr="008C5EA9">
          <w:rPr>
            <w:rStyle w:val="Hyperlink"/>
            <w:noProof/>
            <w:lang w:val="en-GB"/>
          </w:rPr>
          <w:t>Ceci est l’Islam dans “le système politique”</w:t>
        </w:r>
        <w:r w:rsidRPr="008C5EA9">
          <w:rPr>
            <w:noProof/>
            <w:webHidden/>
            <w:rtl/>
            <w:lang w:val="en-GB"/>
          </w:rPr>
          <w:tab/>
        </w:r>
        <w:r w:rsidRPr="008C5EA9">
          <w:rPr>
            <w:rStyle w:val="Hyperlink"/>
            <w:noProof/>
            <w:lang w:val="en-GB"/>
          </w:rPr>
          <w:fldChar w:fldCharType="begin"/>
        </w:r>
        <w:r w:rsidRPr="008C5EA9">
          <w:rPr>
            <w:noProof/>
            <w:webHidden/>
            <w:rtl/>
            <w:lang w:val="en-GB"/>
          </w:rPr>
          <w:instrText xml:space="preserve"> </w:instrText>
        </w:r>
        <w:r w:rsidRPr="008C5EA9">
          <w:rPr>
            <w:noProof/>
            <w:webHidden/>
            <w:lang w:val="en-GB"/>
          </w:rPr>
          <w:instrText>PAGEREF</w:instrText>
        </w:r>
        <w:r w:rsidRPr="008C5EA9">
          <w:rPr>
            <w:noProof/>
            <w:webHidden/>
            <w:rtl/>
            <w:lang w:val="en-GB"/>
          </w:rPr>
          <w:instrText xml:space="preserve"> _</w:instrText>
        </w:r>
        <w:r w:rsidRPr="008C5EA9">
          <w:rPr>
            <w:noProof/>
            <w:webHidden/>
            <w:lang w:val="en-GB"/>
          </w:rPr>
          <w:instrText>Toc450000525 \h</w:instrText>
        </w:r>
        <w:r w:rsidRPr="008C5EA9">
          <w:rPr>
            <w:noProof/>
            <w:webHidden/>
            <w:rtl/>
            <w:lang w:val="en-GB"/>
          </w:rPr>
          <w:instrText xml:space="preserve"> </w:instrText>
        </w:r>
        <w:r w:rsidRPr="008C5EA9">
          <w:rPr>
            <w:rStyle w:val="Hyperlink"/>
            <w:noProof/>
            <w:lang w:val="en-GB"/>
          </w:rPr>
        </w:r>
        <w:r w:rsidRPr="008C5EA9">
          <w:rPr>
            <w:rStyle w:val="Hyperlink"/>
            <w:noProof/>
            <w:lang w:val="en-GB"/>
          </w:rPr>
          <w:fldChar w:fldCharType="separate"/>
        </w:r>
        <w:r>
          <w:rPr>
            <w:noProof/>
            <w:webHidden/>
            <w:lang w:val="en-GB"/>
          </w:rPr>
          <w:t>21</w:t>
        </w:r>
        <w:r w:rsidRPr="008C5EA9">
          <w:rPr>
            <w:rStyle w:val="Hyperlink"/>
            <w:noProof/>
            <w:lang w:val="en-GB"/>
          </w:rPr>
          <w:fldChar w:fldCharType="end"/>
        </w:r>
      </w:hyperlink>
    </w:p>
    <w:p w:rsidR="008C5EA9" w:rsidRPr="00745DB3" w:rsidRDefault="008C5EA9" w:rsidP="008C5EA9">
      <w:pPr>
        <w:pStyle w:val="TOC1"/>
        <w:rPr>
          <w:rFonts w:ascii="Calibri" w:hAnsi="Calibri" w:cs="Arial"/>
          <w:b w:val="0"/>
          <w:bCs w:val="0"/>
          <w:sz w:val="22"/>
          <w:szCs w:val="22"/>
          <w:rtl/>
          <w:lang w:val="en-GB"/>
        </w:rPr>
      </w:pPr>
      <w:hyperlink w:anchor="_Toc450000526" w:history="1">
        <w:r w:rsidRPr="008C5EA9">
          <w:rPr>
            <w:rStyle w:val="Hyperlink"/>
            <w:lang w:val="en-GB"/>
          </w:rPr>
          <w:t>Cinquième point</w:t>
        </w:r>
        <w:r w:rsidRPr="008C5EA9">
          <w:rPr>
            <w:webHidden/>
            <w:rtl/>
            <w:lang w:val="en-GB"/>
          </w:rPr>
          <w:tab/>
        </w:r>
        <w:r w:rsidRPr="008C5EA9">
          <w:rPr>
            <w:rStyle w:val="Hyperlink"/>
            <w:lang w:val="en-GB"/>
          </w:rPr>
          <w:fldChar w:fldCharType="begin"/>
        </w:r>
        <w:r w:rsidRPr="008C5EA9">
          <w:rPr>
            <w:webHidden/>
            <w:rtl/>
            <w:lang w:val="en-GB"/>
          </w:rPr>
          <w:instrText xml:space="preserve"> </w:instrText>
        </w:r>
        <w:r w:rsidRPr="008C5EA9">
          <w:rPr>
            <w:webHidden/>
            <w:lang w:val="en-GB"/>
          </w:rPr>
          <w:instrText>PAGEREF</w:instrText>
        </w:r>
        <w:r w:rsidRPr="008C5EA9">
          <w:rPr>
            <w:webHidden/>
            <w:rtl/>
            <w:lang w:val="en-GB"/>
          </w:rPr>
          <w:instrText xml:space="preserve"> _</w:instrText>
        </w:r>
        <w:r w:rsidRPr="008C5EA9">
          <w:rPr>
            <w:webHidden/>
            <w:lang w:val="en-GB"/>
          </w:rPr>
          <w:instrText>Toc450000526 \h</w:instrText>
        </w:r>
        <w:r w:rsidRPr="008C5EA9">
          <w:rPr>
            <w:webHidden/>
            <w:rtl/>
            <w:lang w:val="en-GB"/>
          </w:rPr>
          <w:instrText xml:space="preserve"> </w:instrText>
        </w:r>
        <w:r w:rsidRPr="008C5EA9">
          <w:rPr>
            <w:rStyle w:val="Hyperlink"/>
            <w:lang w:val="en-GB"/>
          </w:rPr>
        </w:r>
        <w:r w:rsidRPr="008C5EA9">
          <w:rPr>
            <w:rStyle w:val="Hyperlink"/>
            <w:lang w:val="en-GB"/>
          </w:rPr>
          <w:fldChar w:fldCharType="separate"/>
        </w:r>
        <w:r>
          <w:rPr>
            <w:webHidden/>
            <w:lang w:val="en-GB"/>
          </w:rPr>
          <w:t>31</w:t>
        </w:r>
        <w:r w:rsidRPr="008C5EA9">
          <w:rPr>
            <w:rStyle w:val="Hyperlink"/>
            <w:lang w:val="en-GB"/>
          </w:rPr>
          <w:fldChar w:fldCharType="end"/>
        </w:r>
      </w:hyperlink>
    </w:p>
    <w:p w:rsidR="008C5EA9" w:rsidRPr="00745DB3" w:rsidRDefault="008C5EA9" w:rsidP="008C5EA9">
      <w:pPr>
        <w:pStyle w:val="TOC2"/>
        <w:tabs>
          <w:tab w:val="right" w:leader="dot" w:pos="5377"/>
        </w:tabs>
        <w:rPr>
          <w:rFonts w:ascii="Calibri" w:hAnsi="Calibri" w:cs="Arial"/>
          <w:noProof/>
          <w:sz w:val="22"/>
          <w:szCs w:val="22"/>
          <w:rtl/>
          <w:lang w:val="en-GB"/>
        </w:rPr>
      </w:pPr>
      <w:hyperlink w:anchor="_Toc450000527" w:history="1">
        <w:r w:rsidRPr="008C5EA9">
          <w:rPr>
            <w:rStyle w:val="Hyperlink"/>
            <w:noProof/>
            <w:lang w:val="en-GB"/>
          </w:rPr>
          <w:t>Ceci est l’Islam dans “ les conduites morales”</w:t>
        </w:r>
        <w:r w:rsidRPr="008C5EA9">
          <w:rPr>
            <w:noProof/>
            <w:webHidden/>
            <w:rtl/>
            <w:lang w:val="en-GB"/>
          </w:rPr>
          <w:tab/>
        </w:r>
        <w:r w:rsidRPr="008C5EA9">
          <w:rPr>
            <w:rStyle w:val="Hyperlink"/>
            <w:noProof/>
            <w:lang w:val="en-GB"/>
          </w:rPr>
          <w:fldChar w:fldCharType="begin"/>
        </w:r>
        <w:r w:rsidRPr="008C5EA9">
          <w:rPr>
            <w:noProof/>
            <w:webHidden/>
            <w:rtl/>
            <w:lang w:val="en-GB"/>
          </w:rPr>
          <w:instrText xml:space="preserve"> </w:instrText>
        </w:r>
        <w:r w:rsidRPr="008C5EA9">
          <w:rPr>
            <w:noProof/>
            <w:webHidden/>
            <w:lang w:val="en-GB"/>
          </w:rPr>
          <w:instrText>PAGEREF</w:instrText>
        </w:r>
        <w:r w:rsidRPr="008C5EA9">
          <w:rPr>
            <w:noProof/>
            <w:webHidden/>
            <w:rtl/>
            <w:lang w:val="en-GB"/>
          </w:rPr>
          <w:instrText xml:space="preserve"> _</w:instrText>
        </w:r>
        <w:r w:rsidRPr="008C5EA9">
          <w:rPr>
            <w:noProof/>
            <w:webHidden/>
            <w:lang w:val="en-GB"/>
          </w:rPr>
          <w:instrText>Toc450000527 \h</w:instrText>
        </w:r>
        <w:r w:rsidRPr="008C5EA9">
          <w:rPr>
            <w:noProof/>
            <w:webHidden/>
            <w:rtl/>
            <w:lang w:val="en-GB"/>
          </w:rPr>
          <w:instrText xml:space="preserve"> </w:instrText>
        </w:r>
        <w:r w:rsidRPr="008C5EA9">
          <w:rPr>
            <w:rStyle w:val="Hyperlink"/>
            <w:noProof/>
            <w:lang w:val="en-GB"/>
          </w:rPr>
        </w:r>
        <w:r w:rsidRPr="008C5EA9">
          <w:rPr>
            <w:rStyle w:val="Hyperlink"/>
            <w:noProof/>
            <w:lang w:val="en-GB"/>
          </w:rPr>
          <w:fldChar w:fldCharType="separate"/>
        </w:r>
        <w:r>
          <w:rPr>
            <w:noProof/>
            <w:webHidden/>
            <w:lang w:val="en-GB"/>
          </w:rPr>
          <w:t>31</w:t>
        </w:r>
        <w:r w:rsidRPr="008C5EA9">
          <w:rPr>
            <w:rStyle w:val="Hyperlink"/>
            <w:noProof/>
            <w:lang w:val="en-GB"/>
          </w:rPr>
          <w:fldChar w:fldCharType="end"/>
        </w:r>
      </w:hyperlink>
    </w:p>
    <w:p w:rsidR="008C5EA9" w:rsidRPr="00745DB3" w:rsidRDefault="008C5EA9" w:rsidP="008C5EA9">
      <w:pPr>
        <w:pStyle w:val="TOC1"/>
        <w:rPr>
          <w:rFonts w:ascii="Calibri" w:hAnsi="Calibri" w:cs="Arial"/>
          <w:b w:val="0"/>
          <w:bCs w:val="0"/>
          <w:sz w:val="22"/>
          <w:szCs w:val="22"/>
          <w:rtl/>
          <w:lang w:val="en-GB"/>
        </w:rPr>
      </w:pPr>
      <w:hyperlink w:anchor="_Toc450000528" w:history="1">
        <w:r w:rsidRPr="008C5EA9">
          <w:rPr>
            <w:rStyle w:val="Hyperlink"/>
            <w:lang w:val="en-GB"/>
          </w:rPr>
          <w:t>ixième point</w:t>
        </w:r>
        <w:r w:rsidRPr="008C5EA9">
          <w:rPr>
            <w:webHidden/>
            <w:rtl/>
            <w:lang w:val="en-GB"/>
          </w:rPr>
          <w:tab/>
        </w:r>
        <w:r w:rsidRPr="008C5EA9">
          <w:rPr>
            <w:rStyle w:val="Hyperlink"/>
            <w:lang w:val="en-GB"/>
          </w:rPr>
          <w:fldChar w:fldCharType="begin"/>
        </w:r>
        <w:r w:rsidRPr="008C5EA9">
          <w:rPr>
            <w:webHidden/>
            <w:rtl/>
            <w:lang w:val="en-GB"/>
          </w:rPr>
          <w:instrText xml:space="preserve"> </w:instrText>
        </w:r>
        <w:r w:rsidRPr="008C5EA9">
          <w:rPr>
            <w:webHidden/>
            <w:lang w:val="en-GB"/>
          </w:rPr>
          <w:instrText>PAGEREF</w:instrText>
        </w:r>
        <w:r w:rsidRPr="008C5EA9">
          <w:rPr>
            <w:webHidden/>
            <w:rtl/>
            <w:lang w:val="en-GB"/>
          </w:rPr>
          <w:instrText xml:space="preserve"> _</w:instrText>
        </w:r>
        <w:r w:rsidRPr="008C5EA9">
          <w:rPr>
            <w:webHidden/>
            <w:lang w:val="en-GB"/>
          </w:rPr>
          <w:instrText>Toc450000528 \h</w:instrText>
        </w:r>
        <w:r w:rsidRPr="008C5EA9">
          <w:rPr>
            <w:webHidden/>
            <w:rtl/>
            <w:lang w:val="en-GB"/>
          </w:rPr>
          <w:instrText xml:space="preserve"> </w:instrText>
        </w:r>
        <w:r w:rsidRPr="008C5EA9">
          <w:rPr>
            <w:rStyle w:val="Hyperlink"/>
            <w:lang w:val="en-GB"/>
          </w:rPr>
        </w:r>
        <w:r w:rsidRPr="008C5EA9">
          <w:rPr>
            <w:rStyle w:val="Hyperlink"/>
            <w:lang w:val="en-GB"/>
          </w:rPr>
          <w:fldChar w:fldCharType="separate"/>
        </w:r>
        <w:r>
          <w:rPr>
            <w:webHidden/>
            <w:lang w:val="en-GB"/>
          </w:rPr>
          <w:t>36</w:t>
        </w:r>
        <w:r w:rsidRPr="008C5EA9">
          <w:rPr>
            <w:rStyle w:val="Hyperlink"/>
            <w:lang w:val="en-GB"/>
          </w:rPr>
          <w:fldChar w:fldCharType="end"/>
        </w:r>
      </w:hyperlink>
    </w:p>
    <w:p w:rsidR="008C5EA9" w:rsidRPr="00745DB3" w:rsidRDefault="008C5EA9" w:rsidP="008C5EA9">
      <w:pPr>
        <w:pStyle w:val="TOC2"/>
        <w:tabs>
          <w:tab w:val="right" w:leader="dot" w:pos="5377"/>
        </w:tabs>
        <w:rPr>
          <w:rFonts w:ascii="Calibri" w:hAnsi="Calibri" w:cs="Arial"/>
          <w:noProof/>
          <w:sz w:val="22"/>
          <w:szCs w:val="22"/>
          <w:rtl/>
          <w:lang w:val="en-GB"/>
        </w:rPr>
      </w:pPr>
      <w:hyperlink w:anchor="_Toc450000529" w:history="1">
        <w:r w:rsidRPr="008C5EA9">
          <w:rPr>
            <w:rStyle w:val="Hyperlink"/>
            <w:noProof/>
            <w:lang w:val="en-GB"/>
          </w:rPr>
          <w:t>Ceci est l’Islam dans “l’économie et les biens”</w:t>
        </w:r>
        <w:r w:rsidRPr="008C5EA9">
          <w:rPr>
            <w:noProof/>
            <w:webHidden/>
            <w:rtl/>
            <w:lang w:val="en-GB"/>
          </w:rPr>
          <w:tab/>
        </w:r>
        <w:r w:rsidRPr="008C5EA9">
          <w:rPr>
            <w:rStyle w:val="Hyperlink"/>
            <w:noProof/>
            <w:lang w:val="en-GB"/>
          </w:rPr>
          <w:fldChar w:fldCharType="begin"/>
        </w:r>
        <w:r w:rsidRPr="008C5EA9">
          <w:rPr>
            <w:noProof/>
            <w:webHidden/>
            <w:rtl/>
            <w:lang w:val="en-GB"/>
          </w:rPr>
          <w:instrText xml:space="preserve"> </w:instrText>
        </w:r>
        <w:r w:rsidRPr="008C5EA9">
          <w:rPr>
            <w:noProof/>
            <w:webHidden/>
            <w:lang w:val="en-GB"/>
          </w:rPr>
          <w:instrText>PAGEREF</w:instrText>
        </w:r>
        <w:r w:rsidRPr="008C5EA9">
          <w:rPr>
            <w:noProof/>
            <w:webHidden/>
            <w:rtl/>
            <w:lang w:val="en-GB"/>
          </w:rPr>
          <w:instrText xml:space="preserve"> _</w:instrText>
        </w:r>
        <w:r w:rsidRPr="008C5EA9">
          <w:rPr>
            <w:noProof/>
            <w:webHidden/>
            <w:lang w:val="en-GB"/>
          </w:rPr>
          <w:instrText>Toc450000529 \h</w:instrText>
        </w:r>
        <w:r w:rsidRPr="008C5EA9">
          <w:rPr>
            <w:noProof/>
            <w:webHidden/>
            <w:rtl/>
            <w:lang w:val="en-GB"/>
          </w:rPr>
          <w:instrText xml:space="preserve"> </w:instrText>
        </w:r>
        <w:r w:rsidRPr="008C5EA9">
          <w:rPr>
            <w:rStyle w:val="Hyperlink"/>
            <w:noProof/>
            <w:lang w:val="en-GB"/>
          </w:rPr>
        </w:r>
        <w:r w:rsidRPr="008C5EA9">
          <w:rPr>
            <w:rStyle w:val="Hyperlink"/>
            <w:noProof/>
            <w:lang w:val="en-GB"/>
          </w:rPr>
          <w:fldChar w:fldCharType="separate"/>
        </w:r>
        <w:r>
          <w:rPr>
            <w:noProof/>
            <w:webHidden/>
            <w:lang w:val="en-GB"/>
          </w:rPr>
          <w:t>36</w:t>
        </w:r>
        <w:r w:rsidRPr="008C5EA9">
          <w:rPr>
            <w:rStyle w:val="Hyperlink"/>
            <w:noProof/>
            <w:lang w:val="en-GB"/>
          </w:rPr>
          <w:fldChar w:fldCharType="end"/>
        </w:r>
      </w:hyperlink>
    </w:p>
    <w:p w:rsidR="008C5EA9" w:rsidRPr="00745DB3" w:rsidRDefault="008C5EA9" w:rsidP="008C5EA9">
      <w:pPr>
        <w:pStyle w:val="TOC1"/>
        <w:rPr>
          <w:rFonts w:ascii="Calibri" w:hAnsi="Calibri" w:cs="Arial"/>
          <w:b w:val="0"/>
          <w:bCs w:val="0"/>
          <w:sz w:val="22"/>
          <w:szCs w:val="22"/>
          <w:rtl/>
          <w:lang w:val="en-GB"/>
        </w:rPr>
      </w:pPr>
      <w:hyperlink w:anchor="_Toc450000530" w:history="1">
        <w:r w:rsidRPr="008C5EA9">
          <w:rPr>
            <w:rStyle w:val="Hyperlink"/>
            <w:lang w:val="en-GB"/>
          </w:rPr>
          <w:t>Septième point</w:t>
        </w:r>
        <w:r w:rsidRPr="008C5EA9">
          <w:rPr>
            <w:webHidden/>
            <w:rtl/>
            <w:lang w:val="en-GB"/>
          </w:rPr>
          <w:tab/>
        </w:r>
        <w:r w:rsidRPr="008C5EA9">
          <w:rPr>
            <w:rStyle w:val="Hyperlink"/>
            <w:lang w:val="en-GB"/>
          </w:rPr>
          <w:fldChar w:fldCharType="begin"/>
        </w:r>
        <w:r w:rsidRPr="008C5EA9">
          <w:rPr>
            <w:webHidden/>
            <w:rtl/>
            <w:lang w:val="en-GB"/>
          </w:rPr>
          <w:instrText xml:space="preserve"> </w:instrText>
        </w:r>
        <w:r w:rsidRPr="008C5EA9">
          <w:rPr>
            <w:webHidden/>
            <w:lang w:val="en-GB"/>
          </w:rPr>
          <w:instrText>PAGEREF</w:instrText>
        </w:r>
        <w:r w:rsidRPr="008C5EA9">
          <w:rPr>
            <w:webHidden/>
            <w:rtl/>
            <w:lang w:val="en-GB"/>
          </w:rPr>
          <w:instrText xml:space="preserve"> _</w:instrText>
        </w:r>
        <w:r w:rsidRPr="008C5EA9">
          <w:rPr>
            <w:webHidden/>
            <w:lang w:val="en-GB"/>
          </w:rPr>
          <w:instrText>Toc450000530 \h</w:instrText>
        </w:r>
        <w:r w:rsidRPr="008C5EA9">
          <w:rPr>
            <w:webHidden/>
            <w:rtl/>
            <w:lang w:val="en-GB"/>
          </w:rPr>
          <w:instrText xml:space="preserve"> </w:instrText>
        </w:r>
        <w:r w:rsidRPr="008C5EA9">
          <w:rPr>
            <w:rStyle w:val="Hyperlink"/>
            <w:lang w:val="en-GB"/>
          </w:rPr>
        </w:r>
        <w:r w:rsidRPr="008C5EA9">
          <w:rPr>
            <w:rStyle w:val="Hyperlink"/>
            <w:lang w:val="en-GB"/>
          </w:rPr>
          <w:fldChar w:fldCharType="separate"/>
        </w:r>
        <w:r>
          <w:rPr>
            <w:webHidden/>
            <w:lang w:val="en-GB"/>
          </w:rPr>
          <w:t>43</w:t>
        </w:r>
        <w:r w:rsidRPr="008C5EA9">
          <w:rPr>
            <w:rStyle w:val="Hyperlink"/>
            <w:lang w:val="en-GB"/>
          </w:rPr>
          <w:fldChar w:fldCharType="end"/>
        </w:r>
      </w:hyperlink>
    </w:p>
    <w:p w:rsidR="008C5EA9" w:rsidRPr="00745DB3" w:rsidRDefault="008C5EA9" w:rsidP="008C5EA9">
      <w:pPr>
        <w:pStyle w:val="TOC2"/>
        <w:tabs>
          <w:tab w:val="right" w:leader="dot" w:pos="5377"/>
        </w:tabs>
        <w:rPr>
          <w:rFonts w:ascii="Calibri" w:hAnsi="Calibri" w:cs="Arial"/>
          <w:noProof/>
          <w:sz w:val="22"/>
          <w:szCs w:val="22"/>
          <w:rtl/>
          <w:lang w:val="en-GB"/>
        </w:rPr>
      </w:pPr>
      <w:hyperlink w:anchor="_Toc450000531" w:history="1">
        <w:r w:rsidRPr="008C5EA9">
          <w:rPr>
            <w:rStyle w:val="Hyperlink"/>
            <w:noProof/>
            <w:lang w:val="en-GB"/>
          </w:rPr>
          <w:t>Ceci est l’Islam dans l’union et l’absence de division</w:t>
        </w:r>
        <w:r w:rsidRPr="008C5EA9">
          <w:rPr>
            <w:noProof/>
            <w:webHidden/>
            <w:rtl/>
            <w:lang w:val="en-GB"/>
          </w:rPr>
          <w:tab/>
        </w:r>
        <w:r w:rsidRPr="008C5EA9">
          <w:rPr>
            <w:rStyle w:val="Hyperlink"/>
            <w:noProof/>
            <w:lang w:val="en-GB"/>
          </w:rPr>
          <w:fldChar w:fldCharType="begin"/>
        </w:r>
        <w:r w:rsidRPr="008C5EA9">
          <w:rPr>
            <w:noProof/>
            <w:webHidden/>
            <w:rtl/>
            <w:lang w:val="en-GB"/>
          </w:rPr>
          <w:instrText xml:space="preserve"> </w:instrText>
        </w:r>
        <w:r w:rsidRPr="008C5EA9">
          <w:rPr>
            <w:noProof/>
            <w:webHidden/>
            <w:lang w:val="en-GB"/>
          </w:rPr>
          <w:instrText>PAGEREF</w:instrText>
        </w:r>
        <w:r w:rsidRPr="008C5EA9">
          <w:rPr>
            <w:noProof/>
            <w:webHidden/>
            <w:rtl/>
            <w:lang w:val="en-GB"/>
          </w:rPr>
          <w:instrText xml:space="preserve"> _</w:instrText>
        </w:r>
        <w:r w:rsidRPr="008C5EA9">
          <w:rPr>
            <w:noProof/>
            <w:webHidden/>
            <w:lang w:val="en-GB"/>
          </w:rPr>
          <w:instrText>Toc450000531 \h</w:instrText>
        </w:r>
        <w:r w:rsidRPr="008C5EA9">
          <w:rPr>
            <w:noProof/>
            <w:webHidden/>
            <w:rtl/>
            <w:lang w:val="en-GB"/>
          </w:rPr>
          <w:instrText xml:space="preserve"> </w:instrText>
        </w:r>
        <w:r w:rsidRPr="008C5EA9">
          <w:rPr>
            <w:rStyle w:val="Hyperlink"/>
            <w:noProof/>
            <w:lang w:val="en-GB"/>
          </w:rPr>
        </w:r>
        <w:r w:rsidRPr="008C5EA9">
          <w:rPr>
            <w:rStyle w:val="Hyperlink"/>
            <w:noProof/>
            <w:lang w:val="en-GB"/>
          </w:rPr>
          <w:fldChar w:fldCharType="separate"/>
        </w:r>
        <w:r>
          <w:rPr>
            <w:noProof/>
            <w:webHidden/>
            <w:lang w:val="en-GB"/>
          </w:rPr>
          <w:t>43</w:t>
        </w:r>
        <w:r w:rsidRPr="008C5EA9">
          <w:rPr>
            <w:rStyle w:val="Hyperlink"/>
            <w:noProof/>
            <w:lang w:val="en-GB"/>
          </w:rPr>
          <w:fldChar w:fldCharType="end"/>
        </w:r>
      </w:hyperlink>
    </w:p>
    <w:p w:rsidR="008C5EA9" w:rsidRPr="00745DB3" w:rsidRDefault="008C5EA9" w:rsidP="008C5EA9">
      <w:pPr>
        <w:pStyle w:val="TOC1"/>
        <w:rPr>
          <w:rFonts w:ascii="Calibri" w:hAnsi="Calibri" w:cs="Arial"/>
          <w:b w:val="0"/>
          <w:bCs w:val="0"/>
          <w:sz w:val="22"/>
          <w:szCs w:val="22"/>
          <w:rtl/>
          <w:lang w:val="en-GB"/>
        </w:rPr>
      </w:pPr>
      <w:hyperlink w:anchor="_Toc450000532" w:history="1">
        <w:r w:rsidRPr="008C5EA9">
          <w:rPr>
            <w:rStyle w:val="Hyperlink"/>
            <w:lang w:val="en-GB"/>
          </w:rPr>
          <w:t>Huitième point</w:t>
        </w:r>
        <w:r w:rsidRPr="008C5EA9">
          <w:rPr>
            <w:webHidden/>
            <w:rtl/>
            <w:lang w:val="en-GB"/>
          </w:rPr>
          <w:tab/>
        </w:r>
        <w:r w:rsidRPr="008C5EA9">
          <w:rPr>
            <w:rStyle w:val="Hyperlink"/>
            <w:lang w:val="en-GB"/>
          </w:rPr>
          <w:fldChar w:fldCharType="begin"/>
        </w:r>
        <w:r w:rsidRPr="008C5EA9">
          <w:rPr>
            <w:webHidden/>
            <w:rtl/>
            <w:lang w:val="en-GB"/>
          </w:rPr>
          <w:instrText xml:space="preserve"> </w:instrText>
        </w:r>
        <w:r w:rsidRPr="008C5EA9">
          <w:rPr>
            <w:webHidden/>
            <w:lang w:val="en-GB"/>
          </w:rPr>
          <w:instrText>PAGEREF</w:instrText>
        </w:r>
        <w:r w:rsidRPr="008C5EA9">
          <w:rPr>
            <w:webHidden/>
            <w:rtl/>
            <w:lang w:val="en-GB"/>
          </w:rPr>
          <w:instrText xml:space="preserve"> _</w:instrText>
        </w:r>
        <w:r w:rsidRPr="008C5EA9">
          <w:rPr>
            <w:webHidden/>
            <w:lang w:val="en-GB"/>
          </w:rPr>
          <w:instrText>Toc450000532 \h</w:instrText>
        </w:r>
        <w:r w:rsidRPr="008C5EA9">
          <w:rPr>
            <w:webHidden/>
            <w:rtl/>
            <w:lang w:val="en-GB"/>
          </w:rPr>
          <w:instrText xml:space="preserve"> </w:instrText>
        </w:r>
        <w:r w:rsidRPr="008C5EA9">
          <w:rPr>
            <w:rStyle w:val="Hyperlink"/>
            <w:lang w:val="en-GB"/>
          </w:rPr>
        </w:r>
        <w:r w:rsidRPr="008C5EA9">
          <w:rPr>
            <w:rStyle w:val="Hyperlink"/>
            <w:lang w:val="en-GB"/>
          </w:rPr>
          <w:fldChar w:fldCharType="separate"/>
        </w:r>
        <w:r>
          <w:rPr>
            <w:webHidden/>
            <w:lang w:val="en-GB"/>
          </w:rPr>
          <w:t>46</w:t>
        </w:r>
        <w:r w:rsidRPr="008C5EA9">
          <w:rPr>
            <w:rStyle w:val="Hyperlink"/>
            <w:lang w:val="en-GB"/>
          </w:rPr>
          <w:fldChar w:fldCharType="end"/>
        </w:r>
      </w:hyperlink>
    </w:p>
    <w:p w:rsidR="008C5EA9" w:rsidRPr="00745DB3" w:rsidRDefault="008C5EA9" w:rsidP="008C5EA9">
      <w:pPr>
        <w:pStyle w:val="TOC2"/>
        <w:tabs>
          <w:tab w:val="right" w:leader="dot" w:pos="5377"/>
        </w:tabs>
        <w:rPr>
          <w:rFonts w:ascii="Calibri" w:hAnsi="Calibri" w:cs="Arial"/>
          <w:noProof/>
          <w:sz w:val="22"/>
          <w:szCs w:val="22"/>
          <w:rtl/>
          <w:lang w:val="en-GB"/>
        </w:rPr>
      </w:pPr>
      <w:hyperlink w:anchor="_Toc450000533" w:history="1">
        <w:r w:rsidRPr="008C5EA9">
          <w:rPr>
            <w:rStyle w:val="Hyperlink"/>
            <w:noProof/>
            <w:lang w:val="en-GB"/>
          </w:rPr>
          <w:t>Ceci est l’Islam dans “les relations internationales”</w:t>
        </w:r>
        <w:r w:rsidRPr="008C5EA9">
          <w:rPr>
            <w:noProof/>
            <w:webHidden/>
            <w:rtl/>
            <w:lang w:val="en-GB"/>
          </w:rPr>
          <w:tab/>
        </w:r>
        <w:r w:rsidRPr="008C5EA9">
          <w:rPr>
            <w:rStyle w:val="Hyperlink"/>
            <w:noProof/>
            <w:lang w:val="en-GB"/>
          </w:rPr>
          <w:fldChar w:fldCharType="begin"/>
        </w:r>
        <w:r w:rsidRPr="008C5EA9">
          <w:rPr>
            <w:noProof/>
            <w:webHidden/>
            <w:rtl/>
            <w:lang w:val="en-GB"/>
          </w:rPr>
          <w:instrText xml:space="preserve"> </w:instrText>
        </w:r>
        <w:r w:rsidRPr="008C5EA9">
          <w:rPr>
            <w:noProof/>
            <w:webHidden/>
            <w:lang w:val="en-GB"/>
          </w:rPr>
          <w:instrText>PAGEREF</w:instrText>
        </w:r>
        <w:r w:rsidRPr="008C5EA9">
          <w:rPr>
            <w:noProof/>
            <w:webHidden/>
            <w:rtl/>
            <w:lang w:val="en-GB"/>
          </w:rPr>
          <w:instrText xml:space="preserve"> _</w:instrText>
        </w:r>
        <w:r w:rsidRPr="008C5EA9">
          <w:rPr>
            <w:noProof/>
            <w:webHidden/>
            <w:lang w:val="en-GB"/>
          </w:rPr>
          <w:instrText>Toc450000533 \h</w:instrText>
        </w:r>
        <w:r w:rsidRPr="008C5EA9">
          <w:rPr>
            <w:noProof/>
            <w:webHidden/>
            <w:rtl/>
            <w:lang w:val="en-GB"/>
          </w:rPr>
          <w:instrText xml:space="preserve"> </w:instrText>
        </w:r>
        <w:r w:rsidRPr="008C5EA9">
          <w:rPr>
            <w:rStyle w:val="Hyperlink"/>
            <w:noProof/>
            <w:lang w:val="en-GB"/>
          </w:rPr>
        </w:r>
        <w:r w:rsidRPr="008C5EA9">
          <w:rPr>
            <w:rStyle w:val="Hyperlink"/>
            <w:noProof/>
            <w:lang w:val="en-GB"/>
          </w:rPr>
          <w:fldChar w:fldCharType="separate"/>
        </w:r>
        <w:r>
          <w:rPr>
            <w:noProof/>
            <w:webHidden/>
            <w:lang w:val="en-GB"/>
          </w:rPr>
          <w:t>46</w:t>
        </w:r>
        <w:r w:rsidRPr="008C5EA9">
          <w:rPr>
            <w:rStyle w:val="Hyperlink"/>
            <w:noProof/>
            <w:lang w:val="en-GB"/>
          </w:rPr>
          <w:fldChar w:fldCharType="end"/>
        </w:r>
      </w:hyperlink>
    </w:p>
    <w:p w:rsidR="008C5EA9" w:rsidRPr="00745DB3" w:rsidRDefault="008C5EA9" w:rsidP="008C5EA9">
      <w:pPr>
        <w:pStyle w:val="TOC1"/>
        <w:rPr>
          <w:rFonts w:ascii="Calibri" w:hAnsi="Calibri" w:cs="Arial"/>
          <w:b w:val="0"/>
          <w:bCs w:val="0"/>
          <w:sz w:val="22"/>
          <w:szCs w:val="22"/>
          <w:rtl/>
          <w:lang w:val="en-GB"/>
        </w:rPr>
      </w:pPr>
      <w:hyperlink w:anchor="_Toc450000534" w:history="1">
        <w:r w:rsidRPr="008C5EA9">
          <w:rPr>
            <w:rStyle w:val="Hyperlink"/>
            <w:lang w:val="en-GB"/>
          </w:rPr>
          <w:t>Neuvième point</w:t>
        </w:r>
        <w:r w:rsidRPr="008C5EA9">
          <w:rPr>
            <w:webHidden/>
            <w:rtl/>
            <w:lang w:val="en-GB"/>
          </w:rPr>
          <w:tab/>
        </w:r>
        <w:r w:rsidRPr="008C5EA9">
          <w:rPr>
            <w:rStyle w:val="Hyperlink"/>
            <w:lang w:val="en-GB"/>
          </w:rPr>
          <w:fldChar w:fldCharType="begin"/>
        </w:r>
        <w:r w:rsidRPr="008C5EA9">
          <w:rPr>
            <w:webHidden/>
            <w:rtl/>
            <w:lang w:val="en-GB"/>
          </w:rPr>
          <w:instrText xml:space="preserve"> </w:instrText>
        </w:r>
        <w:r w:rsidRPr="008C5EA9">
          <w:rPr>
            <w:webHidden/>
            <w:lang w:val="en-GB"/>
          </w:rPr>
          <w:instrText>PAGEREF</w:instrText>
        </w:r>
        <w:r w:rsidRPr="008C5EA9">
          <w:rPr>
            <w:webHidden/>
            <w:rtl/>
            <w:lang w:val="en-GB"/>
          </w:rPr>
          <w:instrText xml:space="preserve"> _</w:instrText>
        </w:r>
        <w:r w:rsidRPr="008C5EA9">
          <w:rPr>
            <w:webHidden/>
            <w:lang w:val="en-GB"/>
          </w:rPr>
          <w:instrText>Toc450000534 \h</w:instrText>
        </w:r>
        <w:r w:rsidRPr="008C5EA9">
          <w:rPr>
            <w:webHidden/>
            <w:rtl/>
            <w:lang w:val="en-GB"/>
          </w:rPr>
          <w:instrText xml:space="preserve"> </w:instrText>
        </w:r>
        <w:r w:rsidRPr="008C5EA9">
          <w:rPr>
            <w:rStyle w:val="Hyperlink"/>
            <w:lang w:val="en-GB"/>
          </w:rPr>
        </w:r>
        <w:r w:rsidRPr="008C5EA9">
          <w:rPr>
            <w:rStyle w:val="Hyperlink"/>
            <w:lang w:val="en-GB"/>
          </w:rPr>
          <w:fldChar w:fldCharType="separate"/>
        </w:r>
        <w:r>
          <w:rPr>
            <w:webHidden/>
            <w:lang w:val="en-GB"/>
          </w:rPr>
          <w:t>49</w:t>
        </w:r>
        <w:r w:rsidRPr="008C5EA9">
          <w:rPr>
            <w:rStyle w:val="Hyperlink"/>
            <w:lang w:val="en-GB"/>
          </w:rPr>
          <w:fldChar w:fldCharType="end"/>
        </w:r>
      </w:hyperlink>
    </w:p>
    <w:p w:rsidR="008C5EA9" w:rsidRPr="00745DB3" w:rsidRDefault="008C5EA9" w:rsidP="008C5EA9">
      <w:pPr>
        <w:pStyle w:val="TOC2"/>
        <w:tabs>
          <w:tab w:val="right" w:leader="dot" w:pos="5377"/>
        </w:tabs>
        <w:rPr>
          <w:rFonts w:ascii="Calibri" w:hAnsi="Calibri" w:cs="Arial"/>
          <w:noProof/>
          <w:sz w:val="22"/>
          <w:szCs w:val="22"/>
          <w:rtl/>
          <w:lang w:val="en-GB"/>
        </w:rPr>
      </w:pPr>
      <w:hyperlink w:anchor="_Toc450000535" w:history="1">
        <w:r w:rsidRPr="008C5EA9">
          <w:rPr>
            <w:rStyle w:val="Hyperlink"/>
            <w:noProof/>
            <w:lang w:val="en-GB"/>
          </w:rPr>
          <w:t>Ceci est l’Islam dans “le progrès et la civilisation”</w:t>
        </w:r>
        <w:r w:rsidRPr="008C5EA9">
          <w:rPr>
            <w:noProof/>
            <w:webHidden/>
            <w:rtl/>
            <w:lang w:val="en-GB"/>
          </w:rPr>
          <w:tab/>
        </w:r>
        <w:r w:rsidRPr="008C5EA9">
          <w:rPr>
            <w:rStyle w:val="Hyperlink"/>
            <w:noProof/>
            <w:lang w:val="en-GB"/>
          </w:rPr>
          <w:fldChar w:fldCharType="begin"/>
        </w:r>
        <w:r w:rsidRPr="008C5EA9">
          <w:rPr>
            <w:noProof/>
            <w:webHidden/>
            <w:rtl/>
            <w:lang w:val="en-GB"/>
          </w:rPr>
          <w:instrText xml:space="preserve"> </w:instrText>
        </w:r>
        <w:r w:rsidRPr="008C5EA9">
          <w:rPr>
            <w:noProof/>
            <w:webHidden/>
            <w:lang w:val="en-GB"/>
          </w:rPr>
          <w:instrText>PAGEREF</w:instrText>
        </w:r>
        <w:r w:rsidRPr="008C5EA9">
          <w:rPr>
            <w:noProof/>
            <w:webHidden/>
            <w:rtl/>
            <w:lang w:val="en-GB"/>
          </w:rPr>
          <w:instrText xml:space="preserve"> _</w:instrText>
        </w:r>
        <w:r w:rsidRPr="008C5EA9">
          <w:rPr>
            <w:noProof/>
            <w:webHidden/>
            <w:lang w:val="en-GB"/>
          </w:rPr>
          <w:instrText>Toc450000535 \h</w:instrText>
        </w:r>
        <w:r w:rsidRPr="008C5EA9">
          <w:rPr>
            <w:noProof/>
            <w:webHidden/>
            <w:rtl/>
            <w:lang w:val="en-GB"/>
          </w:rPr>
          <w:instrText xml:space="preserve"> </w:instrText>
        </w:r>
        <w:r w:rsidRPr="008C5EA9">
          <w:rPr>
            <w:rStyle w:val="Hyperlink"/>
            <w:noProof/>
            <w:lang w:val="en-GB"/>
          </w:rPr>
        </w:r>
        <w:r w:rsidRPr="008C5EA9">
          <w:rPr>
            <w:rStyle w:val="Hyperlink"/>
            <w:noProof/>
            <w:lang w:val="en-GB"/>
          </w:rPr>
          <w:fldChar w:fldCharType="separate"/>
        </w:r>
        <w:r>
          <w:rPr>
            <w:noProof/>
            <w:webHidden/>
            <w:lang w:val="en-GB"/>
          </w:rPr>
          <w:t>49</w:t>
        </w:r>
        <w:r w:rsidRPr="008C5EA9">
          <w:rPr>
            <w:rStyle w:val="Hyperlink"/>
            <w:noProof/>
            <w:lang w:val="en-GB"/>
          </w:rPr>
          <w:fldChar w:fldCharType="end"/>
        </w:r>
      </w:hyperlink>
    </w:p>
    <w:p w:rsidR="008C5EA9" w:rsidRPr="00745DB3" w:rsidRDefault="008C5EA9" w:rsidP="008C5EA9">
      <w:pPr>
        <w:pStyle w:val="TOC1"/>
        <w:rPr>
          <w:rFonts w:ascii="Calibri" w:hAnsi="Calibri" w:cs="Arial"/>
          <w:b w:val="0"/>
          <w:bCs w:val="0"/>
          <w:sz w:val="22"/>
          <w:szCs w:val="22"/>
          <w:rtl/>
          <w:lang w:val="en-GB"/>
        </w:rPr>
      </w:pPr>
      <w:hyperlink w:anchor="_Toc450000536" w:history="1">
        <w:r w:rsidRPr="008C5EA9">
          <w:rPr>
            <w:rStyle w:val="Hyperlink"/>
            <w:lang w:val="en-GB"/>
          </w:rPr>
          <w:t>Dixième point</w:t>
        </w:r>
        <w:r w:rsidRPr="008C5EA9">
          <w:rPr>
            <w:webHidden/>
            <w:rtl/>
            <w:lang w:val="en-GB"/>
          </w:rPr>
          <w:tab/>
        </w:r>
        <w:r w:rsidRPr="008C5EA9">
          <w:rPr>
            <w:rStyle w:val="Hyperlink"/>
            <w:lang w:val="en-GB"/>
          </w:rPr>
          <w:fldChar w:fldCharType="begin"/>
        </w:r>
        <w:r w:rsidRPr="008C5EA9">
          <w:rPr>
            <w:webHidden/>
            <w:rtl/>
            <w:lang w:val="en-GB"/>
          </w:rPr>
          <w:instrText xml:space="preserve"> </w:instrText>
        </w:r>
        <w:r w:rsidRPr="008C5EA9">
          <w:rPr>
            <w:webHidden/>
            <w:lang w:val="en-GB"/>
          </w:rPr>
          <w:instrText>PAGEREF</w:instrText>
        </w:r>
        <w:r w:rsidRPr="008C5EA9">
          <w:rPr>
            <w:webHidden/>
            <w:rtl/>
            <w:lang w:val="en-GB"/>
          </w:rPr>
          <w:instrText xml:space="preserve"> _</w:instrText>
        </w:r>
        <w:r w:rsidRPr="008C5EA9">
          <w:rPr>
            <w:webHidden/>
            <w:lang w:val="en-GB"/>
          </w:rPr>
          <w:instrText>Toc450000536 \h</w:instrText>
        </w:r>
        <w:r w:rsidRPr="008C5EA9">
          <w:rPr>
            <w:webHidden/>
            <w:rtl/>
            <w:lang w:val="en-GB"/>
          </w:rPr>
          <w:instrText xml:space="preserve"> </w:instrText>
        </w:r>
        <w:r w:rsidRPr="008C5EA9">
          <w:rPr>
            <w:rStyle w:val="Hyperlink"/>
            <w:lang w:val="en-GB"/>
          </w:rPr>
        </w:r>
        <w:r w:rsidRPr="008C5EA9">
          <w:rPr>
            <w:rStyle w:val="Hyperlink"/>
            <w:lang w:val="en-GB"/>
          </w:rPr>
          <w:fldChar w:fldCharType="separate"/>
        </w:r>
        <w:r>
          <w:rPr>
            <w:webHidden/>
            <w:lang w:val="en-GB"/>
          </w:rPr>
          <w:t>51</w:t>
        </w:r>
        <w:r w:rsidRPr="008C5EA9">
          <w:rPr>
            <w:rStyle w:val="Hyperlink"/>
            <w:lang w:val="en-GB"/>
          </w:rPr>
          <w:fldChar w:fldCharType="end"/>
        </w:r>
      </w:hyperlink>
    </w:p>
    <w:p w:rsidR="008C5EA9" w:rsidRPr="00745DB3" w:rsidRDefault="008C5EA9" w:rsidP="008C5EA9">
      <w:pPr>
        <w:pStyle w:val="TOC2"/>
        <w:tabs>
          <w:tab w:val="right" w:leader="dot" w:pos="5377"/>
        </w:tabs>
        <w:rPr>
          <w:rFonts w:ascii="Calibri" w:hAnsi="Calibri" w:cs="Arial"/>
          <w:noProof/>
          <w:sz w:val="22"/>
          <w:szCs w:val="22"/>
          <w:rtl/>
          <w:lang w:val="en-GB"/>
        </w:rPr>
      </w:pPr>
      <w:hyperlink w:anchor="_Toc450000537" w:history="1">
        <w:r w:rsidRPr="008C5EA9">
          <w:rPr>
            <w:rStyle w:val="Hyperlink"/>
            <w:noProof/>
            <w:lang w:val="en-GB"/>
          </w:rPr>
          <w:t>Ceci est l’Islam dans “la divergence et le dialogue”</w:t>
        </w:r>
        <w:r w:rsidRPr="008C5EA9">
          <w:rPr>
            <w:noProof/>
            <w:webHidden/>
            <w:rtl/>
            <w:lang w:val="en-GB"/>
          </w:rPr>
          <w:tab/>
        </w:r>
        <w:r w:rsidRPr="008C5EA9">
          <w:rPr>
            <w:rStyle w:val="Hyperlink"/>
            <w:noProof/>
            <w:lang w:val="en-GB"/>
          </w:rPr>
          <w:fldChar w:fldCharType="begin"/>
        </w:r>
        <w:r w:rsidRPr="008C5EA9">
          <w:rPr>
            <w:noProof/>
            <w:webHidden/>
            <w:rtl/>
            <w:lang w:val="en-GB"/>
          </w:rPr>
          <w:instrText xml:space="preserve"> </w:instrText>
        </w:r>
        <w:r w:rsidRPr="008C5EA9">
          <w:rPr>
            <w:noProof/>
            <w:webHidden/>
            <w:lang w:val="en-GB"/>
          </w:rPr>
          <w:instrText>PAGEREF</w:instrText>
        </w:r>
        <w:r w:rsidRPr="008C5EA9">
          <w:rPr>
            <w:noProof/>
            <w:webHidden/>
            <w:rtl/>
            <w:lang w:val="en-GB"/>
          </w:rPr>
          <w:instrText xml:space="preserve"> _</w:instrText>
        </w:r>
        <w:r w:rsidRPr="008C5EA9">
          <w:rPr>
            <w:noProof/>
            <w:webHidden/>
            <w:lang w:val="en-GB"/>
          </w:rPr>
          <w:instrText>Toc450000537 \h</w:instrText>
        </w:r>
        <w:r w:rsidRPr="008C5EA9">
          <w:rPr>
            <w:noProof/>
            <w:webHidden/>
            <w:rtl/>
            <w:lang w:val="en-GB"/>
          </w:rPr>
          <w:instrText xml:space="preserve"> </w:instrText>
        </w:r>
        <w:r w:rsidRPr="008C5EA9">
          <w:rPr>
            <w:rStyle w:val="Hyperlink"/>
            <w:noProof/>
            <w:lang w:val="en-GB"/>
          </w:rPr>
        </w:r>
        <w:r w:rsidRPr="008C5EA9">
          <w:rPr>
            <w:rStyle w:val="Hyperlink"/>
            <w:noProof/>
            <w:lang w:val="en-GB"/>
          </w:rPr>
          <w:fldChar w:fldCharType="separate"/>
        </w:r>
        <w:r>
          <w:rPr>
            <w:noProof/>
            <w:webHidden/>
            <w:lang w:val="en-GB"/>
          </w:rPr>
          <w:t>51</w:t>
        </w:r>
        <w:r w:rsidRPr="008C5EA9">
          <w:rPr>
            <w:rStyle w:val="Hyperlink"/>
            <w:noProof/>
            <w:lang w:val="en-GB"/>
          </w:rPr>
          <w:fldChar w:fldCharType="end"/>
        </w:r>
      </w:hyperlink>
    </w:p>
    <w:p w:rsidR="008C5EA9" w:rsidRPr="00745DB3" w:rsidRDefault="008C5EA9" w:rsidP="008C5EA9">
      <w:pPr>
        <w:pStyle w:val="TOC1"/>
        <w:rPr>
          <w:rFonts w:ascii="Calibri" w:hAnsi="Calibri" w:cs="Arial"/>
          <w:b w:val="0"/>
          <w:bCs w:val="0"/>
          <w:sz w:val="22"/>
          <w:szCs w:val="22"/>
          <w:rtl/>
          <w:lang w:val="en-GB"/>
        </w:rPr>
      </w:pPr>
      <w:hyperlink w:anchor="_Toc450000538" w:history="1">
        <w:r w:rsidRPr="008C5EA9">
          <w:rPr>
            <w:rStyle w:val="Hyperlink"/>
            <w:lang w:val="en-GB"/>
          </w:rPr>
          <w:t>Onzième point</w:t>
        </w:r>
        <w:r w:rsidRPr="008C5EA9">
          <w:rPr>
            <w:webHidden/>
            <w:rtl/>
            <w:lang w:val="en-GB"/>
          </w:rPr>
          <w:tab/>
        </w:r>
        <w:r w:rsidRPr="008C5EA9">
          <w:rPr>
            <w:rStyle w:val="Hyperlink"/>
            <w:lang w:val="en-GB"/>
          </w:rPr>
          <w:fldChar w:fldCharType="begin"/>
        </w:r>
        <w:r w:rsidRPr="008C5EA9">
          <w:rPr>
            <w:webHidden/>
            <w:rtl/>
            <w:lang w:val="en-GB"/>
          </w:rPr>
          <w:instrText xml:space="preserve"> </w:instrText>
        </w:r>
        <w:r w:rsidRPr="008C5EA9">
          <w:rPr>
            <w:webHidden/>
            <w:lang w:val="en-GB"/>
          </w:rPr>
          <w:instrText>PAGEREF</w:instrText>
        </w:r>
        <w:r w:rsidRPr="008C5EA9">
          <w:rPr>
            <w:webHidden/>
            <w:rtl/>
            <w:lang w:val="en-GB"/>
          </w:rPr>
          <w:instrText xml:space="preserve"> _</w:instrText>
        </w:r>
        <w:r w:rsidRPr="008C5EA9">
          <w:rPr>
            <w:webHidden/>
            <w:lang w:val="en-GB"/>
          </w:rPr>
          <w:instrText>Toc450000538 \h</w:instrText>
        </w:r>
        <w:r w:rsidRPr="008C5EA9">
          <w:rPr>
            <w:webHidden/>
            <w:rtl/>
            <w:lang w:val="en-GB"/>
          </w:rPr>
          <w:instrText xml:space="preserve"> </w:instrText>
        </w:r>
        <w:r w:rsidRPr="008C5EA9">
          <w:rPr>
            <w:rStyle w:val="Hyperlink"/>
            <w:lang w:val="en-GB"/>
          </w:rPr>
        </w:r>
        <w:r w:rsidRPr="008C5EA9">
          <w:rPr>
            <w:rStyle w:val="Hyperlink"/>
            <w:lang w:val="en-GB"/>
          </w:rPr>
          <w:fldChar w:fldCharType="separate"/>
        </w:r>
        <w:r>
          <w:rPr>
            <w:webHidden/>
            <w:lang w:val="en-GB"/>
          </w:rPr>
          <w:t>55</w:t>
        </w:r>
        <w:r w:rsidRPr="008C5EA9">
          <w:rPr>
            <w:rStyle w:val="Hyperlink"/>
            <w:lang w:val="en-GB"/>
          </w:rPr>
          <w:fldChar w:fldCharType="end"/>
        </w:r>
      </w:hyperlink>
    </w:p>
    <w:p w:rsidR="008C5EA9" w:rsidRPr="00745DB3" w:rsidRDefault="008C5EA9" w:rsidP="008C5EA9">
      <w:pPr>
        <w:pStyle w:val="TOC2"/>
        <w:tabs>
          <w:tab w:val="right" w:leader="dot" w:pos="5377"/>
        </w:tabs>
        <w:rPr>
          <w:rFonts w:ascii="Calibri" w:hAnsi="Calibri" w:cs="Arial"/>
          <w:noProof/>
          <w:sz w:val="22"/>
          <w:szCs w:val="22"/>
          <w:rtl/>
          <w:lang w:val="en-GB"/>
        </w:rPr>
      </w:pPr>
      <w:hyperlink w:anchor="_Toc450000539" w:history="1">
        <w:r w:rsidRPr="008C5EA9">
          <w:rPr>
            <w:rStyle w:val="Hyperlink"/>
            <w:noProof/>
            <w:lang w:val="en-GB"/>
          </w:rPr>
          <w:t>Ceci est l’Islam dans “le juste-milieu et la lutte contre l’extrémisme”</w:t>
        </w:r>
        <w:r w:rsidRPr="008C5EA9">
          <w:rPr>
            <w:noProof/>
            <w:webHidden/>
            <w:rtl/>
            <w:lang w:val="en-GB"/>
          </w:rPr>
          <w:tab/>
        </w:r>
        <w:r w:rsidRPr="008C5EA9">
          <w:rPr>
            <w:rStyle w:val="Hyperlink"/>
            <w:noProof/>
            <w:lang w:val="en-GB"/>
          </w:rPr>
          <w:fldChar w:fldCharType="begin"/>
        </w:r>
        <w:r w:rsidRPr="008C5EA9">
          <w:rPr>
            <w:noProof/>
            <w:webHidden/>
            <w:rtl/>
            <w:lang w:val="en-GB"/>
          </w:rPr>
          <w:instrText xml:space="preserve"> </w:instrText>
        </w:r>
        <w:r w:rsidRPr="008C5EA9">
          <w:rPr>
            <w:noProof/>
            <w:webHidden/>
            <w:lang w:val="en-GB"/>
          </w:rPr>
          <w:instrText>PAGEREF</w:instrText>
        </w:r>
        <w:r w:rsidRPr="008C5EA9">
          <w:rPr>
            <w:noProof/>
            <w:webHidden/>
            <w:rtl/>
            <w:lang w:val="en-GB"/>
          </w:rPr>
          <w:instrText xml:space="preserve"> _</w:instrText>
        </w:r>
        <w:r w:rsidRPr="008C5EA9">
          <w:rPr>
            <w:noProof/>
            <w:webHidden/>
            <w:lang w:val="en-GB"/>
          </w:rPr>
          <w:instrText>Toc450000539 \h</w:instrText>
        </w:r>
        <w:r w:rsidRPr="008C5EA9">
          <w:rPr>
            <w:noProof/>
            <w:webHidden/>
            <w:rtl/>
            <w:lang w:val="en-GB"/>
          </w:rPr>
          <w:instrText xml:space="preserve"> </w:instrText>
        </w:r>
        <w:r w:rsidRPr="008C5EA9">
          <w:rPr>
            <w:rStyle w:val="Hyperlink"/>
            <w:noProof/>
            <w:lang w:val="en-GB"/>
          </w:rPr>
        </w:r>
        <w:r w:rsidRPr="008C5EA9">
          <w:rPr>
            <w:rStyle w:val="Hyperlink"/>
            <w:noProof/>
            <w:lang w:val="en-GB"/>
          </w:rPr>
          <w:fldChar w:fldCharType="separate"/>
        </w:r>
        <w:r>
          <w:rPr>
            <w:noProof/>
            <w:webHidden/>
            <w:lang w:val="en-GB"/>
          </w:rPr>
          <w:t>55</w:t>
        </w:r>
        <w:r w:rsidRPr="008C5EA9">
          <w:rPr>
            <w:rStyle w:val="Hyperlink"/>
            <w:noProof/>
            <w:lang w:val="en-GB"/>
          </w:rPr>
          <w:fldChar w:fldCharType="end"/>
        </w:r>
      </w:hyperlink>
    </w:p>
    <w:p w:rsidR="008C5EA9" w:rsidRPr="008C5EA9" w:rsidRDefault="008C5EA9" w:rsidP="008C5EA9">
      <w:pPr>
        <w:rPr>
          <w:lang w:val="en-GB"/>
        </w:rPr>
      </w:pPr>
      <w:r w:rsidRPr="008C5EA9">
        <w:rPr>
          <w:lang w:val="en-GB"/>
        </w:rPr>
        <w:fldChar w:fldCharType="end"/>
      </w:r>
    </w:p>
    <w:p w:rsidR="008C5EA9" w:rsidRPr="008C5EA9" w:rsidRDefault="008C5EA9" w:rsidP="008C5EA9">
      <w:pPr>
        <w:rPr>
          <w:lang w:val="en-GB"/>
        </w:rPr>
      </w:pPr>
    </w:p>
    <w:p w:rsidR="003A1B92" w:rsidRPr="008C5EA9" w:rsidRDefault="003A1B92" w:rsidP="00CA287F">
      <w:pPr>
        <w:spacing w:before="120"/>
        <w:rPr>
          <w:b/>
          <w:bCs/>
          <w:lang w:val="en-GB"/>
        </w:rPr>
        <w:sectPr w:rsidR="003A1B92" w:rsidRPr="008C5EA9" w:rsidSect="008C5EA9">
          <w:footnotePr>
            <w:numRestart w:val="eachPage"/>
          </w:footnotePr>
          <w:pgSz w:w="7371" w:h="10206" w:code="11"/>
          <w:pgMar w:top="992" w:right="992" w:bottom="992" w:left="992" w:header="567" w:footer="567" w:gutter="0"/>
          <w:pgNumType w:start="1"/>
          <w:cols w:space="708"/>
          <w:titlePg/>
          <w:bidi/>
          <w:rtlGutter/>
          <w:docGrid w:linePitch="360"/>
        </w:sectPr>
      </w:pPr>
    </w:p>
    <w:p w:rsidR="000978CF" w:rsidRPr="008C5EA9" w:rsidRDefault="000978CF" w:rsidP="008C5EA9">
      <w:pPr>
        <w:pStyle w:val="Heading1"/>
        <w:rPr>
          <w:lang w:val="en-GB"/>
        </w:rPr>
      </w:pPr>
      <w:bookmarkStart w:id="5" w:name="_Toc94764942"/>
      <w:bookmarkStart w:id="6" w:name="_Toc131689360"/>
      <w:bookmarkStart w:id="7" w:name="_Toc450000474"/>
      <w:bookmarkStart w:id="8" w:name="_Toc450000517"/>
      <w:r w:rsidRPr="008C5EA9">
        <w:rPr>
          <w:lang w:val="en-GB"/>
        </w:rPr>
        <w:lastRenderedPageBreak/>
        <w:t>Introduction</w:t>
      </w:r>
      <w:bookmarkEnd w:id="5"/>
      <w:bookmarkEnd w:id="6"/>
      <w:bookmarkEnd w:id="7"/>
      <w:bookmarkEnd w:id="8"/>
    </w:p>
    <w:p w:rsidR="00F95A74" w:rsidRPr="008C5EA9" w:rsidRDefault="00F95A74" w:rsidP="00F95A74">
      <w:pPr>
        <w:keepNext/>
        <w:framePr w:dropCap="drop" w:lines="3" w:wrap="around" w:vAnchor="text" w:hAnchor="text"/>
        <w:spacing w:before="120" w:line="810" w:lineRule="exact"/>
        <w:ind w:firstLine="360"/>
        <w:jc w:val="lowKashida"/>
        <w:textAlignment w:val="baseline"/>
        <w:rPr>
          <w:rFonts w:ascii="Book Antiqua" w:hAnsi="Book Antiqua"/>
          <w:color w:val="800000"/>
          <w:position w:val="-10"/>
          <w:sz w:val="115"/>
          <w:szCs w:val="115"/>
          <w:lang w:val="en-GB"/>
        </w:rPr>
      </w:pPr>
      <w:r w:rsidRPr="008C5EA9">
        <w:rPr>
          <w:rFonts w:ascii="Book Antiqua" w:hAnsi="Book Antiqua"/>
          <w:color w:val="800000"/>
          <w:position w:val="-10"/>
          <w:sz w:val="115"/>
          <w:szCs w:val="115"/>
          <w:lang w:val="en-GB"/>
        </w:rPr>
        <w:t>L</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ouange à Allah, Seigneur de l’univers. J’atteste qu’il n’y a de divinité digne d’adoration qu’Allah, l’Unique sans </w:t>
      </w:r>
      <w:r w:rsidR="004B1602" w:rsidRPr="008C5EA9">
        <w:rPr>
          <w:rFonts w:ascii="Book Antiqua" w:hAnsi="Book Antiqua"/>
          <w:lang w:val="en-GB"/>
        </w:rPr>
        <w:t>associé</w:t>
      </w:r>
      <w:r w:rsidR="008C5EA9">
        <w:rPr>
          <w:rFonts w:ascii="Book Antiqua" w:hAnsi="Book Antiqua"/>
          <w:lang w:val="en-GB"/>
        </w:rPr>
        <w:t>;</w:t>
      </w:r>
      <w:r w:rsidRPr="008C5EA9">
        <w:rPr>
          <w:rFonts w:ascii="Book Antiqua" w:hAnsi="Book Antiqua"/>
          <w:lang w:val="en-GB"/>
        </w:rPr>
        <w:t xml:space="preserve"> et j’atteste que Muhammad est Son serviteur et Son Messager, que la miséricorde d’Allah et la paix soient sur lui en abondance ainsi que sur sa famille et ses Compagnons jusqu’au Jour de la Résurrection.   </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Le sujet de cette conférence est très vaste, et en me choisissant pour présenter un tel sujet </w:t>
      </w:r>
      <w:r w:rsidR="004B1602" w:rsidRPr="008C5EA9">
        <w:rPr>
          <w:rFonts w:ascii="Book Antiqua" w:hAnsi="Book Antiqua"/>
          <w:color w:val="800000"/>
          <w:lang w:val="en-GB"/>
        </w:rPr>
        <w:t>«</w:t>
      </w:r>
      <w:r w:rsidRPr="008C5EA9">
        <w:rPr>
          <w:rFonts w:ascii="Book Antiqua" w:hAnsi="Book Antiqua"/>
          <w:b/>
          <w:bCs/>
          <w:color w:val="800000"/>
          <w:lang w:val="en-GB"/>
        </w:rPr>
        <w:t>Ceci est l’</w:t>
      </w:r>
      <w:r w:rsidR="004B1602" w:rsidRPr="008C5EA9">
        <w:rPr>
          <w:rFonts w:ascii="Book Antiqua" w:hAnsi="Book Antiqua"/>
          <w:b/>
          <w:bCs/>
          <w:color w:val="800000"/>
          <w:lang w:val="en-GB"/>
        </w:rPr>
        <w:t>Islam</w:t>
      </w:r>
      <w:r w:rsidR="004B1602" w:rsidRPr="008C5EA9">
        <w:rPr>
          <w:rFonts w:ascii="Book Antiqua" w:hAnsi="Book Antiqua"/>
          <w:color w:val="800000"/>
          <w:lang w:val="en-GB"/>
        </w:rPr>
        <w:t>»</w:t>
      </w:r>
      <w:r w:rsidRPr="008C5EA9">
        <w:rPr>
          <w:rFonts w:ascii="Book Antiqua" w:hAnsi="Book Antiqua"/>
          <w:lang w:val="en-GB"/>
        </w:rPr>
        <w:t>, j’ai été lésé</w:t>
      </w:r>
      <w:r w:rsidR="008C5EA9">
        <w:rPr>
          <w:rFonts w:ascii="Book Antiqua" w:hAnsi="Book Antiqua"/>
          <w:lang w:val="en-GB"/>
        </w:rPr>
        <w:t>;</w:t>
      </w:r>
      <w:r w:rsidRPr="008C5EA9">
        <w:rPr>
          <w:rFonts w:ascii="Book Antiqua" w:hAnsi="Book Antiqua"/>
          <w:lang w:val="en-GB"/>
        </w:rPr>
        <w:t xml:space="preserve"> en effet, il est difficile de le cerner en une seule conférence dans la mesure où il est naturellement pénible de condenser un sujet lorsque les sens sont associés, et que ses thèmes et ses axes sont </w:t>
      </w:r>
      <w:r w:rsidR="004B1602" w:rsidRPr="008C5EA9">
        <w:rPr>
          <w:rFonts w:ascii="Book Antiqua" w:hAnsi="Book Antiqua"/>
          <w:lang w:val="en-GB"/>
        </w:rPr>
        <w:t>nombreux</w:t>
      </w:r>
      <w:r w:rsidR="008C5EA9">
        <w:rPr>
          <w:rFonts w:ascii="Book Antiqua" w:hAnsi="Book Antiqua"/>
          <w:lang w:val="en-GB"/>
        </w:rPr>
        <w:t>;</w:t>
      </w:r>
      <w:r w:rsidRPr="008C5EA9">
        <w:rPr>
          <w:rFonts w:ascii="Book Antiqua" w:hAnsi="Book Antiqua"/>
          <w:lang w:val="en-GB"/>
        </w:rPr>
        <w:t xml:space="preserve"> en effet, comment pourrais-je bien </w:t>
      </w:r>
      <w:r w:rsidRPr="008C5EA9">
        <w:rPr>
          <w:rFonts w:ascii="Book Antiqua" w:hAnsi="Book Antiqua"/>
          <w:spacing w:val="-2"/>
          <w:lang w:val="en-GB"/>
        </w:rPr>
        <w:t xml:space="preserve">présenter la totalité de l’Islam comme l’annonce ce </w:t>
      </w:r>
      <w:r w:rsidR="004B1602" w:rsidRPr="008C5EA9">
        <w:rPr>
          <w:rFonts w:ascii="Book Antiqua" w:hAnsi="Book Antiqua"/>
          <w:spacing w:val="-2"/>
          <w:lang w:val="en-GB"/>
        </w:rPr>
        <w:t>titre</w:t>
      </w:r>
      <w:r w:rsidR="008C5EA9" w:rsidRPr="008C5EA9">
        <w:rPr>
          <w:rFonts w:ascii="Book Antiqua" w:hAnsi="Book Antiqua"/>
          <w:spacing w:val="-2"/>
          <w:lang w:val="en-GB"/>
        </w:rPr>
        <w:t>:</w:t>
      </w:r>
      <w:r w:rsidRPr="008C5EA9">
        <w:rPr>
          <w:rFonts w:ascii="Book Antiqua" w:hAnsi="Book Antiqua"/>
          <w:lang w:val="en-GB"/>
        </w:rPr>
        <w:t xml:space="preserve"> </w:t>
      </w:r>
      <w:r w:rsidR="009C46E6" w:rsidRPr="008C5EA9">
        <w:rPr>
          <w:rFonts w:ascii="Book Antiqua" w:hAnsi="Book Antiqua"/>
          <w:lang w:val="en-GB"/>
        </w:rPr>
        <w:t>«</w:t>
      </w:r>
      <w:r w:rsidRPr="008C5EA9">
        <w:rPr>
          <w:rFonts w:ascii="Book Antiqua" w:hAnsi="Book Antiqua"/>
          <w:lang w:val="en-GB"/>
        </w:rPr>
        <w:t>Ceci est l’</w:t>
      </w:r>
      <w:r w:rsidR="009C46E6" w:rsidRPr="008C5EA9">
        <w:rPr>
          <w:rFonts w:ascii="Book Antiqua" w:hAnsi="Book Antiqua"/>
          <w:lang w:val="en-GB"/>
        </w:rPr>
        <w:t>Islam</w:t>
      </w:r>
      <w:r w:rsidR="004B1602" w:rsidRPr="008C5EA9">
        <w:rPr>
          <w:rFonts w:ascii="Book Antiqua" w:hAnsi="Book Antiqua"/>
          <w:lang w:val="en-GB"/>
        </w:rPr>
        <w:t>»</w:t>
      </w:r>
      <w:r w:rsidR="008C5EA9" w:rsidRPr="008C5EA9">
        <w:rPr>
          <w:rFonts w:ascii="Book Antiqua" w:hAnsi="Book Antiqua"/>
          <w:lang w:val="en-GB"/>
        </w:rPr>
        <w:t>?</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Quoi qu’on dise sur le titre </w:t>
      </w:r>
      <w:r w:rsidR="009C46E6" w:rsidRPr="008C5EA9">
        <w:rPr>
          <w:rFonts w:ascii="Book Antiqua" w:hAnsi="Book Antiqua"/>
          <w:lang w:val="en-GB"/>
        </w:rPr>
        <w:t>«</w:t>
      </w:r>
      <w:r w:rsidRPr="008C5EA9">
        <w:rPr>
          <w:rFonts w:ascii="Book Antiqua" w:hAnsi="Book Antiqua"/>
          <w:lang w:val="en-GB"/>
        </w:rPr>
        <w:t>Ceci est l’</w:t>
      </w:r>
      <w:r w:rsidR="009C46E6" w:rsidRPr="008C5EA9">
        <w:rPr>
          <w:rFonts w:ascii="Book Antiqua" w:hAnsi="Book Antiqua"/>
          <w:lang w:val="en-GB"/>
        </w:rPr>
        <w:t>Islam</w:t>
      </w:r>
      <w:r w:rsidR="004B1602" w:rsidRPr="008C5EA9">
        <w:rPr>
          <w:rFonts w:ascii="Book Antiqua" w:hAnsi="Book Antiqua"/>
          <w:lang w:val="en-GB"/>
        </w:rPr>
        <w:t>»</w:t>
      </w:r>
      <w:r w:rsidRPr="008C5EA9">
        <w:rPr>
          <w:rFonts w:ascii="Book Antiqua" w:hAnsi="Book Antiqua"/>
          <w:lang w:val="en-GB"/>
        </w:rPr>
        <w:t xml:space="preserve">, il se peut que je le présente selon une vision particulière ou selon une compréhension particulière de cette religion ou d’après qu’a eut sur moi l’influence de mon pays, ou de l’influence </w:t>
      </w:r>
      <w:r w:rsidRPr="008C5EA9">
        <w:rPr>
          <w:rFonts w:ascii="Book Antiqua" w:hAnsi="Book Antiqua"/>
          <w:lang w:val="en-GB"/>
        </w:rPr>
        <w:lastRenderedPageBreak/>
        <w:t xml:space="preserve">d’une école de pensée. Aussi, je tiens à préciser au début de cette conférence que je me suis efforcé de me départir de tous les éléments qui peuvent avoir une influence sur la présentation de ce sujet </w:t>
      </w:r>
      <w:r w:rsidR="004B1602" w:rsidRPr="008C5EA9">
        <w:rPr>
          <w:rFonts w:ascii="Book Antiqua" w:hAnsi="Book Antiqua"/>
          <w:lang w:val="en-GB"/>
        </w:rPr>
        <w:t xml:space="preserve">– </w:t>
      </w:r>
      <w:r w:rsidRPr="008C5EA9">
        <w:rPr>
          <w:rFonts w:ascii="Book Antiqua" w:hAnsi="Book Antiqua"/>
          <w:lang w:val="en-GB"/>
        </w:rPr>
        <w:t xml:space="preserve">mais il est possible que je ne réussisse pas en </w:t>
      </w:r>
      <w:r w:rsidR="004B1602" w:rsidRPr="008C5EA9">
        <w:rPr>
          <w:rFonts w:ascii="Book Antiqua" w:hAnsi="Book Antiqua"/>
          <w:lang w:val="en-GB"/>
        </w:rPr>
        <w:t xml:space="preserve">cela </w:t>
      </w:r>
      <w:r w:rsidRPr="008C5EA9">
        <w:rPr>
          <w:rFonts w:ascii="Book Antiqua" w:hAnsi="Book Antiqua"/>
          <w:lang w:val="en-GB"/>
        </w:rPr>
        <w:t>–, parce que c’est une lourde responsabilité</w:t>
      </w:r>
      <w:r w:rsidR="008C5EA9">
        <w:rPr>
          <w:rFonts w:ascii="Book Antiqua" w:hAnsi="Book Antiqua"/>
          <w:lang w:val="en-GB"/>
        </w:rPr>
        <w:t>;</w:t>
      </w:r>
      <w:r w:rsidRPr="008C5EA9">
        <w:rPr>
          <w:rFonts w:ascii="Book Antiqua" w:hAnsi="Book Antiqua"/>
          <w:lang w:val="en-GB"/>
        </w:rPr>
        <w:t xml:space="preserve"> bien mieux, c’est un commentaire et une explication de ce qu’Allah a révélé à Son Messager Muhammad ibn Abdullah </w:t>
      </w:r>
      <w:r w:rsidR="0047714B" w:rsidRPr="008C5EA9">
        <w:rPr>
          <w:rFonts w:ascii="CTraditional Arabic" w:hAnsi="CTraditional Arabic" w:cs="CTraditional Arabic"/>
          <w:rtl/>
          <w:lang w:val="en-GB"/>
        </w:rPr>
        <w:t>ج</w:t>
      </w:r>
      <w:r w:rsidRPr="008C5EA9">
        <w:rPr>
          <w:rFonts w:ascii="Book Antiqua" w:hAnsi="Book Antiqua"/>
          <w:lang w:val="en-GB"/>
        </w:rPr>
        <w:t>.</w:t>
      </w:r>
      <w:r w:rsidR="008C5EA9" w:rsidRPr="008C5EA9">
        <w:rPr>
          <w:rFonts w:ascii="Book Antiqua" w:hAnsi="Book Antiqua"/>
          <w:lang w:val="en-GB"/>
        </w:rPr>
        <w:t>.</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J’ai reparti ce sujet en plusieurs éléments et titres que je présenterai globalement</w:t>
      </w:r>
      <w:r w:rsidR="008C5EA9">
        <w:rPr>
          <w:rFonts w:ascii="Book Antiqua" w:hAnsi="Book Antiqua"/>
          <w:lang w:val="en-GB"/>
        </w:rPr>
        <w:t>;</w:t>
      </w:r>
      <w:r w:rsidRPr="008C5EA9">
        <w:rPr>
          <w:rFonts w:ascii="Book Antiqua" w:hAnsi="Book Antiqua"/>
          <w:lang w:val="en-GB"/>
        </w:rPr>
        <w:t xml:space="preserve"> en effet, lorsque le voyage est difficile, il est possible de rassembler et de raccourcir.</w:t>
      </w:r>
    </w:p>
    <w:p w:rsidR="000978CF" w:rsidRPr="008C5EA9" w:rsidRDefault="000978CF" w:rsidP="008C5EA9">
      <w:pPr>
        <w:numPr>
          <w:ilvl w:val="0"/>
          <w:numId w:val="4"/>
        </w:numPr>
        <w:tabs>
          <w:tab w:val="clear" w:pos="720"/>
        </w:tabs>
        <w:spacing w:before="120"/>
        <w:ind w:left="680" w:hanging="340"/>
        <w:jc w:val="both"/>
        <w:rPr>
          <w:rFonts w:ascii="Book Antiqua" w:hAnsi="Book Antiqua"/>
          <w:lang w:val="en-GB"/>
        </w:rPr>
      </w:pPr>
      <w:r w:rsidRPr="008C5EA9">
        <w:rPr>
          <w:rFonts w:ascii="Book Antiqua" w:hAnsi="Book Antiqua"/>
          <w:lang w:val="en-GB"/>
        </w:rPr>
        <w:t xml:space="preserve">Ceci est l’Islam dans la croyance et les </w:t>
      </w:r>
      <w:r w:rsidR="004B1602" w:rsidRPr="008C5EA9">
        <w:rPr>
          <w:rFonts w:ascii="Book Antiqua" w:hAnsi="Book Antiqua"/>
          <w:lang w:val="en-GB"/>
        </w:rPr>
        <w:t>adorations</w:t>
      </w:r>
      <w:r w:rsidR="008C5EA9">
        <w:rPr>
          <w:rFonts w:ascii="Book Antiqua" w:hAnsi="Book Antiqua"/>
          <w:lang w:val="en-GB"/>
        </w:rPr>
        <w:t>;</w:t>
      </w:r>
      <w:r w:rsidRPr="008C5EA9">
        <w:rPr>
          <w:rFonts w:ascii="Book Antiqua" w:hAnsi="Book Antiqua"/>
          <w:lang w:val="en-GB"/>
        </w:rPr>
        <w:t xml:space="preserve"> </w:t>
      </w:r>
    </w:p>
    <w:p w:rsidR="000978CF" w:rsidRPr="008C5EA9" w:rsidRDefault="000978CF" w:rsidP="008C5EA9">
      <w:pPr>
        <w:numPr>
          <w:ilvl w:val="0"/>
          <w:numId w:val="4"/>
        </w:numPr>
        <w:tabs>
          <w:tab w:val="clear" w:pos="720"/>
        </w:tabs>
        <w:spacing w:before="120"/>
        <w:ind w:left="680" w:hanging="340"/>
        <w:jc w:val="both"/>
        <w:rPr>
          <w:rFonts w:ascii="Book Antiqua" w:hAnsi="Book Antiqua"/>
          <w:lang w:val="en-GB"/>
        </w:rPr>
      </w:pPr>
      <w:r w:rsidRPr="008C5EA9">
        <w:rPr>
          <w:rFonts w:ascii="Book Antiqua" w:hAnsi="Book Antiqua"/>
          <w:lang w:val="en-GB"/>
        </w:rPr>
        <w:t xml:space="preserve">Ceci est l’Islam dans la </w:t>
      </w:r>
      <w:r w:rsidR="004B1602" w:rsidRPr="008C5EA9">
        <w:rPr>
          <w:rFonts w:ascii="Book Antiqua" w:hAnsi="Book Antiqua"/>
          <w:lang w:val="en-GB"/>
        </w:rPr>
        <w:t>législation</w:t>
      </w:r>
      <w:r w:rsidR="008C5EA9">
        <w:rPr>
          <w:rFonts w:ascii="Book Antiqua" w:hAnsi="Book Antiqua"/>
          <w:lang w:val="en-GB"/>
        </w:rPr>
        <w:t>;</w:t>
      </w:r>
      <w:r w:rsidRPr="008C5EA9">
        <w:rPr>
          <w:rFonts w:ascii="Book Antiqua" w:hAnsi="Book Antiqua"/>
          <w:lang w:val="en-GB"/>
        </w:rPr>
        <w:t xml:space="preserve"> </w:t>
      </w:r>
    </w:p>
    <w:p w:rsidR="000978CF" w:rsidRPr="008C5EA9" w:rsidRDefault="000978CF" w:rsidP="008C5EA9">
      <w:pPr>
        <w:numPr>
          <w:ilvl w:val="0"/>
          <w:numId w:val="4"/>
        </w:numPr>
        <w:tabs>
          <w:tab w:val="clear" w:pos="720"/>
        </w:tabs>
        <w:spacing w:before="120"/>
        <w:ind w:left="680" w:hanging="340"/>
        <w:jc w:val="both"/>
        <w:rPr>
          <w:rFonts w:ascii="Book Antiqua" w:hAnsi="Book Antiqua"/>
          <w:lang w:val="en-GB"/>
        </w:rPr>
      </w:pPr>
      <w:r w:rsidRPr="008C5EA9">
        <w:rPr>
          <w:rFonts w:ascii="Book Antiqua" w:hAnsi="Book Antiqua"/>
          <w:lang w:val="en-GB"/>
        </w:rPr>
        <w:t xml:space="preserve">Ceci est l’Islam dans le système de </w:t>
      </w:r>
      <w:r w:rsidR="004B1602" w:rsidRPr="008C5EA9">
        <w:rPr>
          <w:rFonts w:ascii="Book Antiqua" w:hAnsi="Book Antiqua"/>
          <w:lang w:val="en-GB"/>
        </w:rPr>
        <w:t>gouvernement</w:t>
      </w:r>
      <w:r w:rsidR="008C5EA9">
        <w:rPr>
          <w:rFonts w:ascii="Book Antiqua" w:hAnsi="Book Antiqua"/>
          <w:lang w:val="en-GB"/>
        </w:rPr>
        <w:t>;</w:t>
      </w:r>
      <w:r w:rsidRPr="008C5EA9">
        <w:rPr>
          <w:rFonts w:ascii="Book Antiqua" w:hAnsi="Book Antiqua"/>
          <w:lang w:val="en-GB"/>
        </w:rPr>
        <w:t xml:space="preserve"> </w:t>
      </w:r>
    </w:p>
    <w:p w:rsidR="000978CF" w:rsidRPr="008C5EA9" w:rsidRDefault="000978CF" w:rsidP="008C5EA9">
      <w:pPr>
        <w:numPr>
          <w:ilvl w:val="0"/>
          <w:numId w:val="4"/>
        </w:numPr>
        <w:tabs>
          <w:tab w:val="clear" w:pos="720"/>
        </w:tabs>
        <w:spacing w:before="120"/>
        <w:ind w:left="680" w:hanging="340"/>
        <w:jc w:val="both"/>
        <w:rPr>
          <w:rFonts w:ascii="Book Antiqua" w:hAnsi="Book Antiqua"/>
          <w:lang w:val="en-GB"/>
        </w:rPr>
      </w:pPr>
      <w:r w:rsidRPr="008C5EA9">
        <w:rPr>
          <w:rFonts w:ascii="Book Antiqua" w:hAnsi="Book Antiqua"/>
          <w:lang w:val="en-GB"/>
        </w:rPr>
        <w:t>Ceci est l’Islam dans l’</w:t>
      </w:r>
      <w:r w:rsidR="004B1602" w:rsidRPr="008C5EA9">
        <w:rPr>
          <w:rFonts w:ascii="Book Antiqua" w:hAnsi="Book Antiqua"/>
          <w:lang w:val="en-GB"/>
        </w:rPr>
        <w:t>éthique</w:t>
      </w:r>
      <w:r w:rsidR="008C5EA9">
        <w:rPr>
          <w:rFonts w:ascii="Book Antiqua" w:hAnsi="Book Antiqua"/>
          <w:lang w:val="en-GB"/>
        </w:rPr>
        <w:t>;</w:t>
      </w:r>
      <w:r w:rsidRPr="008C5EA9">
        <w:rPr>
          <w:rFonts w:ascii="Book Antiqua" w:hAnsi="Book Antiqua"/>
          <w:lang w:val="en-GB"/>
        </w:rPr>
        <w:t xml:space="preserve"> </w:t>
      </w:r>
    </w:p>
    <w:p w:rsidR="000978CF" w:rsidRPr="008C5EA9" w:rsidRDefault="000978CF" w:rsidP="008C5EA9">
      <w:pPr>
        <w:numPr>
          <w:ilvl w:val="0"/>
          <w:numId w:val="4"/>
        </w:numPr>
        <w:tabs>
          <w:tab w:val="clear" w:pos="720"/>
        </w:tabs>
        <w:spacing w:before="120"/>
        <w:ind w:left="680" w:hanging="340"/>
        <w:jc w:val="both"/>
        <w:rPr>
          <w:rFonts w:ascii="Book Antiqua" w:hAnsi="Book Antiqua"/>
          <w:lang w:val="en-GB"/>
        </w:rPr>
      </w:pPr>
      <w:r w:rsidRPr="008C5EA9">
        <w:rPr>
          <w:rFonts w:ascii="Book Antiqua" w:hAnsi="Book Antiqua"/>
          <w:lang w:val="en-GB"/>
        </w:rPr>
        <w:t xml:space="preserve">Ceci est l’Islam dans l’économie et les </w:t>
      </w:r>
      <w:r w:rsidR="004B1602" w:rsidRPr="008C5EA9">
        <w:rPr>
          <w:rFonts w:ascii="Book Antiqua" w:hAnsi="Book Antiqua"/>
          <w:lang w:val="en-GB"/>
        </w:rPr>
        <w:t>biens</w:t>
      </w:r>
      <w:r w:rsidR="008C5EA9">
        <w:rPr>
          <w:rFonts w:ascii="Book Antiqua" w:hAnsi="Book Antiqua"/>
          <w:lang w:val="en-GB"/>
        </w:rPr>
        <w:t>;</w:t>
      </w:r>
      <w:r w:rsidRPr="008C5EA9">
        <w:rPr>
          <w:rFonts w:ascii="Book Antiqua" w:hAnsi="Book Antiqua"/>
          <w:lang w:val="en-GB"/>
        </w:rPr>
        <w:t xml:space="preserve"> </w:t>
      </w:r>
    </w:p>
    <w:p w:rsidR="000978CF" w:rsidRPr="008C5EA9" w:rsidRDefault="000978CF" w:rsidP="008C5EA9">
      <w:pPr>
        <w:numPr>
          <w:ilvl w:val="0"/>
          <w:numId w:val="4"/>
        </w:numPr>
        <w:tabs>
          <w:tab w:val="clear" w:pos="720"/>
        </w:tabs>
        <w:spacing w:before="120"/>
        <w:ind w:left="680" w:hanging="340"/>
        <w:jc w:val="both"/>
        <w:rPr>
          <w:rFonts w:ascii="Book Antiqua" w:hAnsi="Book Antiqua"/>
          <w:lang w:val="en-GB"/>
        </w:rPr>
      </w:pPr>
      <w:r w:rsidRPr="008C5EA9">
        <w:rPr>
          <w:rFonts w:ascii="Book Antiqua" w:hAnsi="Book Antiqua"/>
          <w:lang w:val="en-GB"/>
        </w:rPr>
        <w:t xml:space="preserve">Ceci est l’Islam dans le rassemblement, l’entente et la </w:t>
      </w:r>
      <w:r w:rsidR="004B1602" w:rsidRPr="008C5EA9">
        <w:rPr>
          <w:rFonts w:ascii="Book Antiqua" w:hAnsi="Book Antiqua"/>
          <w:lang w:val="en-GB"/>
        </w:rPr>
        <w:t>division</w:t>
      </w:r>
      <w:r w:rsidR="008C5EA9">
        <w:rPr>
          <w:rFonts w:ascii="Book Antiqua" w:hAnsi="Book Antiqua"/>
          <w:lang w:val="en-GB"/>
        </w:rPr>
        <w:t>;</w:t>
      </w:r>
      <w:r w:rsidRPr="008C5EA9">
        <w:rPr>
          <w:rFonts w:ascii="Book Antiqua" w:hAnsi="Book Antiqua"/>
          <w:lang w:val="en-GB"/>
        </w:rPr>
        <w:t xml:space="preserve"> </w:t>
      </w:r>
    </w:p>
    <w:p w:rsidR="000978CF" w:rsidRPr="008C5EA9" w:rsidRDefault="000978CF" w:rsidP="008C5EA9">
      <w:pPr>
        <w:numPr>
          <w:ilvl w:val="0"/>
          <w:numId w:val="4"/>
        </w:numPr>
        <w:tabs>
          <w:tab w:val="clear" w:pos="720"/>
        </w:tabs>
        <w:spacing w:before="120"/>
        <w:ind w:left="680" w:hanging="340"/>
        <w:jc w:val="both"/>
        <w:rPr>
          <w:rFonts w:ascii="Book Antiqua" w:hAnsi="Book Antiqua"/>
          <w:lang w:val="en-GB"/>
        </w:rPr>
      </w:pPr>
      <w:r w:rsidRPr="008C5EA9">
        <w:rPr>
          <w:rFonts w:ascii="Book Antiqua" w:hAnsi="Book Antiqua"/>
          <w:lang w:val="en-GB"/>
        </w:rPr>
        <w:t xml:space="preserve">Ceci est l’Islam dans les relations </w:t>
      </w:r>
      <w:r w:rsidR="004B1602" w:rsidRPr="008C5EA9">
        <w:rPr>
          <w:rFonts w:ascii="Book Antiqua" w:hAnsi="Book Antiqua"/>
          <w:lang w:val="en-GB"/>
        </w:rPr>
        <w:t>internationales</w:t>
      </w:r>
      <w:r w:rsidR="008C5EA9">
        <w:rPr>
          <w:rFonts w:ascii="Book Antiqua" w:hAnsi="Book Antiqua"/>
          <w:lang w:val="en-GB"/>
        </w:rPr>
        <w:t>;</w:t>
      </w:r>
      <w:r w:rsidRPr="008C5EA9">
        <w:rPr>
          <w:rFonts w:ascii="Book Antiqua" w:hAnsi="Book Antiqua"/>
          <w:lang w:val="en-GB"/>
        </w:rPr>
        <w:t xml:space="preserve"> </w:t>
      </w:r>
    </w:p>
    <w:p w:rsidR="000978CF" w:rsidRPr="008C5EA9" w:rsidRDefault="000978CF" w:rsidP="008C5EA9">
      <w:pPr>
        <w:numPr>
          <w:ilvl w:val="0"/>
          <w:numId w:val="4"/>
        </w:numPr>
        <w:tabs>
          <w:tab w:val="clear" w:pos="720"/>
        </w:tabs>
        <w:spacing w:before="120"/>
        <w:ind w:left="680" w:hanging="340"/>
        <w:jc w:val="both"/>
        <w:rPr>
          <w:rFonts w:ascii="Book Antiqua" w:hAnsi="Book Antiqua"/>
          <w:lang w:val="en-GB"/>
        </w:rPr>
      </w:pPr>
      <w:r w:rsidRPr="008C5EA9">
        <w:rPr>
          <w:rFonts w:ascii="Book Antiqua" w:hAnsi="Book Antiqua"/>
          <w:lang w:val="en-GB"/>
        </w:rPr>
        <w:lastRenderedPageBreak/>
        <w:t xml:space="preserve">Ceci est l’Islam dans la </w:t>
      </w:r>
      <w:r w:rsidR="004B1602" w:rsidRPr="008C5EA9">
        <w:rPr>
          <w:rFonts w:ascii="Book Antiqua" w:hAnsi="Book Antiqua"/>
          <w:lang w:val="en-GB"/>
        </w:rPr>
        <w:t>civilisation</w:t>
      </w:r>
      <w:r w:rsidR="008C5EA9">
        <w:rPr>
          <w:rFonts w:ascii="Book Antiqua" w:hAnsi="Book Antiqua"/>
          <w:lang w:val="en-GB"/>
        </w:rPr>
        <w:t>;</w:t>
      </w:r>
      <w:r w:rsidRPr="008C5EA9">
        <w:rPr>
          <w:rFonts w:ascii="Book Antiqua" w:hAnsi="Book Antiqua"/>
          <w:lang w:val="en-GB"/>
        </w:rPr>
        <w:t xml:space="preserve"> </w:t>
      </w:r>
    </w:p>
    <w:p w:rsidR="000978CF" w:rsidRPr="008C5EA9" w:rsidRDefault="000978CF" w:rsidP="008C5EA9">
      <w:pPr>
        <w:numPr>
          <w:ilvl w:val="0"/>
          <w:numId w:val="4"/>
        </w:numPr>
        <w:tabs>
          <w:tab w:val="clear" w:pos="720"/>
        </w:tabs>
        <w:spacing w:before="120"/>
        <w:ind w:left="680" w:hanging="340"/>
        <w:jc w:val="both"/>
        <w:rPr>
          <w:rFonts w:ascii="Book Antiqua" w:hAnsi="Book Antiqua"/>
          <w:lang w:val="en-GB"/>
        </w:rPr>
      </w:pPr>
      <w:r w:rsidRPr="008C5EA9">
        <w:rPr>
          <w:rFonts w:ascii="Book Antiqua" w:hAnsi="Book Antiqua"/>
          <w:lang w:val="en-GB"/>
        </w:rPr>
        <w:t xml:space="preserve">Ceci est l’Islam dans la divergence et le </w:t>
      </w:r>
      <w:r w:rsidR="004B1602" w:rsidRPr="008C5EA9">
        <w:rPr>
          <w:rFonts w:ascii="Book Antiqua" w:hAnsi="Book Antiqua"/>
          <w:lang w:val="en-GB"/>
        </w:rPr>
        <w:t>dialogue</w:t>
      </w:r>
      <w:r w:rsidR="008C5EA9">
        <w:rPr>
          <w:rFonts w:ascii="Book Antiqua" w:hAnsi="Book Antiqua"/>
          <w:lang w:val="en-GB"/>
        </w:rPr>
        <w:t>;</w:t>
      </w:r>
      <w:r w:rsidRPr="008C5EA9">
        <w:rPr>
          <w:rFonts w:ascii="Book Antiqua" w:hAnsi="Book Antiqua"/>
          <w:lang w:val="en-GB"/>
        </w:rPr>
        <w:t xml:space="preserve"> </w:t>
      </w:r>
    </w:p>
    <w:p w:rsidR="000978CF" w:rsidRPr="008C5EA9" w:rsidRDefault="000978CF" w:rsidP="008C5EA9">
      <w:pPr>
        <w:numPr>
          <w:ilvl w:val="0"/>
          <w:numId w:val="4"/>
        </w:numPr>
        <w:tabs>
          <w:tab w:val="clear" w:pos="720"/>
        </w:tabs>
        <w:spacing w:before="120"/>
        <w:ind w:left="680" w:hanging="340"/>
        <w:jc w:val="both"/>
        <w:rPr>
          <w:rFonts w:ascii="Book Antiqua" w:hAnsi="Book Antiqua"/>
          <w:lang w:val="en-GB"/>
        </w:rPr>
      </w:pPr>
      <w:r w:rsidRPr="008C5EA9">
        <w:rPr>
          <w:rFonts w:ascii="Book Antiqua" w:hAnsi="Book Antiqua"/>
          <w:lang w:val="en-GB"/>
        </w:rPr>
        <w:t xml:space="preserve">Ceci est l’Islam dans les pensées et les </w:t>
      </w:r>
      <w:r w:rsidR="004B1602" w:rsidRPr="008C5EA9">
        <w:rPr>
          <w:rFonts w:ascii="Book Antiqua" w:hAnsi="Book Antiqua"/>
          <w:lang w:val="en-GB"/>
        </w:rPr>
        <w:t>groupes</w:t>
      </w:r>
      <w:r w:rsidR="008C5EA9">
        <w:rPr>
          <w:rFonts w:ascii="Book Antiqua" w:hAnsi="Book Antiqua"/>
          <w:lang w:val="en-GB"/>
        </w:rPr>
        <w:t>;</w:t>
      </w:r>
      <w:r w:rsidRPr="008C5EA9">
        <w:rPr>
          <w:rFonts w:ascii="Book Antiqua" w:hAnsi="Book Antiqua"/>
          <w:lang w:val="en-GB"/>
        </w:rPr>
        <w:t xml:space="preserve"> </w:t>
      </w:r>
    </w:p>
    <w:p w:rsidR="004B15CB" w:rsidRPr="008C5EA9" w:rsidRDefault="000978CF" w:rsidP="008C5EA9">
      <w:pPr>
        <w:numPr>
          <w:ilvl w:val="0"/>
          <w:numId w:val="4"/>
        </w:numPr>
        <w:tabs>
          <w:tab w:val="clear" w:pos="720"/>
        </w:tabs>
        <w:spacing w:before="120"/>
        <w:ind w:left="680" w:hanging="340"/>
        <w:jc w:val="both"/>
        <w:rPr>
          <w:rFonts w:ascii="Book Antiqua" w:hAnsi="Book Antiqua"/>
          <w:lang w:val="en-GB"/>
        </w:rPr>
      </w:pPr>
      <w:r w:rsidRPr="008C5EA9">
        <w:rPr>
          <w:rFonts w:ascii="Book Antiqua" w:hAnsi="Book Antiqua"/>
          <w:lang w:val="en-GB"/>
        </w:rPr>
        <w:t>Ceci est l’Islam dans le juste-milieu, la modération et la mise en garde contre l’extrémisme.</w:t>
      </w:r>
      <w:r w:rsidR="004B15CB" w:rsidRPr="008C5EA9">
        <w:rPr>
          <w:rFonts w:ascii="Book Antiqua" w:hAnsi="Book Antiqua"/>
          <w:lang w:val="en-GB"/>
        </w:rPr>
        <w:t xml:space="preserve"> </w:t>
      </w:r>
    </w:p>
    <w:p w:rsidR="008C5EA9" w:rsidRPr="008C5EA9" w:rsidRDefault="008C5EA9" w:rsidP="008C5EA9">
      <w:pPr>
        <w:spacing w:before="120"/>
        <w:ind w:firstLine="284"/>
        <w:jc w:val="both"/>
        <w:rPr>
          <w:rFonts w:ascii="Book Antiqua" w:hAnsi="Book Antiqua"/>
          <w:lang w:val="en-GB"/>
        </w:rPr>
        <w:sectPr w:rsidR="008C5EA9" w:rsidRPr="008C5EA9" w:rsidSect="003A1B92">
          <w:footnotePr>
            <w:numRestart w:val="eachPage"/>
          </w:footnotePr>
          <w:pgSz w:w="7371" w:h="10206" w:code="11"/>
          <w:pgMar w:top="992" w:right="992" w:bottom="992" w:left="992" w:header="567" w:footer="567" w:gutter="0"/>
          <w:cols w:space="708"/>
          <w:titlePg/>
          <w:bidi/>
          <w:rtlGutter/>
          <w:docGrid w:linePitch="360"/>
        </w:sectPr>
      </w:pPr>
    </w:p>
    <w:p w:rsidR="00357A66" w:rsidRPr="008C5EA9" w:rsidRDefault="00360013" w:rsidP="008C5EA9">
      <w:pPr>
        <w:pStyle w:val="Heading1"/>
        <w:rPr>
          <w:lang w:val="en-GB"/>
        </w:rPr>
      </w:pPr>
      <w:bookmarkStart w:id="9" w:name="_Toc131689361"/>
      <w:bookmarkStart w:id="10" w:name="_Toc450000475"/>
      <w:bookmarkStart w:id="11" w:name="_Toc450000518"/>
      <w:r w:rsidRPr="008C5EA9">
        <w:rPr>
          <w:lang w:val="en-GB"/>
        </w:rPr>
        <w:lastRenderedPageBreak/>
        <w:t>Premier point</w:t>
      </w:r>
      <w:bookmarkEnd w:id="9"/>
      <w:bookmarkEnd w:id="10"/>
      <w:bookmarkEnd w:id="11"/>
    </w:p>
    <w:p w:rsidR="000978CF" w:rsidRPr="008C5EA9" w:rsidRDefault="000978CF" w:rsidP="008C5EA9">
      <w:pPr>
        <w:pStyle w:val="Heading3"/>
        <w:rPr>
          <w:lang w:val="en-GB"/>
        </w:rPr>
      </w:pPr>
      <w:bookmarkStart w:id="12" w:name="_Toc131689362"/>
      <w:bookmarkStart w:id="13" w:name="_Toc94759151"/>
      <w:bookmarkStart w:id="14" w:name="_Toc94764944"/>
      <w:bookmarkStart w:id="15" w:name="_Toc450000476"/>
      <w:bookmarkStart w:id="16" w:name="_Toc450000519"/>
      <w:r w:rsidRPr="008C5EA9">
        <w:rPr>
          <w:lang w:val="en-GB"/>
        </w:rPr>
        <w:t xml:space="preserve">Ceci est l’Islam dans la </w:t>
      </w:r>
      <w:r w:rsidR="004B1602" w:rsidRPr="008C5EA9">
        <w:rPr>
          <w:lang w:val="en-GB"/>
        </w:rPr>
        <w:t>«</w:t>
      </w:r>
      <w:bookmarkEnd w:id="13"/>
      <w:bookmarkEnd w:id="14"/>
      <w:r w:rsidR="004B1602" w:rsidRPr="008C5EA9">
        <w:rPr>
          <w:lang w:val="en-GB"/>
        </w:rPr>
        <w:t>croyance»</w:t>
      </w:r>
      <w:bookmarkEnd w:id="12"/>
      <w:bookmarkEnd w:id="15"/>
      <w:bookmarkEnd w:id="16"/>
      <w:r w:rsidRPr="008C5EA9">
        <w:rPr>
          <w:lang w:val="en-GB"/>
        </w:rPr>
        <w:t xml:space="preserve"> </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Le fondement de l’Islam est le point commun du message de tous les Messagers – </w:t>
      </w:r>
      <w:r w:rsidRPr="008C5EA9">
        <w:rPr>
          <w:rFonts w:ascii="Book Antiqua" w:hAnsi="Book Antiqua"/>
          <w:i/>
          <w:iCs/>
          <w:lang w:val="en-GB"/>
        </w:rPr>
        <w:t xml:space="preserve">que la paix et le salut d’Allah soient sur </w:t>
      </w:r>
      <w:r w:rsidR="004B1602" w:rsidRPr="008C5EA9">
        <w:rPr>
          <w:rFonts w:ascii="Book Antiqua" w:hAnsi="Book Antiqua"/>
          <w:i/>
          <w:iCs/>
          <w:lang w:val="en-GB"/>
        </w:rPr>
        <w:t>eux —,</w:t>
      </w:r>
      <w:r w:rsidRPr="008C5EA9">
        <w:rPr>
          <w:rFonts w:ascii="Book Antiqua" w:hAnsi="Book Antiqua"/>
          <w:lang w:val="en-GB"/>
        </w:rPr>
        <w:t xml:space="preserve"> c'est-à-dire la soumission de la face et du cœur à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C’est le résumé succinct de la concrétisation de la double </w:t>
      </w:r>
      <w:r w:rsidR="004B1602" w:rsidRPr="008C5EA9">
        <w:rPr>
          <w:rFonts w:ascii="Book Antiqua" w:hAnsi="Book Antiqua"/>
          <w:lang w:val="en-GB"/>
        </w:rPr>
        <w:t>attestation</w:t>
      </w:r>
      <w:r w:rsidR="008C5EA9" w:rsidRPr="008C5EA9">
        <w:rPr>
          <w:rFonts w:ascii="Book Antiqua" w:hAnsi="Book Antiqua"/>
          <w:lang w:val="en-GB"/>
        </w:rPr>
        <w:t>:</w:t>
      </w:r>
      <w:r w:rsidRPr="008C5EA9">
        <w:rPr>
          <w:rFonts w:ascii="Book Antiqua" w:hAnsi="Book Antiqua"/>
          <w:lang w:val="en-GB"/>
        </w:rPr>
        <w:t xml:space="preserve"> L’attestation qu’il n’y a de divinité digne d’adoration qu’Allah et l’attestation que Muhammad est le Messager d’Allah. Cette double attestation renferme le monothéisme pur.</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L’attestation </w:t>
      </w:r>
      <w:r w:rsidR="009C46E6" w:rsidRPr="008C5EA9">
        <w:rPr>
          <w:rFonts w:ascii="Book Antiqua" w:hAnsi="Book Antiqua"/>
          <w:lang w:val="en-GB"/>
        </w:rPr>
        <w:t>«</w:t>
      </w:r>
      <w:r w:rsidRPr="008C5EA9">
        <w:rPr>
          <w:rFonts w:ascii="Book Antiqua" w:hAnsi="Book Antiqua"/>
          <w:lang w:val="en-GB"/>
        </w:rPr>
        <w:t>qu’il n’y a de divinité digne d’adoration qu’</w:t>
      </w:r>
      <w:r w:rsidR="009C46E6" w:rsidRPr="008C5EA9">
        <w:rPr>
          <w:rFonts w:ascii="Book Antiqua" w:hAnsi="Book Antiqua"/>
          <w:lang w:val="en-GB"/>
        </w:rPr>
        <w:t>Allah</w:t>
      </w:r>
      <w:r w:rsidR="004B1602" w:rsidRPr="008C5EA9">
        <w:rPr>
          <w:rFonts w:ascii="Book Antiqua" w:hAnsi="Book Antiqua"/>
          <w:lang w:val="en-GB"/>
        </w:rPr>
        <w:t>»</w:t>
      </w:r>
      <w:r w:rsidRPr="008C5EA9">
        <w:rPr>
          <w:rFonts w:ascii="Book Antiqua" w:hAnsi="Book Antiqua"/>
          <w:lang w:val="en-GB"/>
        </w:rPr>
        <w:t xml:space="preserve"> signifie qu’il n’y a rien qui mérite d’être adoré à bon droit dans le Royaume d’Allah, si ce n’est Allah uniquement. Tout ce qui est </w:t>
      </w:r>
      <w:r w:rsidRPr="008C5EA9">
        <w:rPr>
          <w:rFonts w:ascii="Book Antiqua" w:hAnsi="Book Antiqua"/>
          <w:spacing w:val="-4"/>
          <w:lang w:val="en-GB"/>
        </w:rPr>
        <w:t xml:space="preserve">adoré en dehors d’Allah est une fausse divinité. Allah </w:t>
      </w:r>
      <w:r w:rsidR="00BD0A44" w:rsidRPr="008C5EA9">
        <w:rPr>
          <w:rFonts w:ascii="CTraditional Arabic" w:hAnsi="CTraditional Arabic" w:cs="CTraditional Arabic"/>
          <w:spacing w:val="-4"/>
          <w:rtl/>
          <w:lang w:val="en-GB"/>
        </w:rPr>
        <w:t>ﻷ</w:t>
      </w:r>
      <w:r w:rsidRPr="008C5EA9">
        <w:rPr>
          <w:rFonts w:ascii="Book Antiqua" w:hAnsi="Book Antiqua"/>
          <w:lang w:val="en-GB"/>
        </w:rPr>
        <w:t xml:space="preserve"> </w:t>
      </w:r>
      <w:r w:rsidR="004B1602" w:rsidRPr="008C5EA9">
        <w:rPr>
          <w:rFonts w:ascii="Book Antiqua" w:hAnsi="Book Antiqua"/>
          <w:lang w:val="en-GB"/>
        </w:rPr>
        <w:t>dit</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C’est ainsi qu’Allah est Lui le Vrai, alors que ce qu’ils invoquent en dehors de Lui est le faux</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2"/>
      </w:r>
      <w:r w:rsidRPr="008C5EA9">
        <w:rPr>
          <w:rFonts w:ascii="Book Antiqua" w:hAnsi="Book Antiqua"/>
          <w:lang w:val="en-GB"/>
        </w:rPr>
        <w:t>.</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L’attestation </w:t>
      </w:r>
      <w:r w:rsidR="009C46E6" w:rsidRPr="008C5EA9">
        <w:rPr>
          <w:rFonts w:ascii="Book Antiqua" w:hAnsi="Book Antiqua"/>
          <w:lang w:val="en-GB"/>
        </w:rPr>
        <w:t>«</w:t>
      </w:r>
      <w:r w:rsidRPr="008C5EA9">
        <w:rPr>
          <w:rFonts w:ascii="Book Antiqua" w:hAnsi="Book Antiqua"/>
          <w:lang w:val="en-GB"/>
        </w:rPr>
        <w:t>que Muhammad est le Messager d’</w:t>
      </w:r>
      <w:r w:rsidR="009C46E6" w:rsidRPr="008C5EA9">
        <w:rPr>
          <w:rFonts w:ascii="Book Antiqua" w:hAnsi="Book Antiqua"/>
          <w:lang w:val="en-GB"/>
        </w:rPr>
        <w:t>Allah</w:t>
      </w:r>
      <w:r w:rsidR="004B1602" w:rsidRPr="008C5EA9">
        <w:rPr>
          <w:rFonts w:ascii="Book Antiqua" w:hAnsi="Book Antiqua"/>
          <w:lang w:val="en-GB"/>
        </w:rPr>
        <w:t>»</w:t>
      </w:r>
      <w:r w:rsidRPr="008C5EA9">
        <w:rPr>
          <w:rFonts w:ascii="Book Antiqua" w:hAnsi="Book Antiqua"/>
          <w:lang w:val="en-GB"/>
        </w:rPr>
        <w:t xml:space="preserve"> signifie la reconnaissance et la </w:t>
      </w:r>
      <w:r w:rsidRPr="008C5EA9">
        <w:rPr>
          <w:rFonts w:ascii="Book Antiqua" w:hAnsi="Book Antiqua"/>
          <w:lang w:val="en-GB"/>
        </w:rPr>
        <w:lastRenderedPageBreak/>
        <w:t xml:space="preserve">déclaration par la parole et l’acte que Muhammad ibn Abdullah </w:t>
      </w:r>
      <w:r w:rsidR="004B1602" w:rsidRPr="008C5EA9">
        <w:rPr>
          <w:rFonts w:ascii="Book Antiqua" w:hAnsi="Book Antiqua"/>
          <w:lang w:val="en-GB"/>
        </w:rPr>
        <w:t>l’</w:t>
      </w:r>
      <w:r w:rsidRPr="008C5EA9">
        <w:rPr>
          <w:rFonts w:ascii="Book Antiqua" w:hAnsi="Book Antiqua"/>
          <w:lang w:val="en-GB"/>
        </w:rPr>
        <w:t>Hachémite Quraychite</w:t>
      </w:r>
      <w:r w:rsidR="00A65DED" w:rsidRPr="008C5EA9">
        <w:rPr>
          <w:rFonts w:ascii="Book Antiqua" w:hAnsi="Book Antiqua"/>
          <w:lang w:val="en-GB"/>
        </w:rPr>
        <w:t>,</w:t>
      </w:r>
      <w:r w:rsidRPr="008C5EA9">
        <w:rPr>
          <w:rFonts w:ascii="Book Antiqua" w:hAnsi="Book Antiqua"/>
          <w:lang w:val="en-GB"/>
        </w:rPr>
        <w:t xml:space="preserve"> est le sceau des Messagers d’Allah </w:t>
      </w:r>
      <w:r w:rsidR="004B1602" w:rsidRPr="008C5EA9">
        <w:rPr>
          <w:rFonts w:ascii="Book Antiqua" w:hAnsi="Book Antiqua"/>
          <w:lang w:val="en-GB"/>
        </w:rPr>
        <w:t xml:space="preserve">– </w:t>
      </w:r>
      <w:r w:rsidRPr="008C5EA9">
        <w:rPr>
          <w:rFonts w:ascii="Book Antiqua" w:hAnsi="Book Antiqua"/>
          <w:i/>
          <w:iCs/>
          <w:lang w:val="en-GB"/>
        </w:rPr>
        <w:t>que la paix et le salut d’Allah soient sur eux</w:t>
      </w:r>
      <w:r w:rsidRPr="008C5EA9">
        <w:rPr>
          <w:rFonts w:ascii="Book Antiqua" w:hAnsi="Book Antiqua"/>
          <w:lang w:val="en-GB"/>
        </w:rPr>
        <w:t xml:space="preserve">– et qu’il a été envoyé par son Seigneur à tous les hommes comme annonciateur et </w:t>
      </w:r>
      <w:r w:rsidR="004B1602" w:rsidRPr="008C5EA9">
        <w:rPr>
          <w:rFonts w:ascii="Book Antiqua" w:hAnsi="Book Antiqua"/>
          <w:lang w:val="en-GB"/>
        </w:rPr>
        <w:t>avertisseur</w:t>
      </w:r>
      <w:r w:rsidR="008C5EA9">
        <w:rPr>
          <w:rFonts w:ascii="Book Antiqua" w:hAnsi="Book Antiqua"/>
          <w:lang w:val="en-GB"/>
        </w:rPr>
        <w:t>;</w:t>
      </w:r>
      <w:r w:rsidRPr="008C5EA9">
        <w:rPr>
          <w:rFonts w:ascii="Book Antiqua" w:hAnsi="Book Antiqua"/>
          <w:lang w:val="en-GB"/>
        </w:rPr>
        <w:t xml:space="preserve"> qu’on doit obéir à son ordre, abandonner ce qu’il interdit</w:t>
      </w:r>
      <w:r w:rsidR="008C5EA9">
        <w:rPr>
          <w:rFonts w:ascii="Book Antiqua" w:hAnsi="Book Antiqua"/>
          <w:lang w:val="en-GB"/>
        </w:rPr>
        <w:t>;</w:t>
      </w:r>
      <w:r w:rsidRPr="008C5EA9">
        <w:rPr>
          <w:rFonts w:ascii="Book Antiqua" w:hAnsi="Book Antiqua"/>
          <w:lang w:val="en-GB"/>
        </w:rPr>
        <w:t xml:space="preserve"> et qu’on ne doit adorer Allah qu’avec ce qu’il a lui-même prescrit et non avec les passions, les hérésies et les innovations.</w:t>
      </w:r>
    </w:p>
    <w:p w:rsidR="000978CF" w:rsidRPr="008C5EA9" w:rsidRDefault="00F95A74" w:rsidP="008C5EA9">
      <w:pPr>
        <w:spacing w:before="120"/>
        <w:ind w:firstLine="284"/>
        <w:jc w:val="both"/>
        <w:rPr>
          <w:rFonts w:ascii="Book Antiqua" w:hAnsi="Book Antiqua"/>
          <w:color w:val="800000"/>
          <w:lang w:val="en-GB"/>
        </w:rPr>
      </w:pPr>
      <w:r w:rsidRPr="008C5EA9">
        <w:rPr>
          <w:rFonts w:ascii="Book Antiqua" w:hAnsi="Book Antiqua"/>
          <w:b/>
          <w:bCs/>
          <w:color w:val="800000"/>
          <w:lang w:val="en-GB"/>
        </w:rPr>
        <w:t>-</w:t>
      </w:r>
      <w:r w:rsidR="00A65DED" w:rsidRPr="008C5EA9">
        <w:rPr>
          <w:rFonts w:ascii="Book Antiqua" w:hAnsi="Book Antiqua"/>
          <w:b/>
          <w:bCs/>
          <w:color w:val="800000"/>
          <w:lang w:val="en-GB"/>
        </w:rPr>
        <w:t xml:space="preserve"> </w:t>
      </w:r>
      <w:r w:rsidR="000978CF" w:rsidRPr="008C5EA9">
        <w:rPr>
          <w:rFonts w:ascii="Book Antiqua" w:hAnsi="Book Antiqua"/>
          <w:b/>
          <w:bCs/>
          <w:color w:val="800000"/>
          <w:lang w:val="en-GB"/>
        </w:rPr>
        <w:t>Quelques fondements de l’Islam en matière de croyance</w:t>
      </w:r>
      <w:r w:rsidR="00A65DED" w:rsidRPr="008C5EA9">
        <w:rPr>
          <w:rFonts w:ascii="Book Antiqua" w:hAnsi="Book Antiqua"/>
          <w:color w:val="800000"/>
          <w:lang w:val="en-GB"/>
        </w:rPr>
        <w:t xml:space="preserve"> </w:t>
      </w:r>
    </w:p>
    <w:p w:rsidR="00360013" w:rsidRPr="008C5EA9" w:rsidRDefault="000978CF" w:rsidP="008C5EA9">
      <w:pPr>
        <w:spacing w:before="120"/>
        <w:ind w:firstLine="284"/>
        <w:jc w:val="both"/>
        <w:rPr>
          <w:rFonts w:ascii="Book Antiqua" w:hAnsi="Book Antiqua"/>
          <w:b/>
          <w:bCs/>
          <w:color w:val="800000"/>
          <w:lang w:val="en-GB"/>
        </w:rPr>
      </w:pPr>
      <w:r w:rsidRPr="008C5EA9">
        <w:rPr>
          <w:rFonts w:ascii="Book Antiqua" w:hAnsi="Book Antiqua"/>
          <w:b/>
          <w:bCs/>
          <w:color w:val="800000"/>
          <w:lang w:val="en-GB"/>
        </w:rPr>
        <w:t>1 – La concrétisation des piliers de la foi</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L’Islam est une croyance qui se concrétise à travers les six piliers de la </w:t>
      </w:r>
      <w:r w:rsidR="004B1602" w:rsidRPr="008C5EA9">
        <w:rPr>
          <w:rFonts w:ascii="Book Antiqua" w:hAnsi="Book Antiqua"/>
          <w:lang w:val="en-GB"/>
        </w:rPr>
        <w:t>foi</w:t>
      </w:r>
      <w:r w:rsidR="008C5EA9" w:rsidRPr="008C5EA9">
        <w:rPr>
          <w:rFonts w:ascii="Book Antiqua" w:hAnsi="Book Antiqua"/>
          <w:lang w:val="en-GB"/>
        </w:rPr>
        <w:t>:</w:t>
      </w:r>
      <w:r w:rsidRPr="008C5EA9">
        <w:rPr>
          <w:rFonts w:ascii="Book Antiqua" w:hAnsi="Book Antiqua"/>
          <w:lang w:val="en-GB"/>
        </w:rPr>
        <w:t xml:space="preserve"> la foi en Allah, en Ses Anges, </w:t>
      </w:r>
      <w:r w:rsidR="00A65DED" w:rsidRPr="008C5EA9">
        <w:rPr>
          <w:rFonts w:ascii="Book Antiqua" w:hAnsi="Book Antiqua"/>
          <w:lang w:val="en-GB"/>
        </w:rPr>
        <w:t>en</w:t>
      </w:r>
      <w:r w:rsidRPr="008C5EA9">
        <w:rPr>
          <w:rFonts w:ascii="Book Antiqua" w:hAnsi="Book Antiqua"/>
          <w:lang w:val="en-GB"/>
        </w:rPr>
        <w:t xml:space="preserve"> Ses Livres, en Ses Messagers, au Jour dernier, à la prédestination – bonne ou mauvaise -</w:t>
      </w:r>
      <w:r w:rsidR="008C5EA9">
        <w:rPr>
          <w:rFonts w:ascii="Book Antiqua" w:hAnsi="Book Antiqua"/>
          <w:lang w:val="en-GB"/>
        </w:rPr>
        <w:t>;</w:t>
      </w:r>
      <w:r w:rsidRPr="008C5EA9">
        <w:rPr>
          <w:rFonts w:ascii="Book Antiqua" w:hAnsi="Book Antiqua"/>
          <w:lang w:val="en-GB"/>
        </w:rPr>
        <w:t xml:space="preserve"> car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dit</w:t>
      </w:r>
      <w:r w:rsidR="008C5EA9" w:rsidRPr="008C5EA9">
        <w:rPr>
          <w:rFonts w:ascii="Book Antiqua" w:hAnsi="Book Antiqua"/>
          <w:lang w:val="en-GB"/>
        </w:rPr>
        <w:t>:</w:t>
      </w:r>
      <w:r w:rsidRPr="008C5EA9">
        <w:rPr>
          <w:rFonts w:ascii="Book Antiqua" w:hAnsi="Book Antiqua"/>
          <w:lang w:val="en-GB"/>
        </w:rPr>
        <w:t xml:space="preserve"> </w:t>
      </w:r>
      <w:r w:rsidR="00F95A74"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Le Messager a cru en ce qu’on a fait descendre sur lui venant de son Seigneur, et aussi les </w:t>
      </w:r>
      <w:r w:rsidR="004B1602" w:rsidRPr="008C5EA9">
        <w:rPr>
          <w:rFonts w:ascii="Book Antiqua" w:hAnsi="Book Antiqua"/>
          <w:b/>
          <w:bCs/>
          <w:color w:val="800000"/>
          <w:lang w:val="en-GB"/>
        </w:rPr>
        <w:t>Croyants</w:t>
      </w:r>
      <w:r w:rsidR="008C5EA9" w:rsidRPr="008C5EA9">
        <w:rPr>
          <w:rFonts w:ascii="Book Antiqua" w:hAnsi="Book Antiqua"/>
          <w:b/>
          <w:bCs/>
          <w:color w:val="800000"/>
          <w:lang w:val="en-GB"/>
        </w:rPr>
        <w:t>:</w:t>
      </w:r>
      <w:r w:rsidRPr="008C5EA9">
        <w:rPr>
          <w:rFonts w:ascii="Book Antiqua" w:hAnsi="Book Antiqua"/>
          <w:b/>
          <w:bCs/>
          <w:color w:val="800000"/>
          <w:lang w:val="en-GB"/>
        </w:rPr>
        <w:t xml:space="preserve"> tous ont cru en Allah, en Ses anges, à Ses livres et en Ses Messagers en </w:t>
      </w:r>
      <w:r w:rsidR="004B1602" w:rsidRPr="008C5EA9">
        <w:rPr>
          <w:rFonts w:ascii="Book Antiqua" w:hAnsi="Book Antiqua"/>
          <w:b/>
          <w:bCs/>
          <w:color w:val="800000"/>
          <w:lang w:val="en-GB"/>
        </w:rPr>
        <w:t>disant</w:t>
      </w:r>
      <w:r w:rsidR="008C5EA9" w:rsidRPr="008C5EA9">
        <w:rPr>
          <w:rFonts w:ascii="Book Antiqua" w:hAnsi="Book Antiqua"/>
          <w:b/>
          <w:bCs/>
          <w:color w:val="800000"/>
          <w:lang w:val="en-GB"/>
        </w:rPr>
        <w:t>:</w:t>
      </w:r>
      <w:r w:rsidRPr="008C5EA9">
        <w:rPr>
          <w:rFonts w:ascii="Book Antiqua" w:hAnsi="Book Antiqua"/>
          <w:b/>
          <w:bCs/>
          <w:color w:val="800000"/>
          <w:lang w:val="en-GB"/>
        </w:rPr>
        <w:t xml:space="preserve"> </w:t>
      </w:r>
      <w:r w:rsidR="009C46E6" w:rsidRPr="008C5EA9">
        <w:rPr>
          <w:rFonts w:ascii="Book Antiqua" w:hAnsi="Book Antiqua"/>
          <w:b/>
          <w:bCs/>
          <w:color w:val="800000"/>
          <w:lang w:val="en-GB"/>
        </w:rPr>
        <w:t>«</w:t>
      </w:r>
      <w:r w:rsidRPr="008C5EA9">
        <w:rPr>
          <w:rFonts w:ascii="Book Antiqua" w:hAnsi="Book Antiqua"/>
          <w:b/>
          <w:bCs/>
          <w:color w:val="800000"/>
          <w:lang w:val="en-GB"/>
        </w:rPr>
        <w:t xml:space="preserve">Nous ne faisons aucune distinction entre Ses Messagers. Et ils ont </w:t>
      </w:r>
      <w:r w:rsidR="004B1602" w:rsidRPr="008C5EA9">
        <w:rPr>
          <w:rFonts w:ascii="Book Antiqua" w:hAnsi="Book Antiqua"/>
          <w:b/>
          <w:bCs/>
          <w:color w:val="800000"/>
          <w:lang w:val="en-GB"/>
        </w:rPr>
        <w:t>dit</w:t>
      </w:r>
      <w:r w:rsidR="008C5EA9" w:rsidRPr="008C5EA9">
        <w:rPr>
          <w:rFonts w:ascii="Book Antiqua" w:hAnsi="Book Antiqua"/>
          <w:b/>
          <w:bCs/>
          <w:color w:val="800000"/>
          <w:lang w:val="en-GB"/>
        </w:rPr>
        <w:t>:</w:t>
      </w:r>
      <w:r w:rsidRPr="008C5EA9">
        <w:rPr>
          <w:rFonts w:ascii="Book Antiqua" w:hAnsi="Book Antiqua"/>
          <w:b/>
          <w:bCs/>
          <w:color w:val="800000"/>
          <w:lang w:val="en-GB"/>
        </w:rPr>
        <w:t xml:space="preserve"> “Nous avons entendu et obéi</w:t>
      </w:r>
      <w:r w:rsidR="00920147" w:rsidRPr="008C5EA9">
        <w:rPr>
          <w:rFonts w:ascii="Book Antiqua" w:hAnsi="Book Antiqua"/>
          <w:b/>
          <w:bCs/>
          <w:color w:val="800000"/>
          <w:lang w:val="en-GB"/>
        </w:rPr>
        <w:t>”</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3"/>
      </w:r>
      <w:r w:rsidRPr="008C5EA9">
        <w:rPr>
          <w:rFonts w:ascii="Book Antiqua" w:hAnsi="Book Antiqua"/>
          <w:lang w:val="en-GB"/>
        </w:rPr>
        <w:t>.</w:t>
      </w:r>
      <w:r w:rsidR="00A65DED" w:rsidRPr="008C5EA9">
        <w:rPr>
          <w:rFonts w:ascii="Book Antiqua" w:hAnsi="Book Antiqua"/>
          <w:lang w:val="en-GB"/>
        </w:rPr>
        <w:t xml:space="preserve"> </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spacing w:val="-4"/>
          <w:lang w:val="en-GB"/>
        </w:rPr>
        <w:lastRenderedPageBreak/>
        <w:t xml:space="preserve">“La foi en Allah” signifie la foi en l’unicité d’Allah </w:t>
      </w:r>
      <w:r w:rsidR="00BD0A44" w:rsidRPr="008C5EA9">
        <w:rPr>
          <w:rFonts w:ascii="CTraditional Arabic" w:hAnsi="CTraditional Arabic" w:cs="CTraditional Arabic"/>
          <w:spacing w:val="-4"/>
          <w:rtl/>
          <w:lang w:val="en-GB"/>
        </w:rPr>
        <w:t>ـ</w:t>
      </w:r>
      <w:r w:rsidRPr="008C5EA9">
        <w:rPr>
          <w:rFonts w:ascii="Book Antiqua" w:hAnsi="Book Antiqua"/>
          <w:lang w:val="en-GB"/>
        </w:rPr>
        <w:t xml:space="preserve"> en tant que Seigneur unique qui gère cet </w:t>
      </w:r>
      <w:r w:rsidR="004B1602" w:rsidRPr="008C5EA9">
        <w:rPr>
          <w:rFonts w:ascii="Book Antiqua" w:hAnsi="Book Antiqua"/>
          <w:lang w:val="en-GB"/>
        </w:rPr>
        <w:t>univers</w:t>
      </w:r>
      <w:r w:rsidR="008C5EA9">
        <w:rPr>
          <w:rFonts w:ascii="Book Antiqua" w:hAnsi="Book Antiqua"/>
          <w:lang w:val="en-GB"/>
        </w:rPr>
        <w:t>;</w:t>
      </w:r>
      <w:r w:rsidRPr="008C5EA9">
        <w:rPr>
          <w:rFonts w:ascii="Book Antiqua" w:hAnsi="Book Antiqua"/>
          <w:lang w:val="en-GB"/>
        </w:rPr>
        <w:t xml:space="preserve"> en tant que divinité unique qui mérite d’être adoré, seul sans </w:t>
      </w:r>
      <w:r w:rsidR="004B1602" w:rsidRPr="008C5EA9">
        <w:rPr>
          <w:rFonts w:ascii="Book Antiqua" w:hAnsi="Book Antiqua"/>
          <w:lang w:val="en-GB"/>
        </w:rPr>
        <w:t>associé</w:t>
      </w:r>
      <w:r w:rsidR="008C5EA9">
        <w:rPr>
          <w:rFonts w:ascii="Book Antiqua" w:hAnsi="Book Antiqua"/>
          <w:lang w:val="en-GB"/>
        </w:rPr>
        <w:t>;</w:t>
      </w:r>
      <w:r w:rsidRPr="008C5EA9">
        <w:rPr>
          <w:rFonts w:ascii="Book Antiqua" w:hAnsi="Book Antiqua"/>
          <w:lang w:val="en-GB"/>
        </w:rPr>
        <w:t xml:space="preserve"> en tant que détenteur des plus beaux noms et des attributs les plus sublimes sur lesquels nul parmi Ses créatures ne Lui ressemble, même si la dénomination des attributs de la créature peut ressembler à celle des attributs du  Créateur.</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La foi aux six articles de la foi est l’essence même de la croyance en Allah </w:t>
      </w:r>
      <w:r w:rsidR="00BD0A44" w:rsidRPr="008C5EA9">
        <w:rPr>
          <w:rFonts w:ascii="CTraditional Arabic" w:hAnsi="CTraditional Arabic" w:cs="CTraditional Arabic"/>
          <w:rtl/>
          <w:lang w:val="en-GB"/>
        </w:rPr>
        <w:t>ـ</w:t>
      </w:r>
      <w:r w:rsidRPr="008C5EA9">
        <w:rPr>
          <w:rFonts w:ascii="Book Antiqua" w:hAnsi="Book Antiqua"/>
          <w:lang w:val="en-GB"/>
        </w:rPr>
        <w:t>.</w:t>
      </w:r>
    </w:p>
    <w:p w:rsidR="000978CF" w:rsidRPr="008C5EA9" w:rsidRDefault="000978CF" w:rsidP="008C5EA9">
      <w:pPr>
        <w:spacing w:before="120"/>
        <w:ind w:firstLine="284"/>
        <w:jc w:val="both"/>
        <w:rPr>
          <w:rFonts w:ascii="Book Antiqua" w:hAnsi="Book Antiqua"/>
          <w:b/>
          <w:bCs/>
          <w:color w:val="800000"/>
          <w:lang w:val="en-GB"/>
        </w:rPr>
      </w:pPr>
      <w:r w:rsidRPr="008C5EA9">
        <w:rPr>
          <w:rFonts w:ascii="Book Antiqua" w:hAnsi="Book Antiqua"/>
          <w:b/>
          <w:bCs/>
          <w:color w:val="800000"/>
          <w:lang w:val="en-GB"/>
        </w:rPr>
        <w:t xml:space="preserve">2 – La foi </w:t>
      </w:r>
      <w:r w:rsidR="00B9198C" w:rsidRPr="008C5EA9">
        <w:rPr>
          <w:rFonts w:ascii="Book Antiqua" w:hAnsi="Book Antiqua"/>
          <w:b/>
          <w:bCs/>
          <w:color w:val="800000"/>
          <w:lang w:val="en-GB"/>
        </w:rPr>
        <w:t>en</w:t>
      </w:r>
      <w:r w:rsidRPr="008C5EA9">
        <w:rPr>
          <w:rFonts w:ascii="Book Antiqua" w:hAnsi="Book Antiqua"/>
          <w:b/>
          <w:bCs/>
          <w:color w:val="800000"/>
          <w:lang w:val="en-GB"/>
        </w:rPr>
        <w:t xml:space="preserve"> l’Inconnaissable (Al-G</w:t>
      </w:r>
      <w:r w:rsidR="004B1602" w:rsidRPr="008C5EA9">
        <w:rPr>
          <w:rFonts w:ascii="Book Antiqua" w:hAnsi="Book Antiqua"/>
          <w:b/>
          <w:bCs/>
          <w:color w:val="800000"/>
          <w:lang w:val="en-GB"/>
        </w:rPr>
        <w:t>h</w:t>
      </w:r>
      <w:r w:rsidRPr="008C5EA9">
        <w:rPr>
          <w:rFonts w:ascii="Book Antiqua" w:hAnsi="Book Antiqua"/>
          <w:b/>
          <w:bCs/>
          <w:color w:val="800000"/>
          <w:lang w:val="en-GB"/>
        </w:rPr>
        <w:t>aïb)</w:t>
      </w:r>
      <w:r w:rsidR="00A65DED" w:rsidRPr="008C5EA9">
        <w:rPr>
          <w:rFonts w:ascii="Book Antiqua" w:hAnsi="Book Antiqua"/>
          <w:b/>
          <w:bCs/>
          <w:color w:val="800000"/>
          <w:lang w:val="en-GB"/>
        </w:rPr>
        <w:t xml:space="preserve"> </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Fait partie de l’Islam, la foi </w:t>
      </w:r>
      <w:r w:rsidR="00A65DED" w:rsidRPr="008C5EA9">
        <w:rPr>
          <w:rFonts w:ascii="Book Antiqua" w:hAnsi="Book Antiqua"/>
          <w:lang w:val="en-GB"/>
        </w:rPr>
        <w:t>en</w:t>
      </w:r>
      <w:r w:rsidRPr="008C5EA9">
        <w:rPr>
          <w:rFonts w:ascii="Book Antiqua" w:hAnsi="Book Antiqua"/>
          <w:lang w:val="en-GB"/>
        </w:rPr>
        <w:t xml:space="preserve"> l’Inconnaissable (</w:t>
      </w:r>
      <w:r w:rsidRPr="008C5EA9">
        <w:rPr>
          <w:rFonts w:ascii="Book Antiqua" w:hAnsi="Book Antiqua"/>
          <w:i/>
          <w:iCs/>
          <w:lang w:val="en-GB"/>
        </w:rPr>
        <w:t>Al-G</w:t>
      </w:r>
      <w:r w:rsidR="004B1602" w:rsidRPr="008C5EA9">
        <w:rPr>
          <w:rFonts w:ascii="Book Antiqua" w:hAnsi="Book Antiqua"/>
          <w:i/>
          <w:iCs/>
          <w:lang w:val="en-GB"/>
        </w:rPr>
        <w:t>h</w:t>
      </w:r>
      <w:r w:rsidRPr="008C5EA9">
        <w:rPr>
          <w:rFonts w:ascii="Book Antiqua" w:hAnsi="Book Antiqua"/>
          <w:i/>
          <w:iCs/>
          <w:lang w:val="en-GB"/>
        </w:rPr>
        <w:t>aïb</w:t>
      </w:r>
      <w:r w:rsidRPr="008C5EA9">
        <w:rPr>
          <w:rFonts w:ascii="Book Antiqua" w:hAnsi="Book Antiqua"/>
          <w:lang w:val="en-GB"/>
        </w:rPr>
        <w:t xml:space="preserve">), à tout ce qui a été annoncé par Allah </w:t>
      </w:r>
      <w:r w:rsidR="00BD0A44" w:rsidRPr="008C5EA9">
        <w:rPr>
          <w:rFonts w:ascii="CTraditional Arabic" w:hAnsi="CTraditional Arabic" w:cs="CTraditional Arabic"/>
          <w:rtl/>
          <w:lang w:val="en-GB"/>
        </w:rPr>
        <w:t>ـ</w:t>
      </w:r>
      <w:r w:rsidRPr="008C5EA9">
        <w:rPr>
          <w:rFonts w:ascii="Book Antiqua" w:hAnsi="Book Antiqua"/>
          <w:lang w:val="en-GB"/>
        </w:rPr>
        <w:t xml:space="preserve"> ou par Son Messager </w:t>
      </w:r>
      <w:r w:rsidR="0047714B" w:rsidRPr="008C5EA9">
        <w:rPr>
          <w:rFonts w:ascii="CTraditional Arabic" w:hAnsi="CTraditional Arabic" w:cs="CTraditional Arabic"/>
          <w:rtl/>
          <w:lang w:val="en-GB"/>
        </w:rPr>
        <w:t>ج</w:t>
      </w:r>
      <w:r w:rsidRPr="008C5EA9">
        <w:rPr>
          <w:rFonts w:ascii="Book Antiqua" w:hAnsi="Book Antiqua"/>
          <w:lang w:val="en-GB"/>
        </w:rPr>
        <w:t xml:space="preserve">. La raison, la perception imaginable et </w:t>
      </w:r>
      <w:r w:rsidRPr="008C5EA9">
        <w:rPr>
          <w:rFonts w:ascii="Book Antiqua" w:hAnsi="Book Antiqua"/>
          <w:spacing w:val="-2"/>
          <w:lang w:val="en-GB"/>
        </w:rPr>
        <w:t>l’analogie complète ou l’analogie partielle, ne s’opposent</w:t>
      </w:r>
      <w:r w:rsidRPr="008C5EA9">
        <w:rPr>
          <w:rFonts w:ascii="Book Antiqua" w:hAnsi="Book Antiqua"/>
          <w:lang w:val="en-GB"/>
        </w:rPr>
        <w:t xml:space="preserve"> pas à la foi à l’inconnaissable. Cela parce que les choses de l’Inconnaissable sont basées sur la soumission et relèvent de la science d’Allah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Nous croyons en cela comme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nous l’a annoncé, sans chercher à savoir le “comment” ni faire des rapprochements. Pour cela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a décrit Ses serviteurs au début du Qur’an </w:t>
      </w:r>
      <w:r w:rsidR="004B1602" w:rsidRPr="008C5EA9">
        <w:rPr>
          <w:rFonts w:ascii="Book Antiqua" w:hAnsi="Book Antiqua"/>
          <w:lang w:val="en-GB"/>
        </w:rPr>
        <w:t>en ces termes</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qui </w:t>
      </w:r>
      <w:r w:rsidRPr="008C5EA9">
        <w:rPr>
          <w:rFonts w:ascii="Book Antiqua" w:hAnsi="Book Antiqua"/>
          <w:b/>
          <w:bCs/>
          <w:color w:val="800000"/>
          <w:lang w:val="en-GB"/>
        </w:rPr>
        <w:lastRenderedPageBreak/>
        <w:t xml:space="preserve">croient </w:t>
      </w:r>
      <w:r w:rsidR="00A65DED" w:rsidRPr="008C5EA9">
        <w:rPr>
          <w:rFonts w:ascii="Book Antiqua" w:hAnsi="Book Antiqua"/>
          <w:b/>
          <w:bCs/>
          <w:color w:val="800000"/>
          <w:lang w:val="en-GB"/>
        </w:rPr>
        <w:t>en</w:t>
      </w:r>
      <w:r w:rsidRPr="008C5EA9">
        <w:rPr>
          <w:rFonts w:ascii="Book Antiqua" w:hAnsi="Book Antiqua"/>
          <w:b/>
          <w:bCs/>
          <w:color w:val="800000"/>
          <w:lang w:val="en-GB"/>
        </w:rPr>
        <w:t xml:space="preserve"> l’invisible</w:t>
      </w:r>
      <w:r w:rsidR="00633D70" w:rsidRPr="008C5EA9">
        <w:rPr>
          <w:rFonts w:ascii="Book Antiqua" w:hAnsi="Book Antiqua"/>
          <w:color w:val="800000"/>
          <w:lang w:val="en-GB"/>
        </w:rPr>
        <w:t>»</w:t>
      </w:r>
      <w:r w:rsidRPr="008C5EA9">
        <w:rPr>
          <w:rStyle w:val="FootnoteReference"/>
          <w:rFonts w:ascii="Book Antiqua" w:hAnsi="Book Antiqua"/>
          <w:color w:val="800000"/>
          <w:lang w:val="en-GB"/>
        </w:rPr>
        <w:footnoteReference w:id="4"/>
      </w:r>
      <w:r w:rsidRPr="008C5EA9">
        <w:rPr>
          <w:rFonts w:ascii="Book Antiqua" w:hAnsi="Book Antiqua"/>
          <w:lang w:val="en-GB"/>
        </w:rPr>
        <w:t xml:space="preserve"> et en a fait l’attribut particulier des Croyants, c’est-à-dire leur foi </w:t>
      </w:r>
      <w:r w:rsidR="00A65DED" w:rsidRPr="008C5EA9">
        <w:rPr>
          <w:rFonts w:ascii="Book Antiqua" w:hAnsi="Book Antiqua"/>
          <w:lang w:val="en-GB"/>
        </w:rPr>
        <w:t>en</w:t>
      </w:r>
      <w:r w:rsidRPr="008C5EA9">
        <w:rPr>
          <w:rFonts w:ascii="Book Antiqua" w:hAnsi="Book Antiqua"/>
          <w:lang w:val="en-GB"/>
        </w:rPr>
        <w:t xml:space="preserve"> l’Inconnaissable que leur a annoncé Allah </w:t>
      </w:r>
      <w:r w:rsidR="00BD0A44" w:rsidRPr="008C5EA9">
        <w:rPr>
          <w:rFonts w:ascii="CTraditional Arabic" w:hAnsi="CTraditional Arabic" w:cs="CTraditional Arabic"/>
          <w:rtl/>
          <w:lang w:val="en-GB"/>
        </w:rPr>
        <w:t>ـ</w:t>
      </w:r>
      <w:r w:rsidRPr="008C5EA9">
        <w:rPr>
          <w:rFonts w:ascii="Book Antiqua" w:hAnsi="Book Antiqua"/>
          <w:lang w:val="en-GB"/>
        </w:rPr>
        <w:t>, car nul mieux qu’Allah</w:t>
      </w:r>
      <w:r w:rsidR="00BD0A44" w:rsidRPr="008C5EA9">
        <w:rPr>
          <w:rFonts w:ascii="Book Antiqua" w:hAnsi="Book Antiqua"/>
          <w:lang w:val="en-GB"/>
        </w:rPr>
        <w:t xml:space="preserve"> </w:t>
      </w:r>
      <w:r w:rsidR="00BD0A44" w:rsidRPr="008C5EA9">
        <w:rPr>
          <w:rFonts w:ascii="CTraditional Arabic" w:hAnsi="CTraditional Arabic" w:cs="CTraditional Arabic"/>
          <w:rtl/>
          <w:lang w:val="en-GB"/>
        </w:rPr>
        <w:t>ـ</w:t>
      </w:r>
      <w:r w:rsidRPr="008C5EA9">
        <w:rPr>
          <w:rFonts w:ascii="Book Antiqua" w:hAnsi="Book Antiqua"/>
          <w:lang w:val="en-GB"/>
        </w:rPr>
        <w:t xml:space="preserve"> n’est habileté à parler de l’Inconnaissable.</w:t>
      </w:r>
    </w:p>
    <w:p w:rsidR="000978CF" w:rsidRPr="008C5EA9" w:rsidRDefault="000978CF" w:rsidP="008C5EA9">
      <w:pPr>
        <w:spacing w:before="120"/>
        <w:ind w:firstLine="284"/>
        <w:jc w:val="both"/>
        <w:rPr>
          <w:rFonts w:ascii="Book Antiqua" w:hAnsi="Book Antiqua"/>
          <w:b/>
          <w:bCs/>
          <w:color w:val="800000"/>
          <w:lang w:val="en-GB"/>
        </w:rPr>
      </w:pPr>
      <w:r w:rsidRPr="008C5EA9">
        <w:rPr>
          <w:rFonts w:ascii="Book Antiqua" w:hAnsi="Book Antiqua"/>
          <w:b/>
          <w:bCs/>
          <w:color w:val="800000"/>
          <w:lang w:val="en-GB"/>
        </w:rPr>
        <w:t>3 – La soumission au Qur’an et à la Sunna qui sont la source d’acquisition</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Parmi les fondements de l’Islam dans la croyance, il y a la soumission au Qur’an et à la Sunna et le fait qu’ils représentent l’unique source d’acquisition de la croyance et de la législation. L’unicité des sources d’acquisition réside dans le fait que ces sources doivent être prouvées. Ainsi, au nombre des sources d’acquisition, il y a </w:t>
      </w:r>
      <w:r w:rsidR="004B1602" w:rsidRPr="008C5EA9">
        <w:rPr>
          <w:rFonts w:ascii="Book Antiqua" w:hAnsi="Book Antiqua"/>
          <w:lang w:val="en-GB"/>
        </w:rPr>
        <w:t>principalement</w:t>
      </w:r>
      <w:r w:rsidR="008C5EA9" w:rsidRPr="008C5EA9">
        <w:rPr>
          <w:rFonts w:ascii="Book Antiqua" w:hAnsi="Book Antiqua"/>
          <w:lang w:val="en-GB"/>
        </w:rPr>
        <w:t>:</w:t>
      </w:r>
      <w:r w:rsidRPr="008C5EA9">
        <w:rPr>
          <w:rFonts w:ascii="Book Antiqua" w:hAnsi="Book Antiqua"/>
          <w:lang w:val="en-GB"/>
        </w:rPr>
        <w:t xml:space="preserve"> le Qur’an, la Sunna, le Consensus communautaire, le </w:t>
      </w:r>
      <w:r w:rsidRPr="008C5EA9">
        <w:rPr>
          <w:rFonts w:ascii="Book Antiqua" w:hAnsi="Book Antiqua"/>
          <w:i/>
          <w:iCs/>
          <w:lang w:val="en-GB"/>
        </w:rPr>
        <w:t>ijtihad</w:t>
      </w:r>
      <w:r w:rsidRPr="008C5EA9">
        <w:rPr>
          <w:rStyle w:val="FootnoteReference"/>
          <w:rFonts w:ascii="Book Antiqua" w:hAnsi="Book Antiqua"/>
          <w:lang w:val="en-GB"/>
        </w:rPr>
        <w:footnoteReference w:id="5"/>
      </w:r>
      <w:r w:rsidRPr="008C5EA9">
        <w:rPr>
          <w:rFonts w:ascii="Book Antiqua" w:hAnsi="Book Antiqua"/>
          <w:lang w:val="en-GB"/>
        </w:rPr>
        <w:t xml:space="preserve"> qui est soutenu par une référence </w:t>
      </w:r>
      <w:r w:rsidR="00A65DED" w:rsidRPr="008C5EA9">
        <w:rPr>
          <w:rFonts w:ascii="Book Antiqua" w:hAnsi="Book Antiqua"/>
          <w:lang w:val="en-GB"/>
        </w:rPr>
        <w:t>a</w:t>
      </w:r>
      <w:r w:rsidRPr="008C5EA9">
        <w:rPr>
          <w:rFonts w:ascii="Book Antiqua" w:hAnsi="Book Antiqua"/>
          <w:lang w:val="en-GB"/>
        </w:rPr>
        <w:t xml:space="preserve">u Qur’an, </w:t>
      </w:r>
      <w:r w:rsidR="00A65DED" w:rsidRPr="008C5EA9">
        <w:rPr>
          <w:rFonts w:ascii="Book Antiqua" w:hAnsi="Book Antiqua"/>
          <w:lang w:val="en-GB"/>
        </w:rPr>
        <w:t>a</w:t>
      </w:r>
      <w:r w:rsidRPr="008C5EA9">
        <w:rPr>
          <w:rFonts w:ascii="Book Antiqua" w:hAnsi="Book Antiqua"/>
          <w:lang w:val="en-GB"/>
        </w:rPr>
        <w:t xml:space="preserve"> la Sunna ou </w:t>
      </w:r>
      <w:r w:rsidR="00A65DED" w:rsidRPr="008C5EA9">
        <w:rPr>
          <w:rFonts w:ascii="Book Antiqua" w:hAnsi="Book Antiqua"/>
          <w:lang w:val="en-GB"/>
        </w:rPr>
        <w:t>a</w:t>
      </w:r>
      <w:r w:rsidRPr="008C5EA9">
        <w:rPr>
          <w:rFonts w:ascii="Book Antiqua" w:hAnsi="Book Antiqua"/>
          <w:lang w:val="en-GB"/>
        </w:rPr>
        <w:t xml:space="preserve">u Consensus. Par conséquent, les autres sources d’acquisition ne sont pas prises en compte, </w:t>
      </w:r>
      <w:r w:rsidR="004B1602" w:rsidRPr="008C5EA9">
        <w:rPr>
          <w:rFonts w:ascii="Book Antiqua" w:hAnsi="Book Antiqua"/>
          <w:lang w:val="en-GB"/>
        </w:rPr>
        <w:t>notamment</w:t>
      </w:r>
      <w:r w:rsidR="008C5EA9" w:rsidRPr="008C5EA9">
        <w:rPr>
          <w:rFonts w:ascii="Book Antiqua" w:hAnsi="Book Antiqua"/>
          <w:lang w:val="en-GB"/>
        </w:rPr>
        <w:t>:</w:t>
      </w:r>
      <w:r w:rsidRPr="008C5EA9">
        <w:rPr>
          <w:rFonts w:ascii="Book Antiqua" w:hAnsi="Book Antiqua"/>
          <w:lang w:val="en-GB"/>
        </w:rPr>
        <w:t xml:space="preserve"> les </w:t>
      </w:r>
      <w:r w:rsidRPr="008C5EA9">
        <w:rPr>
          <w:rFonts w:ascii="Book Antiqua" w:hAnsi="Book Antiqua"/>
          <w:lang w:val="en-GB"/>
        </w:rPr>
        <w:lastRenderedPageBreak/>
        <w:t xml:space="preserve">raisonnements sans référence, les songes, les rêves ou les avantages imaginaires qui contredisent ce que l’Islam prône. </w:t>
      </w:r>
    </w:p>
    <w:p w:rsidR="000978CF" w:rsidRPr="008C5EA9" w:rsidRDefault="000978CF" w:rsidP="008C5EA9">
      <w:pPr>
        <w:spacing w:before="120"/>
        <w:ind w:firstLine="284"/>
        <w:jc w:val="both"/>
        <w:rPr>
          <w:rFonts w:ascii="Book Antiqua" w:hAnsi="Book Antiqua"/>
          <w:b/>
          <w:bCs/>
          <w:color w:val="800000"/>
          <w:lang w:val="en-GB"/>
        </w:rPr>
      </w:pPr>
      <w:r w:rsidRPr="008C5EA9">
        <w:rPr>
          <w:rFonts w:ascii="Book Antiqua" w:hAnsi="Book Antiqua"/>
          <w:b/>
          <w:bCs/>
          <w:color w:val="800000"/>
          <w:lang w:val="en-GB"/>
        </w:rPr>
        <w:t>4 – L’alliance particulière avec les Croyants</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Fait également partie des fondements de l’Islam dans </w:t>
      </w:r>
      <w:r w:rsidR="00A65DED" w:rsidRPr="008C5EA9">
        <w:rPr>
          <w:rFonts w:ascii="Book Antiqua" w:hAnsi="Book Antiqua"/>
          <w:lang w:val="en-GB"/>
        </w:rPr>
        <w:t xml:space="preserve">la </w:t>
      </w:r>
      <w:r w:rsidRPr="008C5EA9">
        <w:rPr>
          <w:rFonts w:ascii="Book Antiqua" w:hAnsi="Book Antiqua"/>
          <w:lang w:val="en-GB"/>
        </w:rPr>
        <w:t>croyance, l’alliance particulière aux Croyants qui implique qu’on doit manifester envers eux amour et affection</w:t>
      </w:r>
      <w:r w:rsidR="00A65DED" w:rsidRPr="008C5EA9">
        <w:rPr>
          <w:rFonts w:ascii="Book Antiqua" w:hAnsi="Book Antiqua"/>
          <w:lang w:val="en-GB"/>
        </w:rPr>
        <w:t>,</w:t>
      </w:r>
      <w:r w:rsidRPr="008C5EA9">
        <w:rPr>
          <w:rFonts w:ascii="Book Antiqua" w:hAnsi="Book Antiqua"/>
          <w:lang w:val="en-GB"/>
        </w:rPr>
        <w:t xml:space="preserve"> et les soutenir en cas de détresse comme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le </w:t>
      </w:r>
      <w:r w:rsidR="004B1602" w:rsidRPr="008C5EA9">
        <w:rPr>
          <w:rFonts w:ascii="Book Antiqua" w:hAnsi="Book Antiqua"/>
          <w:lang w:val="en-GB"/>
        </w:rPr>
        <w:t>dit</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Les Croyants et les Croyantes sont alliés les uns des autres</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6"/>
      </w:r>
      <w:r w:rsidR="008C5EA9" w:rsidRPr="008C5EA9">
        <w:rPr>
          <w:rFonts w:ascii="Book Antiqua" w:hAnsi="Book Antiqua"/>
          <w:lang w:val="en-GB"/>
        </w:rPr>
        <w:t>:</w:t>
      </w:r>
      <w:r w:rsidRPr="008C5EA9">
        <w:rPr>
          <w:rFonts w:ascii="Book Antiqua" w:hAnsi="Book Antiqua"/>
          <w:lang w:val="en-GB"/>
        </w:rPr>
        <w:t xml:space="preserve"> c’est-à-dire qu’ils s’aiment et se soutiennent mutuellement. Pour cela, les spécialistes de la croyance islamique ont classé le sujet de l’alliance entre les Croyants dans les chapitres de la croyance et non dans ceux de la jurisprudence bien que ce sujet ait un lien avec les sujets de la jurisprudence.</w:t>
      </w:r>
    </w:p>
    <w:p w:rsidR="000978CF" w:rsidRPr="008C5EA9" w:rsidRDefault="004B1602" w:rsidP="008C5EA9">
      <w:pPr>
        <w:spacing w:before="120"/>
        <w:ind w:firstLine="284"/>
        <w:jc w:val="both"/>
        <w:rPr>
          <w:rFonts w:ascii="Book Antiqua" w:hAnsi="Book Antiqua"/>
          <w:b/>
          <w:bCs/>
          <w:color w:val="800000"/>
          <w:lang w:val="en-GB"/>
        </w:rPr>
      </w:pPr>
      <w:r w:rsidRPr="008C5EA9">
        <w:rPr>
          <w:rFonts w:ascii="Book Antiqua" w:hAnsi="Book Antiqua"/>
          <w:b/>
          <w:bCs/>
          <w:color w:val="800000"/>
          <w:lang w:val="en-GB"/>
        </w:rPr>
        <w:t>5 -</w:t>
      </w:r>
      <w:r w:rsidR="000978CF" w:rsidRPr="008C5EA9">
        <w:rPr>
          <w:rFonts w:ascii="Book Antiqua" w:hAnsi="Book Antiqua"/>
          <w:b/>
          <w:bCs/>
          <w:color w:val="800000"/>
          <w:lang w:val="en-GB"/>
        </w:rPr>
        <w:t xml:space="preserve"> L’imploration de l’agrément d’Allah en faveur des Compagnons et l’obéissance aux savants </w:t>
      </w:r>
    </w:p>
    <w:p w:rsidR="00F95A74"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Parmi les fondements de l’Islam dans </w:t>
      </w:r>
      <w:r w:rsidR="00A65DED" w:rsidRPr="008C5EA9">
        <w:rPr>
          <w:rFonts w:ascii="Book Antiqua" w:hAnsi="Book Antiqua"/>
          <w:lang w:val="en-GB"/>
        </w:rPr>
        <w:t xml:space="preserve">la </w:t>
      </w:r>
      <w:r w:rsidRPr="008C5EA9">
        <w:rPr>
          <w:rFonts w:ascii="Book Antiqua" w:hAnsi="Book Antiqua"/>
          <w:lang w:val="en-GB"/>
        </w:rPr>
        <w:t xml:space="preserve">croyance, il y a l’imploration de l’agrément d’Allah en faveur de tous les Compagnons dont </w:t>
      </w:r>
      <w:r w:rsidRPr="008C5EA9">
        <w:rPr>
          <w:rFonts w:ascii="Book Antiqua" w:hAnsi="Book Antiqua"/>
          <w:lang w:val="en-GB"/>
        </w:rPr>
        <w:lastRenderedPageBreak/>
        <w:t xml:space="preserve">Allah a fait l’éloge ainsi que des Mères des </w:t>
      </w:r>
      <w:r w:rsidR="004B1602" w:rsidRPr="008C5EA9">
        <w:rPr>
          <w:rFonts w:ascii="Book Antiqua" w:hAnsi="Book Antiqua"/>
          <w:lang w:val="en-GB"/>
        </w:rPr>
        <w:t>Croyants</w:t>
      </w:r>
      <w:r w:rsidR="008C5EA9">
        <w:rPr>
          <w:rFonts w:ascii="Book Antiqua" w:hAnsi="Book Antiqua"/>
          <w:lang w:val="en-GB"/>
        </w:rPr>
        <w:t>;</w:t>
      </w:r>
      <w:r w:rsidRPr="008C5EA9">
        <w:rPr>
          <w:rFonts w:ascii="Book Antiqua" w:hAnsi="Book Antiqua"/>
          <w:lang w:val="en-GB"/>
        </w:rPr>
        <w:t xml:space="preserve"> l’obéissance aux savants dévoués à </w:t>
      </w:r>
      <w:r w:rsidRPr="008C5EA9">
        <w:rPr>
          <w:rFonts w:ascii="Book Antiqua" w:hAnsi="Book Antiqua"/>
          <w:spacing w:val="-6"/>
          <w:lang w:val="en-GB"/>
        </w:rPr>
        <w:t xml:space="preserve">Allah </w:t>
      </w:r>
      <w:r w:rsidR="00BD0A44" w:rsidRPr="008C5EA9">
        <w:rPr>
          <w:rFonts w:ascii="CTraditional Arabic" w:hAnsi="CTraditional Arabic" w:cs="CTraditional Arabic"/>
          <w:spacing w:val="-6"/>
          <w:rtl/>
          <w:lang w:val="en-GB"/>
        </w:rPr>
        <w:t>ﻷ</w:t>
      </w:r>
      <w:r w:rsidR="008C5EA9" w:rsidRPr="008C5EA9">
        <w:rPr>
          <w:rFonts w:ascii="Book Antiqua" w:hAnsi="Book Antiqua"/>
          <w:spacing w:val="-6"/>
          <w:lang w:val="en-GB"/>
        </w:rPr>
        <w:t>;</w:t>
      </w:r>
      <w:r w:rsidRPr="008C5EA9">
        <w:rPr>
          <w:rFonts w:ascii="Book Antiqua" w:hAnsi="Book Antiqua"/>
          <w:spacing w:val="-6"/>
          <w:lang w:val="en-GB"/>
        </w:rPr>
        <w:t xml:space="preserve"> l’alliance aux serviteurs vertueux d’Allah </w:t>
      </w:r>
      <w:r w:rsidR="00BD0A44" w:rsidRPr="008C5EA9">
        <w:rPr>
          <w:rFonts w:ascii="CTraditional Arabic" w:hAnsi="CTraditional Arabic" w:cs="CTraditional Arabic"/>
          <w:spacing w:val="-6"/>
          <w:rtl/>
          <w:lang w:val="en-GB"/>
        </w:rPr>
        <w:t>ﻷ</w:t>
      </w:r>
      <w:r w:rsidRPr="008C5EA9">
        <w:rPr>
          <w:rFonts w:ascii="Book Antiqua" w:hAnsi="Book Antiqua"/>
          <w:lang w:val="en-GB"/>
        </w:rPr>
        <w:t xml:space="preserve"> et l’alliance à tous les Croyants proportionnellement à la foi de chacun d’eux. </w:t>
      </w:r>
    </w:p>
    <w:p w:rsidR="003A1B92" w:rsidRPr="008C5EA9" w:rsidRDefault="003A1B92" w:rsidP="008C5EA9">
      <w:pPr>
        <w:spacing w:before="120"/>
        <w:ind w:firstLine="284"/>
        <w:jc w:val="both"/>
        <w:rPr>
          <w:rFonts w:ascii="Book Antiqua" w:hAnsi="Book Antiqua"/>
          <w:lang w:val="en-GB"/>
        </w:rPr>
        <w:sectPr w:rsidR="003A1B92" w:rsidRPr="008C5EA9" w:rsidSect="003A1B92">
          <w:footnotePr>
            <w:numRestart w:val="eachPage"/>
          </w:footnotePr>
          <w:pgSz w:w="7371" w:h="10206" w:code="11"/>
          <w:pgMar w:top="992" w:right="992" w:bottom="992" w:left="992" w:header="567" w:footer="567" w:gutter="0"/>
          <w:cols w:space="708"/>
          <w:titlePg/>
          <w:bidi/>
          <w:rtlGutter/>
          <w:docGrid w:linePitch="360"/>
        </w:sectPr>
      </w:pPr>
    </w:p>
    <w:p w:rsidR="00A65DED" w:rsidRPr="008C5EA9" w:rsidRDefault="00360013" w:rsidP="008C5EA9">
      <w:pPr>
        <w:pStyle w:val="Heading1"/>
        <w:rPr>
          <w:lang w:val="en-GB"/>
        </w:rPr>
      </w:pPr>
      <w:bookmarkStart w:id="17" w:name="_Toc131689363"/>
      <w:bookmarkStart w:id="18" w:name="_Toc450000477"/>
      <w:bookmarkStart w:id="19" w:name="_Toc450000520"/>
      <w:r w:rsidRPr="008C5EA9">
        <w:rPr>
          <w:lang w:val="en-GB"/>
        </w:rPr>
        <w:lastRenderedPageBreak/>
        <w:t>Deuxième point</w:t>
      </w:r>
      <w:bookmarkEnd w:id="17"/>
      <w:bookmarkEnd w:id="18"/>
      <w:bookmarkEnd w:id="19"/>
    </w:p>
    <w:p w:rsidR="000978CF" w:rsidRPr="008C5EA9" w:rsidRDefault="000978CF" w:rsidP="008C5EA9">
      <w:pPr>
        <w:pStyle w:val="Heading3"/>
        <w:rPr>
          <w:lang w:val="en-GB"/>
        </w:rPr>
      </w:pPr>
      <w:bookmarkStart w:id="20" w:name="_Toc94759153"/>
      <w:bookmarkStart w:id="21" w:name="_Toc94764946"/>
      <w:bookmarkStart w:id="22" w:name="_Toc131689364"/>
      <w:bookmarkStart w:id="23" w:name="_Toc450000478"/>
      <w:bookmarkStart w:id="24" w:name="_Toc450000521"/>
      <w:r w:rsidRPr="008C5EA9">
        <w:rPr>
          <w:lang w:val="en-GB"/>
        </w:rPr>
        <w:t>Ceci est l’Islam dans “l’adoration”</w:t>
      </w:r>
      <w:bookmarkEnd w:id="20"/>
      <w:bookmarkEnd w:id="21"/>
      <w:bookmarkEnd w:id="22"/>
      <w:bookmarkEnd w:id="23"/>
      <w:bookmarkEnd w:id="24"/>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En terme d’adoration, l’Islam est bâti sur cinq </w:t>
      </w:r>
      <w:r w:rsidR="004B1602" w:rsidRPr="008C5EA9">
        <w:rPr>
          <w:rFonts w:ascii="Book Antiqua" w:hAnsi="Book Antiqua"/>
          <w:lang w:val="en-GB"/>
        </w:rPr>
        <w:t>piliers</w:t>
      </w:r>
      <w:r w:rsidR="008C5EA9" w:rsidRPr="008C5EA9">
        <w:rPr>
          <w:rFonts w:ascii="Book Antiqua" w:hAnsi="Book Antiqua"/>
          <w:lang w:val="en-GB"/>
        </w:rPr>
        <w:t>:</w:t>
      </w:r>
      <w:r w:rsidRPr="008C5EA9">
        <w:rPr>
          <w:rFonts w:ascii="Book Antiqua" w:hAnsi="Book Antiqua"/>
          <w:lang w:val="en-GB"/>
        </w:rPr>
        <w:t xml:space="preserve"> l’attestation qu’il n’y a de divinité digne d’adoration qu’Allah et que Muhammad est le Messager d’</w:t>
      </w:r>
      <w:r w:rsidR="004B1602" w:rsidRPr="008C5EA9">
        <w:rPr>
          <w:rFonts w:ascii="Book Antiqua" w:hAnsi="Book Antiqua"/>
          <w:lang w:val="en-GB"/>
        </w:rPr>
        <w:t>Allah</w:t>
      </w:r>
      <w:r w:rsidR="008C5EA9">
        <w:rPr>
          <w:rFonts w:ascii="Book Antiqua" w:hAnsi="Book Antiqua"/>
          <w:lang w:val="en-GB"/>
        </w:rPr>
        <w:t>;</w:t>
      </w:r>
      <w:r w:rsidRPr="008C5EA9">
        <w:rPr>
          <w:rFonts w:ascii="Book Antiqua" w:hAnsi="Book Antiqua"/>
          <w:lang w:val="en-GB"/>
        </w:rPr>
        <w:t xml:space="preserve"> l’accomplissement de la </w:t>
      </w:r>
      <w:r w:rsidR="004B1602" w:rsidRPr="008C5EA9">
        <w:rPr>
          <w:rFonts w:ascii="Book Antiqua" w:hAnsi="Book Antiqua"/>
          <w:lang w:val="en-GB"/>
        </w:rPr>
        <w:t>prière</w:t>
      </w:r>
      <w:r w:rsidR="008C5EA9">
        <w:rPr>
          <w:rFonts w:ascii="Book Antiqua" w:hAnsi="Book Antiqua"/>
          <w:lang w:val="en-GB"/>
        </w:rPr>
        <w:t>;</w:t>
      </w:r>
      <w:r w:rsidRPr="008C5EA9">
        <w:rPr>
          <w:rFonts w:ascii="Book Antiqua" w:hAnsi="Book Antiqua"/>
          <w:lang w:val="en-GB"/>
        </w:rPr>
        <w:t xml:space="preserve"> l’acquittement de la </w:t>
      </w:r>
      <w:r w:rsidR="004B1602" w:rsidRPr="008C5EA9">
        <w:rPr>
          <w:rFonts w:ascii="Book Antiqua" w:hAnsi="Book Antiqua"/>
          <w:lang w:val="en-GB"/>
        </w:rPr>
        <w:t>Zakat</w:t>
      </w:r>
      <w:r w:rsidR="008C5EA9">
        <w:rPr>
          <w:rFonts w:ascii="Book Antiqua" w:hAnsi="Book Antiqua"/>
          <w:lang w:val="en-GB"/>
        </w:rPr>
        <w:t>;</w:t>
      </w:r>
      <w:r w:rsidRPr="008C5EA9">
        <w:rPr>
          <w:rFonts w:ascii="Book Antiqua" w:hAnsi="Book Antiqua"/>
          <w:lang w:val="en-GB"/>
        </w:rPr>
        <w:t xml:space="preserve"> le jeûne du Ramadan</w:t>
      </w:r>
      <w:r w:rsidR="008C5EA9">
        <w:rPr>
          <w:rFonts w:ascii="Book Antiqua" w:hAnsi="Book Antiqua"/>
          <w:lang w:val="en-GB"/>
        </w:rPr>
        <w:t>;</w:t>
      </w:r>
      <w:r w:rsidRPr="008C5EA9">
        <w:rPr>
          <w:rFonts w:ascii="Book Antiqua" w:hAnsi="Book Antiqua"/>
          <w:lang w:val="en-GB"/>
        </w:rPr>
        <w:t xml:space="preserve"> et le pèlerinage à la Maison sacrée d’Allah.</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Ces quatre types d’adoration </w:t>
      </w:r>
      <w:r w:rsidR="004B1602" w:rsidRPr="008C5EA9">
        <w:rPr>
          <w:rFonts w:ascii="Book Antiqua" w:hAnsi="Book Antiqua"/>
          <w:lang w:val="en-GB"/>
        </w:rPr>
        <w:t xml:space="preserve">– </w:t>
      </w:r>
      <w:r w:rsidRPr="008C5EA9">
        <w:rPr>
          <w:rFonts w:ascii="Book Antiqua" w:hAnsi="Book Antiqua"/>
          <w:lang w:val="en-GB"/>
        </w:rPr>
        <w:t xml:space="preserve">la prière, la Zakat, le jeûne et le </w:t>
      </w:r>
      <w:r w:rsidR="004B1602" w:rsidRPr="008C5EA9">
        <w:rPr>
          <w:rFonts w:ascii="Book Antiqua" w:hAnsi="Book Antiqua"/>
          <w:lang w:val="en-GB"/>
        </w:rPr>
        <w:t xml:space="preserve">pèlerinage </w:t>
      </w:r>
      <w:r w:rsidRPr="008C5EA9">
        <w:rPr>
          <w:rFonts w:ascii="Book Antiqua" w:hAnsi="Book Antiqua"/>
          <w:lang w:val="en-GB"/>
        </w:rPr>
        <w:t xml:space="preserve">– sont les grands piliers pratiques de l’Islam. Celui qui les abandonne et n’observe pas l’ordre d’Allah </w:t>
      </w:r>
      <w:r w:rsidR="00BD0A44" w:rsidRPr="008C5EA9">
        <w:rPr>
          <w:rFonts w:ascii="CTraditional Arabic" w:hAnsi="CTraditional Arabic" w:cs="CTraditional Arabic"/>
          <w:rtl/>
          <w:lang w:val="en-GB"/>
        </w:rPr>
        <w:t>ـ</w:t>
      </w:r>
      <w:r w:rsidRPr="008C5EA9">
        <w:rPr>
          <w:rFonts w:ascii="Book Antiqua" w:hAnsi="Book Antiqua"/>
          <w:lang w:val="en-GB"/>
        </w:rPr>
        <w:t xml:space="preserve"> </w:t>
      </w:r>
      <w:r w:rsidR="004B1602" w:rsidRPr="008C5EA9">
        <w:rPr>
          <w:rFonts w:ascii="Book Antiqua" w:hAnsi="Book Antiqua"/>
          <w:lang w:val="en-GB"/>
        </w:rPr>
        <w:t>à ce sujet,</w:t>
      </w:r>
      <w:r w:rsidRPr="008C5EA9">
        <w:rPr>
          <w:rFonts w:ascii="Book Antiqua" w:hAnsi="Book Antiqua"/>
          <w:lang w:val="en-GB"/>
        </w:rPr>
        <w:t xml:space="preserve"> est considéré comme un renégat. On assimile le djihad à ces grands piliers pratiques.</w:t>
      </w:r>
    </w:p>
    <w:p w:rsidR="000978CF" w:rsidRPr="008C5EA9" w:rsidRDefault="000978CF" w:rsidP="008C5EA9">
      <w:pPr>
        <w:spacing w:before="120"/>
        <w:ind w:firstLine="284"/>
        <w:jc w:val="both"/>
        <w:rPr>
          <w:lang w:val="en-GB"/>
        </w:rPr>
      </w:pPr>
    </w:p>
    <w:p w:rsidR="003A1B92" w:rsidRPr="008C5EA9" w:rsidRDefault="003A1B92" w:rsidP="008C5EA9">
      <w:pPr>
        <w:spacing w:before="120"/>
        <w:ind w:firstLine="284"/>
        <w:jc w:val="both"/>
        <w:rPr>
          <w:b/>
          <w:bCs/>
          <w:lang w:val="en-GB"/>
        </w:rPr>
        <w:sectPr w:rsidR="003A1B92" w:rsidRPr="008C5EA9" w:rsidSect="008C5EA9">
          <w:footnotePr>
            <w:numRestart w:val="eachPage"/>
          </w:footnotePr>
          <w:pgSz w:w="7371" w:h="10206" w:code="11"/>
          <w:pgMar w:top="992" w:right="992" w:bottom="992" w:left="992" w:header="567" w:footer="567" w:gutter="0"/>
          <w:cols w:space="708"/>
          <w:titlePg/>
          <w:bidi/>
          <w:rtlGutter/>
          <w:docGrid w:linePitch="360"/>
        </w:sectPr>
      </w:pPr>
    </w:p>
    <w:p w:rsidR="00A65DED" w:rsidRPr="008C5EA9" w:rsidRDefault="000978CF" w:rsidP="008C5EA9">
      <w:pPr>
        <w:pStyle w:val="Heading1"/>
        <w:rPr>
          <w:lang w:val="en-GB"/>
        </w:rPr>
      </w:pPr>
      <w:bookmarkStart w:id="25" w:name="_Toc94764947"/>
      <w:bookmarkStart w:id="26" w:name="_Toc131689365"/>
      <w:bookmarkStart w:id="27" w:name="_Toc450000479"/>
      <w:bookmarkStart w:id="28" w:name="_Toc450000522"/>
      <w:r w:rsidRPr="008C5EA9">
        <w:rPr>
          <w:lang w:val="en-GB"/>
        </w:rPr>
        <w:lastRenderedPageBreak/>
        <w:t>Troisième</w:t>
      </w:r>
      <w:bookmarkEnd w:id="25"/>
      <w:r w:rsidR="005C47D9" w:rsidRPr="008C5EA9">
        <w:rPr>
          <w:lang w:val="en-GB"/>
        </w:rPr>
        <w:t xml:space="preserve"> point</w:t>
      </w:r>
      <w:bookmarkEnd w:id="26"/>
      <w:bookmarkEnd w:id="27"/>
      <w:bookmarkEnd w:id="28"/>
    </w:p>
    <w:p w:rsidR="000978CF" w:rsidRPr="008C5EA9" w:rsidRDefault="000978CF" w:rsidP="008C5EA9">
      <w:pPr>
        <w:pStyle w:val="Heading3"/>
        <w:rPr>
          <w:lang w:val="en-GB"/>
        </w:rPr>
      </w:pPr>
      <w:bookmarkStart w:id="29" w:name="_Toc94759155"/>
      <w:bookmarkStart w:id="30" w:name="_Toc94764948"/>
      <w:bookmarkStart w:id="31" w:name="_Toc131689366"/>
      <w:bookmarkStart w:id="32" w:name="_Toc450000480"/>
      <w:bookmarkStart w:id="33" w:name="_Toc450000523"/>
      <w:r w:rsidRPr="008C5EA9">
        <w:rPr>
          <w:lang w:val="en-GB"/>
        </w:rPr>
        <w:t>Ceci est l’Islam dans “la législation”</w:t>
      </w:r>
      <w:bookmarkEnd w:id="29"/>
      <w:bookmarkEnd w:id="30"/>
      <w:bookmarkEnd w:id="31"/>
      <w:bookmarkEnd w:id="32"/>
      <w:bookmarkEnd w:id="33"/>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spacing w:val="-2"/>
          <w:lang w:val="en-GB"/>
        </w:rPr>
        <w:t xml:space="preserve">L’Islam est une législation qui vient d’Allah </w:t>
      </w:r>
      <w:r w:rsidR="00BD0A44" w:rsidRPr="008C5EA9">
        <w:rPr>
          <w:rFonts w:ascii="CTraditional Arabic" w:hAnsi="CTraditional Arabic" w:cs="CTraditional Arabic"/>
          <w:spacing w:val="-2"/>
          <w:rtl/>
          <w:lang w:val="en-GB"/>
        </w:rPr>
        <w:t>ﻷ</w:t>
      </w:r>
      <w:r w:rsidR="008C5EA9">
        <w:rPr>
          <w:rFonts w:ascii="Book Antiqua" w:hAnsi="Book Antiqua"/>
          <w:spacing w:val="-2"/>
          <w:lang w:val="en-GB"/>
        </w:rPr>
        <w:t>;</w:t>
      </w:r>
      <w:r w:rsidRPr="008C5EA9">
        <w:rPr>
          <w:rFonts w:ascii="Book Antiqua" w:hAnsi="Book Antiqua"/>
          <w:spacing w:val="-2"/>
          <w:lang w:val="en-GB"/>
        </w:rPr>
        <w:t xml:space="preserve"> Il l’a révélé dans Son Livre ou dans la Sunna de Son Messager </w:t>
      </w:r>
      <w:r w:rsidR="0047714B" w:rsidRPr="008C5EA9">
        <w:rPr>
          <w:rFonts w:ascii="CTraditional Arabic" w:hAnsi="CTraditional Arabic" w:cs="CTraditional Arabic"/>
          <w:spacing w:val="-2"/>
          <w:rtl/>
          <w:lang w:val="en-GB"/>
        </w:rPr>
        <w:t>ج</w:t>
      </w:r>
      <w:r w:rsidRPr="008C5EA9">
        <w:rPr>
          <w:rFonts w:ascii="Book Antiqua" w:hAnsi="Book Antiqua"/>
          <w:spacing w:val="-2"/>
          <w:lang w:val="en-GB"/>
        </w:rPr>
        <w:t>. Les Prophètes sont des frères consanguins</w:t>
      </w:r>
      <w:r w:rsidR="008C5EA9">
        <w:rPr>
          <w:rFonts w:ascii="Book Antiqua" w:hAnsi="Book Antiqua"/>
          <w:spacing w:val="-2"/>
          <w:lang w:val="en-GB"/>
        </w:rPr>
        <w:t>;</w:t>
      </w:r>
      <w:r w:rsidRPr="008C5EA9">
        <w:rPr>
          <w:rFonts w:ascii="Book Antiqua" w:hAnsi="Book Antiqua"/>
          <w:lang w:val="en-GB"/>
        </w:rPr>
        <w:t xml:space="preserve"> leurs mères sont différentes et leur religion est la même comme l’a dit le Prophète </w:t>
      </w:r>
      <w:r w:rsidR="0047714B" w:rsidRPr="008C5EA9">
        <w:rPr>
          <w:rFonts w:ascii="CTraditional Arabic" w:hAnsi="CTraditional Arabic" w:cs="CTraditional Arabic"/>
          <w:rtl/>
          <w:lang w:val="en-GB"/>
        </w:rPr>
        <w:t>ج</w:t>
      </w:r>
      <w:r w:rsid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lang w:val="en-GB"/>
        </w:rPr>
        <w:t>«</w:t>
      </w:r>
      <w:r w:rsidRPr="008C5EA9">
        <w:rPr>
          <w:rFonts w:ascii="Book Antiqua" w:hAnsi="Book Antiqua"/>
          <w:lang w:val="en-GB"/>
        </w:rPr>
        <w:t>les savants ont dit</w:t>
      </w:r>
      <w:r w:rsidR="008C5EA9" w:rsidRPr="008C5EA9">
        <w:rPr>
          <w:rFonts w:ascii="Book Antiqua" w:hAnsi="Book Antiqua"/>
          <w:lang w:val="en-GB"/>
        </w:rPr>
        <w:t>:</w:t>
      </w:r>
      <w:r w:rsidRPr="008C5EA9">
        <w:rPr>
          <w:rFonts w:ascii="Book Antiqua" w:hAnsi="Book Antiqua"/>
          <w:lang w:val="en-GB"/>
        </w:rPr>
        <w:t xml:space="preserve"> cela veut dire que la base de leur croyance est la même et leurs législations sont différentes</w:t>
      </w:r>
      <w:r w:rsidR="008C5EA9">
        <w:rPr>
          <w:rFonts w:ascii="Book Antiqua" w:hAnsi="Book Antiqua"/>
          <w:lang w:val="en-GB"/>
        </w:rPr>
        <w:t>;</w:t>
      </w:r>
      <w:r w:rsidRPr="008C5EA9">
        <w:rPr>
          <w:rFonts w:ascii="Book Antiqua" w:hAnsi="Book Antiqua"/>
          <w:lang w:val="en-GB"/>
        </w:rPr>
        <w:t xml:space="preserve"> en effet, ils sont tous </w:t>
      </w:r>
      <w:r w:rsidRPr="008C5EA9">
        <w:rPr>
          <w:rFonts w:ascii="Book Antiqua" w:hAnsi="Book Antiqua"/>
          <w:spacing w:val="-4"/>
          <w:lang w:val="en-GB"/>
        </w:rPr>
        <w:t>unanimes sur le fondement de l’unicité d’Allah</w:t>
      </w:r>
      <w:r w:rsidR="00633D70" w:rsidRPr="008C5EA9">
        <w:rPr>
          <w:rFonts w:ascii="Book Antiqua" w:hAnsi="Book Antiqua"/>
          <w:spacing w:val="-4"/>
          <w:lang w:val="en-GB"/>
        </w:rPr>
        <w:t>»</w:t>
      </w:r>
      <w:r w:rsidRPr="008C5EA9">
        <w:rPr>
          <w:rFonts w:ascii="Book Antiqua" w:hAnsi="Book Antiqua"/>
          <w:spacing w:val="-4"/>
          <w:lang w:val="en-GB"/>
        </w:rPr>
        <w:t xml:space="preserve">. Allah </w:t>
      </w:r>
      <w:r w:rsidR="00BD0A44" w:rsidRPr="008C5EA9">
        <w:rPr>
          <w:rFonts w:ascii="CTraditional Arabic" w:hAnsi="CTraditional Arabic" w:cs="CTraditional Arabic"/>
          <w:spacing w:val="-4"/>
          <w:rtl/>
          <w:lang w:val="en-GB"/>
        </w:rPr>
        <w:t>ﻷ</w:t>
      </w:r>
      <w:r w:rsidRPr="008C5EA9">
        <w:rPr>
          <w:rFonts w:ascii="Book Antiqua" w:hAnsi="Book Antiqua"/>
          <w:lang w:val="en-GB"/>
        </w:rPr>
        <w:t xml:space="preserve"> dit</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A chacun de vous Nous avons assigné une législation et un plan à suivre</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7"/>
      </w:r>
      <w:r w:rsidR="008C5EA9">
        <w:rPr>
          <w:rFonts w:ascii="Book Antiqua" w:hAnsi="Book Antiqua"/>
          <w:lang w:val="en-GB"/>
        </w:rPr>
        <w:t>;</w:t>
      </w:r>
      <w:r w:rsidRPr="008C5EA9">
        <w:rPr>
          <w:rFonts w:ascii="Book Antiqua" w:hAnsi="Book Antiqua"/>
          <w:lang w:val="en-GB"/>
        </w:rPr>
        <w:t xml:space="preserve"> Il dit à Son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et à Ses serviteurs croyants</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Puis Nous t’avons mis sur la voie de l’Ordre </w:t>
      </w:r>
      <w:r w:rsidR="00633D70" w:rsidRPr="008C5EA9">
        <w:rPr>
          <w:rFonts w:ascii="Book Antiqua" w:hAnsi="Book Antiqua"/>
          <w:b/>
          <w:bCs/>
          <w:color w:val="800000"/>
          <w:lang w:val="en-GB"/>
        </w:rPr>
        <w:t>«</w:t>
      </w:r>
      <w:r w:rsidRPr="008C5EA9">
        <w:rPr>
          <w:rFonts w:ascii="Book Antiqua" w:hAnsi="Book Antiqua"/>
          <w:b/>
          <w:bCs/>
          <w:color w:val="800000"/>
          <w:lang w:val="en-GB"/>
        </w:rPr>
        <w:t>une religion claire et parfaite</w:t>
      </w:r>
      <w:r w:rsidR="00633D70" w:rsidRPr="008C5EA9">
        <w:rPr>
          <w:rFonts w:ascii="Book Antiqua" w:hAnsi="Book Antiqua"/>
          <w:b/>
          <w:bCs/>
          <w:color w:val="800000"/>
          <w:lang w:val="en-GB"/>
        </w:rPr>
        <w:t>»</w:t>
      </w:r>
      <w:r w:rsidRPr="008C5EA9">
        <w:rPr>
          <w:rFonts w:ascii="Book Antiqua" w:hAnsi="Book Antiqua"/>
          <w:b/>
          <w:bCs/>
          <w:color w:val="800000"/>
          <w:lang w:val="en-GB"/>
        </w:rPr>
        <w:t xml:space="preserve">. Suis-la donc et ne suis pas les passions de ceux qui ne savent </w:t>
      </w:r>
      <w:r w:rsidR="00F95A74" w:rsidRPr="008C5EA9">
        <w:rPr>
          <w:rFonts w:ascii="Book Antiqua" w:hAnsi="Book Antiqua"/>
          <w:b/>
          <w:bCs/>
          <w:color w:val="800000"/>
          <w:lang w:val="en-GB"/>
        </w:rPr>
        <w:t>pas</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8"/>
      </w:r>
      <w:r w:rsidRPr="008C5EA9">
        <w:rPr>
          <w:rFonts w:ascii="Book Antiqua" w:hAnsi="Book Antiqua"/>
          <w:lang w:val="en-GB"/>
        </w:rPr>
        <w:t>.</w:t>
      </w:r>
    </w:p>
    <w:p w:rsidR="00B04A25"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Cette législation (</w:t>
      </w:r>
      <w:r w:rsidRPr="008C5EA9">
        <w:rPr>
          <w:rFonts w:ascii="Book Antiqua" w:hAnsi="Book Antiqua"/>
          <w:i/>
          <w:iCs/>
          <w:lang w:val="en-GB"/>
        </w:rPr>
        <w:t>Charia</w:t>
      </w:r>
      <w:r w:rsidRPr="008C5EA9">
        <w:rPr>
          <w:rFonts w:ascii="Book Antiqua" w:hAnsi="Book Antiqua"/>
          <w:lang w:val="en-GB"/>
        </w:rPr>
        <w:t xml:space="preserve">) provient d’Allah </w:t>
      </w:r>
      <w:r w:rsidR="00BD0A44" w:rsidRPr="008C5EA9">
        <w:rPr>
          <w:rFonts w:ascii="CTraditional Arabic" w:hAnsi="CTraditional Arabic" w:cs="CTraditional Arabic"/>
          <w:rtl/>
          <w:lang w:val="en-GB"/>
        </w:rPr>
        <w:t>ﻷ</w:t>
      </w:r>
      <w:r w:rsidR="008C5EA9">
        <w:rPr>
          <w:rFonts w:ascii="Book Antiqua" w:hAnsi="Book Antiqua"/>
          <w:lang w:val="en-GB"/>
        </w:rPr>
        <w:t>;</w:t>
      </w:r>
      <w:r w:rsidRPr="008C5EA9">
        <w:rPr>
          <w:rFonts w:ascii="Book Antiqua" w:hAnsi="Book Antiqua"/>
          <w:lang w:val="en-GB"/>
        </w:rPr>
        <w:t xml:space="preserve"> Il l’a révélée à Son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On y trouve ce qui </w:t>
      </w:r>
      <w:r w:rsidRPr="008C5EA9">
        <w:rPr>
          <w:rFonts w:ascii="Book Antiqua" w:hAnsi="Book Antiqua"/>
          <w:lang w:val="en-GB"/>
        </w:rPr>
        <w:lastRenderedPageBreak/>
        <w:t xml:space="preserve">est textuellement stipulé, c’est ce qu’on désigne par la révélation, et ce que la révélation prouve qu’on peut y faire le </w:t>
      </w:r>
      <w:r w:rsidRPr="008C5EA9">
        <w:rPr>
          <w:rFonts w:ascii="Book Antiqua" w:hAnsi="Book Antiqua"/>
          <w:i/>
          <w:iCs/>
          <w:lang w:val="en-GB"/>
        </w:rPr>
        <w:t>ijtihad</w:t>
      </w:r>
      <w:r w:rsidRPr="008C5EA9">
        <w:rPr>
          <w:rFonts w:ascii="Book Antiqua" w:hAnsi="Book Antiqua"/>
          <w:lang w:val="en-GB"/>
        </w:rPr>
        <w:t xml:space="preserve"> et la déduction.</w:t>
      </w:r>
    </w:p>
    <w:p w:rsidR="000978CF" w:rsidRPr="008C5EA9" w:rsidRDefault="000978CF" w:rsidP="008C5EA9">
      <w:pPr>
        <w:spacing w:before="120"/>
        <w:ind w:firstLine="284"/>
        <w:jc w:val="both"/>
        <w:rPr>
          <w:rFonts w:ascii="Book Antiqua" w:hAnsi="Book Antiqua"/>
          <w:b/>
          <w:bCs/>
          <w:color w:val="800000"/>
          <w:lang w:val="en-GB"/>
        </w:rPr>
      </w:pPr>
      <w:r w:rsidRPr="008C5EA9">
        <w:rPr>
          <w:rFonts w:ascii="Book Antiqua" w:hAnsi="Book Antiqua"/>
          <w:b/>
          <w:bCs/>
          <w:color w:val="800000"/>
          <w:lang w:val="en-GB"/>
        </w:rPr>
        <w:t>Quelques caractéristiques de la législation islamique (Charia)</w:t>
      </w:r>
    </w:p>
    <w:p w:rsidR="000978CF" w:rsidRPr="008C5EA9" w:rsidRDefault="000978CF" w:rsidP="008C5EA9">
      <w:pPr>
        <w:spacing w:before="120"/>
        <w:ind w:firstLine="284"/>
        <w:jc w:val="both"/>
        <w:rPr>
          <w:rFonts w:ascii="Book Antiqua" w:hAnsi="Book Antiqua"/>
          <w:b/>
          <w:bCs/>
          <w:color w:val="800000"/>
          <w:sz w:val="28"/>
          <w:szCs w:val="28"/>
          <w:lang w:val="en-GB"/>
        </w:rPr>
      </w:pPr>
      <w:r w:rsidRPr="008C5EA9">
        <w:rPr>
          <w:rFonts w:ascii="Book Antiqua" w:hAnsi="Book Antiqua"/>
          <w:b/>
          <w:bCs/>
          <w:color w:val="800000"/>
          <w:sz w:val="28"/>
          <w:szCs w:val="28"/>
          <w:lang w:val="en-GB"/>
        </w:rPr>
        <w:t xml:space="preserve">1 – La </w:t>
      </w:r>
      <w:r w:rsidR="004B1602" w:rsidRPr="008C5EA9">
        <w:rPr>
          <w:rFonts w:ascii="Book Antiqua" w:hAnsi="Book Antiqua"/>
          <w:b/>
          <w:bCs/>
          <w:color w:val="800000"/>
          <w:sz w:val="28"/>
          <w:szCs w:val="28"/>
          <w:lang w:val="en-GB"/>
        </w:rPr>
        <w:t>généralité</w:t>
      </w:r>
      <w:r w:rsidR="008C5EA9" w:rsidRPr="008C5EA9">
        <w:rPr>
          <w:rFonts w:ascii="Book Antiqua" w:hAnsi="Book Antiqua"/>
          <w:b/>
          <w:bCs/>
          <w:color w:val="800000"/>
          <w:sz w:val="28"/>
          <w:szCs w:val="28"/>
          <w:lang w:val="en-GB"/>
        </w:rPr>
        <w:t>:</w:t>
      </w:r>
    </w:p>
    <w:p w:rsidR="00B04A25"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Parmi les caractéristiques de cette législation, il y a le fait qu’elle soit </w:t>
      </w:r>
      <w:r w:rsidR="004B1602" w:rsidRPr="008C5EA9">
        <w:rPr>
          <w:rFonts w:ascii="Book Antiqua" w:hAnsi="Book Antiqua"/>
          <w:lang w:val="en-GB"/>
        </w:rPr>
        <w:t>générale</w:t>
      </w:r>
      <w:r w:rsidR="008C5EA9" w:rsidRPr="008C5EA9">
        <w:rPr>
          <w:rFonts w:ascii="Book Antiqua" w:hAnsi="Book Antiqua"/>
          <w:lang w:val="en-GB"/>
        </w:rPr>
        <w:t>:</w:t>
      </w:r>
      <w:r w:rsidRPr="008C5EA9">
        <w:rPr>
          <w:rFonts w:ascii="Book Antiqua" w:hAnsi="Book Antiqua"/>
          <w:lang w:val="en-GB"/>
        </w:rPr>
        <w:t xml:space="preserve"> elle englobe tout ce dont les hommes ont besoin présentement et dans le futur en dépit de la divergence du temps et du lieu. </w:t>
      </w:r>
    </w:p>
    <w:p w:rsidR="00B04A25"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Cette généralité est obtenue soit par les textes sacrés, soit par l’</w:t>
      </w:r>
      <w:r w:rsidRPr="008C5EA9">
        <w:rPr>
          <w:rFonts w:ascii="Book Antiqua" w:hAnsi="Book Antiqua"/>
          <w:i/>
          <w:iCs/>
          <w:lang w:val="en-GB"/>
        </w:rPr>
        <w:t>ijtihad</w:t>
      </w:r>
      <w:r w:rsidRPr="008C5EA9">
        <w:rPr>
          <w:rFonts w:ascii="Book Antiqua" w:hAnsi="Book Antiqua"/>
          <w:lang w:val="en-GB"/>
        </w:rPr>
        <w:t>. Pour cela, l’</w:t>
      </w:r>
      <w:r w:rsidRPr="008C5EA9">
        <w:rPr>
          <w:rFonts w:ascii="Book Antiqua" w:hAnsi="Book Antiqua"/>
          <w:i/>
          <w:iCs/>
          <w:lang w:val="en-GB"/>
        </w:rPr>
        <w:t>ijtihad</w:t>
      </w:r>
      <w:r w:rsidRPr="008C5EA9">
        <w:rPr>
          <w:rFonts w:ascii="Book Antiqua" w:hAnsi="Book Antiqua"/>
          <w:lang w:val="en-GB"/>
        </w:rPr>
        <w:t xml:space="preserve"> des savants parmi les Compagnons, leurs disciples et les imams de l’Islam et l’apparition des principales écoles de jurisprudence dont les adeptes ont suivi les quatre imams</w:t>
      </w:r>
      <w:r w:rsidR="00D21717" w:rsidRPr="008C5EA9">
        <w:rPr>
          <w:rFonts w:ascii="Book Antiqua" w:hAnsi="Book Antiqua"/>
          <w:lang w:val="en-GB"/>
        </w:rPr>
        <w:t>,</w:t>
      </w:r>
      <w:r w:rsidRPr="008C5EA9">
        <w:rPr>
          <w:rFonts w:ascii="Book Antiqua" w:hAnsi="Book Antiqua"/>
          <w:lang w:val="en-GB"/>
        </w:rPr>
        <w:t xml:space="preserve"> découlent de l’observance des textes sacrés ou de l’</w:t>
      </w:r>
      <w:r w:rsidRPr="008C5EA9">
        <w:rPr>
          <w:rFonts w:ascii="Book Antiqua" w:hAnsi="Book Antiqua"/>
          <w:i/>
          <w:iCs/>
          <w:lang w:val="en-GB"/>
        </w:rPr>
        <w:t>ijtihad</w:t>
      </w:r>
      <w:r w:rsidRPr="008C5EA9">
        <w:rPr>
          <w:rFonts w:ascii="Book Antiqua" w:hAnsi="Book Antiqua"/>
          <w:lang w:val="en-GB"/>
        </w:rPr>
        <w:t xml:space="preserve"> s’il n’y a pas de texte révélé sur le sujet ou si le texte en question nécessite une élucidation. En effet, les textes sont généraux tandis que les événements sont circonscrits, les textes sont larges et les événements diffèrent. Pour cela la </w:t>
      </w:r>
      <w:r w:rsidRPr="008C5EA9">
        <w:rPr>
          <w:rFonts w:ascii="Book Antiqua" w:hAnsi="Book Antiqua"/>
          <w:i/>
          <w:iCs/>
          <w:lang w:val="en-GB"/>
        </w:rPr>
        <w:t>Charia</w:t>
      </w:r>
      <w:r w:rsidRPr="008C5EA9">
        <w:rPr>
          <w:rFonts w:ascii="Book Antiqua" w:hAnsi="Book Antiqua"/>
          <w:lang w:val="en-GB"/>
        </w:rPr>
        <w:t xml:space="preserve"> est convenable en tout temps et </w:t>
      </w:r>
      <w:r w:rsidR="004B1602" w:rsidRPr="008C5EA9">
        <w:rPr>
          <w:rFonts w:ascii="Book Antiqua" w:hAnsi="Book Antiqua"/>
          <w:lang w:val="en-GB"/>
        </w:rPr>
        <w:t>en tous lieux</w:t>
      </w:r>
      <w:r w:rsidRPr="008C5EA9">
        <w:rPr>
          <w:rFonts w:ascii="Book Antiqua" w:hAnsi="Book Antiqua"/>
          <w:lang w:val="en-GB"/>
        </w:rPr>
        <w:t xml:space="preserve">, car ses textes, ses règles et principes sont si larges et </w:t>
      </w:r>
      <w:r w:rsidRPr="008C5EA9">
        <w:rPr>
          <w:rFonts w:ascii="Book Antiqua" w:hAnsi="Book Antiqua"/>
          <w:lang w:val="en-GB"/>
        </w:rPr>
        <w:lastRenderedPageBreak/>
        <w:t>généraux qu’ils englobent tous les temps et tous les lieux quelle que soit la diversité du temps.</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Cela se manifeste dans l’impact de l’</w:t>
      </w:r>
      <w:r w:rsidRPr="008C5EA9">
        <w:rPr>
          <w:rFonts w:ascii="Book Antiqua" w:hAnsi="Book Antiqua"/>
          <w:i/>
          <w:iCs/>
          <w:lang w:val="en-GB"/>
        </w:rPr>
        <w:t>ijtihad</w:t>
      </w:r>
      <w:r w:rsidRPr="008C5EA9">
        <w:rPr>
          <w:rFonts w:ascii="Book Antiqua" w:hAnsi="Book Antiqua"/>
          <w:lang w:val="en-GB"/>
        </w:rPr>
        <w:t xml:space="preserve"> des savants sur les sujets sur lesquels leurs opinions ont divergé. En effet, les savants de l’Islam ont divergé sur beaucoup de sujets et l’une des causes de leur divergence est qu’ils ont pris en compte le temps et le lieu et leur diversité. C’est pour cela que les spécialistes des fondements et des règles de jurisprudence ont </w:t>
      </w:r>
      <w:r w:rsidR="004B1602" w:rsidRPr="008C5EA9">
        <w:rPr>
          <w:rFonts w:ascii="Book Antiqua" w:hAnsi="Book Antiqua"/>
          <w:lang w:val="en-GB"/>
        </w:rPr>
        <w:t>dit</w:t>
      </w:r>
      <w:r w:rsidR="008C5EA9" w:rsidRPr="008C5EA9">
        <w:rPr>
          <w:rFonts w:ascii="Book Antiqua" w:hAnsi="Book Antiqua"/>
          <w:lang w:val="en-GB"/>
        </w:rPr>
        <w:t>:</w:t>
      </w:r>
      <w:r w:rsidRPr="008C5EA9">
        <w:rPr>
          <w:rFonts w:ascii="Book Antiqua" w:hAnsi="Book Antiqua"/>
          <w:lang w:val="en-GB"/>
        </w:rPr>
        <w:t xml:space="preserve"> </w:t>
      </w:r>
      <w:r w:rsidRPr="008C5EA9">
        <w:rPr>
          <w:rFonts w:ascii="Book Antiqua" w:hAnsi="Book Antiqua"/>
          <w:color w:val="800000"/>
          <w:lang w:val="en-GB"/>
        </w:rPr>
        <w:t>“</w:t>
      </w:r>
      <w:r w:rsidRPr="008C5EA9">
        <w:rPr>
          <w:rFonts w:ascii="Book Antiqua" w:hAnsi="Book Antiqua"/>
          <w:i/>
          <w:iCs/>
          <w:color w:val="800000"/>
          <w:lang w:val="en-GB"/>
        </w:rPr>
        <w:t>Les règles fondamentales sont stables et inchangeables tandis que les fatwas changent selon le temps et le lieu</w:t>
      </w:r>
      <w:r w:rsidRPr="008C5EA9">
        <w:rPr>
          <w:rFonts w:ascii="Book Antiqua" w:hAnsi="Book Antiqua"/>
          <w:color w:val="800000"/>
          <w:lang w:val="en-GB"/>
        </w:rPr>
        <w:t>”</w:t>
      </w:r>
      <w:r w:rsidRPr="008C5EA9">
        <w:rPr>
          <w:rFonts w:ascii="Book Antiqua" w:hAnsi="Book Antiqua"/>
          <w:lang w:val="en-GB"/>
        </w:rPr>
        <w:t>. La règle est unique tandis que la fatwa peut changer suivant une norme ou un intérêt islamique prépondérant, etc. Les références de tout cela sont connues et développées chez les spécialistes.</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Certains textes sacrés constituent un argument formel tandis que d’autres constituent un argument conjectural et admettent l’</w:t>
      </w:r>
      <w:r w:rsidRPr="008C5EA9">
        <w:rPr>
          <w:rFonts w:ascii="Book Antiqua" w:hAnsi="Book Antiqua"/>
          <w:i/>
          <w:iCs/>
          <w:lang w:val="en-GB"/>
        </w:rPr>
        <w:t>ijtihad</w:t>
      </w:r>
      <w:r w:rsidRPr="008C5EA9">
        <w:rPr>
          <w:rFonts w:ascii="Book Antiqua" w:hAnsi="Book Antiqua"/>
          <w:lang w:val="en-GB"/>
        </w:rPr>
        <w:t xml:space="preserve">. Ces textes sacrés, du point de vue de l’application de la </w:t>
      </w:r>
      <w:r w:rsidRPr="008C5EA9">
        <w:rPr>
          <w:rFonts w:ascii="Book Antiqua" w:hAnsi="Book Antiqua"/>
          <w:i/>
          <w:iCs/>
          <w:lang w:val="en-GB"/>
        </w:rPr>
        <w:t>Charia</w:t>
      </w:r>
      <w:r w:rsidRPr="008C5EA9">
        <w:rPr>
          <w:rFonts w:ascii="Book Antiqua" w:hAnsi="Book Antiqua"/>
          <w:lang w:val="en-GB"/>
        </w:rPr>
        <w:t xml:space="preserve">, doivent être compris à la lumière des desseins de la </w:t>
      </w:r>
      <w:r w:rsidRPr="008C5EA9">
        <w:rPr>
          <w:rFonts w:ascii="Book Antiqua" w:hAnsi="Book Antiqua"/>
          <w:i/>
          <w:iCs/>
          <w:lang w:val="en-GB"/>
        </w:rPr>
        <w:t>Charia</w:t>
      </w:r>
      <w:r w:rsidRPr="008C5EA9">
        <w:rPr>
          <w:rFonts w:ascii="Book Antiqua" w:hAnsi="Book Antiqua"/>
          <w:lang w:val="en-GB"/>
        </w:rPr>
        <w:t xml:space="preserve"> et des desseins de l’esprit de l’Islam parmi lesquels la quête du bien-être des hommes dans leur religion et dans l’au-delà.</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L’adéquation de la </w:t>
      </w:r>
      <w:r w:rsidRPr="008C5EA9">
        <w:rPr>
          <w:rFonts w:ascii="Book Antiqua" w:hAnsi="Book Antiqua"/>
          <w:i/>
          <w:iCs/>
          <w:lang w:val="en-GB"/>
        </w:rPr>
        <w:t>Charia</w:t>
      </w:r>
      <w:r w:rsidRPr="008C5EA9">
        <w:rPr>
          <w:rFonts w:ascii="Book Antiqua" w:hAnsi="Book Antiqua"/>
          <w:lang w:val="en-GB"/>
        </w:rPr>
        <w:t xml:space="preserve"> à toutes les époques et tous les lieux se manifeste par la perduration de </w:t>
      </w:r>
      <w:r w:rsidRPr="008C5EA9">
        <w:rPr>
          <w:rFonts w:ascii="Book Antiqua" w:hAnsi="Book Antiqua"/>
          <w:lang w:val="en-GB"/>
        </w:rPr>
        <w:lastRenderedPageBreak/>
        <w:t xml:space="preserve">l’Islam jusqu’au Jour dernier et dans l’étendue des textes qui ne sont pas rétrécis. Ceci récuse clairement une certaine étroitesse d’approche des nouveaux cas en jurisprudence qu’on rencontre aujourd’hui dans beaucoup d’endroits. La cause de cette étroitesse est que ceux qui ont examiné beaucoup de questions contemporaines l’ont fait avec l’esprit du savant ou du jurisconsulte d’antan qui n’a pas vécu </w:t>
      </w:r>
      <w:r w:rsidR="004B1602" w:rsidRPr="008C5EA9">
        <w:rPr>
          <w:rFonts w:ascii="Book Antiqua" w:hAnsi="Book Antiqua"/>
          <w:lang w:val="en-GB"/>
        </w:rPr>
        <w:t xml:space="preserve">à l'époque </w:t>
      </w:r>
      <w:r w:rsidR="00CA287F" w:rsidRPr="008C5EA9">
        <w:rPr>
          <w:rFonts w:ascii="Book Antiqua" w:hAnsi="Book Antiqua"/>
          <w:lang w:val="en-GB"/>
        </w:rPr>
        <w:t xml:space="preserve">actuelle. </w:t>
      </w:r>
      <w:r w:rsidRPr="008C5EA9">
        <w:rPr>
          <w:rFonts w:ascii="Book Antiqua" w:hAnsi="Book Antiqua"/>
          <w:lang w:val="en-GB"/>
        </w:rPr>
        <w:t xml:space="preserve">Cela apparaît dans les définitions jurisprudentielles et les clauses. Or les définitions et les clauses jurisprudentielles n’ont vu le jour qu’après l’apparition des détails pratiques de chaque imam et de chaque savant. Donc les gens se sont confinés dans des définitions ou des clauses justes, élaborées par les imams à une époque donnée, et qui sont conformes à leur époque et leurs pays à cette </w:t>
      </w:r>
      <w:r w:rsidR="004B1602" w:rsidRPr="008C5EA9">
        <w:rPr>
          <w:rFonts w:ascii="Book Antiqua" w:hAnsi="Book Antiqua"/>
          <w:lang w:val="en-GB"/>
        </w:rPr>
        <w:t>époque-là</w:t>
      </w:r>
      <w:r w:rsidRPr="008C5EA9">
        <w:rPr>
          <w:rFonts w:ascii="Book Antiqua" w:hAnsi="Book Antiqua"/>
          <w:lang w:val="en-GB"/>
        </w:rPr>
        <w:t>, et il se peut qu’elles ne soient pas conformes à une autre époque.</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Les textes sacrés sont vastes et on doit se référer à l’ampleur du texte pour les définitions et les conditions et non aux définitions des savants à une époque donnée et notamment, lorsque les définitions et les conditions sont conventionnelles, comme cela est répandu. En effet, nous trouvons que la définition d’un sujet varie d’une école à une </w:t>
      </w:r>
      <w:r w:rsidR="004B1602" w:rsidRPr="008C5EA9">
        <w:rPr>
          <w:rFonts w:ascii="Book Antiqua" w:hAnsi="Book Antiqua"/>
          <w:lang w:val="en-GB"/>
        </w:rPr>
        <w:t>autre</w:t>
      </w:r>
      <w:r w:rsidR="008C5EA9" w:rsidRPr="008C5EA9">
        <w:rPr>
          <w:rFonts w:ascii="Book Antiqua" w:hAnsi="Book Antiqua"/>
          <w:lang w:val="en-GB"/>
        </w:rPr>
        <w:t>:</w:t>
      </w:r>
      <w:r w:rsidRPr="008C5EA9">
        <w:rPr>
          <w:rFonts w:ascii="Book Antiqua" w:hAnsi="Book Antiqua"/>
          <w:lang w:val="en-GB"/>
        </w:rPr>
        <w:t xml:space="preserve"> la définition de la vente par exemple chez </w:t>
      </w:r>
      <w:r w:rsidRPr="008C5EA9">
        <w:rPr>
          <w:rFonts w:ascii="Book Antiqua" w:hAnsi="Book Antiqua"/>
          <w:lang w:val="en-GB"/>
        </w:rPr>
        <w:lastRenderedPageBreak/>
        <w:t xml:space="preserve">les </w:t>
      </w:r>
      <w:r w:rsidR="004B1602" w:rsidRPr="008C5EA9">
        <w:rPr>
          <w:rFonts w:ascii="Book Antiqua" w:hAnsi="Book Antiqua"/>
          <w:lang w:val="en-GB"/>
        </w:rPr>
        <w:t>Hanbalites</w:t>
      </w:r>
      <w:r w:rsidRPr="008C5EA9">
        <w:rPr>
          <w:rFonts w:ascii="Book Antiqua" w:hAnsi="Book Antiqua"/>
          <w:lang w:val="en-GB"/>
        </w:rPr>
        <w:t xml:space="preserve"> est différente de sa définition chez les Chaféites, les Hanafites et les Malékites, parce que leur définition </w:t>
      </w:r>
      <w:r w:rsidR="00D21717" w:rsidRPr="008C5EA9">
        <w:rPr>
          <w:rFonts w:ascii="Book Antiqua" w:hAnsi="Book Antiqua"/>
          <w:lang w:val="en-GB"/>
        </w:rPr>
        <w:t xml:space="preserve">sur ce sujet </w:t>
      </w:r>
      <w:r w:rsidRPr="008C5EA9">
        <w:rPr>
          <w:rFonts w:ascii="Book Antiqua" w:hAnsi="Book Antiqua"/>
          <w:lang w:val="en-GB"/>
        </w:rPr>
        <w:t xml:space="preserve">est conventionnelle. Il en est de même de la définition du transfert de créance sur un tiers qui diffère d’une école à une autre. Cela fait que, concernant ce que nous voulons de nos jours, nous devons nous libérer des définitions pour nous référer à l’ampleur du texte, car le texte couvre le temps et le lieu pour le bien des hommes.  </w:t>
      </w:r>
    </w:p>
    <w:p w:rsidR="000978CF" w:rsidRPr="008C5EA9" w:rsidRDefault="000978CF" w:rsidP="008C5EA9">
      <w:pPr>
        <w:spacing w:before="120"/>
        <w:ind w:firstLine="284"/>
        <w:jc w:val="both"/>
        <w:rPr>
          <w:rFonts w:ascii="Book Antiqua" w:hAnsi="Book Antiqua"/>
          <w:color w:val="800000"/>
          <w:sz w:val="28"/>
          <w:szCs w:val="28"/>
          <w:lang w:val="en-GB"/>
        </w:rPr>
      </w:pPr>
      <w:r w:rsidRPr="008C5EA9">
        <w:rPr>
          <w:rFonts w:ascii="Book Antiqua" w:hAnsi="Book Antiqua"/>
          <w:b/>
          <w:bCs/>
          <w:color w:val="800000"/>
          <w:sz w:val="28"/>
          <w:szCs w:val="28"/>
          <w:lang w:val="en-GB"/>
        </w:rPr>
        <w:t>2 – La prise en compte des intérêts</w:t>
      </w:r>
      <w:r w:rsidRPr="008C5EA9">
        <w:rPr>
          <w:rFonts w:ascii="Book Antiqua" w:hAnsi="Book Antiqua"/>
          <w:color w:val="800000"/>
          <w:sz w:val="28"/>
          <w:szCs w:val="28"/>
          <w:lang w:val="en-GB"/>
        </w:rPr>
        <w:t xml:space="preserve"> </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Parmi les traits caractéristiques de cette </w:t>
      </w:r>
      <w:r w:rsidRPr="008C5EA9">
        <w:rPr>
          <w:rFonts w:ascii="Book Antiqua" w:hAnsi="Book Antiqua"/>
          <w:i/>
          <w:iCs/>
          <w:lang w:val="en-GB"/>
        </w:rPr>
        <w:t>Charia</w:t>
      </w:r>
      <w:r w:rsidRPr="008C5EA9">
        <w:rPr>
          <w:rFonts w:ascii="Book Antiqua" w:hAnsi="Book Antiqua"/>
          <w:lang w:val="en-GB"/>
        </w:rPr>
        <w:t xml:space="preserve">, il y a le fait que le Législateur ait pris en considération les objectifs visés pour la </w:t>
      </w:r>
      <w:r w:rsidR="004B1602" w:rsidRPr="008C5EA9">
        <w:rPr>
          <w:rFonts w:ascii="Book Antiqua" w:hAnsi="Book Antiqua"/>
          <w:lang w:val="en-GB"/>
        </w:rPr>
        <w:t>réforme</w:t>
      </w:r>
      <w:r w:rsidRPr="008C5EA9">
        <w:rPr>
          <w:rFonts w:ascii="Book Antiqua" w:hAnsi="Book Antiqua"/>
          <w:lang w:val="en-GB"/>
        </w:rPr>
        <w:t xml:space="preserve"> des hommes par cette </w:t>
      </w:r>
      <w:r w:rsidRPr="008C5EA9">
        <w:rPr>
          <w:rFonts w:ascii="Book Antiqua" w:hAnsi="Book Antiqua"/>
          <w:i/>
          <w:iCs/>
          <w:lang w:val="en-GB"/>
        </w:rPr>
        <w:t>Charia</w:t>
      </w:r>
      <w:r w:rsidRPr="008C5EA9">
        <w:rPr>
          <w:rFonts w:ascii="Book Antiqua" w:hAnsi="Book Antiqua"/>
          <w:lang w:val="en-GB"/>
        </w:rPr>
        <w:t xml:space="preserve">. La </w:t>
      </w:r>
      <w:r w:rsidRPr="008C5EA9">
        <w:rPr>
          <w:rFonts w:ascii="Book Antiqua" w:hAnsi="Book Antiqua"/>
          <w:i/>
          <w:iCs/>
          <w:lang w:val="en-GB"/>
        </w:rPr>
        <w:t>Charia</w:t>
      </w:r>
      <w:r w:rsidRPr="008C5EA9">
        <w:rPr>
          <w:rFonts w:ascii="Book Antiqua" w:hAnsi="Book Antiqua"/>
          <w:lang w:val="en-GB"/>
        </w:rPr>
        <w:t xml:space="preserve"> n’est pas une disposition unique qui ne tient pas compte des intérêts et des desseins visés par le Législateur en la prescrivant.</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En ce qui concerne les préceptes, le Législateur a un objectif dans les préceptes des transactions qu’Il a prescrits et interdits. Il en est de même en ce qui concerne les préceptes des adorations, de la famille, de la société et des libéralités comme les legs pieux et les donations, le Législateur a en tout cela un dessein. </w:t>
      </w:r>
    </w:p>
    <w:p w:rsidR="000978CF" w:rsidRPr="008C5EA9" w:rsidRDefault="000978CF" w:rsidP="008C5EA9">
      <w:pPr>
        <w:spacing w:before="120"/>
        <w:ind w:firstLine="284"/>
        <w:jc w:val="both"/>
        <w:rPr>
          <w:rFonts w:ascii="Book Antiqua" w:hAnsi="Book Antiqua"/>
          <w:color w:val="800000"/>
          <w:lang w:val="en-GB"/>
        </w:rPr>
      </w:pPr>
      <w:r w:rsidRPr="008C5EA9">
        <w:rPr>
          <w:rFonts w:ascii="Book Antiqua" w:hAnsi="Book Antiqua"/>
          <w:lang w:val="en-GB"/>
        </w:rPr>
        <w:lastRenderedPageBreak/>
        <w:t xml:space="preserve">La </w:t>
      </w:r>
      <w:r w:rsidRPr="008C5EA9">
        <w:rPr>
          <w:rFonts w:ascii="Book Antiqua" w:hAnsi="Book Antiqua"/>
          <w:i/>
          <w:iCs/>
          <w:lang w:val="en-GB"/>
        </w:rPr>
        <w:t>Charia</w:t>
      </w:r>
      <w:r w:rsidRPr="008C5EA9">
        <w:rPr>
          <w:rFonts w:ascii="Book Antiqua" w:hAnsi="Book Antiqua"/>
          <w:lang w:val="en-GB"/>
        </w:rPr>
        <w:t xml:space="preserve"> a des objectifs qui font qu’elle </w:t>
      </w:r>
      <w:r w:rsidR="004B1602" w:rsidRPr="008C5EA9">
        <w:rPr>
          <w:rFonts w:ascii="Book Antiqua" w:hAnsi="Book Antiqua"/>
          <w:lang w:val="en-GB"/>
        </w:rPr>
        <w:t>est</w:t>
      </w:r>
      <w:r w:rsidRPr="008C5EA9">
        <w:rPr>
          <w:rFonts w:ascii="Book Antiqua" w:hAnsi="Book Antiqua"/>
          <w:lang w:val="en-GB"/>
        </w:rPr>
        <w:t xml:space="preserve"> large. Si on perd de vue cet aspect des objectifs de la </w:t>
      </w:r>
      <w:r w:rsidRPr="008C5EA9">
        <w:rPr>
          <w:rFonts w:ascii="Book Antiqua" w:hAnsi="Book Antiqua"/>
          <w:i/>
          <w:iCs/>
          <w:lang w:val="en-GB"/>
        </w:rPr>
        <w:t>Charia</w:t>
      </w:r>
      <w:r w:rsidRPr="008C5EA9">
        <w:rPr>
          <w:rFonts w:ascii="Book Antiqua" w:hAnsi="Book Antiqua"/>
          <w:lang w:val="en-GB"/>
        </w:rPr>
        <w:t xml:space="preserve"> dans la </w:t>
      </w:r>
      <w:r w:rsidR="004B1602" w:rsidRPr="008C5EA9">
        <w:rPr>
          <w:rFonts w:ascii="Book Antiqua" w:hAnsi="Book Antiqua"/>
          <w:lang w:val="en-GB"/>
        </w:rPr>
        <w:t>réforme</w:t>
      </w:r>
      <w:r w:rsidRPr="008C5EA9">
        <w:rPr>
          <w:rFonts w:ascii="Book Antiqua" w:hAnsi="Book Antiqua"/>
          <w:lang w:val="en-GB"/>
        </w:rPr>
        <w:t xml:space="preserve"> des gens,</w:t>
      </w:r>
      <w:r w:rsidRPr="008C5EA9">
        <w:rPr>
          <w:rFonts w:ascii="Book Antiqua" w:hAnsi="Book Antiqua"/>
          <w:color w:val="FF6600"/>
          <w:lang w:val="en-GB"/>
        </w:rPr>
        <w:t xml:space="preserve"> </w:t>
      </w:r>
      <w:r w:rsidRPr="008C5EA9">
        <w:rPr>
          <w:rFonts w:ascii="Book Antiqua" w:hAnsi="Book Antiqua"/>
          <w:lang w:val="en-GB"/>
        </w:rPr>
        <w:t>c’est qu’un objectif important du Législateur est mis de côté dans l’examen des règles jurisprudentielles et de l’étendue de l’Islam dans sa législation.</w:t>
      </w:r>
      <w:r w:rsidRPr="008C5EA9">
        <w:rPr>
          <w:rFonts w:ascii="Book Antiqua" w:hAnsi="Book Antiqua"/>
          <w:color w:val="FF6600"/>
          <w:lang w:val="en-GB"/>
        </w:rPr>
        <w:t xml:space="preserve"> </w:t>
      </w:r>
      <w:r w:rsidRPr="008C5EA9">
        <w:rPr>
          <w:rFonts w:ascii="Book Antiqua" w:hAnsi="Book Antiqua"/>
          <w:lang w:val="en-GB"/>
        </w:rPr>
        <w:t xml:space="preserve">A titre d’illustration, il y a ce dire </w:t>
      </w:r>
      <w:r w:rsidR="00F95A74" w:rsidRPr="008C5EA9">
        <w:rPr>
          <w:rFonts w:ascii="Book Antiqua" w:hAnsi="Book Antiqua"/>
          <w:lang w:val="en-GB"/>
        </w:rPr>
        <w:t>d’Ach-Chatiby dans son livre Al - Mouwafaqâtes</w:t>
      </w:r>
      <w:r w:rsidRPr="008C5EA9">
        <w:rPr>
          <w:rFonts w:ascii="Book Antiqua" w:hAnsi="Book Antiqua"/>
          <w:lang w:val="en-GB"/>
        </w:rPr>
        <w:t xml:space="preserve"> qui est un traité des objectifs. Il dit </w:t>
      </w:r>
      <w:r w:rsidR="004B1602" w:rsidRPr="008C5EA9">
        <w:rPr>
          <w:rFonts w:ascii="Book Antiqua" w:hAnsi="Book Antiqua"/>
          <w:lang w:val="en-GB"/>
        </w:rPr>
        <w:t>en effet</w:t>
      </w:r>
      <w:r w:rsidR="008C5EA9" w:rsidRPr="008C5EA9">
        <w:rPr>
          <w:rFonts w:ascii="Book Antiqua" w:hAnsi="Book Antiqua"/>
          <w:lang w:val="en-GB"/>
        </w:rPr>
        <w:t>:</w:t>
      </w:r>
      <w:r w:rsidRPr="008C5EA9">
        <w:rPr>
          <w:rFonts w:ascii="Book Antiqua" w:hAnsi="Book Antiqua"/>
          <w:lang w:val="en-GB"/>
        </w:rPr>
        <w:t xml:space="preserve"> </w:t>
      </w:r>
      <w:r w:rsidR="005B30C5" w:rsidRPr="008C5EA9">
        <w:rPr>
          <w:rFonts w:ascii="Book Antiqua" w:hAnsi="Book Antiqua"/>
          <w:color w:val="800000"/>
          <w:lang w:val="en-GB"/>
        </w:rPr>
        <w:t>«</w:t>
      </w:r>
      <w:r w:rsidRPr="008C5EA9">
        <w:rPr>
          <w:rFonts w:ascii="Book Antiqua" w:hAnsi="Book Antiqua"/>
          <w:i/>
          <w:iCs/>
          <w:color w:val="800000"/>
          <w:lang w:val="en-GB"/>
        </w:rPr>
        <w:t xml:space="preserve">Il n’y a pas dans ce monde, un avantage pur ni un inconvénient pur. La Charia vise ce qui est prépondérant dans les </w:t>
      </w:r>
      <w:r w:rsidR="004B1602" w:rsidRPr="008C5EA9">
        <w:rPr>
          <w:rFonts w:ascii="Book Antiqua" w:hAnsi="Book Antiqua"/>
          <w:i/>
          <w:iCs/>
          <w:color w:val="800000"/>
          <w:lang w:val="en-GB"/>
        </w:rPr>
        <w:t>deux</w:t>
      </w:r>
      <w:r w:rsidR="008C5EA9" w:rsidRPr="008C5EA9">
        <w:rPr>
          <w:rFonts w:ascii="Book Antiqua" w:hAnsi="Book Antiqua"/>
          <w:i/>
          <w:iCs/>
          <w:color w:val="800000"/>
          <w:lang w:val="en-GB"/>
        </w:rPr>
        <w:t>:</w:t>
      </w:r>
      <w:r w:rsidRPr="008C5EA9">
        <w:rPr>
          <w:rFonts w:ascii="Book Antiqua" w:hAnsi="Book Antiqua"/>
          <w:i/>
          <w:iCs/>
          <w:color w:val="800000"/>
          <w:lang w:val="en-GB"/>
        </w:rPr>
        <w:t xml:space="preserve"> si les avantages sont prépondérants, elle prescrit, si par contre les inconvénients sont prépondérants, elle interdit. Ceci est conforme à la règle générale établie par les imams de l’Islam qui </w:t>
      </w:r>
      <w:r w:rsidR="004B1602" w:rsidRPr="008C5EA9">
        <w:rPr>
          <w:rFonts w:ascii="Book Antiqua" w:hAnsi="Book Antiqua"/>
          <w:i/>
          <w:iCs/>
          <w:color w:val="800000"/>
          <w:lang w:val="en-GB"/>
        </w:rPr>
        <w:t>stipule</w:t>
      </w:r>
      <w:r w:rsidR="008C5EA9" w:rsidRPr="008C5EA9">
        <w:rPr>
          <w:rFonts w:ascii="Book Antiqua" w:hAnsi="Book Antiqua"/>
          <w:i/>
          <w:iCs/>
          <w:color w:val="800000"/>
          <w:lang w:val="en-GB"/>
        </w:rPr>
        <w:t>:</w:t>
      </w:r>
      <w:r w:rsidRPr="008C5EA9">
        <w:rPr>
          <w:rFonts w:ascii="Book Antiqua" w:hAnsi="Book Antiqua"/>
          <w:i/>
          <w:iCs/>
          <w:color w:val="800000"/>
          <w:lang w:val="en-GB"/>
        </w:rPr>
        <w:t xml:space="preserve"> la Charia est venue pour concrétiser et compléter les avantages et les intérêts, d’une part et pour réprimer et diminuer les abus et les méfaits d’autre part. Les intérêts en question sont ceux qui sont liés à la vie terrestre en facilitant aux hommes leur vie, leur subsistance et la réalisation de leur survie, leur bien-être et leur mieux-être et leurs intérêts dans l’au-delà par le pardon qu’Allah </w:t>
      </w:r>
      <w:r w:rsidR="00BD0A44" w:rsidRPr="008C5EA9">
        <w:rPr>
          <w:rFonts w:ascii="CTraditional Arabic" w:hAnsi="CTraditional Arabic" w:cs="CTraditional Arabic"/>
          <w:color w:val="800000"/>
          <w:rtl/>
          <w:lang w:val="en-GB"/>
        </w:rPr>
        <w:t>ﻷ</w:t>
      </w:r>
      <w:r w:rsidRPr="008C5EA9">
        <w:rPr>
          <w:rFonts w:ascii="Book Antiqua" w:hAnsi="Book Antiqua"/>
          <w:i/>
          <w:iCs/>
          <w:color w:val="800000"/>
          <w:lang w:val="en-GB"/>
        </w:rPr>
        <w:t xml:space="preserve"> leur accorde et l’accès de Ses serviteurs au Paradis.</w:t>
      </w:r>
      <w:r w:rsidR="005B30C5" w:rsidRPr="008C5EA9">
        <w:rPr>
          <w:rFonts w:ascii="Book Antiqua" w:hAnsi="Book Antiqua"/>
          <w:color w:val="800000"/>
          <w:lang w:val="en-GB"/>
        </w:rPr>
        <w:t>»</w:t>
      </w:r>
    </w:p>
    <w:p w:rsidR="000978CF" w:rsidRPr="008C5EA9" w:rsidRDefault="000978CF" w:rsidP="008C5EA9">
      <w:pPr>
        <w:spacing w:before="120"/>
        <w:ind w:firstLine="284"/>
        <w:jc w:val="both"/>
        <w:rPr>
          <w:rFonts w:ascii="Book Antiqua" w:hAnsi="Book Antiqua"/>
          <w:color w:val="800000"/>
          <w:sz w:val="28"/>
          <w:szCs w:val="28"/>
          <w:lang w:val="en-GB"/>
        </w:rPr>
      </w:pPr>
      <w:r w:rsidRPr="008C5EA9">
        <w:rPr>
          <w:rFonts w:ascii="Book Antiqua" w:hAnsi="Book Antiqua"/>
          <w:b/>
          <w:bCs/>
          <w:color w:val="800000"/>
          <w:sz w:val="28"/>
          <w:szCs w:val="28"/>
          <w:lang w:val="en-GB"/>
        </w:rPr>
        <w:t>3 – La facilité</w:t>
      </w:r>
      <w:r w:rsidRPr="008C5EA9">
        <w:rPr>
          <w:rFonts w:ascii="Book Antiqua" w:hAnsi="Book Antiqua"/>
          <w:color w:val="800000"/>
          <w:sz w:val="28"/>
          <w:szCs w:val="28"/>
          <w:lang w:val="en-GB"/>
        </w:rPr>
        <w:t xml:space="preserve"> </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Parmi les fondements de cette </w:t>
      </w:r>
      <w:r w:rsidRPr="008C5EA9">
        <w:rPr>
          <w:rFonts w:ascii="Book Antiqua" w:hAnsi="Book Antiqua"/>
          <w:i/>
          <w:iCs/>
          <w:lang w:val="en-GB"/>
        </w:rPr>
        <w:t>Charia</w:t>
      </w:r>
      <w:r w:rsidRPr="008C5EA9">
        <w:rPr>
          <w:rFonts w:ascii="Book Antiqua" w:hAnsi="Book Antiqua"/>
          <w:lang w:val="en-GB"/>
        </w:rPr>
        <w:t xml:space="preserve"> qu’on peut considérer à juste titre comme trait </w:t>
      </w:r>
      <w:r w:rsidRPr="008C5EA9">
        <w:rPr>
          <w:rFonts w:ascii="Book Antiqua" w:hAnsi="Book Antiqua"/>
          <w:lang w:val="en-GB"/>
        </w:rPr>
        <w:lastRenderedPageBreak/>
        <w:t xml:space="preserve">caractéristique de l’Islam, il y a le fait qu’elle est facile, comme Allah </w:t>
      </w:r>
      <w:r w:rsidR="00BD0A44" w:rsidRPr="008C5EA9">
        <w:rPr>
          <w:rFonts w:ascii="CTraditional Arabic" w:hAnsi="CTraditional Arabic" w:cs="CTraditional Arabic"/>
          <w:rtl/>
          <w:lang w:val="en-GB"/>
        </w:rPr>
        <w:t>ـ</w:t>
      </w:r>
      <w:r w:rsidRPr="008C5EA9">
        <w:rPr>
          <w:rFonts w:ascii="Book Antiqua" w:hAnsi="Book Antiqua"/>
          <w:lang w:val="en-GB"/>
        </w:rPr>
        <w:t xml:space="preserve"> la </w:t>
      </w:r>
      <w:r w:rsidR="004B1602" w:rsidRPr="008C5EA9">
        <w:rPr>
          <w:rFonts w:ascii="Book Antiqua" w:hAnsi="Book Antiqua"/>
          <w:lang w:val="en-GB"/>
        </w:rPr>
        <w:t>décrite</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Et Il ne vous a imposé aucune gêne dans la </w:t>
      </w:r>
      <w:r w:rsidR="00B04A25" w:rsidRPr="008C5EA9">
        <w:rPr>
          <w:rFonts w:ascii="Book Antiqua" w:hAnsi="Book Antiqua"/>
          <w:b/>
          <w:bCs/>
          <w:color w:val="800000"/>
          <w:lang w:val="en-GB"/>
        </w:rPr>
        <w:t>religion</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9"/>
      </w:r>
      <w:r w:rsidRPr="008C5EA9">
        <w:rPr>
          <w:rFonts w:ascii="Book Antiqua" w:hAnsi="Book Antiqua"/>
          <w:lang w:val="en-GB"/>
        </w:rPr>
        <w:t xml:space="preserve">.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dit dans la description de cette </w:t>
      </w:r>
      <w:r w:rsidRPr="008C5EA9">
        <w:rPr>
          <w:rFonts w:ascii="Book Antiqua" w:hAnsi="Book Antiqua"/>
          <w:i/>
          <w:iCs/>
          <w:lang w:val="en-GB"/>
        </w:rPr>
        <w:t>Charia</w:t>
      </w:r>
      <w:r w:rsidRPr="008C5EA9">
        <w:rPr>
          <w:rFonts w:ascii="Book Antiqua" w:hAnsi="Book Antiqua"/>
          <w:lang w:val="en-GB"/>
        </w:rPr>
        <w:t xml:space="preserve"> à la suite de l’évocation de certaines de ses </w:t>
      </w:r>
      <w:r w:rsidR="004B1602" w:rsidRPr="008C5EA9">
        <w:rPr>
          <w:rFonts w:ascii="Book Antiqua" w:hAnsi="Book Antiqua"/>
          <w:lang w:val="en-GB"/>
        </w:rPr>
        <w:t>prescriptions</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Allah ne veut pas vous imposer quelque gêne, mais Il veut vous </w:t>
      </w:r>
      <w:r w:rsidR="00B04A25" w:rsidRPr="008C5EA9">
        <w:rPr>
          <w:rFonts w:ascii="Book Antiqua" w:hAnsi="Book Antiqua"/>
          <w:b/>
          <w:bCs/>
          <w:color w:val="800000"/>
          <w:lang w:val="en-GB"/>
        </w:rPr>
        <w:t>purifier</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10"/>
      </w:r>
      <w:r w:rsidRPr="008C5EA9">
        <w:rPr>
          <w:rFonts w:ascii="Book Antiqua" w:hAnsi="Book Antiqua"/>
          <w:lang w:val="en-GB"/>
        </w:rPr>
        <w:t xml:space="preserve">. Les Compagnons du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rapportent que quand on donnait à l’Envoyé d’Allah </w:t>
      </w:r>
      <w:r w:rsidR="0047714B" w:rsidRPr="008C5EA9">
        <w:rPr>
          <w:rFonts w:ascii="CTraditional Arabic" w:hAnsi="CTraditional Arabic" w:cs="CTraditional Arabic"/>
          <w:rtl/>
          <w:lang w:val="en-GB"/>
        </w:rPr>
        <w:t>ج</w:t>
      </w:r>
      <w:r w:rsidRPr="008C5EA9">
        <w:rPr>
          <w:rFonts w:ascii="Book Antiqua" w:hAnsi="Book Antiqua"/>
          <w:lang w:val="en-GB"/>
        </w:rPr>
        <w:t xml:space="preserve"> </w:t>
      </w:r>
      <w:r w:rsidR="005B30C5" w:rsidRPr="008C5EA9">
        <w:rPr>
          <w:rFonts w:ascii="Book Antiqua" w:hAnsi="Book Antiqua"/>
          <w:lang w:val="en-GB"/>
        </w:rPr>
        <w:t>l</w:t>
      </w:r>
      <w:r w:rsidRPr="008C5EA9">
        <w:rPr>
          <w:rFonts w:ascii="Book Antiqua" w:hAnsi="Book Antiqua"/>
          <w:lang w:val="en-GB"/>
        </w:rPr>
        <w:t>e choi</w:t>
      </w:r>
      <w:r w:rsidR="005B30C5" w:rsidRPr="008C5EA9">
        <w:rPr>
          <w:rFonts w:ascii="Book Antiqua" w:hAnsi="Book Antiqua"/>
          <w:lang w:val="en-GB"/>
        </w:rPr>
        <w:t>x</w:t>
      </w:r>
      <w:r w:rsidRPr="008C5EA9">
        <w:rPr>
          <w:rFonts w:ascii="Book Antiqua" w:hAnsi="Book Antiqua"/>
          <w:lang w:val="en-GB"/>
        </w:rPr>
        <w:t xml:space="preserve"> entre deux choses, il choisissait la plus facile, pourvu qu’il n’en résultât pas quelque péché. Il a également </w:t>
      </w:r>
      <w:r w:rsidR="004B1602" w:rsidRPr="008C5EA9">
        <w:rPr>
          <w:rFonts w:ascii="Book Antiqua" w:hAnsi="Book Antiqua"/>
          <w:lang w:val="en-GB"/>
        </w:rPr>
        <w:t>dit</w:t>
      </w:r>
      <w:r w:rsidR="008C5EA9" w:rsidRPr="008C5EA9">
        <w:rPr>
          <w:rFonts w:ascii="Book Antiqua" w:hAnsi="Book Antiqua"/>
          <w:lang w:val="en-GB"/>
        </w:rPr>
        <w:t>:</w:t>
      </w:r>
      <w:r w:rsidRPr="008C5EA9">
        <w:rPr>
          <w:rFonts w:ascii="Book Antiqua" w:hAnsi="Book Antiqua"/>
          <w:lang w:val="en-GB"/>
        </w:rPr>
        <w:t xml:space="preserve"> </w:t>
      </w:r>
      <w:r w:rsidRPr="008C5EA9">
        <w:rPr>
          <w:rFonts w:ascii="Book Antiqua" w:hAnsi="Book Antiqua"/>
          <w:color w:val="800000"/>
          <w:lang w:val="en-GB"/>
        </w:rPr>
        <w:t>“</w:t>
      </w:r>
      <w:r w:rsidRPr="008C5EA9">
        <w:rPr>
          <w:rFonts w:ascii="Book Antiqua" w:hAnsi="Book Antiqua"/>
          <w:i/>
          <w:iCs/>
          <w:color w:val="800000"/>
          <w:lang w:val="en-GB"/>
        </w:rPr>
        <w:t>La religion la plus aimée d’Allah est la religion abrahamique pure (hanafiyyah) de pratique facile</w:t>
      </w:r>
      <w:r w:rsidRPr="008C5EA9">
        <w:rPr>
          <w:rFonts w:ascii="Book Antiqua" w:hAnsi="Book Antiqua"/>
          <w:color w:val="800000"/>
          <w:lang w:val="en-GB"/>
        </w:rPr>
        <w:t>”.</w:t>
      </w:r>
    </w:p>
    <w:p w:rsidR="000978CF" w:rsidRPr="008C5EA9" w:rsidRDefault="000978CF" w:rsidP="008C5EA9">
      <w:pPr>
        <w:spacing w:before="120"/>
        <w:ind w:firstLine="284"/>
        <w:jc w:val="both"/>
        <w:rPr>
          <w:rFonts w:ascii="Book Antiqua" w:hAnsi="Book Antiqua"/>
          <w:color w:val="800000"/>
          <w:lang w:val="en-GB"/>
        </w:rPr>
      </w:pPr>
      <w:r w:rsidRPr="008C5EA9">
        <w:rPr>
          <w:rFonts w:ascii="Book Antiqua" w:hAnsi="Book Antiqua"/>
          <w:lang w:val="en-GB"/>
        </w:rPr>
        <w:t xml:space="preserve">Il dit </w:t>
      </w:r>
      <w:r w:rsidR="004B1602" w:rsidRPr="008C5EA9">
        <w:rPr>
          <w:rFonts w:ascii="Book Antiqua" w:hAnsi="Book Antiqua"/>
          <w:lang w:val="en-GB"/>
        </w:rPr>
        <w:t>également</w:t>
      </w:r>
      <w:r w:rsidR="008C5EA9" w:rsidRPr="008C5EA9">
        <w:rPr>
          <w:rFonts w:ascii="Book Antiqua" w:hAnsi="Book Antiqua"/>
          <w:lang w:val="en-GB"/>
        </w:rPr>
        <w:t>:</w:t>
      </w:r>
      <w:r w:rsidRPr="008C5EA9">
        <w:rPr>
          <w:rFonts w:ascii="Book Antiqua" w:hAnsi="Book Antiqua"/>
          <w:lang w:val="en-GB"/>
        </w:rPr>
        <w:t xml:space="preserve"> </w:t>
      </w:r>
      <w:r w:rsidRPr="008C5EA9">
        <w:rPr>
          <w:rFonts w:ascii="Book Antiqua" w:hAnsi="Book Antiqua"/>
          <w:color w:val="800000"/>
          <w:lang w:val="en-GB"/>
        </w:rPr>
        <w:t>“</w:t>
      </w:r>
      <w:r w:rsidRPr="008C5EA9">
        <w:rPr>
          <w:rFonts w:ascii="Book Antiqua" w:hAnsi="Book Antiqua"/>
          <w:i/>
          <w:iCs/>
          <w:color w:val="800000"/>
          <w:lang w:val="en-GB"/>
        </w:rPr>
        <w:t xml:space="preserve">Toute personne qui cherchera à être trop </w:t>
      </w:r>
      <w:r w:rsidR="004B1602" w:rsidRPr="008C5EA9">
        <w:rPr>
          <w:rFonts w:ascii="Book Antiqua" w:hAnsi="Book Antiqua"/>
          <w:i/>
          <w:iCs/>
          <w:color w:val="800000"/>
          <w:lang w:val="en-GB"/>
        </w:rPr>
        <w:t>rigoureuse</w:t>
      </w:r>
      <w:r w:rsidRPr="008C5EA9">
        <w:rPr>
          <w:rFonts w:ascii="Book Antiqua" w:hAnsi="Book Antiqua"/>
          <w:i/>
          <w:iCs/>
          <w:color w:val="800000"/>
          <w:lang w:val="en-GB"/>
        </w:rPr>
        <w:t xml:space="preserve"> dans l’observance de la religion succombera à la tâche.</w:t>
      </w:r>
      <w:r w:rsidRPr="008C5EA9">
        <w:rPr>
          <w:rFonts w:ascii="Book Antiqua" w:hAnsi="Book Antiqua"/>
          <w:color w:val="800000"/>
          <w:lang w:val="en-GB"/>
        </w:rPr>
        <w:t>”</w:t>
      </w:r>
    </w:p>
    <w:p w:rsidR="000978CF" w:rsidRPr="008C5EA9" w:rsidRDefault="000978CF" w:rsidP="008C5EA9">
      <w:pPr>
        <w:pStyle w:val="BodyText2"/>
        <w:spacing w:before="120"/>
        <w:ind w:firstLine="284"/>
        <w:jc w:val="both"/>
        <w:rPr>
          <w:rFonts w:ascii="Book Antiqua" w:hAnsi="Book Antiqua"/>
          <w:lang w:val="en-GB"/>
        </w:rPr>
      </w:pPr>
      <w:r w:rsidRPr="008C5EA9">
        <w:rPr>
          <w:rFonts w:ascii="Book Antiqua" w:hAnsi="Book Antiqua"/>
          <w:lang w:val="en-GB"/>
        </w:rPr>
        <w:t xml:space="preserve">Le principe de la facilité dans la </w:t>
      </w:r>
      <w:r w:rsidRPr="008C5EA9">
        <w:rPr>
          <w:rFonts w:ascii="Book Antiqua" w:hAnsi="Book Antiqua"/>
          <w:i/>
          <w:iCs/>
          <w:lang w:val="en-GB"/>
        </w:rPr>
        <w:t>Charia</w:t>
      </w:r>
      <w:r w:rsidRPr="008C5EA9">
        <w:rPr>
          <w:rFonts w:ascii="Book Antiqua" w:hAnsi="Book Antiqua"/>
          <w:lang w:val="en-GB"/>
        </w:rPr>
        <w:t xml:space="preserve"> est un principe important parce que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visait la facilité</w:t>
      </w:r>
      <w:r w:rsidR="008C5EA9">
        <w:rPr>
          <w:rFonts w:ascii="Book Antiqua" w:hAnsi="Book Antiqua"/>
          <w:lang w:val="en-GB"/>
        </w:rPr>
        <w:t>;</w:t>
      </w:r>
      <w:r w:rsidRPr="008C5EA9">
        <w:rPr>
          <w:rFonts w:ascii="Book Antiqua" w:hAnsi="Book Antiqua"/>
          <w:lang w:val="en-GB"/>
        </w:rPr>
        <w:t xml:space="preserve"> </w:t>
      </w:r>
      <w:r w:rsidR="004B1602" w:rsidRPr="008C5EA9">
        <w:rPr>
          <w:rFonts w:ascii="Book Antiqua" w:hAnsi="Book Antiqua"/>
          <w:lang w:val="en-GB"/>
        </w:rPr>
        <w:t>en outre,</w:t>
      </w:r>
      <w:r w:rsidRPr="008C5EA9">
        <w:rPr>
          <w:rFonts w:ascii="Book Antiqua" w:hAnsi="Book Antiqua"/>
          <w:lang w:val="en-GB"/>
        </w:rPr>
        <w:t xml:space="preserve"> on trouve la facilité dans toutes les adorations et les transactions. Toute la </w:t>
      </w:r>
      <w:r w:rsidRPr="008C5EA9">
        <w:rPr>
          <w:rFonts w:ascii="Book Antiqua" w:hAnsi="Book Antiqua"/>
          <w:i/>
          <w:iCs/>
          <w:lang w:val="en-GB"/>
        </w:rPr>
        <w:t>Charia</w:t>
      </w:r>
      <w:r w:rsidRPr="008C5EA9">
        <w:rPr>
          <w:rFonts w:ascii="Book Antiqua" w:hAnsi="Book Antiqua"/>
          <w:lang w:val="en-GB"/>
        </w:rPr>
        <w:t xml:space="preserve"> est facilité</w:t>
      </w:r>
      <w:r w:rsidR="008C5EA9">
        <w:rPr>
          <w:rFonts w:ascii="Book Antiqua" w:hAnsi="Book Antiqua"/>
          <w:lang w:val="en-GB"/>
        </w:rPr>
        <w:t>;</w:t>
      </w:r>
      <w:r w:rsidRPr="008C5EA9">
        <w:rPr>
          <w:rFonts w:ascii="Book Antiqua" w:hAnsi="Book Antiqua"/>
          <w:lang w:val="en-GB"/>
        </w:rPr>
        <w:t xml:space="preserve"> donc le jurisconsulte, le chercheur, et celui qui attribue une parole ou une </w:t>
      </w:r>
      <w:r w:rsidRPr="008C5EA9">
        <w:rPr>
          <w:rFonts w:ascii="Book Antiqua" w:hAnsi="Book Antiqua"/>
          <w:lang w:val="en-GB"/>
        </w:rPr>
        <w:lastRenderedPageBreak/>
        <w:t xml:space="preserve">fatwa ou une sentence à l’Islam doivent faire de cela une règle, à savoir que la </w:t>
      </w:r>
      <w:r w:rsidRPr="008C5EA9">
        <w:rPr>
          <w:rFonts w:ascii="Book Antiqua" w:hAnsi="Book Antiqua"/>
          <w:i/>
          <w:iCs/>
          <w:lang w:val="en-GB"/>
        </w:rPr>
        <w:t>Charia</w:t>
      </w:r>
      <w:r w:rsidRPr="008C5EA9">
        <w:rPr>
          <w:rFonts w:ascii="Book Antiqua" w:hAnsi="Book Antiqua"/>
          <w:lang w:val="en-GB"/>
        </w:rPr>
        <w:t xml:space="preserve"> est basée sur la facilité. Plus la sentence est facile pour les gens lorsqu’il n’y a pas de texte, </w:t>
      </w:r>
      <w:r w:rsidR="005B30C5" w:rsidRPr="008C5EA9">
        <w:rPr>
          <w:rFonts w:ascii="Book Antiqua" w:hAnsi="Book Antiqua"/>
          <w:lang w:val="en-GB"/>
        </w:rPr>
        <w:t>sera</w:t>
      </w:r>
      <w:r w:rsidRPr="008C5EA9">
        <w:rPr>
          <w:rFonts w:ascii="Book Antiqua" w:hAnsi="Book Antiqua"/>
          <w:lang w:val="en-GB"/>
        </w:rPr>
        <w:t xml:space="preserve"> </w:t>
      </w:r>
      <w:r w:rsidR="005B30C5" w:rsidRPr="008C5EA9">
        <w:rPr>
          <w:rFonts w:ascii="Book Antiqua" w:hAnsi="Book Antiqua"/>
          <w:lang w:val="en-GB"/>
        </w:rPr>
        <w:t xml:space="preserve">mieux </w:t>
      </w:r>
      <w:r w:rsidRPr="008C5EA9">
        <w:rPr>
          <w:rFonts w:ascii="Book Antiqua" w:hAnsi="Book Antiqua"/>
          <w:lang w:val="en-GB"/>
        </w:rPr>
        <w:t xml:space="preserve">considéré, car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a décrit cette religion et cette </w:t>
      </w:r>
      <w:r w:rsidRPr="008C5EA9">
        <w:rPr>
          <w:rFonts w:ascii="Book Antiqua" w:hAnsi="Book Antiqua"/>
          <w:i/>
          <w:iCs/>
          <w:lang w:val="en-GB"/>
        </w:rPr>
        <w:t>Charia</w:t>
      </w:r>
      <w:r w:rsidRPr="008C5EA9">
        <w:rPr>
          <w:rFonts w:ascii="Book Antiqua" w:hAnsi="Book Antiqua"/>
          <w:lang w:val="en-GB"/>
        </w:rPr>
        <w:t xml:space="preserve"> en disant que la religion la plus aimée d’Allah est la religion pure de pratique facile. La simplicité</w:t>
      </w:r>
      <w:r w:rsidR="005B30C5" w:rsidRPr="008C5EA9">
        <w:rPr>
          <w:rFonts w:ascii="Book Antiqua" w:hAnsi="Book Antiqua"/>
          <w:lang w:val="en-GB"/>
        </w:rPr>
        <w:t>,</w:t>
      </w:r>
      <w:r w:rsidRPr="008C5EA9">
        <w:rPr>
          <w:rFonts w:ascii="Book Antiqua" w:hAnsi="Book Antiqua"/>
          <w:lang w:val="en-GB"/>
        </w:rPr>
        <w:t xml:space="preserve"> la facilité et l’absence de gêne font partie des traits caractéristiques de cette </w:t>
      </w:r>
      <w:r w:rsidRPr="008C5EA9">
        <w:rPr>
          <w:rFonts w:ascii="Book Antiqua" w:hAnsi="Book Antiqua"/>
          <w:i/>
          <w:iCs/>
          <w:lang w:val="en-GB"/>
        </w:rPr>
        <w:t>Charia</w:t>
      </w:r>
      <w:r w:rsidRPr="008C5EA9">
        <w:rPr>
          <w:rFonts w:ascii="Book Antiqua" w:hAnsi="Book Antiqua"/>
          <w:lang w:val="en-GB"/>
        </w:rPr>
        <w:t>.</w:t>
      </w:r>
    </w:p>
    <w:p w:rsidR="000978CF" w:rsidRPr="008C5EA9" w:rsidRDefault="000978CF" w:rsidP="008C5EA9">
      <w:pPr>
        <w:spacing w:before="120"/>
        <w:ind w:firstLine="284"/>
        <w:jc w:val="both"/>
        <w:rPr>
          <w:rFonts w:ascii="Book Antiqua" w:hAnsi="Book Antiqua"/>
          <w:lang w:val="en-GB"/>
        </w:rPr>
      </w:pPr>
    </w:p>
    <w:p w:rsidR="003A1B92" w:rsidRPr="008C5EA9" w:rsidRDefault="003A1B92" w:rsidP="008C5EA9">
      <w:pPr>
        <w:spacing w:before="120"/>
        <w:ind w:firstLine="284"/>
        <w:jc w:val="both"/>
        <w:rPr>
          <w:rFonts w:ascii="Book Antiqua" w:hAnsi="Book Antiqua"/>
          <w:b/>
          <w:bCs/>
          <w:lang w:val="en-GB"/>
        </w:rPr>
        <w:sectPr w:rsidR="003A1B92" w:rsidRPr="008C5EA9" w:rsidSect="003A1B92">
          <w:footnotePr>
            <w:numRestart w:val="eachPage"/>
          </w:footnotePr>
          <w:pgSz w:w="7371" w:h="10206" w:code="11"/>
          <w:pgMar w:top="992" w:right="992" w:bottom="992" w:left="992" w:header="567" w:footer="567" w:gutter="0"/>
          <w:cols w:space="708"/>
          <w:titlePg/>
          <w:bidi/>
          <w:rtlGutter/>
          <w:docGrid w:linePitch="360"/>
        </w:sectPr>
      </w:pPr>
    </w:p>
    <w:p w:rsidR="005B30C5" w:rsidRPr="008C5EA9" w:rsidRDefault="000978CF" w:rsidP="008C5EA9">
      <w:pPr>
        <w:pStyle w:val="Heading1"/>
        <w:rPr>
          <w:lang w:val="en-GB"/>
        </w:rPr>
      </w:pPr>
      <w:bookmarkStart w:id="34" w:name="_Toc94764949"/>
      <w:bookmarkStart w:id="35" w:name="_Toc131689367"/>
      <w:bookmarkStart w:id="36" w:name="_Toc450000481"/>
      <w:bookmarkStart w:id="37" w:name="_Toc450000524"/>
      <w:r w:rsidRPr="008C5EA9">
        <w:rPr>
          <w:lang w:val="en-GB"/>
        </w:rPr>
        <w:lastRenderedPageBreak/>
        <w:t>Quatrième</w:t>
      </w:r>
      <w:bookmarkEnd w:id="34"/>
      <w:r w:rsidR="005C47D9" w:rsidRPr="008C5EA9">
        <w:rPr>
          <w:lang w:val="en-GB"/>
        </w:rPr>
        <w:t xml:space="preserve"> point</w:t>
      </w:r>
      <w:bookmarkEnd w:id="35"/>
      <w:bookmarkEnd w:id="36"/>
      <w:bookmarkEnd w:id="37"/>
    </w:p>
    <w:p w:rsidR="000978CF" w:rsidRPr="008C5EA9" w:rsidRDefault="000978CF" w:rsidP="008C5EA9">
      <w:pPr>
        <w:pStyle w:val="Heading3"/>
        <w:rPr>
          <w:lang w:val="en-GB"/>
        </w:rPr>
      </w:pPr>
      <w:bookmarkStart w:id="38" w:name="_Toc94759157"/>
      <w:bookmarkStart w:id="39" w:name="_Toc94764950"/>
      <w:bookmarkStart w:id="40" w:name="_Toc131689368"/>
      <w:bookmarkStart w:id="41" w:name="_Toc450000482"/>
      <w:bookmarkStart w:id="42" w:name="_Toc450000525"/>
      <w:r w:rsidRPr="008C5EA9">
        <w:rPr>
          <w:lang w:val="en-GB"/>
        </w:rPr>
        <w:t>Ceci est l’Islam dans “le système</w:t>
      </w:r>
      <w:r w:rsidR="003A1B92" w:rsidRPr="008C5EA9">
        <w:rPr>
          <w:lang w:val="en-GB"/>
        </w:rPr>
        <w:t xml:space="preserve"> </w:t>
      </w:r>
      <w:r w:rsidRPr="008C5EA9">
        <w:rPr>
          <w:lang w:val="en-GB"/>
        </w:rPr>
        <w:t>politique”</w:t>
      </w:r>
      <w:bookmarkEnd w:id="38"/>
      <w:bookmarkEnd w:id="39"/>
      <w:bookmarkEnd w:id="40"/>
      <w:bookmarkEnd w:id="41"/>
      <w:bookmarkEnd w:id="42"/>
    </w:p>
    <w:p w:rsidR="00B04A25"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L’Islam n’est pas seulement une religion d’adoration entre l’homme et son Seigneur dans les mosquées, mais l’Islam est aussi la religion de l’individu et la religion du groupe. L’Islam est un système pour l’homme en lui-même et dans sa </w:t>
      </w:r>
      <w:r w:rsidR="004B1602" w:rsidRPr="008C5EA9">
        <w:rPr>
          <w:rFonts w:ascii="Book Antiqua" w:hAnsi="Book Antiqua"/>
          <w:lang w:val="en-GB"/>
        </w:rPr>
        <w:t>société</w:t>
      </w:r>
      <w:r w:rsidR="008C5EA9">
        <w:rPr>
          <w:rFonts w:ascii="Book Antiqua" w:hAnsi="Book Antiqua"/>
          <w:lang w:val="en-GB"/>
        </w:rPr>
        <w:t>;</w:t>
      </w:r>
      <w:r w:rsidRPr="008C5EA9">
        <w:rPr>
          <w:rFonts w:ascii="Book Antiqua" w:hAnsi="Book Antiqua"/>
          <w:lang w:val="en-GB"/>
        </w:rPr>
        <w:t xml:space="preserve"> c’est aussi un système politique. Allah </w:t>
      </w:r>
      <w:r w:rsidR="00BD0A44" w:rsidRPr="008C5EA9">
        <w:rPr>
          <w:rFonts w:ascii="CTraditional Arabic" w:hAnsi="CTraditional Arabic" w:cs="CTraditional Arabic"/>
          <w:rtl/>
          <w:lang w:val="en-GB"/>
        </w:rPr>
        <w:t>ـ</w:t>
      </w:r>
      <w:r w:rsidRPr="008C5EA9">
        <w:rPr>
          <w:rFonts w:ascii="Book Antiqua" w:hAnsi="Book Antiqua"/>
          <w:lang w:val="en-GB"/>
        </w:rPr>
        <w:t xml:space="preserve"> dit à Son Prophète </w:t>
      </w:r>
      <w:r w:rsidR="0047714B" w:rsidRPr="008C5EA9">
        <w:rPr>
          <w:rFonts w:ascii="CTraditional Arabic" w:hAnsi="CTraditional Arabic" w:cs="CTraditional Arabic"/>
          <w:rtl/>
          <w:lang w:val="en-GB"/>
        </w:rPr>
        <w:t>ج</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Certes, Allah vous commande de rendre les dépôts à leurs ayants droit, et quand vous jugez entre des gens, de juger avec équité</w:t>
      </w:r>
      <w:r w:rsidRPr="008C5EA9">
        <w:rPr>
          <w:rFonts w:ascii="Book Antiqua" w:hAnsi="Book Antiqua"/>
          <w:color w:val="800000"/>
          <w:lang w:val="en-GB"/>
        </w:rPr>
        <w:t xml:space="preserve"> </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11"/>
      </w:r>
      <w:r w:rsidRPr="008C5EA9">
        <w:rPr>
          <w:rFonts w:ascii="Book Antiqua" w:hAnsi="Book Antiqua"/>
          <w:lang w:val="en-GB"/>
        </w:rPr>
        <w:t xml:space="preserve">. Il dit aussi à Son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pour l’éloigner du jugement de la période de l’Ignorance antéislamique (Jahiliyyah)</w:t>
      </w:r>
      <w:r w:rsidR="008C5EA9" w:rsidRPr="008C5EA9">
        <w:rPr>
          <w:rFonts w:ascii="Book Antiqua" w:hAnsi="Book Antiqua"/>
          <w:lang w:val="en-GB"/>
        </w:rPr>
        <w:t>:</w:t>
      </w:r>
      <w:r w:rsidRPr="008C5EA9">
        <w:rPr>
          <w:rFonts w:ascii="Book Antiqua" w:hAnsi="Book Antiqua"/>
          <w:lang w:val="en-GB"/>
        </w:rPr>
        <w:t xml:space="preserve"> </w:t>
      </w:r>
      <w:r w:rsidR="005B30C5"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Est-ce donc le jugement du temps de l’Ignorance qu’ils </w:t>
      </w:r>
      <w:r w:rsidR="004B1602" w:rsidRPr="008C5EA9">
        <w:rPr>
          <w:rFonts w:ascii="Book Antiqua" w:hAnsi="Book Antiqua"/>
          <w:b/>
          <w:bCs/>
          <w:color w:val="800000"/>
          <w:lang w:val="en-GB"/>
        </w:rPr>
        <w:t>cherchent</w:t>
      </w:r>
      <w:r w:rsidR="008C5EA9" w:rsidRPr="008C5EA9">
        <w:rPr>
          <w:rFonts w:ascii="Book Antiqua" w:hAnsi="Book Antiqua"/>
          <w:b/>
          <w:bCs/>
          <w:color w:val="800000"/>
          <w:lang w:val="en-GB"/>
        </w:rPr>
        <w:t>?</w:t>
      </w:r>
      <w:r w:rsidRPr="008C5EA9">
        <w:rPr>
          <w:rFonts w:ascii="Book Antiqua" w:hAnsi="Book Antiqua"/>
          <w:b/>
          <w:bCs/>
          <w:color w:val="800000"/>
          <w:lang w:val="en-GB"/>
        </w:rPr>
        <w:t xml:space="preserve"> Qu’y a-t-il de meilleur qu’Allah, en matière de jugement pour des gens qui ont une foi </w:t>
      </w:r>
      <w:r w:rsidR="004B1602" w:rsidRPr="008C5EA9">
        <w:rPr>
          <w:rFonts w:ascii="Book Antiqua" w:hAnsi="Book Antiqua"/>
          <w:b/>
          <w:bCs/>
          <w:color w:val="800000"/>
          <w:lang w:val="en-GB"/>
        </w:rPr>
        <w:t>ferme</w:t>
      </w:r>
      <w:r w:rsidR="008C5EA9" w:rsidRPr="008C5EA9">
        <w:rPr>
          <w:rFonts w:ascii="Book Antiqua" w:hAnsi="Book Antiqua"/>
          <w:b/>
          <w:bCs/>
          <w:color w:val="800000"/>
          <w:lang w:val="en-GB"/>
        </w:rPr>
        <w:t>?</w:t>
      </w:r>
      <w:r w:rsidR="00633D70" w:rsidRPr="008C5EA9">
        <w:rPr>
          <w:rFonts w:ascii="Book Antiqua" w:hAnsi="Book Antiqua"/>
          <w:color w:val="800000"/>
          <w:lang w:val="en-GB"/>
        </w:rPr>
        <w:t>»</w:t>
      </w:r>
      <w:bookmarkStart w:id="43" w:name="Editing"/>
      <w:r w:rsidRPr="008C5EA9">
        <w:rPr>
          <w:rStyle w:val="FootnoteReference"/>
          <w:rFonts w:ascii="Book Antiqua" w:hAnsi="Book Antiqua"/>
          <w:lang w:val="en-GB"/>
        </w:rPr>
        <w:footnoteReference w:id="12"/>
      </w:r>
      <w:bookmarkEnd w:id="43"/>
      <w:r w:rsidRPr="008C5EA9">
        <w:rPr>
          <w:rFonts w:ascii="Book Antiqua" w:hAnsi="Book Antiqua"/>
          <w:lang w:val="en-GB"/>
        </w:rPr>
        <w:t>.</w:t>
      </w:r>
    </w:p>
    <w:p w:rsidR="00B04A25" w:rsidRPr="008C5EA9" w:rsidRDefault="00B04A25" w:rsidP="008C5EA9">
      <w:pPr>
        <w:spacing w:before="120"/>
        <w:ind w:firstLine="284"/>
        <w:jc w:val="both"/>
        <w:rPr>
          <w:rFonts w:ascii="Book Antiqua" w:hAnsi="Book Antiqua"/>
          <w:b/>
          <w:bCs/>
          <w:lang w:val="en-GB"/>
        </w:rPr>
      </w:pPr>
    </w:p>
    <w:p w:rsidR="000978CF" w:rsidRPr="008C5EA9" w:rsidRDefault="000978CF" w:rsidP="008C5EA9">
      <w:pPr>
        <w:spacing w:before="120"/>
        <w:ind w:firstLine="284"/>
        <w:jc w:val="both"/>
        <w:rPr>
          <w:rFonts w:ascii="Book Antiqua" w:hAnsi="Book Antiqua"/>
          <w:b/>
          <w:bCs/>
          <w:color w:val="800000"/>
          <w:lang w:val="en-GB"/>
        </w:rPr>
      </w:pPr>
      <w:r w:rsidRPr="008C5EA9">
        <w:rPr>
          <w:rFonts w:ascii="Book Antiqua" w:hAnsi="Book Antiqua"/>
          <w:b/>
          <w:bCs/>
          <w:color w:val="800000"/>
          <w:lang w:val="en-GB"/>
        </w:rPr>
        <w:lastRenderedPageBreak/>
        <w:t>Quelques principes de l’Islam en matière de politique</w:t>
      </w:r>
      <w:r w:rsidR="008C5EA9" w:rsidRPr="008C5EA9">
        <w:rPr>
          <w:rFonts w:ascii="Book Antiqua" w:hAnsi="Book Antiqua"/>
          <w:b/>
          <w:bCs/>
          <w:color w:val="800000"/>
          <w:lang w:val="en-GB"/>
        </w:rPr>
        <w:t>:</w:t>
      </w:r>
    </w:p>
    <w:p w:rsidR="000978CF" w:rsidRPr="008C5EA9" w:rsidRDefault="000978CF" w:rsidP="008C5EA9">
      <w:pPr>
        <w:spacing w:before="120"/>
        <w:ind w:firstLine="284"/>
        <w:jc w:val="both"/>
        <w:rPr>
          <w:rFonts w:ascii="Book Antiqua" w:hAnsi="Book Antiqua"/>
          <w:b/>
          <w:bCs/>
          <w:color w:val="800000"/>
          <w:sz w:val="28"/>
          <w:szCs w:val="28"/>
          <w:lang w:val="en-GB"/>
        </w:rPr>
      </w:pPr>
      <w:r w:rsidRPr="008C5EA9">
        <w:rPr>
          <w:rFonts w:ascii="Book Antiqua" w:hAnsi="Book Antiqua"/>
          <w:b/>
          <w:bCs/>
          <w:color w:val="800000"/>
          <w:sz w:val="28"/>
          <w:szCs w:val="28"/>
          <w:lang w:val="en-GB"/>
        </w:rPr>
        <w:t>1 – La liberté</w:t>
      </w:r>
      <w:r w:rsidR="005B30C5" w:rsidRPr="008C5EA9">
        <w:rPr>
          <w:rFonts w:ascii="Book Antiqua" w:hAnsi="Book Antiqua"/>
          <w:b/>
          <w:bCs/>
          <w:color w:val="800000"/>
          <w:sz w:val="28"/>
          <w:szCs w:val="28"/>
          <w:lang w:val="en-GB"/>
        </w:rPr>
        <w:t xml:space="preserve"> </w:t>
      </w:r>
    </w:p>
    <w:p w:rsidR="000978CF" w:rsidRPr="008C5EA9" w:rsidRDefault="000978CF" w:rsidP="008C5EA9">
      <w:pPr>
        <w:pStyle w:val="BodyTextIndent"/>
        <w:spacing w:before="120"/>
        <w:ind w:firstLine="284"/>
        <w:jc w:val="both"/>
        <w:rPr>
          <w:rFonts w:ascii="Book Antiqua" w:hAnsi="Book Antiqua"/>
          <w:lang w:val="en-GB"/>
        </w:rPr>
      </w:pPr>
      <w:r w:rsidRPr="008C5EA9">
        <w:rPr>
          <w:lang w:val="en-GB"/>
        </w:rPr>
        <w:t xml:space="preserve">L’Islam a pris en compte les bases sur lesquelles s’appuie la société des hommes en ce qui concerne le système politique, c’est ainsi qu’il a prescrit en premier lieu la liberté. Celle-ci est de diverses </w:t>
      </w:r>
      <w:r w:rsidR="004B1602" w:rsidRPr="008C5EA9">
        <w:rPr>
          <w:lang w:val="en-GB"/>
        </w:rPr>
        <w:t>sortes</w:t>
      </w:r>
      <w:r w:rsidR="008C5EA9" w:rsidRPr="008C5EA9">
        <w:rPr>
          <w:lang w:val="en-GB"/>
        </w:rPr>
        <w:t>:</w:t>
      </w:r>
    </w:p>
    <w:p w:rsidR="000978CF" w:rsidRPr="008C5EA9" w:rsidRDefault="004B1602" w:rsidP="008C5EA9">
      <w:pPr>
        <w:spacing w:before="120"/>
        <w:ind w:firstLine="284"/>
        <w:jc w:val="both"/>
        <w:rPr>
          <w:rFonts w:ascii="Book Antiqua" w:hAnsi="Book Antiqua"/>
          <w:lang w:val="en-GB"/>
        </w:rPr>
      </w:pPr>
      <w:r w:rsidRPr="008C5EA9">
        <w:rPr>
          <w:rFonts w:ascii="Book Antiqua" w:hAnsi="Book Antiqua"/>
          <w:lang w:val="en-GB"/>
        </w:rPr>
        <w:t>—</w:t>
      </w:r>
      <w:r w:rsidR="000978CF" w:rsidRPr="008C5EA9">
        <w:rPr>
          <w:rFonts w:ascii="Book Antiqua" w:hAnsi="Book Antiqua"/>
          <w:lang w:val="en-GB"/>
        </w:rPr>
        <w:t xml:space="preserve"> </w:t>
      </w:r>
      <w:r w:rsidR="000978CF" w:rsidRPr="008C5EA9">
        <w:rPr>
          <w:rFonts w:ascii="Book Antiqua" w:hAnsi="Book Antiqua"/>
          <w:b/>
          <w:bCs/>
          <w:color w:val="800000"/>
          <w:lang w:val="en-GB"/>
        </w:rPr>
        <w:t>La liberté religieuse</w:t>
      </w:r>
      <w:r w:rsidR="000978CF" w:rsidRPr="008C5EA9">
        <w:rPr>
          <w:rFonts w:ascii="Book Antiqua" w:hAnsi="Book Antiqua"/>
          <w:lang w:val="en-GB"/>
        </w:rPr>
        <w:t xml:space="preserve">, Allah </w:t>
      </w:r>
      <w:r w:rsidR="00BD0A44" w:rsidRPr="008C5EA9">
        <w:rPr>
          <w:rFonts w:ascii="CTraditional Arabic" w:hAnsi="CTraditional Arabic" w:cs="CTraditional Arabic"/>
          <w:rtl/>
          <w:lang w:val="en-GB"/>
        </w:rPr>
        <w:t>ـ</w:t>
      </w:r>
      <w:r w:rsidR="000978CF" w:rsidRPr="008C5EA9">
        <w:rPr>
          <w:rFonts w:ascii="Book Antiqua" w:hAnsi="Book Antiqua"/>
          <w:lang w:val="en-GB"/>
        </w:rPr>
        <w:t xml:space="preserve"> </w:t>
      </w:r>
      <w:r w:rsidRPr="008C5EA9">
        <w:rPr>
          <w:rFonts w:ascii="Book Antiqua" w:hAnsi="Book Antiqua"/>
          <w:lang w:val="en-GB"/>
        </w:rPr>
        <w:t>dit</w:t>
      </w:r>
      <w:r w:rsidR="008C5EA9" w:rsidRPr="008C5EA9">
        <w:rPr>
          <w:rFonts w:ascii="Book Antiqua" w:hAnsi="Book Antiqua"/>
          <w:lang w:val="en-GB"/>
        </w:rPr>
        <w:t>:</w:t>
      </w:r>
      <w:r w:rsidR="000978CF" w:rsidRPr="008C5EA9">
        <w:rPr>
          <w:rFonts w:ascii="Book Antiqua" w:hAnsi="Book Antiqua"/>
          <w:lang w:val="en-GB"/>
        </w:rPr>
        <w:t xml:space="preserve"> </w:t>
      </w:r>
      <w:r w:rsidR="00633D70" w:rsidRPr="008C5EA9">
        <w:rPr>
          <w:rFonts w:ascii="Book Antiqua" w:hAnsi="Book Antiqua"/>
          <w:color w:val="800000"/>
          <w:lang w:val="en-GB"/>
        </w:rPr>
        <w:t>«</w:t>
      </w:r>
      <w:r w:rsidR="000978CF" w:rsidRPr="008C5EA9">
        <w:rPr>
          <w:rFonts w:ascii="Book Antiqua" w:hAnsi="Book Antiqua"/>
          <w:b/>
          <w:bCs/>
          <w:color w:val="800000"/>
          <w:lang w:val="en-GB"/>
        </w:rPr>
        <w:t xml:space="preserve">Nulle contrainte en </w:t>
      </w:r>
      <w:r w:rsidRPr="008C5EA9">
        <w:rPr>
          <w:rFonts w:ascii="Book Antiqua" w:hAnsi="Book Antiqua"/>
          <w:b/>
          <w:bCs/>
          <w:color w:val="800000"/>
          <w:lang w:val="en-GB"/>
        </w:rPr>
        <w:t>religion</w:t>
      </w:r>
      <w:r w:rsidR="008C5EA9" w:rsidRPr="008C5EA9">
        <w:rPr>
          <w:rFonts w:ascii="Book Antiqua" w:hAnsi="Book Antiqua"/>
          <w:b/>
          <w:bCs/>
          <w:color w:val="800000"/>
          <w:lang w:val="en-GB"/>
        </w:rPr>
        <w:t>!</w:t>
      </w:r>
      <w:r w:rsidR="000978CF" w:rsidRPr="008C5EA9">
        <w:rPr>
          <w:rFonts w:ascii="Book Antiqua" w:hAnsi="Book Antiqua"/>
          <w:b/>
          <w:bCs/>
          <w:color w:val="800000"/>
          <w:lang w:val="en-GB"/>
        </w:rPr>
        <w:t xml:space="preserve"> Car le bon chemin s’est distingué de </w:t>
      </w:r>
      <w:r w:rsidR="00EE7075" w:rsidRPr="008C5EA9">
        <w:rPr>
          <w:rFonts w:ascii="Book Antiqua" w:hAnsi="Book Antiqua"/>
          <w:b/>
          <w:bCs/>
          <w:color w:val="800000"/>
          <w:lang w:val="en-GB"/>
        </w:rPr>
        <w:t>l’égarement</w:t>
      </w:r>
      <w:r w:rsidR="00633D70" w:rsidRPr="008C5EA9">
        <w:rPr>
          <w:rFonts w:ascii="Book Antiqua" w:hAnsi="Book Antiqua"/>
          <w:color w:val="800000"/>
          <w:lang w:val="en-GB"/>
        </w:rPr>
        <w:t>»</w:t>
      </w:r>
      <w:r w:rsidR="000978CF" w:rsidRPr="008C5EA9">
        <w:rPr>
          <w:rStyle w:val="FootnoteReference"/>
          <w:rFonts w:ascii="Book Antiqua" w:hAnsi="Book Antiqua"/>
          <w:lang w:val="en-GB"/>
        </w:rPr>
        <w:footnoteReference w:id="13"/>
      </w:r>
      <w:r w:rsidR="000978CF" w:rsidRPr="008C5EA9">
        <w:rPr>
          <w:rFonts w:ascii="Book Antiqua" w:hAnsi="Book Antiqua"/>
          <w:lang w:val="en-GB"/>
        </w:rPr>
        <w:t xml:space="preserve">. Il dit à Son Prophète </w:t>
      </w:r>
      <w:r w:rsidR="0047714B" w:rsidRPr="008C5EA9">
        <w:rPr>
          <w:rFonts w:ascii="CTraditional Arabic" w:hAnsi="CTraditional Arabic" w:cs="CTraditional Arabic"/>
          <w:rtl/>
          <w:lang w:val="en-GB"/>
        </w:rPr>
        <w:t>ج</w:t>
      </w:r>
      <w:r w:rsidR="008C5EA9" w:rsidRPr="008C5EA9">
        <w:rPr>
          <w:rFonts w:ascii="Book Antiqua" w:hAnsi="Book Antiqua"/>
          <w:lang w:val="en-GB"/>
        </w:rPr>
        <w:t>:</w:t>
      </w:r>
      <w:r w:rsidR="000978CF" w:rsidRPr="008C5EA9">
        <w:rPr>
          <w:rFonts w:ascii="Book Antiqua" w:hAnsi="Book Antiqua"/>
          <w:lang w:val="en-GB"/>
        </w:rPr>
        <w:t xml:space="preserve"> </w:t>
      </w:r>
      <w:r w:rsidR="00EE7075" w:rsidRPr="008C5EA9">
        <w:rPr>
          <w:rFonts w:ascii="Book Antiqua" w:hAnsi="Book Antiqua"/>
          <w:lang w:val="en-GB"/>
        </w:rPr>
        <w:t xml:space="preserve">  </w:t>
      </w:r>
      <w:r w:rsidR="00633D70" w:rsidRPr="008C5EA9">
        <w:rPr>
          <w:rFonts w:ascii="Book Antiqua" w:hAnsi="Book Antiqua"/>
          <w:color w:val="800000"/>
          <w:lang w:val="en-GB"/>
        </w:rPr>
        <w:t>«</w:t>
      </w:r>
      <w:r w:rsidR="000978CF" w:rsidRPr="008C5EA9">
        <w:rPr>
          <w:rFonts w:ascii="Book Antiqua" w:hAnsi="Book Antiqua"/>
          <w:b/>
          <w:bCs/>
          <w:color w:val="800000"/>
          <w:lang w:val="en-GB"/>
        </w:rPr>
        <w:t xml:space="preserve">Eh bien, </w:t>
      </w:r>
      <w:r w:rsidRPr="008C5EA9">
        <w:rPr>
          <w:rFonts w:ascii="Book Antiqua" w:hAnsi="Book Antiqua"/>
          <w:b/>
          <w:bCs/>
          <w:color w:val="800000"/>
          <w:lang w:val="en-GB"/>
        </w:rPr>
        <w:t>rappelle</w:t>
      </w:r>
      <w:r w:rsidR="008C5EA9" w:rsidRPr="008C5EA9">
        <w:rPr>
          <w:rFonts w:ascii="Book Antiqua" w:hAnsi="Book Antiqua"/>
          <w:b/>
          <w:bCs/>
          <w:color w:val="800000"/>
          <w:lang w:val="en-GB"/>
        </w:rPr>
        <w:t>!</w:t>
      </w:r>
      <w:r w:rsidR="000978CF" w:rsidRPr="008C5EA9">
        <w:rPr>
          <w:rFonts w:ascii="Book Antiqua" w:hAnsi="Book Antiqua"/>
          <w:b/>
          <w:bCs/>
          <w:color w:val="800000"/>
          <w:lang w:val="en-GB"/>
        </w:rPr>
        <w:t xml:space="preserve"> Tu n’es qu’un rappeleur, et tu n’es pas un dominateur sur eux</w:t>
      </w:r>
      <w:r w:rsidR="00633D70" w:rsidRPr="008C5EA9">
        <w:rPr>
          <w:rFonts w:ascii="Book Antiqua" w:hAnsi="Book Antiqua"/>
          <w:color w:val="800000"/>
          <w:lang w:val="en-GB"/>
        </w:rPr>
        <w:t>»</w:t>
      </w:r>
      <w:r w:rsidR="000978CF" w:rsidRPr="008C5EA9">
        <w:rPr>
          <w:rStyle w:val="FootnoteReference"/>
          <w:rFonts w:ascii="Book Antiqua" w:hAnsi="Book Antiqua"/>
          <w:lang w:val="en-GB"/>
        </w:rPr>
        <w:footnoteReference w:id="14"/>
      </w:r>
      <w:r w:rsidR="008C5EA9">
        <w:rPr>
          <w:rFonts w:ascii="Book Antiqua" w:hAnsi="Book Antiqua"/>
          <w:lang w:val="en-GB"/>
        </w:rPr>
        <w:t>;</w:t>
      </w:r>
      <w:r w:rsidR="000978CF" w:rsidRPr="008C5EA9">
        <w:rPr>
          <w:rFonts w:ascii="Book Antiqua" w:hAnsi="Book Antiqua"/>
          <w:lang w:val="en-GB"/>
        </w:rPr>
        <w:t xml:space="preserve"> </w:t>
      </w:r>
      <w:r w:rsidR="00633D70" w:rsidRPr="008C5EA9">
        <w:rPr>
          <w:rFonts w:ascii="Book Antiqua" w:hAnsi="Book Antiqua"/>
          <w:color w:val="800000"/>
          <w:lang w:val="en-GB"/>
        </w:rPr>
        <w:t>«</w:t>
      </w:r>
      <w:r w:rsidR="000978CF" w:rsidRPr="008C5EA9">
        <w:rPr>
          <w:rFonts w:ascii="Book Antiqua" w:hAnsi="Book Antiqua"/>
          <w:b/>
          <w:bCs/>
          <w:color w:val="800000"/>
          <w:lang w:val="en-GB"/>
        </w:rPr>
        <w:t>Est-ce à toi de contraindre les gens à devenir croyants</w:t>
      </w:r>
      <w:r w:rsidR="008C5EA9" w:rsidRPr="008C5EA9">
        <w:rPr>
          <w:rFonts w:ascii="Book Antiqua" w:hAnsi="Book Antiqua"/>
          <w:b/>
          <w:bCs/>
          <w:color w:val="800000"/>
          <w:lang w:val="en-GB"/>
        </w:rPr>
        <w:t>?</w:t>
      </w:r>
      <w:r w:rsidR="00633D70" w:rsidRPr="008C5EA9">
        <w:rPr>
          <w:rFonts w:ascii="Book Antiqua" w:hAnsi="Book Antiqua"/>
          <w:color w:val="800000"/>
          <w:lang w:val="en-GB"/>
        </w:rPr>
        <w:t>»</w:t>
      </w:r>
      <w:r w:rsidR="000978CF" w:rsidRPr="008C5EA9">
        <w:rPr>
          <w:rStyle w:val="FootnoteReference"/>
          <w:rFonts w:ascii="Book Antiqua" w:hAnsi="Book Antiqua"/>
          <w:lang w:val="en-GB"/>
        </w:rPr>
        <w:footnoteReference w:id="15"/>
      </w:r>
      <w:r w:rsidR="000978CF" w:rsidRPr="008C5EA9">
        <w:rPr>
          <w:rFonts w:ascii="Book Antiqua" w:hAnsi="Book Antiqua"/>
          <w:lang w:val="en-GB"/>
        </w:rPr>
        <w:t>.</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t xml:space="preserve">Cette liberté a été clairement appliquée à l’époque du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et à l’époque de ses califes orthodoxes bien guidés. On ne contraignait personne à embrasser l’Islam, mais on lui présentait l’Islam, s’il l’acceptait tant mieux, sinon on le laissait. Ceci, grâce à ce principe qui veut que celui qui est dans le judaïsme ou le christianisme ne soit pas contraint à l’abandonner, comme cela </w:t>
      </w:r>
      <w:r w:rsidRPr="008C5EA9">
        <w:rPr>
          <w:rFonts w:ascii="Book Antiqua" w:hAnsi="Book Antiqua"/>
          <w:lang w:val="en-GB"/>
        </w:rPr>
        <w:lastRenderedPageBreak/>
        <w:t xml:space="preserve">ressort d’une des lettres que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adressa à certains de ses </w:t>
      </w:r>
      <w:r w:rsidR="004B1602" w:rsidRPr="008C5EA9">
        <w:rPr>
          <w:rFonts w:ascii="Book Antiqua" w:hAnsi="Book Antiqua"/>
          <w:lang w:val="en-GB"/>
        </w:rPr>
        <w:t>gouverneurs</w:t>
      </w:r>
      <w:r w:rsidR="008C5EA9" w:rsidRPr="008C5EA9">
        <w:rPr>
          <w:rFonts w:ascii="Book Antiqua" w:hAnsi="Book Antiqua"/>
          <w:lang w:val="en-GB"/>
        </w:rPr>
        <w:t>:</w:t>
      </w:r>
      <w:r w:rsidRPr="008C5EA9">
        <w:rPr>
          <w:rFonts w:ascii="Book Antiqua" w:hAnsi="Book Antiqua"/>
          <w:lang w:val="en-GB"/>
        </w:rPr>
        <w:t xml:space="preserve"> </w:t>
      </w:r>
      <w:r w:rsidRPr="008C5EA9">
        <w:rPr>
          <w:rFonts w:ascii="Book Antiqua" w:hAnsi="Book Antiqua"/>
          <w:color w:val="800000"/>
          <w:lang w:val="en-GB"/>
        </w:rPr>
        <w:t>“</w:t>
      </w:r>
      <w:r w:rsidRPr="008C5EA9">
        <w:rPr>
          <w:rFonts w:ascii="Book Antiqua" w:hAnsi="Book Antiqua"/>
          <w:i/>
          <w:iCs/>
          <w:color w:val="800000"/>
          <w:lang w:val="en-GB"/>
        </w:rPr>
        <w:t>Quiconque est dans le judaïsme ou le christianisme ne doit pas être contraint à l’abandonner</w:t>
      </w:r>
      <w:r w:rsidRPr="008C5EA9">
        <w:rPr>
          <w:rFonts w:ascii="Book Antiqua" w:hAnsi="Book Antiqua"/>
          <w:color w:val="800000"/>
          <w:lang w:val="en-GB"/>
        </w:rPr>
        <w:t>”</w:t>
      </w:r>
      <w:r w:rsidR="008C5EA9" w:rsidRPr="008C5EA9">
        <w:rPr>
          <w:rFonts w:ascii="Book Antiqua" w:hAnsi="Book Antiqua"/>
          <w:lang w:val="en-GB"/>
        </w:rPr>
        <w:t>:</w:t>
      </w:r>
      <w:r w:rsidRPr="008C5EA9">
        <w:rPr>
          <w:rFonts w:ascii="Book Antiqua" w:hAnsi="Book Antiqua"/>
          <w:lang w:val="en-GB"/>
        </w:rPr>
        <w:t xml:space="preserve"> c’est-à-dire qu’on n’exerce pas la pression sur lui au point qu’il soit obligé de l’abandonner. La biographie des califes est édifiante à ce sujet.</w:t>
      </w:r>
    </w:p>
    <w:p w:rsidR="000978CF" w:rsidRPr="008C5EA9" w:rsidRDefault="004B1602" w:rsidP="008C5EA9">
      <w:pPr>
        <w:spacing w:before="120"/>
        <w:ind w:firstLine="284"/>
        <w:jc w:val="both"/>
        <w:rPr>
          <w:rFonts w:ascii="Book Antiqua" w:hAnsi="Book Antiqua"/>
          <w:lang w:val="en-GB"/>
        </w:rPr>
      </w:pPr>
      <w:r w:rsidRPr="008C5EA9">
        <w:rPr>
          <w:rFonts w:ascii="Book Antiqua" w:hAnsi="Book Antiqua"/>
          <w:lang w:val="en-GB"/>
        </w:rPr>
        <w:t>—</w:t>
      </w:r>
      <w:r w:rsidR="000978CF" w:rsidRPr="008C5EA9">
        <w:rPr>
          <w:rFonts w:ascii="Book Antiqua" w:hAnsi="Book Antiqua"/>
          <w:lang w:val="en-GB"/>
        </w:rPr>
        <w:t xml:space="preserve"> Parmi les principes de l’Islam en matière de liberté, il y a la garantie de </w:t>
      </w:r>
      <w:r w:rsidR="000978CF" w:rsidRPr="008C5EA9">
        <w:rPr>
          <w:rFonts w:ascii="Book Antiqua" w:hAnsi="Book Antiqua"/>
          <w:b/>
          <w:bCs/>
          <w:color w:val="800000"/>
          <w:lang w:val="en-GB"/>
        </w:rPr>
        <w:t>la liberté économique</w:t>
      </w:r>
      <w:r w:rsidR="000978CF" w:rsidRPr="008C5EA9">
        <w:rPr>
          <w:rFonts w:ascii="Book Antiqua" w:hAnsi="Book Antiqua"/>
          <w:lang w:val="en-GB"/>
        </w:rPr>
        <w:t xml:space="preserve"> et la garantie de </w:t>
      </w:r>
      <w:r w:rsidR="000978CF" w:rsidRPr="008C5EA9">
        <w:rPr>
          <w:rFonts w:ascii="Book Antiqua" w:hAnsi="Book Antiqua"/>
          <w:b/>
          <w:bCs/>
          <w:color w:val="800000"/>
          <w:lang w:val="en-GB"/>
        </w:rPr>
        <w:t>la liberté individuelle</w:t>
      </w:r>
      <w:r w:rsidR="000978CF" w:rsidRPr="008C5EA9">
        <w:rPr>
          <w:rFonts w:ascii="Book Antiqua" w:hAnsi="Book Antiqua"/>
          <w:lang w:val="en-GB"/>
        </w:rPr>
        <w:t xml:space="preserve">. Allah </w:t>
      </w:r>
      <w:r w:rsidR="00BD0A44" w:rsidRPr="008C5EA9">
        <w:rPr>
          <w:rFonts w:ascii="CTraditional Arabic" w:hAnsi="CTraditional Arabic" w:cs="CTraditional Arabic"/>
          <w:rtl/>
          <w:lang w:val="en-GB"/>
        </w:rPr>
        <w:t>ـ</w:t>
      </w:r>
      <w:r w:rsidR="000978CF" w:rsidRPr="008C5EA9">
        <w:rPr>
          <w:rFonts w:ascii="Book Antiqua" w:hAnsi="Book Antiqua"/>
          <w:lang w:val="en-GB"/>
        </w:rPr>
        <w:t xml:space="preserve"> </w:t>
      </w:r>
      <w:r w:rsidRPr="008C5EA9">
        <w:rPr>
          <w:rFonts w:ascii="Book Antiqua" w:hAnsi="Book Antiqua"/>
          <w:lang w:val="en-GB"/>
        </w:rPr>
        <w:t>dit</w:t>
      </w:r>
      <w:r w:rsidR="008C5EA9" w:rsidRPr="008C5EA9">
        <w:rPr>
          <w:rFonts w:ascii="Book Antiqua" w:hAnsi="Book Antiqua"/>
          <w:lang w:val="en-GB"/>
        </w:rPr>
        <w:t>:</w:t>
      </w:r>
      <w:r w:rsidR="000978CF"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Alors</w:t>
      </w:r>
      <w:r w:rsidR="000978CF" w:rsidRPr="008C5EA9">
        <w:rPr>
          <w:rFonts w:ascii="Book Antiqua" w:hAnsi="Book Antiqua"/>
          <w:b/>
          <w:bCs/>
          <w:color w:val="800000"/>
          <w:lang w:val="en-GB"/>
        </w:rPr>
        <w:t xml:space="preserve"> qu’Allah a rendu licite le commerce, et illicite </w:t>
      </w:r>
      <w:r w:rsidR="00B04A25" w:rsidRPr="008C5EA9">
        <w:rPr>
          <w:rFonts w:ascii="Book Antiqua" w:hAnsi="Book Antiqua"/>
          <w:b/>
          <w:bCs/>
          <w:color w:val="800000"/>
          <w:lang w:val="en-GB"/>
        </w:rPr>
        <w:t>l’intérêt</w:t>
      </w:r>
      <w:r w:rsidR="00633D70" w:rsidRPr="008C5EA9">
        <w:rPr>
          <w:rFonts w:ascii="Book Antiqua" w:hAnsi="Book Antiqua"/>
          <w:color w:val="800000"/>
          <w:lang w:val="en-GB"/>
        </w:rPr>
        <w:t>»</w:t>
      </w:r>
      <w:r w:rsidR="000978CF" w:rsidRPr="008C5EA9">
        <w:rPr>
          <w:rStyle w:val="FootnoteReference"/>
          <w:rFonts w:ascii="Book Antiqua" w:hAnsi="Book Antiqua"/>
          <w:lang w:val="en-GB"/>
        </w:rPr>
        <w:footnoteReference w:id="16"/>
      </w:r>
      <w:r w:rsidR="000978CF" w:rsidRPr="008C5EA9">
        <w:rPr>
          <w:rFonts w:ascii="Book Antiqua" w:hAnsi="Book Antiqua"/>
          <w:lang w:val="en-GB"/>
        </w:rPr>
        <w:t>. Ce sujet sera traité plus amplement lorsqu’on abordera le chapitre de l’économie et des biens.</w:t>
      </w:r>
    </w:p>
    <w:p w:rsidR="000978CF" w:rsidRPr="008C5EA9" w:rsidRDefault="004B1602" w:rsidP="008C5EA9">
      <w:pPr>
        <w:spacing w:before="120"/>
        <w:ind w:firstLine="284"/>
        <w:jc w:val="both"/>
        <w:rPr>
          <w:rFonts w:ascii="Book Antiqua" w:hAnsi="Book Antiqua"/>
          <w:lang w:val="en-GB"/>
        </w:rPr>
      </w:pPr>
      <w:r w:rsidRPr="008C5EA9">
        <w:rPr>
          <w:rFonts w:ascii="Book Antiqua" w:hAnsi="Book Antiqua"/>
          <w:lang w:val="en-GB"/>
        </w:rPr>
        <w:t>—</w:t>
      </w:r>
      <w:r w:rsidR="000978CF" w:rsidRPr="008C5EA9">
        <w:rPr>
          <w:rFonts w:ascii="Book Antiqua" w:hAnsi="Book Antiqua"/>
          <w:lang w:val="en-GB"/>
        </w:rPr>
        <w:t xml:space="preserve"> </w:t>
      </w:r>
      <w:r w:rsidR="000978CF" w:rsidRPr="008C5EA9">
        <w:rPr>
          <w:rFonts w:ascii="Book Antiqua" w:hAnsi="Book Antiqua"/>
          <w:b/>
          <w:bCs/>
          <w:color w:val="800000"/>
          <w:lang w:val="en-GB"/>
        </w:rPr>
        <w:t>La liberté individuelle</w:t>
      </w:r>
      <w:r w:rsidR="000978CF" w:rsidRPr="008C5EA9">
        <w:rPr>
          <w:rFonts w:ascii="Book Antiqua" w:hAnsi="Book Antiqua"/>
          <w:lang w:val="en-GB"/>
        </w:rPr>
        <w:t xml:space="preserve"> de l’homme dans ce qu’il fait chez lui. C’est un principe établi par l’Islam, c’est pour cela qu’il tient compte de la liberté de l’homme </w:t>
      </w:r>
      <w:r w:rsidRPr="008C5EA9">
        <w:rPr>
          <w:rFonts w:ascii="Book Antiqua" w:hAnsi="Book Antiqua"/>
          <w:lang w:val="en-GB"/>
        </w:rPr>
        <w:t>chez lui</w:t>
      </w:r>
      <w:r w:rsidR="000978CF" w:rsidRPr="008C5EA9">
        <w:rPr>
          <w:rFonts w:ascii="Book Antiqua" w:hAnsi="Book Antiqua"/>
          <w:lang w:val="en-GB"/>
        </w:rPr>
        <w:t xml:space="preserve">. Lorsque quelqu’un regarda l’intérieur de la maison du Prophète </w:t>
      </w:r>
      <w:r w:rsidR="0047714B" w:rsidRPr="008C5EA9">
        <w:rPr>
          <w:rFonts w:ascii="CTraditional Arabic" w:hAnsi="CTraditional Arabic" w:cs="CTraditional Arabic"/>
          <w:rtl/>
          <w:lang w:val="en-GB"/>
        </w:rPr>
        <w:t>ج</w:t>
      </w:r>
      <w:r w:rsidR="000978CF" w:rsidRPr="008C5EA9">
        <w:rPr>
          <w:rFonts w:ascii="Book Antiqua" w:hAnsi="Book Antiqua"/>
          <w:lang w:val="en-GB"/>
        </w:rPr>
        <w:t xml:space="preserve"> et qu’on l’en eut informé, il </w:t>
      </w:r>
      <w:r w:rsidRPr="008C5EA9">
        <w:rPr>
          <w:rFonts w:ascii="Book Antiqua" w:hAnsi="Book Antiqua"/>
          <w:lang w:val="en-GB"/>
        </w:rPr>
        <w:t>dit</w:t>
      </w:r>
      <w:r w:rsidR="008C5EA9" w:rsidRPr="008C5EA9">
        <w:rPr>
          <w:rFonts w:ascii="Book Antiqua" w:hAnsi="Book Antiqua"/>
          <w:lang w:val="en-GB"/>
        </w:rPr>
        <w:t>:</w:t>
      </w:r>
      <w:r w:rsidR="000978CF" w:rsidRPr="008C5EA9">
        <w:rPr>
          <w:rFonts w:ascii="Book Antiqua" w:hAnsi="Book Antiqua"/>
          <w:lang w:val="en-GB"/>
        </w:rPr>
        <w:t xml:space="preserve"> </w:t>
      </w:r>
      <w:r w:rsidR="000978CF" w:rsidRPr="008C5EA9">
        <w:rPr>
          <w:rFonts w:ascii="Book Antiqua" w:hAnsi="Book Antiqua"/>
          <w:color w:val="800000"/>
          <w:lang w:val="en-GB"/>
        </w:rPr>
        <w:t>“</w:t>
      </w:r>
      <w:r w:rsidR="000978CF" w:rsidRPr="008C5EA9">
        <w:rPr>
          <w:rFonts w:ascii="Book Antiqua" w:hAnsi="Book Antiqua"/>
          <w:i/>
          <w:iCs/>
          <w:color w:val="800000"/>
          <w:lang w:val="en-GB"/>
        </w:rPr>
        <w:t>Si je l’avais su, je t’aurais crevé les yeux</w:t>
      </w:r>
      <w:r w:rsidR="000978CF" w:rsidRPr="008C5EA9">
        <w:rPr>
          <w:rFonts w:ascii="Book Antiqua" w:hAnsi="Book Antiqua"/>
          <w:color w:val="800000"/>
          <w:lang w:val="en-GB"/>
        </w:rPr>
        <w:t>”</w:t>
      </w:r>
      <w:r w:rsidR="000978CF" w:rsidRPr="008C5EA9">
        <w:rPr>
          <w:rFonts w:ascii="Book Antiqua" w:hAnsi="Book Antiqua"/>
          <w:lang w:val="en-GB"/>
        </w:rPr>
        <w:t xml:space="preserve">. Parce qu’il a osé regarder ce dont il n’a pas le droit. </w:t>
      </w:r>
    </w:p>
    <w:p w:rsidR="000978CF" w:rsidRPr="008C5EA9" w:rsidRDefault="000978CF" w:rsidP="008C5EA9">
      <w:pPr>
        <w:spacing w:before="120"/>
        <w:ind w:firstLine="284"/>
        <w:jc w:val="both"/>
        <w:rPr>
          <w:rFonts w:ascii="Book Antiqua" w:hAnsi="Book Antiqua"/>
          <w:lang w:val="en-GB"/>
        </w:rPr>
      </w:pPr>
      <w:r w:rsidRPr="008C5EA9">
        <w:rPr>
          <w:rFonts w:ascii="Book Antiqua" w:hAnsi="Book Antiqua"/>
          <w:lang w:val="en-GB"/>
        </w:rPr>
        <w:lastRenderedPageBreak/>
        <w:t xml:space="preserve">L’Islam garantit les libertés, car il n’est pas possible qu’il y ait un regroupement – regroupement politique, d’un </w:t>
      </w:r>
      <w:r w:rsidR="004B1602" w:rsidRPr="008C5EA9">
        <w:rPr>
          <w:rFonts w:ascii="Book Antiqua" w:hAnsi="Book Antiqua"/>
          <w:lang w:val="en-GB"/>
        </w:rPr>
        <w:t>Etat</w:t>
      </w:r>
      <w:r w:rsidRPr="008C5EA9">
        <w:rPr>
          <w:rFonts w:ascii="Book Antiqua" w:hAnsi="Book Antiqua"/>
          <w:lang w:val="en-GB"/>
        </w:rPr>
        <w:t xml:space="preserve"> ou des gens qui se réunissent et vivent en harmonie pour leurs intérêts – sans certaines libertés que leur garantit l’Islam. Les libertés sont étendues et diverses. </w:t>
      </w:r>
    </w:p>
    <w:p w:rsidR="000978CF" w:rsidRPr="008C5EA9" w:rsidRDefault="000978CF" w:rsidP="008C5EA9">
      <w:pPr>
        <w:spacing w:before="120"/>
        <w:ind w:firstLine="284"/>
        <w:jc w:val="both"/>
        <w:rPr>
          <w:rFonts w:ascii="Book Antiqua" w:hAnsi="Book Antiqua"/>
          <w:color w:val="800000"/>
          <w:sz w:val="28"/>
          <w:szCs w:val="28"/>
          <w:lang w:val="en-GB"/>
        </w:rPr>
      </w:pPr>
      <w:r w:rsidRPr="008C5EA9">
        <w:rPr>
          <w:rFonts w:ascii="Book Antiqua" w:hAnsi="Book Antiqua"/>
          <w:b/>
          <w:bCs/>
          <w:color w:val="800000"/>
          <w:sz w:val="28"/>
          <w:szCs w:val="28"/>
          <w:lang w:val="en-GB"/>
        </w:rPr>
        <w:t>2 – La justice et l’égalité</w:t>
      </w:r>
      <w:r w:rsidR="002A40EF" w:rsidRPr="008C5EA9">
        <w:rPr>
          <w:rFonts w:ascii="Book Antiqua" w:hAnsi="Book Antiqua"/>
          <w:color w:val="800000"/>
          <w:sz w:val="28"/>
          <w:szCs w:val="28"/>
          <w:lang w:val="en-GB"/>
        </w:rPr>
        <w:t xml:space="preserve"> </w:t>
      </w:r>
      <w:r w:rsidRPr="008C5EA9">
        <w:rPr>
          <w:rFonts w:ascii="Book Antiqua" w:hAnsi="Book Antiqua"/>
          <w:color w:val="800000"/>
          <w:sz w:val="28"/>
          <w:szCs w:val="28"/>
          <w:lang w:val="en-GB"/>
        </w:rPr>
        <w:t xml:space="preserve"> </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Parmi les principes de l’Islam dans la gestion des hommes, il y a la justice et l’égalité, la justice et l’égalité entre les hommes. La gestion des hommes se base sur la concrétisation de leurs intérêts. Les hommes se rassemblent sous la bannière de leur gouverneur, de leur prince, de leur Etat et de leur gouvernement afin de réaliser leurs intérêts. La plus grande chose qui contente les gens et concrétise leurs intérêts est la justice entre eux</w:t>
      </w:r>
      <w:r w:rsidR="008C5EA9">
        <w:rPr>
          <w:rFonts w:ascii="Book Antiqua" w:hAnsi="Book Antiqua"/>
          <w:lang w:val="en-GB"/>
        </w:rPr>
        <w:t>;</w:t>
      </w:r>
      <w:r w:rsidRPr="008C5EA9">
        <w:rPr>
          <w:rFonts w:ascii="Book Antiqua" w:hAnsi="Book Antiqua"/>
          <w:lang w:val="en-GB"/>
        </w:rPr>
        <w:t xml:space="preserve"> les savants ont défini la justice </w:t>
      </w:r>
      <w:r w:rsidR="004B1602" w:rsidRPr="008C5EA9">
        <w:rPr>
          <w:rFonts w:ascii="Book Antiqua" w:hAnsi="Book Antiqua"/>
          <w:lang w:val="en-GB"/>
        </w:rPr>
        <w:t>en ces termes</w:t>
      </w:r>
      <w:r w:rsidR="008C5EA9" w:rsidRPr="008C5EA9">
        <w:rPr>
          <w:rFonts w:ascii="Book Antiqua" w:hAnsi="Book Antiqua"/>
          <w:lang w:val="en-GB"/>
        </w:rPr>
        <w:t>:</w:t>
      </w:r>
      <w:r w:rsidRPr="008C5EA9">
        <w:rPr>
          <w:rFonts w:ascii="Book Antiqua" w:hAnsi="Book Antiqua"/>
          <w:lang w:val="en-GB"/>
        </w:rPr>
        <w:t xml:space="preserve"> donner à chaque ayant droit son dû. Il est notoire que les ayants droit diffèrent les uns des autres, comme Oumar </w:t>
      </w:r>
      <w:r w:rsidR="00BD0A44" w:rsidRPr="008C5EA9">
        <w:rPr>
          <w:rFonts w:ascii="CTraditional Arabic" w:hAnsi="CTraditional Arabic" w:cs="CTraditional Arabic"/>
          <w:rtl/>
          <w:lang w:val="en-GB"/>
        </w:rPr>
        <w:t>س</w:t>
      </w:r>
      <w:r w:rsidRPr="008C5EA9">
        <w:rPr>
          <w:rFonts w:ascii="Book Antiqua" w:hAnsi="Book Antiqua"/>
          <w:lang w:val="en-GB"/>
        </w:rPr>
        <w:t xml:space="preserve"> a distingué entre les gens dans l’attribution de certains droits</w:t>
      </w:r>
      <w:r w:rsidR="008C5EA9">
        <w:rPr>
          <w:rFonts w:ascii="Book Antiqua" w:hAnsi="Book Antiqua"/>
          <w:lang w:val="en-GB"/>
        </w:rPr>
        <w:t>;</w:t>
      </w:r>
      <w:r w:rsidRPr="008C5EA9">
        <w:rPr>
          <w:rFonts w:ascii="Book Antiqua" w:hAnsi="Book Antiqua"/>
          <w:lang w:val="en-GB"/>
        </w:rPr>
        <w:t xml:space="preserve"> mais la justice consiste à faire parvenir le dû à l’ayant droit sans ambages, ni domination, ni abus contre l’ayant droit. L’égalité est requise</w:t>
      </w:r>
      <w:r w:rsidR="008C5EA9" w:rsidRPr="008C5EA9">
        <w:rPr>
          <w:rFonts w:ascii="Book Antiqua" w:hAnsi="Book Antiqua"/>
          <w:lang w:val="en-GB"/>
        </w:rPr>
        <w:t>:</w:t>
      </w:r>
      <w:r w:rsidRPr="008C5EA9">
        <w:rPr>
          <w:rFonts w:ascii="Book Antiqua" w:hAnsi="Book Antiqua"/>
          <w:lang w:val="en-GB"/>
        </w:rPr>
        <w:t xml:space="preserve"> </w:t>
      </w:r>
      <w:r w:rsidR="004B1602" w:rsidRPr="008C5EA9">
        <w:rPr>
          <w:rFonts w:ascii="Book Antiqua" w:hAnsi="Book Antiqua"/>
          <w:lang w:val="en-GB"/>
        </w:rPr>
        <w:t>au plus,</w:t>
      </w:r>
      <w:r w:rsidRPr="008C5EA9">
        <w:rPr>
          <w:rFonts w:ascii="Book Antiqua" w:hAnsi="Book Antiqua"/>
          <w:lang w:val="en-GB"/>
        </w:rPr>
        <w:t xml:space="preserve"> les hommes sont égaux en devoirs comme les dents du peigne, sans aucune différence entre l’Arabe et le non </w:t>
      </w:r>
      <w:r w:rsidRPr="008C5EA9">
        <w:rPr>
          <w:rFonts w:ascii="Book Antiqua" w:hAnsi="Book Antiqua"/>
          <w:lang w:val="en-GB"/>
        </w:rPr>
        <w:lastRenderedPageBreak/>
        <w:t xml:space="preserve">Arabe sauf par la piété, </w:t>
      </w:r>
      <w:r w:rsidR="002A40EF" w:rsidRPr="008C5EA9">
        <w:rPr>
          <w:rFonts w:ascii="Book Antiqua" w:hAnsi="Book Antiqua"/>
          <w:lang w:val="en-GB"/>
        </w:rPr>
        <w:t>au plus</w:t>
      </w:r>
      <w:r w:rsidRPr="008C5EA9">
        <w:rPr>
          <w:rFonts w:ascii="Book Antiqua" w:hAnsi="Book Antiqua"/>
          <w:lang w:val="en-GB"/>
        </w:rPr>
        <w:t xml:space="preserve"> ils doivent être égaux en ce dont ils ont besoin pour les intérêts de leur vie, en protection, en justice, etc. </w:t>
      </w:r>
      <w:r w:rsidR="004B1602" w:rsidRPr="008C5EA9">
        <w:rPr>
          <w:rFonts w:ascii="Book Antiqua" w:hAnsi="Book Antiqua"/>
          <w:lang w:val="en-GB"/>
        </w:rPr>
        <w:t>Voilà</w:t>
      </w:r>
      <w:r w:rsidR="002A40EF" w:rsidRPr="008C5EA9">
        <w:rPr>
          <w:rFonts w:ascii="Book Antiqua" w:hAnsi="Book Antiqua"/>
          <w:lang w:val="en-GB"/>
        </w:rPr>
        <w:t xml:space="preserve"> pourquoi</w:t>
      </w:r>
      <w:r w:rsidRPr="008C5EA9">
        <w:rPr>
          <w:rFonts w:ascii="Book Antiqua" w:hAnsi="Book Antiqua"/>
          <w:lang w:val="en-GB"/>
        </w:rPr>
        <w:t>, l’Islam a confirmé l’égalité des hommes dans l’ensemble de leurs droits, dans leur vie, devant la justice et dans la concrétisation de leurs intérêts.</w:t>
      </w:r>
    </w:p>
    <w:p w:rsidR="000978CF" w:rsidRPr="008C5EA9" w:rsidRDefault="000978CF" w:rsidP="008C5EA9">
      <w:pPr>
        <w:pStyle w:val="BodyTextIndent"/>
        <w:spacing w:before="120"/>
        <w:ind w:firstLine="284"/>
        <w:jc w:val="both"/>
        <w:rPr>
          <w:rFonts w:ascii="Book Antiqua" w:hAnsi="Book Antiqua"/>
          <w:color w:val="800000"/>
          <w:sz w:val="28"/>
          <w:szCs w:val="28"/>
          <w:lang w:val="en-GB"/>
        </w:rPr>
      </w:pPr>
      <w:r w:rsidRPr="008C5EA9">
        <w:rPr>
          <w:rFonts w:ascii="Book Antiqua" w:hAnsi="Book Antiqua"/>
          <w:b/>
          <w:bCs/>
          <w:color w:val="800000"/>
          <w:sz w:val="28"/>
          <w:szCs w:val="28"/>
          <w:lang w:val="en-GB"/>
        </w:rPr>
        <w:t>3 – La sauvegarde de l’union et de la force</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Parmi les principes de l’Islam dans la gestion des hommes, il y a la protection des gens, de leur union et de leur force. La première mission du gouvernement consiste à rassembler les gens, à les protéger et à préserver leur union en les administrant avec la loi d’Allah </w:t>
      </w:r>
      <w:r w:rsidR="00BD0A44" w:rsidRPr="008C5EA9">
        <w:rPr>
          <w:rFonts w:ascii="CTraditional Arabic" w:hAnsi="CTraditional Arabic" w:cs="CTraditional Arabic"/>
          <w:rtl/>
          <w:lang w:val="en-GB"/>
        </w:rPr>
        <w:t>ـ</w:t>
      </w:r>
      <w:r w:rsidRPr="008C5EA9">
        <w:rPr>
          <w:rFonts w:ascii="Book Antiqua" w:hAnsi="Book Antiqua"/>
          <w:lang w:val="en-GB"/>
        </w:rPr>
        <w:t>.</w:t>
      </w:r>
    </w:p>
    <w:p w:rsidR="000978CF" w:rsidRPr="008C5EA9" w:rsidRDefault="000978CF" w:rsidP="008C5EA9">
      <w:pPr>
        <w:pStyle w:val="BodyTextIndent"/>
        <w:spacing w:before="120"/>
        <w:ind w:firstLine="284"/>
        <w:jc w:val="both"/>
        <w:rPr>
          <w:rFonts w:ascii="Book Antiqua" w:hAnsi="Book Antiqua"/>
          <w:color w:val="800000"/>
          <w:sz w:val="28"/>
          <w:szCs w:val="28"/>
          <w:lang w:val="en-GB"/>
        </w:rPr>
      </w:pPr>
      <w:r w:rsidRPr="008C5EA9">
        <w:rPr>
          <w:rFonts w:ascii="Book Antiqua" w:hAnsi="Book Antiqua"/>
          <w:b/>
          <w:bCs/>
          <w:color w:val="800000"/>
          <w:sz w:val="28"/>
          <w:szCs w:val="28"/>
          <w:lang w:val="en-GB"/>
        </w:rPr>
        <w:t>4 – La loyauté entre les croyants</w:t>
      </w:r>
      <w:r w:rsidR="002A40EF" w:rsidRPr="008C5EA9">
        <w:rPr>
          <w:rFonts w:ascii="Book Antiqua" w:hAnsi="Book Antiqua"/>
          <w:color w:val="800000"/>
          <w:sz w:val="28"/>
          <w:szCs w:val="28"/>
          <w:lang w:val="en-GB"/>
        </w:rPr>
        <w:t xml:space="preserve"> </w:t>
      </w:r>
    </w:p>
    <w:p w:rsidR="00B04A25"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Parmi les principes que l’Islam prend en considération, il y a la loyauté entre les </w:t>
      </w:r>
      <w:r w:rsidR="004B1602" w:rsidRPr="008C5EA9">
        <w:rPr>
          <w:rFonts w:ascii="Book Antiqua" w:hAnsi="Book Antiqua"/>
          <w:lang w:val="en-GB"/>
        </w:rPr>
        <w:t>Croyants</w:t>
      </w:r>
      <w:r w:rsidR="008C5EA9">
        <w:rPr>
          <w:rFonts w:ascii="Book Antiqua" w:hAnsi="Book Antiqua"/>
          <w:lang w:val="en-GB"/>
        </w:rPr>
        <w:t>;</w:t>
      </w:r>
      <w:r w:rsidRPr="008C5EA9">
        <w:rPr>
          <w:rFonts w:ascii="Book Antiqua" w:hAnsi="Book Antiqua"/>
          <w:lang w:val="en-GB"/>
        </w:rPr>
        <w:t xml:space="preserve">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w:t>
      </w:r>
      <w:r w:rsidR="004B1602" w:rsidRPr="008C5EA9">
        <w:rPr>
          <w:rFonts w:ascii="Book Antiqua" w:hAnsi="Book Antiqua"/>
          <w:lang w:val="en-GB"/>
        </w:rPr>
        <w:t>dit</w:t>
      </w:r>
      <w:r w:rsidR="008C5EA9" w:rsidRPr="008C5EA9">
        <w:rPr>
          <w:rFonts w:ascii="Book Antiqua" w:hAnsi="Book Antiqua"/>
          <w:lang w:val="en-GB"/>
        </w:rPr>
        <w:t>:</w:t>
      </w:r>
      <w:r w:rsidRPr="008C5EA9">
        <w:rPr>
          <w:rFonts w:ascii="Book Antiqua" w:hAnsi="Book Antiqua"/>
          <w:lang w:val="en-GB"/>
        </w:rPr>
        <w:t xml:space="preserve"> </w:t>
      </w:r>
      <w:r w:rsidR="004B1602" w:rsidRPr="008C5EA9">
        <w:rPr>
          <w:rFonts w:ascii="Book Antiqua" w:hAnsi="Book Antiqua"/>
          <w:color w:val="800000"/>
          <w:lang w:val="en-GB"/>
        </w:rPr>
        <w:t>«</w:t>
      </w:r>
      <w:r w:rsidRPr="008C5EA9">
        <w:rPr>
          <w:rFonts w:ascii="Book Antiqua" w:hAnsi="Book Antiqua"/>
          <w:i/>
          <w:iCs/>
          <w:color w:val="800000"/>
          <w:lang w:val="en-GB"/>
        </w:rPr>
        <w:t>La vraie religion, c’est la loyauté</w:t>
      </w:r>
      <w:r w:rsidR="008C5EA9" w:rsidRPr="008C5EA9">
        <w:rPr>
          <w:rFonts w:ascii="Book Antiqua" w:hAnsi="Book Antiqua"/>
          <w:i/>
          <w:iCs/>
          <w:color w:val="800000"/>
          <w:lang w:val="en-GB"/>
        </w:rPr>
        <w:t>!</w:t>
      </w:r>
      <w:r w:rsidRPr="008C5EA9">
        <w:rPr>
          <w:rFonts w:ascii="Book Antiqua" w:hAnsi="Book Antiqua"/>
          <w:i/>
          <w:iCs/>
          <w:color w:val="800000"/>
          <w:lang w:val="en-GB"/>
        </w:rPr>
        <w:t xml:space="preserve"> La vraie religion, c’est la </w:t>
      </w:r>
      <w:r w:rsidR="004B1602" w:rsidRPr="008C5EA9">
        <w:rPr>
          <w:rFonts w:ascii="Book Antiqua" w:hAnsi="Book Antiqua"/>
          <w:i/>
          <w:iCs/>
          <w:color w:val="800000"/>
          <w:lang w:val="en-GB"/>
        </w:rPr>
        <w:t>loyauté</w:t>
      </w:r>
      <w:r w:rsidR="008C5EA9" w:rsidRPr="008C5EA9">
        <w:rPr>
          <w:rFonts w:ascii="Book Antiqua" w:hAnsi="Book Antiqua"/>
          <w:i/>
          <w:iCs/>
          <w:color w:val="800000"/>
          <w:lang w:val="en-GB"/>
        </w:rPr>
        <w:t>!</w:t>
      </w:r>
      <w:r w:rsidRPr="008C5EA9">
        <w:rPr>
          <w:rFonts w:ascii="Book Antiqua" w:hAnsi="Book Antiqua"/>
          <w:i/>
          <w:iCs/>
          <w:color w:val="800000"/>
          <w:lang w:val="en-GB"/>
        </w:rPr>
        <w:t xml:space="preserve"> La vraie religion, c’est la </w:t>
      </w:r>
      <w:r w:rsidR="004B1602" w:rsidRPr="008C5EA9">
        <w:rPr>
          <w:rFonts w:ascii="Book Antiqua" w:hAnsi="Book Antiqua"/>
          <w:i/>
          <w:iCs/>
          <w:color w:val="800000"/>
          <w:lang w:val="en-GB"/>
        </w:rPr>
        <w:t>loyauté</w:t>
      </w:r>
      <w:r w:rsidR="008C5EA9" w:rsidRPr="008C5EA9">
        <w:rPr>
          <w:rFonts w:ascii="Book Antiqua" w:hAnsi="Book Antiqua"/>
          <w:i/>
          <w:iCs/>
          <w:color w:val="800000"/>
          <w:lang w:val="en-GB"/>
        </w:rPr>
        <w:t>!</w:t>
      </w:r>
      <w:r w:rsidRPr="008C5EA9">
        <w:rPr>
          <w:rFonts w:ascii="Book Antiqua" w:hAnsi="Book Antiqua"/>
          <w:i/>
          <w:iCs/>
          <w:color w:val="800000"/>
          <w:lang w:val="en-GB"/>
        </w:rPr>
        <w:t xml:space="preserve"> (trois fois) </w:t>
      </w:r>
      <w:r w:rsidR="004B1602" w:rsidRPr="008C5EA9">
        <w:rPr>
          <w:rFonts w:ascii="Book Antiqua" w:hAnsi="Book Antiqua"/>
          <w:i/>
          <w:iCs/>
          <w:color w:val="800000"/>
          <w:lang w:val="en-GB"/>
        </w:rPr>
        <w:t>-</w:t>
      </w:r>
      <w:r w:rsidRPr="008C5EA9">
        <w:rPr>
          <w:rFonts w:ascii="Book Antiqua" w:hAnsi="Book Antiqua"/>
          <w:i/>
          <w:iCs/>
          <w:color w:val="800000"/>
          <w:lang w:val="en-GB"/>
        </w:rPr>
        <w:t xml:space="preserve"> Envers qui</w:t>
      </w:r>
      <w:r w:rsidR="008C5EA9" w:rsidRPr="008C5EA9">
        <w:rPr>
          <w:rFonts w:ascii="Book Antiqua" w:hAnsi="Book Antiqua"/>
          <w:i/>
          <w:iCs/>
          <w:color w:val="800000"/>
          <w:lang w:val="en-GB"/>
        </w:rPr>
        <w:t>?</w:t>
      </w:r>
      <w:r w:rsidRPr="008C5EA9">
        <w:rPr>
          <w:rFonts w:ascii="Book Antiqua" w:hAnsi="Book Antiqua"/>
          <w:i/>
          <w:iCs/>
          <w:color w:val="800000"/>
          <w:lang w:val="en-GB"/>
        </w:rPr>
        <w:t xml:space="preserve"> demandèrent les Compagnons. Il </w:t>
      </w:r>
      <w:r w:rsidR="004B1602" w:rsidRPr="008C5EA9">
        <w:rPr>
          <w:rFonts w:ascii="Book Antiqua" w:hAnsi="Book Antiqua"/>
          <w:i/>
          <w:iCs/>
          <w:color w:val="800000"/>
          <w:lang w:val="en-GB"/>
        </w:rPr>
        <w:t>répondit</w:t>
      </w:r>
      <w:r w:rsidR="008C5EA9" w:rsidRPr="008C5EA9">
        <w:rPr>
          <w:rFonts w:ascii="Book Antiqua" w:hAnsi="Book Antiqua"/>
          <w:i/>
          <w:iCs/>
          <w:color w:val="800000"/>
          <w:lang w:val="en-GB"/>
        </w:rPr>
        <w:t>:</w:t>
      </w:r>
      <w:r w:rsidRPr="008C5EA9">
        <w:rPr>
          <w:rFonts w:ascii="Book Antiqua" w:hAnsi="Book Antiqua"/>
          <w:i/>
          <w:iCs/>
          <w:color w:val="800000"/>
          <w:lang w:val="en-GB"/>
        </w:rPr>
        <w:t xml:space="preserve"> Envers Allah,  Son livre,  Son Messager, à l’égard des chefs de la communauté </w:t>
      </w:r>
      <w:r w:rsidR="004B1602" w:rsidRPr="008C5EA9">
        <w:rPr>
          <w:rFonts w:ascii="Book Antiqua" w:hAnsi="Book Antiqua"/>
          <w:i/>
          <w:iCs/>
          <w:color w:val="800000"/>
          <w:lang w:val="en-GB"/>
        </w:rPr>
        <w:t>musulmane</w:t>
      </w:r>
      <w:r w:rsidRPr="008C5EA9">
        <w:rPr>
          <w:rFonts w:ascii="Book Antiqua" w:hAnsi="Book Antiqua"/>
          <w:i/>
          <w:iCs/>
          <w:color w:val="800000"/>
          <w:lang w:val="en-GB"/>
        </w:rPr>
        <w:t xml:space="preserve"> et de la communauté </w:t>
      </w:r>
      <w:r w:rsidR="004B1602" w:rsidRPr="008C5EA9">
        <w:rPr>
          <w:rFonts w:ascii="Book Antiqua" w:hAnsi="Book Antiqua"/>
          <w:i/>
          <w:iCs/>
          <w:color w:val="800000"/>
          <w:lang w:val="en-GB"/>
        </w:rPr>
        <w:t>musulmane</w:t>
      </w:r>
      <w:r w:rsidRPr="008C5EA9">
        <w:rPr>
          <w:rFonts w:ascii="Book Antiqua" w:hAnsi="Book Antiqua"/>
          <w:i/>
          <w:iCs/>
          <w:color w:val="800000"/>
          <w:lang w:val="en-GB"/>
        </w:rPr>
        <w:t xml:space="preserve"> toute entière</w:t>
      </w:r>
      <w:r w:rsidRPr="008C5EA9">
        <w:rPr>
          <w:rFonts w:ascii="Book Antiqua" w:hAnsi="Book Antiqua"/>
          <w:color w:val="800000"/>
          <w:lang w:val="en-GB"/>
        </w:rPr>
        <w:t>”</w:t>
      </w:r>
      <w:r w:rsidRPr="008C5EA9">
        <w:rPr>
          <w:rFonts w:ascii="Book Antiqua" w:hAnsi="Book Antiqua"/>
          <w:lang w:val="en-GB"/>
        </w:rPr>
        <w:t xml:space="preserve">. Donc la loyauté est due à l’ensemble de la </w:t>
      </w:r>
      <w:r w:rsidRPr="008C5EA9">
        <w:rPr>
          <w:rFonts w:ascii="Book Antiqua" w:hAnsi="Book Antiqua"/>
          <w:lang w:val="en-GB"/>
        </w:rPr>
        <w:lastRenderedPageBreak/>
        <w:t xml:space="preserve">communauté et aux autorités, ceci est un des fondements de la </w:t>
      </w:r>
      <w:r w:rsidRPr="008C5EA9">
        <w:rPr>
          <w:rFonts w:ascii="Book Antiqua" w:hAnsi="Book Antiqua"/>
          <w:i/>
          <w:iCs/>
          <w:lang w:val="en-GB"/>
        </w:rPr>
        <w:t>Charia</w:t>
      </w:r>
      <w:r w:rsidRPr="008C5EA9">
        <w:rPr>
          <w:rFonts w:ascii="Book Antiqua" w:hAnsi="Book Antiqua"/>
          <w:lang w:val="en-GB"/>
        </w:rPr>
        <w:t xml:space="preserve">.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fit un pacte avec certains Compagnons selon lequel ils devaient la vérité sans craindre le reproche de quelque </w:t>
      </w:r>
      <w:r w:rsidR="004B1602" w:rsidRPr="008C5EA9">
        <w:rPr>
          <w:rFonts w:ascii="Book Antiqua" w:hAnsi="Book Antiqua"/>
          <w:lang w:val="en-GB"/>
        </w:rPr>
        <w:t>détracteur</w:t>
      </w:r>
      <w:r w:rsidR="008C5EA9">
        <w:rPr>
          <w:rFonts w:ascii="Book Antiqua" w:hAnsi="Book Antiqua"/>
          <w:lang w:val="en-GB"/>
        </w:rPr>
        <w:t>;</w:t>
      </w:r>
      <w:r w:rsidRPr="008C5EA9">
        <w:rPr>
          <w:rFonts w:ascii="Book Antiqua" w:hAnsi="Book Antiqua"/>
          <w:lang w:val="en-GB"/>
        </w:rPr>
        <w:t xml:space="preserve"> de même,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a </w:t>
      </w:r>
      <w:r w:rsidR="004B1602" w:rsidRPr="008C5EA9">
        <w:rPr>
          <w:rFonts w:ascii="Book Antiqua" w:hAnsi="Book Antiqua"/>
          <w:lang w:val="en-GB"/>
        </w:rPr>
        <w:t>fait</w:t>
      </w:r>
      <w:r w:rsidRPr="008C5EA9">
        <w:rPr>
          <w:rFonts w:ascii="Book Antiqua" w:hAnsi="Book Antiqua"/>
          <w:lang w:val="en-GB"/>
        </w:rPr>
        <w:t xml:space="preserve"> un pacte avec un groupe de Compagnons selon lequel, ils devaient prodiguer </w:t>
      </w:r>
      <w:r w:rsidR="002A40EF" w:rsidRPr="008C5EA9">
        <w:rPr>
          <w:rFonts w:ascii="Book Antiqua" w:hAnsi="Book Antiqua"/>
          <w:lang w:val="en-GB"/>
        </w:rPr>
        <w:t>d</w:t>
      </w:r>
      <w:r w:rsidRPr="008C5EA9">
        <w:rPr>
          <w:rFonts w:ascii="Book Antiqua" w:hAnsi="Book Antiqua"/>
          <w:lang w:val="en-GB"/>
        </w:rPr>
        <w:t>e</w:t>
      </w:r>
      <w:r w:rsidR="002A40EF" w:rsidRPr="008C5EA9">
        <w:rPr>
          <w:rFonts w:ascii="Book Antiqua" w:hAnsi="Book Antiqua"/>
          <w:lang w:val="en-GB"/>
        </w:rPr>
        <w:t>s</w:t>
      </w:r>
      <w:r w:rsidRPr="008C5EA9">
        <w:rPr>
          <w:rFonts w:ascii="Book Antiqua" w:hAnsi="Book Antiqua"/>
          <w:lang w:val="en-GB"/>
        </w:rPr>
        <w:t xml:space="preserve"> conseil</w:t>
      </w:r>
      <w:r w:rsidR="002A40EF" w:rsidRPr="008C5EA9">
        <w:rPr>
          <w:rFonts w:ascii="Book Antiqua" w:hAnsi="Book Antiqua"/>
          <w:lang w:val="en-GB"/>
        </w:rPr>
        <w:t>s</w:t>
      </w:r>
      <w:r w:rsidRPr="008C5EA9">
        <w:rPr>
          <w:rFonts w:ascii="Book Antiqua" w:hAnsi="Book Antiqua"/>
          <w:lang w:val="en-GB"/>
        </w:rPr>
        <w:t xml:space="preserve"> à tout musulman quelle que soit sa classe. Cela fait partie du principe de la recommandation du bien et de l’interdiction du mal, car Allah a décrit cette communauté par cette </w:t>
      </w:r>
      <w:r w:rsidR="004B1602" w:rsidRPr="008C5EA9">
        <w:rPr>
          <w:rFonts w:ascii="Book Antiqua" w:hAnsi="Book Antiqua"/>
          <w:lang w:val="en-GB"/>
        </w:rPr>
        <w:t>caractéristique</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Vous êtes la meilleure communauté qu’on ait fait surgir pour les hommes. Vous ordonnez le convenable, interdisez le blâmable et croyez à </w:t>
      </w:r>
      <w:r w:rsidR="00EE7075" w:rsidRPr="008C5EA9">
        <w:rPr>
          <w:rFonts w:ascii="Book Antiqua" w:hAnsi="Book Antiqua"/>
          <w:b/>
          <w:bCs/>
          <w:color w:val="800000"/>
          <w:lang w:val="en-GB"/>
        </w:rPr>
        <w:t>Allah</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17"/>
      </w:r>
      <w:r w:rsidRPr="008C5EA9">
        <w:rPr>
          <w:rFonts w:ascii="Book Antiqua" w:hAnsi="Book Antiqua"/>
          <w:lang w:val="en-GB"/>
        </w:rPr>
        <w:t xml:space="preserve">. Le conseil fait partie </w:t>
      </w:r>
      <w:r w:rsidRPr="008C5EA9">
        <w:rPr>
          <w:rFonts w:ascii="Book Antiqua" w:hAnsi="Book Antiqua"/>
          <w:spacing w:val="-2"/>
          <w:lang w:val="en-GB"/>
        </w:rPr>
        <w:t>de la recommandation du convenable et de l’interdiction</w:t>
      </w:r>
      <w:r w:rsidRPr="008C5EA9">
        <w:rPr>
          <w:rFonts w:ascii="Book Antiqua" w:hAnsi="Book Antiqua"/>
          <w:lang w:val="en-GB"/>
        </w:rPr>
        <w:t xml:space="preserve"> du blâmable. Tel est le principe, quant aux normes, à l’organisation et aux conditions, elles varient selon le temps et le lieu. Pour cela </w:t>
      </w:r>
      <w:r w:rsidR="004B1602" w:rsidRPr="008C5EA9">
        <w:rPr>
          <w:rFonts w:ascii="Book Antiqua" w:hAnsi="Book Antiqua"/>
          <w:lang w:val="en-GB"/>
        </w:rPr>
        <w:t xml:space="preserve">– </w:t>
      </w:r>
      <w:r w:rsidRPr="008C5EA9">
        <w:rPr>
          <w:rFonts w:ascii="Book Antiqua" w:hAnsi="Book Antiqua"/>
          <w:lang w:val="en-GB"/>
        </w:rPr>
        <w:t xml:space="preserve">comme cela sera élucidé </w:t>
      </w:r>
      <w:r w:rsidR="004B1602" w:rsidRPr="008C5EA9">
        <w:rPr>
          <w:rFonts w:ascii="Book Antiqua" w:hAnsi="Book Antiqua"/>
          <w:lang w:val="en-GB"/>
        </w:rPr>
        <w:t xml:space="preserve">ultérieurement </w:t>
      </w:r>
      <w:r w:rsidRPr="008C5EA9">
        <w:rPr>
          <w:rFonts w:ascii="Book Antiqua" w:hAnsi="Book Antiqua"/>
          <w:lang w:val="en-GB"/>
        </w:rPr>
        <w:t xml:space="preserve">– les systèmes modernes comme les Conseils de la </w:t>
      </w:r>
      <w:r w:rsidRPr="008C5EA9">
        <w:rPr>
          <w:rFonts w:ascii="Book Antiqua" w:hAnsi="Book Antiqua"/>
          <w:i/>
          <w:iCs/>
          <w:lang w:val="en-GB"/>
        </w:rPr>
        <w:t>Choura</w:t>
      </w:r>
      <w:r w:rsidRPr="008C5EA9">
        <w:rPr>
          <w:rFonts w:ascii="Book Antiqua" w:hAnsi="Book Antiqua"/>
          <w:lang w:val="en-GB"/>
        </w:rPr>
        <w:t xml:space="preserve">, les Assemblées </w:t>
      </w:r>
      <w:r w:rsidR="004B1602" w:rsidRPr="008C5EA9">
        <w:rPr>
          <w:rFonts w:ascii="Book Antiqua" w:hAnsi="Book Antiqua"/>
          <w:lang w:val="en-GB"/>
        </w:rPr>
        <w:t>nationales</w:t>
      </w:r>
      <w:r w:rsidRPr="008C5EA9">
        <w:rPr>
          <w:rFonts w:ascii="Book Antiqua" w:hAnsi="Book Antiqua"/>
          <w:lang w:val="en-GB"/>
        </w:rPr>
        <w:t xml:space="preserve"> et autres sont une forme, un mécanisme et des moyens de consultation que l’Islam a préconisé comme principe général et a laissé aux hommes le choix de la méthode appropriée </w:t>
      </w:r>
      <w:r w:rsidRPr="008C5EA9">
        <w:rPr>
          <w:rFonts w:ascii="Book Antiqua" w:hAnsi="Book Antiqua"/>
          <w:lang w:val="en-GB"/>
        </w:rPr>
        <w:lastRenderedPageBreak/>
        <w:t>d’application qu’ils pourraient développer à chaque fois que le besoin s</w:t>
      </w:r>
      <w:r w:rsidR="002A40EF" w:rsidRPr="008C5EA9">
        <w:rPr>
          <w:rFonts w:ascii="Book Antiqua" w:hAnsi="Book Antiqua"/>
          <w:lang w:val="en-GB"/>
        </w:rPr>
        <w:t>’en</w:t>
      </w:r>
      <w:r w:rsidRPr="008C5EA9">
        <w:rPr>
          <w:rFonts w:ascii="Book Antiqua" w:hAnsi="Book Antiqua"/>
          <w:lang w:val="en-GB"/>
        </w:rPr>
        <w:t xml:space="preserve"> fera sentir. Si avec le temps les rapports entre les gens deviennent complexes et que le conseil ne </w:t>
      </w:r>
      <w:r w:rsidR="004B1602" w:rsidRPr="008C5EA9">
        <w:rPr>
          <w:rFonts w:ascii="Book Antiqua" w:hAnsi="Book Antiqua"/>
          <w:lang w:val="en-GB"/>
        </w:rPr>
        <w:t>peut</w:t>
      </w:r>
      <w:r w:rsidRPr="008C5EA9">
        <w:rPr>
          <w:rFonts w:ascii="Book Antiqua" w:hAnsi="Book Antiqua"/>
          <w:lang w:val="en-GB"/>
        </w:rPr>
        <w:t xml:space="preserve"> se faire que par une méthode que met sur pied le détenteur de l’autorité, il incombe à celui-ci de l’organiser afin que </w:t>
      </w:r>
      <w:r w:rsidR="002A40EF" w:rsidRPr="008C5EA9">
        <w:rPr>
          <w:rFonts w:ascii="Book Antiqua" w:hAnsi="Book Antiqua"/>
          <w:lang w:val="en-GB"/>
        </w:rPr>
        <w:t>le conseil puisse être clair et</w:t>
      </w:r>
      <w:r w:rsidRPr="008C5EA9">
        <w:rPr>
          <w:rFonts w:ascii="Book Antiqua" w:hAnsi="Book Antiqua"/>
          <w:lang w:val="en-GB"/>
        </w:rPr>
        <w:t xml:space="preserve"> parvenir aux autorités. Il en de même de la critique et de l’opinion contraire, l’opposition comme on l’appelle de nos jours, sous réserve du respect des règles islamiques.</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 Cela est admis à condition d’observer les instructions islamiques en la matière dont les plus importantes </w:t>
      </w:r>
      <w:r w:rsidR="004B1602" w:rsidRPr="008C5EA9">
        <w:rPr>
          <w:rFonts w:ascii="Book Antiqua" w:hAnsi="Book Antiqua"/>
          <w:lang w:val="en-GB"/>
        </w:rPr>
        <w:t>sont</w:t>
      </w:r>
      <w:r w:rsidR="008C5EA9" w:rsidRPr="008C5EA9">
        <w:rPr>
          <w:rFonts w:ascii="Book Antiqua" w:hAnsi="Book Antiqua"/>
          <w:lang w:val="en-GB"/>
        </w:rPr>
        <w:t>:</w:t>
      </w:r>
      <w:r w:rsidRPr="008C5EA9">
        <w:rPr>
          <w:rFonts w:ascii="Book Antiqua" w:hAnsi="Book Antiqua"/>
          <w:lang w:val="en-GB"/>
        </w:rPr>
        <w:t xml:space="preserve"> ne pas créer de trouble, ni diviser les musulmans. Si la critique, l’opposition et l’opinion contraire assurent le bien des gens, même si écouter cela est pénible, mais ne causent pas de trouble par la parole ou par l’acte chez les gens et ne conduisent pas à la dissension, cela est permis.</w:t>
      </w:r>
    </w:p>
    <w:p w:rsidR="000978CF" w:rsidRPr="008C5EA9" w:rsidRDefault="000978CF" w:rsidP="008C5EA9">
      <w:pPr>
        <w:pStyle w:val="BodyTextIndent"/>
        <w:spacing w:before="120"/>
        <w:ind w:firstLine="284"/>
        <w:jc w:val="both"/>
        <w:rPr>
          <w:rFonts w:ascii="Book Antiqua" w:hAnsi="Book Antiqua"/>
          <w:color w:val="800000"/>
          <w:sz w:val="28"/>
          <w:szCs w:val="28"/>
          <w:lang w:val="en-GB"/>
        </w:rPr>
      </w:pPr>
      <w:r w:rsidRPr="008C5EA9">
        <w:rPr>
          <w:rFonts w:ascii="Book Antiqua" w:hAnsi="Book Antiqua"/>
          <w:b/>
          <w:bCs/>
          <w:color w:val="800000"/>
          <w:sz w:val="28"/>
          <w:szCs w:val="28"/>
          <w:lang w:val="en-GB"/>
        </w:rPr>
        <w:t>Les piliers du pouvoir</w:t>
      </w:r>
      <w:r w:rsidRPr="008C5EA9">
        <w:rPr>
          <w:rFonts w:ascii="Book Antiqua" w:hAnsi="Book Antiqua"/>
          <w:color w:val="800000"/>
          <w:sz w:val="28"/>
          <w:szCs w:val="28"/>
          <w:lang w:val="en-GB"/>
        </w:rPr>
        <w:t xml:space="preserve"> </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Le pouvoir en lui-même a des piliers qui sont </w:t>
      </w:r>
      <w:r w:rsidR="004B1602" w:rsidRPr="008C5EA9">
        <w:rPr>
          <w:rFonts w:ascii="Book Antiqua" w:hAnsi="Book Antiqua"/>
          <w:lang w:val="en-GB"/>
        </w:rPr>
        <w:t>pratiqués</w:t>
      </w:r>
      <w:r w:rsidR="008C5EA9" w:rsidRPr="008C5EA9">
        <w:rPr>
          <w:rFonts w:ascii="Book Antiqua" w:hAnsi="Book Antiqua"/>
          <w:lang w:val="en-GB"/>
        </w:rPr>
        <w:t>:</w:t>
      </w:r>
      <w:r w:rsidRPr="008C5EA9">
        <w:rPr>
          <w:rFonts w:ascii="Book Antiqua" w:hAnsi="Book Antiqua"/>
          <w:lang w:val="en-GB"/>
        </w:rPr>
        <w:t xml:space="preserve"> le dirigeant, les membres du gouvernement, la </w:t>
      </w:r>
      <w:r w:rsidRPr="008C5EA9">
        <w:rPr>
          <w:rFonts w:ascii="Book Antiqua" w:hAnsi="Book Antiqua"/>
          <w:i/>
          <w:iCs/>
          <w:lang w:val="en-GB"/>
        </w:rPr>
        <w:t>Choura</w:t>
      </w:r>
      <w:r w:rsidRPr="008C5EA9">
        <w:rPr>
          <w:rFonts w:ascii="Book Antiqua" w:hAnsi="Book Antiqua"/>
          <w:lang w:val="en-GB"/>
        </w:rPr>
        <w:t xml:space="preserve">, le contrôle, les administrations et l’appareil exécutif. </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lastRenderedPageBreak/>
        <w:t xml:space="preserve">La </w:t>
      </w:r>
      <w:r w:rsidRPr="008C5EA9">
        <w:rPr>
          <w:rFonts w:ascii="Book Antiqua" w:hAnsi="Book Antiqua"/>
          <w:i/>
          <w:iCs/>
          <w:lang w:val="en-GB"/>
        </w:rPr>
        <w:t>Charia</w:t>
      </w:r>
      <w:r w:rsidRPr="008C5EA9">
        <w:rPr>
          <w:rFonts w:ascii="Book Antiqua" w:hAnsi="Book Antiqua"/>
          <w:lang w:val="en-GB"/>
        </w:rPr>
        <w:t xml:space="preserve"> a exposé en détail ce qu’est un dirigeant, ses devoirs, ses droits, comment il est choisi, comment est son </w:t>
      </w:r>
      <w:r w:rsidR="004B1602" w:rsidRPr="008C5EA9">
        <w:rPr>
          <w:rFonts w:ascii="Book Antiqua" w:hAnsi="Book Antiqua"/>
          <w:lang w:val="en-GB"/>
        </w:rPr>
        <w:t>mandat</w:t>
      </w:r>
      <w:r w:rsidR="008C5EA9">
        <w:rPr>
          <w:rFonts w:ascii="Book Antiqua" w:hAnsi="Book Antiqua"/>
          <w:lang w:val="en-GB"/>
        </w:rPr>
        <w:t>;</w:t>
      </w:r>
      <w:r w:rsidRPr="008C5EA9">
        <w:rPr>
          <w:rFonts w:ascii="Book Antiqua" w:hAnsi="Book Antiqua"/>
          <w:lang w:val="en-GB"/>
        </w:rPr>
        <w:t xml:space="preserve"> ainsi que les membres du gouvernement, qui sont-ils, leur rapport avec le dirigeant dans la gestion des </w:t>
      </w:r>
      <w:r w:rsidR="004B1602" w:rsidRPr="008C5EA9">
        <w:rPr>
          <w:rFonts w:ascii="Book Antiqua" w:hAnsi="Book Antiqua"/>
          <w:lang w:val="en-GB"/>
        </w:rPr>
        <w:t>affaires</w:t>
      </w:r>
      <w:r w:rsidR="008C5EA9">
        <w:rPr>
          <w:rFonts w:ascii="Book Antiqua" w:hAnsi="Book Antiqua"/>
          <w:lang w:val="en-GB"/>
        </w:rPr>
        <w:t>;</w:t>
      </w:r>
      <w:r w:rsidRPr="008C5EA9">
        <w:rPr>
          <w:rFonts w:ascii="Book Antiqua" w:hAnsi="Book Antiqua"/>
          <w:lang w:val="en-GB"/>
        </w:rPr>
        <w:t xml:space="preserve"> les membres de la </w:t>
      </w:r>
      <w:r w:rsidRPr="008C5EA9">
        <w:rPr>
          <w:rFonts w:ascii="Book Antiqua" w:hAnsi="Book Antiqua"/>
          <w:i/>
          <w:iCs/>
          <w:lang w:val="en-GB"/>
        </w:rPr>
        <w:t>Choura</w:t>
      </w:r>
      <w:r w:rsidRPr="008C5EA9">
        <w:rPr>
          <w:rFonts w:ascii="Book Antiqua" w:hAnsi="Book Antiqua"/>
          <w:lang w:val="en-GB"/>
        </w:rPr>
        <w:t xml:space="preserve"> et du contrôle. Les membres de la</w:t>
      </w:r>
      <w:r w:rsidRPr="008C5EA9">
        <w:rPr>
          <w:rFonts w:ascii="Book Antiqua" w:hAnsi="Book Antiqua"/>
          <w:i/>
          <w:iCs/>
          <w:lang w:val="en-GB"/>
        </w:rPr>
        <w:t xml:space="preserve"> Choura</w:t>
      </w:r>
      <w:r w:rsidRPr="008C5EA9">
        <w:rPr>
          <w:rFonts w:ascii="Book Antiqua" w:hAnsi="Book Antiqua"/>
          <w:lang w:val="en-GB"/>
        </w:rPr>
        <w:t xml:space="preserve"> étaient connus à l’époque d’Oumar </w:t>
      </w:r>
      <w:r w:rsidR="00BD0A44" w:rsidRPr="008C5EA9">
        <w:rPr>
          <w:rFonts w:ascii="CTraditional Arabic" w:hAnsi="CTraditional Arabic" w:cs="CTraditional Arabic"/>
          <w:rtl/>
          <w:lang w:val="en-GB"/>
        </w:rPr>
        <w:t>س</w:t>
      </w:r>
      <w:r w:rsidRPr="008C5EA9">
        <w:rPr>
          <w:rFonts w:ascii="Book Antiqua" w:hAnsi="Book Antiqua"/>
          <w:lang w:val="en-GB"/>
        </w:rPr>
        <w:t xml:space="preserve">, leur nombre était connu. Cela se développe avec l’évolution du temps et il se peut que cette </w:t>
      </w:r>
      <w:r w:rsidRPr="008C5EA9">
        <w:rPr>
          <w:rFonts w:ascii="Book Antiqua" w:hAnsi="Book Antiqua"/>
          <w:i/>
          <w:iCs/>
          <w:lang w:val="en-GB"/>
        </w:rPr>
        <w:t>Choura</w:t>
      </w:r>
      <w:r w:rsidRPr="008C5EA9">
        <w:rPr>
          <w:rFonts w:ascii="Book Antiqua" w:hAnsi="Book Antiqua"/>
          <w:lang w:val="en-GB"/>
        </w:rPr>
        <w:t xml:space="preserve"> ait de nos jours des assemblées et un grand nombre de membres représentant les différentes sensibilités de la Communauté dans leurs sciences, leurs connaissances, leurs contrées, leurs tribus, etc. en sorte que la </w:t>
      </w:r>
      <w:r w:rsidRPr="008C5EA9">
        <w:rPr>
          <w:rFonts w:ascii="Book Antiqua" w:hAnsi="Book Antiqua"/>
          <w:i/>
          <w:iCs/>
          <w:lang w:val="en-GB"/>
        </w:rPr>
        <w:t>Choura</w:t>
      </w:r>
      <w:r w:rsidRPr="008C5EA9">
        <w:rPr>
          <w:rFonts w:ascii="Book Antiqua" w:hAnsi="Book Antiqua"/>
          <w:lang w:val="en-GB"/>
        </w:rPr>
        <w:t xml:space="preserve"> ou les assemblées de la </w:t>
      </w:r>
      <w:r w:rsidRPr="008C5EA9">
        <w:rPr>
          <w:rFonts w:ascii="Book Antiqua" w:hAnsi="Book Antiqua"/>
          <w:i/>
          <w:iCs/>
          <w:lang w:val="en-GB"/>
        </w:rPr>
        <w:t>Choura</w:t>
      </w:r>
      <w:r w:rsidRPr="008C5EA9">
        <w:rPr>
          <w:rFonts w:ascii="Book Antiqua" w:hAnsi="Book Antiqua"/>
          <w:lang w:val="en-GB"/>
        </w:rPr>
        <w:t xml:space="preserve"> se voient confier la mission </w:t>
      </w:r>
      <w:r w:rsidR="004B1602" w:rsidRPr="008C5EA9">
        <w:rPr>
          <w:rFonts w:ascii="Book Antiqua" w:hAnsi="Book Antiqua"/>
          <w:lang w:val="en-GB"/>
        </w:rPr>
        <w:t xml:space="preserve">– comme on dit </w:t>
      </w:r>
      <w:r w:rsidRPr="008C5EA9">
        <w:rPr>
          <w:rFonts w:ascii="Book Antiqua" w:hAnsi="Book Antiqua"/>
          <w:lang w:val="en-GB"/>
        </w:rPr>
        <w:t xml:space="preserve">– de légiférer ou de concevoir les règlements et d’exercer le contrôle sur la prestation des instances qui appliquent ces règlements. </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La juridiction est un des fondements de la </w:t>
      </w:r>
      <w:r w:rsidRPr="008C5EA9">
        <w:rPr>
          <w:rFonts w:ascii="Book Antiqua" w:hAnsi="Book Antiqua"/>
          <w:i/>
          <w:iCs/>
          <w:lang w:val="en-GB"/>
        </w:rPr>
        <w:t>Charia</w:t>
      </w:r>
      <w:r w:rsidRPr="008C5EA9">
        <w:rPr>
          <w:rFonts w:ascii="Book Antiqua" w:hAnsi="Book Antiqua"/>
          <w:lang w:val="en-GB"/>
        </w:rPr>
        <w:t xml:space="preserve"> et il n’y a pas de civilisation, de religion, </w:t>
      </w:r>
      <w:r w:rsidR="002A40EF" w:rsidRPr="008C5EA9">
        <w:rPr>
          <w:rFonts w:ascii="Book Antiqua" w:hAnsi="Book Antiqua"/>
          <w:lang w:val="en-GB"/>
        </w:rPr>
        <w:t>ou</w:t>
      </w:r>
      <w:r w:rsidRPr="008C5EA9">
        <w:rPr>
          <w:rFonts w:ascii="Book Antiqua" w:hAnsi="Book Antiqua"/>
          <w:lang w:val="en-GB"/>
        </w:rPr>
        <w:t xml:space="preserve"> de législation </w:t>
      </w:r>
      <w:r w:rsidR="002A40EF" w:rsidRPr="008C5EA9">
        <w:rPr>
          <w:rFonts w:ascii="Book Antiqua" w:hAnsi="Book Antiqua"/>
          <w:lang w:val="en-GB"/>
        </w:rPr>
        <w:t xml:space="preserve">qui </w:t>
      </w:r>
      <w:r w:rsidR="004B1602" w:rsidRPr="008C5EA9">
        <w:rPr>
          <w:rFonts w:ascii="Book Antiqua" w:hAnsi="Book Antiqua"/>
          <w:lang w:val="en-GB"/>
        </w:rPr>
        <w:t>ont</w:t>
      </w:r>
      <w:r w:rsidRPr="008C5EA9">
        <w:rPr>
          <w:rFonts w:ascii="Book Antiqua" w:hAnsi="Book Antiqua"/>
          <w:lang w:val="en-GB"/>
        </w:rPr>
        <w:t xml:space="preserve"> </w:t>
      </w:r>
      <w:r w:rsidR="004B1602" w:rsidRPr="008C5EA9">
        <w:rPr>
          <w:rFonts w:ascii="Book Antiqua" w:hAnsi="Book Antiqua"/>
          <w:lang w:val="en-GB"/>
        </w:rPr>
        <w:t>accordés</w:t>
      </w:r>
      <w:r w:rsidRPr="008C5EA9">
        <w:rPr>
          <w:rFonts w:ascii="Book Antiqua" w:hAnsi="Book Antiqua"/>
          <w:lang w:val="en-GB"/>
        </w:rPr>
        <w:t xml:space="preserve"> autant de considération à la juridiction </w:t>
      </w:r>
      <w:r w:rsidR="002A40EF" w:rsidRPr="008C5EA9">
        <w:rPr>
          <w:rFonts w:ascii="Book Antiqua" w:hAnsi="Book Antiqua"/>
          <w:lang w:val="en-GB"/>
        </w:rPr>
        <w:t>comme</w:t>
      </w:r>
      <w:r w:rsidRPr="008C5EA9">
        <w:rPr>
          <w:rFonts w:ascii="Book Antiqua" w:hAnsi="Book Antiqua"/>
          <w:lang w:val="en-GB"/>
        </w:rPr>
        <w:t xml:space="preserve"> l’a fait la </w:t>
      </w:r>
      <w:r w:rsidRPr="008C5EA9">
        <w:rPr>
          <w:rFonts w:ascii="Book Antiqua" w:hAnsi="Book Antiqua"/>
          <w:i/>
          <w:iCs/>
          <w:lang w:val="en-GB"/>
        </w:rPr>
        <w:t>Charia</w:t>
      </w:r>
      <w:r w:rsidRPr="008C5EA9">
        <w:rPr>
          <w:rFonts w:ascii="Book Antiqua" w:hAnsi="Book Antiqua"/>
          <w:lang w:val="en-GB"/>
        </w:rPr>
        <w:t xml:space="preserve"> </w:t>
      </w:r>
      <w:r w:rsidR="004B1602" w:rsidRPr="008C5EA9">
        <w:rPr>
          <w:rFonts w:ascii="Book Antiqua" w:hAnsi="Book Antiqua"/>
          <w:lang w:val="en-GB"/>
        </w:rPr>
        <w:t>islamique</w:t>
      </w:r>
      <w:r w:rsidR="008C5EA9">
        <w:rPr>
          <w:rFonts w:ascii="Book Antiqua" w:hAnsi="Book Antiqua"/>
          <w:lang w:val="en-GB"/>
        </w:rPr>
        <w:t>;</w:t>
      </w:r>
      <w:r w:rsidRPr="008C5EA9">
        <w:rPr>
          <w:rFonts w:ascii="Book Antiqua" w:hAnsi="Book Antiqua"/>
          <w:lang w:val="en-GB"/>
        </w:rPr>
        <w:t xml:space="preserve">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a décrit les </w:t>
      </w:r>
      <w:r w:rsidR="004B1602" w:rsidRPr="008C5EA9">
        <w:rPr>
          <w:rFonts w:ascii="Book Antiqua" w:hAnsi="Book Antiqua"/>
          <w:lang w:val="en-GB"/>
        </w:rPr>
        <w:t>juges</w:t>
      </w:r>
      <w:r w:rsidRPr="008C5EA9">
        <w:rPr>
          <w:rFonts w:ascii="Book Antiqua" w:hAnsi="Book Antiqua"/>
          <w:lang w:val="en-GB"/>
        </w:rPr>
        <w:t xml:space="preserve"> </w:t>
      </w:r>
      <w:r w:rsidR="004B1602" w:rsidRPr="008C5EA9">
        <w:rPr>
          <w:rFonts w:ascii="Book Antiqua" w:hAnsi="Book Antiqua"/>
          <w:lang w:val="en-GB"/>
        </w:rPr>
        <w:t>comme suit</w:t>
      </w:r>
      <w:r w:rsidR="008C5EA9" w:rsidRPr="008C5EA9">
        <w:rPr>
          <w:rFonts w:ascii="Book Antiqua" w:hAnsi="Book Antiqua"/>
          <w:lang w:val="en-GB"/>
        </w:rPr>
        <w:t>:</w:t>
      </w:r>
      <w:r w:rsidRPr="008C5EA9">
        <w:rPr>
          <w:rFonts w:ascii="Book Antiqua" w:hAnsi="Book Antiqua"/>
          <w:lang w:val="en-GB"/>
        </w:rPr>
        <w:t xml:space="preserve"> </w:t>
      </w:r>
      <w:r w:rsidRPr="008C5EA9">
        <w:rPr>
          <w:rFonts w:ascii="Book Antiqua" w:hAnsi="Book Antiqua"/>
          <w:color w:val="800000"/>
          <w:lang w:val="en-GB"/>
        </w:rPr>
        <w:t>“</w:t>
      </w:r>
      <w:r w:rsidRPr="008C5EA9">
        <w:rPr>
          <w:rFonts w:ascii="Book Antiqua" w:hAnsi="Book Antiqua"/>
          <w:i/>
          <w:iCs/>
          <w:color w:val="800000"/>
          <w:lang w:val="en-GB"/>
        </w:rPr>
        <w:t xml:space="preserve">Les juges sont de trois </w:t>
      </w:r>
      <w:r w:rsidR="004B1602" w:rsidRPr="008C5EA9">
        <w:rPr>
          <w:rFonts w:ascii="Book Antiqua" w:hAnsi="Book Antiqua"/>
          <w:i/>
          <w:iCs/>
          <w:color w:val="800000"/>
          <w:lang w:val="en-GB"/>
        </w:rPr>
        <w:t>catégories</w:t>
      </w:r>
      <w:r w:rsidR="008C5EA9" w:rsidRPr="008C5EA9">
        <w:rPr>
          <w:rFonts w:ascii="Book Antiqua" w:hAnsi="Book Antiqua"/>
          <w:i/>
          <w:iCs/>
          <w:color w:val="800000"/>
          <w:lang w:val="en-GB"/>
        </w:rPr>
        <w:t>:</w:t>
      </w:r>
      <w:r w:rsidRPr="008C5EA9">
        <w:rPr>
          <w:rFonts w:ascii="Book Antiqua" w:hAnsi="Book Antiqua"/>
          <w:i/>
          <w:iCs/>
          <w:color w:val="800000"/>
          <w:lang w:val="en-GB"/>
        </w:rPr>
        <w:t xml:space="preserve"> deux iront en Enfer et un ira au Paradis</w:t>
      </w:r>
      <w:r w:rsidRPr="008C5EA9">
        <w:rPr>
          <w:rFonts w:ascii="Book Antiqua" w:hAnsi="Book Antiqua"/>
          <w:color w:val="800000"/>
          <w:lang w:val="en-GB"/>
        </w:rPr>
        <w:t>”</w:t>
      </w:r>
      <w:r w:rsidRPr="008C5EA9">
        <w:rPr>
          <w:rFonts w:ascii="Book Antiqua" w:hAnsi="Book Antiqua"/>
          <w:lang w:val="en-GB"/>
        </w:rPr>
        <w:t xml:space="preserve">. Il dit à propos </w:t>
      </w:r>
      <w:r w:rsidRPr="008C5EA9">
        <w:rPr>
          <w:rFonts w:ascii="Book Antiqua" w:hAnsi="Book Antiqua"/>
          <w:lang w:val="en-GB"/>
        </w:rPr>
        <w:lastRenderedPageBreak/>
        <w:t xml:space="preserve">de deux juges qui iront en Enfer que le premier est le juge qui connaît la vérité mais s’en détourne et le second est le juge qui abandonne la vérité ou l’ignore et ne juge pas avec. Quant à celui qui connaît la vérité et juge avec, sans craindre le reproche de quiconque, celui-là est un juge louable à qui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a promis le Paradis.</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Dans la </w:t>
      </w:r>
      <w:r w:rsidRPr="008C5EA9">
        <w:rPr>
          <w:rFonts w:ascii="Book Antiqua" w:hAnsi="Book Antiqua"/>
          <w:i/>
          <w:iCs/>
          <w:lang w:val="en-GB"/>
        </w:rPr>
        <w:t>Charia</w:t>
      </w:r>
      <w:r w:rsidRPr="008C5EA9">
        <w:rPr>
          <w:rFonts w:ascii="Book Antiqua" w:hAnsi="Book Antiqua"/>
          <w:lang w:val="en-GB"/>
        </w:rPr>
        <w:t>, la juridiction est sauvegardée et intègre, personne n</w:t>
      </w:r>
      <w:r w:rsidR="00A407EE" w:rsidRPr="008C5EA9">
        <w:rPr>
          <w:rFonts w:ascii="Book Antiqua" w:hAnsi="Book Antiqua"/>
          <w:lang w:val="en-GB"/>
        </w:rPr>
        <w:t>’a</w:t>
      </w:r>
      <w:r w:rsidRPr="008C5EA9">
        <w:rPr>
          <w:rFonts w:ascii="Book Antiqua" w:hAnsi="Book Antiqua"/>
          <w:lang w:val="en-GB"/>
        </w:rPr>
        <w:t xml:space="preserve"> un pouvoir sur elle. Le juge doit parvenir à la loi d’Allah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et son verdict est irrévocable. La juridiction peut avoir un ou plusieurs degrés comme c’est le cas chez nous où il y </w:t>
      </w:r>
      <w:r w:rsidR="004B1602" w:rsidRPr="008C5EA9">
        <w:rPr>
          <w:rFonts w:ascii="Book Antiqua" w:hAnsi="Book Antiqua"/>
          <w:lang w:val="en-GB"/>
        </w:rPr>
        <w:t>a</w:t>
      </w:r>
      <w:r w:rsidR="008C5EA9" w:rsidRPr="008C5EA9">
        <w:rPr>
          <w:rFonts w:ascii="Book Antiqua" w:hAnsi="Book Antiqua"/>
          <w:lang w:val="en-GB"/>
        </w:rPr>
        <w:t>:</w:t>
      </w:r>
      <w:r w:rsidRPr="008C5EA9">
        <w:rPr>
          <w:rFonts w:ascii="Book Antiqua" w:hAnsi="Book Antiqua"/>
          <w:lang w:val="en-GB"/>
        </w:rPr>
        <w:t xml:space="preserve"> les tribunaux, puis la </w:t>
      </w:r>
      <w:r w:rsidR="004B1602" w:rsidRPr="008C5EA9">
        <w:rPr>
          <w:rFonts w:ascii="Book Antiqua" w:hAnsi="Book Antiqua"/>
          <w:lang w:val="en-GB"/>
        </w:rPr>
        <w:t>Cour</w:t>
      </w:r>
      <w:r w:rsidRPr="008C5EA9">
        <w:rPr>
          <w:rFonts w:ascii="Book Antiqua" w:hAnsi="Book Antiqua"/>
          <w:lang w:val="en-GB"/>
        </w:rPr>
        <w:t xml:space="preserve"> de cassation et ensuite la Haute Cour de </w:t>
      </w:r>
      <w:r w:rsidR="004B1602" w:rsidRPr="008C5EA9">
        <w:rPr>
          <w:rFonts w:ascii="Book Antiqua" w:hAnsi="Book Antiqua"/>
          <w:lang w:val="en-GB"/>
        </w:rPr>
        <w:t>Justice</w:t>
      </w:r>
      <w:r w:rsidR="008C5EA9">
        <w:rPr>
          <w:rFonts w:ascii="Book Antiqua" w:hAnsi="Book Antiqua"/>
          <w:lang w:val="en-GB"/>
        </w:rPr>
        <w:t>;</w:t>
      </w:r>
      <w:r w:rsidRPr="008C5EA9">
        <w:rPr>
          <w:rFonts w:ascii="Book Antiqua" w:hAnsi="Book Antiqua"/>
          <w:lang w:val="en-GB"/>
        </w:rPr>
        <w:t xml:space="preserve"> dans d’autres pays, elle a aussi trois degrés. Ce qui compte, c’est que le pouvoir judiciaire soit intègre dans sa mission, ne subissant ni l’autorité du dirigeant, ni celle du citoyen, parce que la juridiction juge d’après la Loi d’Allah </w:t>
      </w:r>
      <w:r w:rsidR="00BD0A44" w:rsidRPr="008C5EA9">
        <w:rPr>
          <w:rFonts w:ascii="CTraditional Arabic" w:hAnsi="CTraditional Arabic" w:cs="CTraditional Arabic"/>
          <w:rtl/>
          <w:lang w:val="en-GB"/>
        </w:rPr>
        <w:t>ﻷ</w:t>
      </w:r>
      <w:r w:rsidR="008C5EA9">
        <w:rPr>
          <w:rFonts w:ascii="Book Antiqua" w:hAnsi="Book Antiqua"/>
          <w:lang w:val="en-GB"/>
        </w:rPr>
        <w:t>;</w:t>
      </w:r>
      <w:r w:rsidRPr="008C5EA9">
        <w:rPr>
          <w:rFonts w:ascii="Book Antiqua" w:hAnsi="Book Antiqua"/>
          <w:lang w:val="en-GB"/>
        </w:rPr>
        <w:t xml:space="preserve"> quiconque obstrue le pouvoir judiciaire a obstrué la Loi d’Allah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en ce qu’Il a prescrit pour juger entre les hommes. Si les hommes s’ingèrent dans le pouvoir judiciaire, il n’y aura plus de justice et une certaine injustice </w:t>
      </w:r>
      <w:r w:rsidR="004B1602" w:rsidRPr="008C5EA9">
        <w:rPr>
          <w:rFonts w:ascii="Book Antiqua" w:hAnsi="Book Antiqua"/>
          <w:lang w:val="en-GB"/>
        </w:rPr>
        <w:t>régnera</w:t>
      </w:r>
      <w:r w:rsidRPr="008C5EA9">
        <w:rPr>
          <w:rFonts w:ascii="Book Antiqua" w:hAnsi="Book Antiqua"/>
          <w:lang w:val="en-GB"/>
        </w:rPr>
        <w:t xml:space="preserve"> entre les gens, ce qui disloquera les gens, leur union, or la </w:t>
      </w:r>
      <w:r w:rsidRPr="008C5EA9">
        <w:rPr>
          <w:rFonts w:ascii="Book Antiqua" w:hAnsi="Book Antiqua"/>
          <w:i/>
          <w:iCs/>
          <w:lang w:val="en-GB"/>
        </w:rPr>
        <w:t>Charia</w:t>
      </w:r>
      <w:r w:rsidRPr="008C5EA9">
        <w:rPr>
          <w:rFonts w:ascii="Book Antiqua" w:hAnsi="Book Antiqua"/>
          <w:lang w:val="en-GB"/>
        </w:rPr>
        <w:t xml:space="preserve"> a pris en considération </w:t>
      </w:r>
      <w:r w:rsidRPr="008C5EA9">
        <w:rPr>
          <w:rFonts w:ascii="Book Antiqua" w:hAnsi="Book Antiqua"/>
          <w:lang w:val="en-GB"/>
        </w:rPr>
        <w:lastRenderedPageBreak/>
        <w:t>tous les moyens par lesquels les hommes préservent leur cohérence.</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La </w:t>
      </w:r>
      <w:r w:rsidRPr="008C5EA9">
        <w:rPr>
          <w:rFonts w:ascii="Book Antiqua" w:hAnsi="Book Antiqua"/>
          <w:i/>
          <w:iCs/>
          <w:lang w:val="en-GB"/>
        </w:rPr>
        <w:t>Charia</w:t>
      </w:r>
      <w:r w:rsidRPr="008C5EA9">
        <w:rPr>
          <w:rFonts w:ascii="Book Antiqua" w:hAnsi="Book Antiqua"/>
          <w:lang w:val="en-GB"/>
        </w:rPr>
        <w:t xml:space="preserve"> prend également soin de l’appareil exécutif à l’instar des ministères et des différents offices. Ces différents ministères, offices et services ne sont que des appareils de l’exécutif, chargés de l’application de ce qu’Allah a ordonné, de l’application de ce que le dirigeant leur a conféré comme mission, de l’application des règlements et ils sont tenus de remplir leur mission comme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le dit</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Certes Allah vous commande de rendre les dépôts à leurs ayants droit, et quand vous jugez entre les gens, de juger avec équité. Quelle bonne exhortation qu’Allah vous </w:t>
      </w:r>
      <w:r w:rsidR="004B1602" w:rsidRPr="008C5EA9">
        <w:rPr>
          <w:rFonts w:ascii="Book Antiqua" w:hAnsi="Book Antiqua"/>
          <w:b/>
          <w:bCs/>
          <w:color w:val="800000"/>
          <w:lang w:val="en-GB"/>
        </w:rPr>
        <w:t>fait</w:t>
      </w:r>
      <w:r w:rsidR="008C5EA9" w:rsidRPr="008C5EA9">
        <w:rPr>
          <w:rFonts w:ascii="Book Antiqua" w:hAnsi="Book Antiqua"/>
          <w:b/>
          <w:bCs/>
          <w:color w:val="800000"/>
          <w:lang w:val="en-GB"/>
        </w:rPr>
        <w:t>!</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18"/>
      </w:r>
      <w:r w:rsidRPr="008C5EA9">
        <w:rPr>
          <w:rFonts w:ascii="Book Antiqua" w:hAnsi="Book Antiqua"/>
          <w:lang w:val="en-GB"/>
        </w:rPr>
        <w:t>.</w:t>
      </w:r>
    </w:p>
    <w:p w:rsidR="000978CF" w:rsidRPr="008C5EA9" w:rsidRDefault="000978CF" w:rsidP="008C5EA9">
      <w:pPr>
        <w:pStyle w:val="BodyTextIndent"/>
        <w:spacing w:before="120"/>
        <w:ind w:firstLine="284"/>
        <w:jc w:val="both"/>
        <w:rPr>
          <w:rFonts w:ascii="Book Antiqua" w:hAnsi="Book Antiqua"/>
          <w:lang w:val="en-GB"/>
        </w:rPr>
      </w:pPr>
    </w:p>
    <w:p w:rsidR="003A1B92" w:rsidRPr="008C5EA9" w:rsidRDefault="003A1B92" w:rsidP="008C5EA9">
      <w:pPr>
        <w:pStyle w:val="BodyTextIndent"/>
        <w:spacing w:before="120"/>
        <w:ind w:firstLine="284"/>
        <w:jc w:val="both"/>
        <w:rPr>
          <w:b/>
          <w:bCs/>
          <w:lang w:val="en-GB"/>
        </w:rPr>
        <w:sectPr w:rsidR="003A1B92" w:rsidRPr="008C5EA9" w:rsidSect="003A1B92">
          <w:footnotePr>
            <w:numRestart w:val="eachPage"/>
          </w:footnotePr>
          <w:pgSz w:w="7371" w:h="10206" w:code="11"/>
          <w:pgMar w:top="992" w:right="992" w:bottom="992" w:left="992" w:header="567" w:footer="567" w:gutter="0"/>
          <w:cols w:space="708"/>
          <w:titlePg/>
          <w:bidi/>
          <w:rtlGutter/>
          <w:docGrid w:linePitch="360"/>
        </w:sectPr>
      </w:pPr>
    </w:p>
    <w:p w:rsidR="00A407EE" w:rsidRPr="008C5EA9" w:rsidRDefault="000978CF" w:rsidP="008C5EA9">
      <w:pPr>
        <w:pStyle w:val="Heading1"/>
        <w:rPr>
          <w:lang w:val="en-GB"/>
        </w:rPr>
      </w:pPr>
      <w:bookmarkStart w:id="44" w:name="_Toc94764951"/>
      <w:bookmarkStart w:id="45" w:name="_Toc131689369"/>
      <w:bookmarkStart w:id="46" w:name="_Toc450000483"/>
      <w:bookmarkStart w:id="47" w:name="_Toc450000526"/>
      <w:r w:rsidRPr="008C5EA9">
        <w:rPr>
          <w:lang w:val="en-GB"/>
        </w:rPr>
        <w:lastRenderedPageBreak/>
        <w:t>Cinquième</w:t>
      </w:r>
      <w:bookmarkEnd w:id="44"/>
      <w:r w:rsidR="005C47D9" w:rsidRPr="008C5EA9">
        <w:rPr>
          <w:lang w:val="en-GB"/>
        </w:rPr>
        <w:t xml:space="preserve"> point</w:t>
      </w:r>
      <w:bookmarkEnd w:id="45"/>
      <w:bookmarkEnd w:id="46"/>
      <w:bookmarkEnd w:id="47"/>
    </w:p>
    <w:p w:rsidR="00A407EE" w:rsidRPr="008C5EA9" w:rsidRDefault="000978CF" w:rsidP="008C5EA9">
      <w:pPr>
        <w:pStyle w:val="Heading3"/>
        <w:rPr>
          <w:lang w:val="en-GB"/>
        </w:rPr>
      </w:pPr>
      <w:bookmarkStart w:id="48" w:name="_Toc94759159"/>
      <w:bookmarkStart w:id="49" w:name="_Toc94764952"/>
      <w:bookmarkStart w:id="50" w:name="_Toc131689370"/>
      <w:bookmarkStart w:id="51" w:name="_Toc450000484"/>
      <w:bookmarkStart w:id="52" w:name="_Toc450000527"/>
      <w:r w:rsidRPr="008C5EA9">
        <w:rPr>
          <w:lang w:val="en-GB"/>
        </w:rPr>
        <w:t>Ceci est l’</w:t>
      </w:r>
      <w:r w:rsidR="008762EF" w:rsidRPr="008C5EA9">
        <w:rPr>
          <w:lang w:val="en-GB"/>
        </w:rPr>
        <w:t>I</w:t>
      </w:r>
      <w:r w:rsidRPr="008C5EA9">
        <w:rPr>
          <w:lang w:val="en-GB"/>
        </w:rPr>
        <w:t>slam dans</w:t>
      </w:r>
      <w:bookmarkEnd w:id="48"/>
      <w:bookmarkEnd w:id="49"/>
      <w:bookmarkEnd w:id="50"/>
      <w:r w:rsidR="00A407EE" w:rsidRPr="008C5EA9">
        <w:rPr>
          <w:lang w:val="en-GB"/>
        </w:rPr>
        <w:t xml:space="preserve"> </w:t>
      </w:r>
      <w:bookmarkStart w:id="53" w:name="_Toc94759160"/>
      <w:bookmarkStart w:id="54" w:name="_Toc94764953"/>
      <w:bookmarkStart w:id="55" w:name="_Toc131689371"/>
      <w:r w:rsidR="004B1602" w:rsidRPr="008C5EA9">
        <w:rPr>
          <w:lang w:val="en-GB"/>
        </w:rPr>
        <w:t xml:space="preserve">“ </w:t>
      </w:r>
      <w:r w:rsidR="00A407EE" w:rsidRPr="008C5EA9">
        <w:rPr>
          <w:lang w:val="en-GB"/>
        </w:rPr>
        <w:t xml:space="preserve">les </w:t>
      </w:r>
      <w:r w:rsidRPr="008C5EA9">
        <w:rPr>
          <w:lang w:val="en-GB"/>
        </w:rPr>
        <w:t>conduites morales”</w:t>
      </w:r>
      <w:bookmarkEnd w:id="51"/>
      <w:bookmarkEnd w:id="52"/>
      <w:bookmarkEnd w:id="53"/>
      <w:bookmarkEnd w:id="54"/>
      <w:bookmarkEnd w:id="55"/>
      <w:r w:rsidR="00A407EE" w:rsidRPr="008C5EA9">
        <w:rPr>
          <w:lang w:val="en-GB"/>
        </w:rPr>
        <w:t xml:space="preserve"> </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spacing w:val="-6"/>
          <w:lang w:val="en-GB"/>
        </w:rPr>
        <w:t xml:space="preserve">Quant aux conduites morales, elles sont la chose la plus sublime par laquelle Allah </w:t>
      </w:r>
      <w:r w:rsidR="00BD0A44" w:rsidRPr="008C5EA9">
        <w:rPr>
          <w:rFonts w:ascii="CTraditional Arabic" w:hAnsi="CTraditional Arabic" w:cs="CTraditional Arabic"/>
          <w:spacing w:val="-6"/>
          <w:rtl/>
          <w:lang w:val="en-GB"/>
        </w:rPr>
        <w:t>ﻷ</w:t>
      </w:r>
      <w:r w:rsidRPr="008C5EA9">
        <w:rPr>
          <w:rFonts w:ascii="Book Antiqua" w:hAnsi="Book Antiqua"/>
          <w:spacing w:val="-6"/>
          <w:lang w:val="en-GB"/>
        </w:rPr>
        <w:t xml:space="preserve"> a décrit Son Prophète </w:t>
      </w:r>
      <w:r w:rsidR="0047714B" w:rsidRPr="008C5EA9">
        <w:rPr>
          <w:rFonts w:ascii="CTraditional Arabic" w:hAnsi="CTraditional Arabic" w:cs="CTraditional Arabic"/>
          <w:spacing w:val="-6"/>
          <w:rtl/>
          <w:lang w:val="en-GB"/>
        </w:rPr>
        <w:t>ج</w:t>
      </w:r>
      <w:r w:rsidRPr="008C5EA9">
        <w:rPr>
          <w:rFonts w:ascii="Book Antiqua" w:hAnsi="Book Antiqua"/>
          <w:lang w:val="en-GB"/>
        </w:rPr>
        <w:t xml:space="preserve"> lorsqu’Il </w:t>
      </w:r>
      <w:r w:rsidR="004B1602" w:rsidRPr="008C5EA9">
        <w:rPr>
          <w:rFonts w:ascii="Book Antiqua" w:hAnsi="Book Antiqua"/>
          <w:lang w:val="en-GB"/>
        </w:rPr>
        <w:t>dit</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Et tu es certes, d’une moralité </w:t>
      </w:r>
      <w:r w:rsidR="00B04A25" w:rsidRPr="008C5EA9">
        <w:rPr>
          <w:rFonts w:ascii="Book Antiqua" w:hAnsi="Book Antiqua"/>
          <w:b/>
          <w:bCs/>
          <w:color w:val="800000"/>
          <w:lang w:val="en-GB"/>
        </w:rPr>
        <w:t>imminente</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19"/>
      </w:r>
      <w:r w:rsidRPr="008C5EA9">
        <w:rPr>
          <w:rFonts w:ascii="Book Antiqua" w:hAnsi="Book Antiqua"/>
          <w:lang w:val="en-GB"/>
        </w:rPr>
        <w:t xml:space="preserve">. Et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w:t>
      </w:r>
      <w:r w:rsidR="00A407EE" w:rsidRPr="008C5EA9">
        <w:rPr>
          <w:rFonts w:ascii="Book Antiqua" w:hAnsi="Book Antiqua"/>
          <w:lang w:val="en-GB"/>
        </w:rPr>
        <w:t xml:space="preserve">a </w:t>
      </w:r>
      <w:r w:rsidR="004B1602" w:rsidRPr="008C5EA9">
        <w:rPr>
          <w:rFonts w:ascii="Book Antiqua" w:hAnsi="Book Antiqua"/>
          <w:lang w:val="en-GB"/>
        </w:rPr>
        <w:t>dit</w:t>
      </w:r>
      <w:r w:rsidR="008C5EA9" w:rsidRPr="008C5EA9">
        <w:rPr>
          <w:rFonts w:ascii="Book Antiqua" w:hAnsi="Book Antiqua"/>
          <w:lang w:val="en-GB"/>
        </w:rPr>
        <w:t>:</w:t>
      </w:r>
      <w:r w:rsidRPr="008C5EA9">
        <w:rPr>
          <w:rFonts w:ascii="Book Antiqua" w:hAnsi="Book Antiqua"/>
          <w:color w:val="800000"/>
          <w:lang w:val="en-GB"/>
        </w:rPr>
        <w:t xml:space="preserve"> “</w:t>
      </w:r>
      <w:r w:rsidRPr="008C5EA9">
        <w:rPr>
          <w:rFonts w:ascii="Book Antiqua" w:hAnsi="Book Antiqua"/>
          <w:i/>
          <w:iCs/>
          <w:color w:val="800000"/>
          <w:lang w:val="en-GB"/>
        </w:rPr>
        <w:t xml:space="preserve">Je n’ai été envoyé que pour parfaire les bonnes conduites </w:t>
      </w:r>
      <w:r w:rsidR="0073092E" w:rsidRPr="008C5EA9">
        <w:rPr>
          <w:rFonts w:ascii="Book Antiqua" w:hAnsi="Book Antiqua"/>
          <w:i/>
          <w:iCs/>
          <w:color w:val="800000"/>
          <w:lang w:val="en-GB"/>
        </w:rPr>
        <w:t>morales</w:t>
      </w:r>
      <w:r w:rsidR="0073092E" w:rsidRPr="008C5EA9">
        <w:rPr>
          <w:rFonts w:ascii="Book Antiqua" w:hAnsi="Book Antiqua"/>
          <w:color w:val="800000"/>
          <w:lang w:val="en-GB"/>
        </w:rPr>
        <w:t>»</w:t>
      </w:r>
      <w:r w:rsidRPr="008C5EA9">
        <w:rPr>
          <w:rFonts w:ascii="Book Antiqua" w:hAnsi="Book Antiqua"/>
          <w:lang w:val="en-GB"/>
        </w:rPr>
        <w:t xml:space="preserve">. Cette restriction ainsi exprimée </w:t>
      </w:r>
      <w:r w:rsidR="004B1602" w:rsidRPr="008C5EA9">
        <w:rPr>
          <w:rFonts w:ascii="Book Antiqua" w:hAnsi="Book Antiqua"/>
          <w:lang w:val="en-GB"/>
        </w:rPr>
        <w:t>“</w:t>
      </w:r>
      <w:r w:rsidRPr="008C5EA9">
        <w:rPr>
          <w:rFonts w:ascii="Book Antiqua" w:hAnsi="Book Antiqua"/>
          <w:lang w:val="en-GB"/>
        </w:rPr>
        <w:t xml:space="preserve">Je n’ai été envoyé que” met en évidence que le but de la mission du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n’</w:t>
      </w:r>
      <w:r w:rsidR="00A407EE" w:rsidRPr="008C5EA9">
        <w:rPr>
          <w:rFonts w:ascii="Book Antiqua" w:hAnsi="Book Antiqua"/>
          <w:lang w:val="en-GB"/>
        </w:rPr>
        <w:t xml:space="preserve">a été </w:t>
      </w:r>
      <w:r w:rsidRPr="008C5EA9">
        <w:rPr>
          <w:rFonts w:ascii="Book Antiqua" w:hAnsi="Book Antiqua"/>
          <w:lang w:val="en-GB"/>
        </w:rPr>
        <w:t xml:space="preserve">que de parfaire les conduites morales imminentes. Ainsi, les conduites morales imminentes et les bonnes mœurs englobent tout ce que la </w:t>
      </w:r>
      <w:r w:rsidRPr="008C5EA9">
        <w:rPr>
          <w:rFonts w:ascii="Book Antiqua" w:hAnsi="Book Antiqua"/>
          <w:i/>
          <w:iCs/>
          <w:lang w:val="en-GB"/>
        </w:rPr>
        <w:t>Charia</w:t>
      </w:r>
      <w:r w:rsidRPr="008C5EA9">
        <w:rPr>
          <w:rFonts w:ascii="Book Antiqua" w:hAnsi="Book Antiqua"/>
          <w:lang w:val="en-GB"/>
        </w:rPr>
        <w:t xml:space="preserve"> contient et tout ce que l’Islam contient.</w:t>
      </w:r>
    </w:p>
    <w:p w:rsidR="00A407EE"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L’homme a le physique et l’éthique. Le physique est sa forme apparente tandis que l’éthique est la forme interne de son âme. Autant l’homme apprécie la forme apparente qui n’est pas soumise à la responsabilité juridique, autant il doit apprécier l’image interne qui est soumise à la </w:t>
      </w:r>
      <w:r w:rsidRPr="008C5EA9">
        <w:rPr>
          <w:rFonts w:ascii="Book Antiqua" w:hAnsi="Book Antiqua"/>
          <w:lang w:val="en-GB"/>
        </w:rPr>
        <w:lastRenderedPageBreak/>
        <w:t>responsabilité juridique parce qu’elle est liée à l’esprit, à l’âme et aux instincts.</w:t>
      </w:r>
    </w:p>
    <w:p w:rsidR="000978CF" w:rsidRPr="008C5EA9" w:rsidRDefault="000978CF" w:rsidP="008C5EA9">
      <w:pPr>
        <w:pStyle w:val="BodyTextIndent"/>
        <w:spacing w:before="120"/>
        <w:ind w:firstLine="284"/>
        <w:jc w:val="both"/>
        <w:rPr>
          <w:rFonts w:ascii="Book Antiqua" w:hAnsi="Book Antiqua"/>
          <w:b/>
          <w:bCs/>
          <w:color w:val="800000"/>
          <w:sz w:val="28"/>
          <w:szCs w:val="28"/>
          <w:lang w:val="en-GB"/>
        </w:rPr>
      </w:pPr>
      <w:r w:rsidRPr="008C5EA9">
        <w:rPr>
          <w:rFonts w:ascii="Book Antiqua" w:hAnsi="Book Antiqua"/>
          <w:b/>
          <w:bCs/>
          <w:color w:val="800000"/>
          <w:sz w:val="28"/>
          <w:szCs w:val="28"/>
          <w:lang w:val="en-GB"/>
        </w:rPr>
        <w:t xml:space="preserve">Diverses sortes de conduites morales </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Les conduites morales préconisées par l’Islam sont </w:t>
      </w:r>
      <w:r w:rsidR="004B1602" w:rsidRPr="008C5EA9">
        <w:rPr>
          <w:rFonts w:ascii="Book Antiqua" w:hAnsi="Book Antiqua"/>
          <w:lang w:val="en-GB"/>
        </w:rPr>
        <w:t>diverses</w:t>
      </w:r>
      <w:r w:rsidR="008C5EA9" w:rsidRPr="008C5EA9">
        <w:rPr>
          <w:rFonts w:ascii="Book Antiqua" w:hAnsi="Book Antiqua"/>
          <w:lang w:val="en-GB"/>
        </w:rPr>
        <w:t>:</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b/>
          <w:bCs/>
          <w:color w:val="800000"/>
          <w:lang w:val="en-GB"/>
        </w:rPr>
        <w:t xml:space="preserve">1 – Le comportement de l’homme à l’égard de son </w:t>
      </w:r>
      <w:r w:rsidR="004B1602" w:rsidRPr="008C5EA9">
        <w:rPr>
          <w:rFonts w:ascii="Book Antiqua" w:hAnsi="Book Antiqua"/>
          <w:b/>
          <w:bCs/>
          <w:color w:val="800000"/>
          <w:lang w:val="en-GB"/>
        </w:rPr>
        <w:t>Seigneur</w:t>
      </w:r>
      <w:r w:rsidR="008C5EA9" w:rsidRPr="008C5EA9">
        <w:rPr>
          <w:rFonts w:ascii="Book Antiqua" w:hAnsi="Book Antiqua"/>
          <w:b/>
          <w:bCs/>
          <w:color w:val="800000"/>
          <w:lang w:val="en-GB"/>
        </w:rPr>
        <w:t>:</w:t>
      </w:r>
      <w:r w:rsidRPr="008C5EA9">
        <w:rPr>
          <w:rFonts w:ascii="Book Antiqua" w:hAnsi="Book Antiqua"/>
          <w:lang w:val="en-GB"/>
        </w:rPr>
        <w:t xml:space="preserve"> le musulman se comporte à l’égard de son Seigneur de la plus belle manière en tout ce qui a un lien avec son âme. L’amour d’Allah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l’espoir d’accéder à ce qu’Il a auprès de Lui, Sa crainte, le contentement qu’on a de Lui, Son invocation, la soumission à Lui, l’espérance de ce qu’Il détient, la confiance qu’on place en Lui et la bonne impression qu’on a de Lui sont-ils </w:t>
      </w:r>
      <w:r w:rsidR="004B1602" w:rsidRPr="008C5EA9">
        <w:rPr>
          <w:rFonts w:ascii="Book Antiqua" w:hAnsi="Book Antiqua"/>
          <w:lang w:val="en-GB"/>
        </w:rPr>
        <w:t>autre chose</w:t>
      </w:r>
      <w:r w:rsidRPr="008C5EA9">
        <w:rPr>
          <w:rFonts w:ascii="Book Antiqua" w:hAnsi="Book Antiqua"/>
          <w:lang w:val="en-GB"/>
        </w:rPr>
        <w:t xml:space="preserve"> que les grandes conduites morales cultuelles que l’homme doit vouer à son </w:t>
      </w:r>
      <w:r w:rsidR="004B1602" w:rsidRPr="008C5EA9">
        <w:rPr>
          <w:rFonts w:ascii="Book Antiqua" w:hAnsi="Book Antiqua"/>
          <w:lang w:val="en-GB"/>
        </w:rPr>
        <w:t>Seigneur</w:t>
      </w:r>
      <w:r w:rsidR="008C5EA9" w:rsidRPr="008C5EA9">
        <w:rPr>
          <w:rFonts w:ascii="Book Antiqua" w:hAnsi="Book Antiqua"/>
          <w:lang w:val="en-GB"/>
        </w:rPr>
        <w:t>?</w:t>
      </w:r>
      <w:r w:rsidRPr="008C5EA9">
        <w:rPr>
          <w:rFonts w:ascii="Book Antiqua" w:hAnsi="Book Antiqua"/>
          <w:lang w:val="en-GB"/>
        </w:rPr>
        <w:t xml:space="preserve">! Fait également partie des bonnes conduites morales de l’homme à l’égard de son Seigneur, le culte pur qu’il rend à son Seigneur de façon à ce que son cœur soit dépouillé de tout autre être en dehors d’Allah. </w:t>
      </w:r>
    </w:p>
    <w:p w:rsidR="000978CF" w:rsidRPr="008C5EA9" w:rsidRDefault="000978CF" w:rsidP="008C5EA9">
      <w:pPr>
        <w:pStyle w:val="BodyTextIndent"/>
        <w:spacing w:before="120"/>
        <w:ind w:firstLine="284"/>
        <w:jc w:val="both"/>
        <w:rPr>
          <w:rFonts w:ascii="Book Antiqua" w:hAnsi="Book Antiqua"/>
          <w:b/>
          <w:bCs/>
          <w:color w:val="800000"/>
          <w:lang w:val="en-GB"/>
        </w:rPr>
      </w:pPr>
      <w:r w:rsidRPr="008C5EA9">
        <w:rPr>
          <w:rFonts w:ascii="Book Antiqua" w:hAnsi="Book Antiqua"/>
          <w:b/>
          <w:bCs/>
          <w:color w:val="800000"/>
          <w:lang w:val="en-GB"/>
        </w:rPr>
        <w:t>2 – Le comportement du musulman envers lui-même.</w:t>
      </w:r>
    </w:p>
    <w:p w:rsidR="000978CF" w:rsidRPr="008C5EA9" w:rsidRDefault="000978CF" w:rsidP="008C5EA9">
      <w:pPr>
        <w:pStyle w:val="BodyTextIndent"/>
        <w:spacing w:before="120"/>
        <w:ind w:firstLine="284"/>
        <w:jc w:val="both"/>
        <w:rPr>
          <w:rFonts w:ascii="Book Antiqua" w:hAnsi="Book Antiqua"/>
          <w:b/>
          <w:bCs/>
          <w:color w:val="800000"/>
          <w:lang w:val="en-GB"/>
        </w:rPr>
      </w:pPr>
      <w:r w:rsidRPr="008C5EA9">
        <w:rPr>
          <w:rFonts w:ascii="Book Antiqua" w:hAnsi="Book Antiqua"/>
          <w:b/>
          <w:bCs/>
          <w:color w:val="800000"/>
          <w:lang w:val="en-GB"/>
        </w:rPr>
        <w:t xml:space="preserve">3– Le comportement du musulman envers ses parents, sa femme et ses enfants. </w:t>
      </w:r>
    </w:p>
    <w:p w:rsidR="00A407EE"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b/>
          <w:bCs/>
          <w:color w:val="800000"/>
          <w:lang w:val="en-GB"/>
        </w:rPr>
        <w:lastRenderedPageBreak/>
        <w:t xml:space="preserve">4– Le comportement du musulman envers les autres </w:t>
      </w:r>
      <w:r w:rsidR="0073092E" w:rsidRPr="008C5EA9">
        <w:rPr>
          <w:rFonts w:ascii="Book Antiqua" w:hAnsi="Book Antiqua"/>
          <w:b/>
          <w:bCs/>
          <w:color w:val="800000"/>
          <w:lang w:val="en-GB"/>
        </w:rPr>
        <w:t>musulmans</w:t>
      </w:r>
      <w:r w:rsidR="008C5EA9" w:rsidRPr="008C5EA9">
        <w:rPr>
          <w:rFonts w:ascii="Book Antiqua" w:hAnsi="Book Antiqua"/>
          <w:b/>
          <w:bCs/>
          <w:color w:val="800000"/>
          <w:lang w:val="en-GB"/>
        </w:rPr>
        <w:t>:</w:t>
      </w:r>
      <w:r w:rsidRPr="008C5EA9">
        <w:rPr>
          <w:rFonts w:ascii="Book Antiqua" w:hAnsi="Book Antiqua"/>
          <w:lang w:val="en-GB"/>
        </w:rPr>
        <w:t xml:space="preserve"> Il les traite avec sincérité et loyauté, aime pour eux ce qu’il aime pour lui-même. Il évite pour lui-même et pour eux tout ce par quoi Satan peut susciter l’inimitié dans les cœurs.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dit à ce </w:t>
      </w:r>
      <w:r w:rsidR="0073092E" w:rsidRPr="008C5EA9">
        <w:rPr>
          <w:rFonts w:ascii="Book Antiqua" w:hAnsi="Book Antiqua"/>
          <w:lang w:val="en-GB"/>
        </w:rPr>
        <w:t>propos</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Et dis à Mes serviteurs d’exprimer les meilleures paroles, car le Diable sème la discorde parmi </w:t>
      </w:r>
      <w:r w:rsidR="00EE7075" w:rsidRPr="008C5EA9">
        <w:rPr>
          <w:rFonts w:ascii="Book Antiqua" w:hAnsi="Book Antiqua"/>
          <w:b/>
          <w:bCs/>
          <w:color w:val="800000"/>
          <w:lang w:val="en-GB"/>
        </w:rPr>
        <w:t>eux</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20"/>
      </w:r>
      <w:r w:rsidRPr="008C5EA9">
        <w:rPr>
          <w:rFonts w:ascii="Book Antiqua" w:hAnsi="Book Antiqua"/>
          <w:lang w:val="en-GB"/>
        </w:rPr>
        <w:t>.</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Les conduites morales ne se raffinent que par la bonne parole et la bonne action et ne se dépravent que par la mauvaise parole et la mauvaise action</w:t>
      </w:r>
      <w:r w:rsidR="008C5EA9">
        <w:rPr>
          <w:rFonts w:ascii="Book Antiqua" w:hAnsi="Book Antiqua"/>
          <w:lang w:val="en-GB"/>
        </w:rPr>
        <w:t>;</w:t>
      </w:r>
      <w:r w:rsidRPr="008C5EA9">
        <w:rPr>
          <w:rFonts w:ascii="Book Antiqua" w:hAnsi="Book Antiqua"/>
          <w:lang w:val="en-GB"/>
        </w:rPr>
        <w:t xml:space="preserve"> pour cela, chaque fois que les paroles et les actes de l’homme sont bons dans ses transactions et qu’il aime pour les gens autant de bien qu’il aime pour lui-même, celui-là est doté de bonnes conduites morales. Toutes les vertus comme la sincérité, la loyauté, le respect de l’engagement, l’accomplissement des devoirs, la vérité et l’absence du mensonge, l’honnêteté et l’absence de la tromperie, la bonté envers les gens et le souhait que ceux-ci soient bons avec lui, toutes ces vertus font partie de bonnes conduites morales. </w:t>
      </w:r>
    </w:p>
    <w:p w:rsidR="008C5EA9" w:rsidRPr="008C5EA9" w:rsidRDefault="008C5EA9" w:rsidP="008C5EA9">
      <w:pPr>
        <w:pStyle w:val="BodyTextIndent"/>
        <w:spacing w:before="120"/>
        <w:ind w:firstLine="284"/>
        <w:jc w:val="both"/>
        <w:rPr>
          <w:rFonts w:ascii="Book Antiqua" w:hAnsi="Book Antiqua"/>
          <w:lang w:val="en-GB"/>
        </w:rPr>
      </w:pPr>
    </w:p>
    <w:p w:rsidR="000978CF" w:rsidRPr="008C5EA9" w:rsidRDefault="0073092E" w:rsidP="008C5EA9">
      <w:pPr>
        <w:pStyle w:val="BodyTextIndent"/>
        <w:spacing w:before="120"/>
        <w:ind w:firstLine="284"/>
        <w:jc w:val="both"/>
        <w:rPr>
          <w:rFonts w:ascii="Book Antiqua" w:hAnsi="Book Antiqua"/>
          <w:color w:val="800000"/>
          <w:lang w:val="en-GB"/>
        </w:rPr>
      </w:pPr>
      <w:r w:rsidRPr="008C5EA9">
        <w:rPr>
          <w:rFonts w:ascii="Book Antiqua" w:hAnsi="Book Antiqua"/>
          <w:b/>
          <w:bCs/>
          <w:color w:val="800000"/>
          <w:lang w:val="en-GB"/>
        </w:rPr>
        <w:lastRenderedPageBreak/>
        <w:t>5 -</w:t>
      </w:r>
      <w:r w:rsidR="000978CF" w:rsidRPr="008C5EA9">
        <w:rPr>
          <w:rFonts w:ascii="Book Antiqua" w:hAnsi="Book Antiqua"/>
          <w:b/>
          <w:bCs/>
          <w:color w:val="800000"/>
          <w:lang w:val="en-GB"/>
        </w:rPr>
        <w:t xml:space="preserve"> Le comportement du musulman à l’égard des </w:t>
      </w:r>
      <w:r w:rsidRPr="008C5EA9">
        <w:rPr>
          <w:rFonts w:ascii="Book Antiqua" w:hAnsi="Book Antiqua"/>
          <w:b/>
          <w:bCs/>
          <w:color w:val="800000"/>
          <w:lang w:val="en-GB"/>
        </w:rPr>
        <w:t>non-musulmans</w:t>
      </w:r>
      <w:r w:rsidR="00823D3C" w:rsidRPr="008C5EA9">
        <w:rPr>
          <w:rFonts w:ascii="Book Antiqua" w:hAnsi="Book Antiqua"/>
          <w:color w:val="800000"/>
          <w:lang w:val="en-GB"/>
        </w:rPr>
        <w:t xml:space="preserve"> </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Le fait que le </w:t>
      </w:r>
      <w:r w:rsidR="0073092E" w:rsidRPr="008C5EA9">
        <w:rPr>
          <w:rFonts w:ascii="Book Antiqua" w:hAnsi="Book Antiqua"/>
          <w:lang w:val="en-GB"/>
        </w:rPr>
        <w:t>non-musulman</w:t>
      </w:r>
      <w:r w:rsidRPr="008C5EA9">
        <w:rPr>
          <w:rFonts w:ascii="Book Antiqua" w:hAnsi="Book Antiqua"/>
          <w:lang w:val="en-GB"/>
        </w:rPr>
        <w:t xml:space="preserve"> ne partage pas la même foi que le musulman ne signifie pas que le musulman doit être </w:t>
      </w:r>
      <w:r w:rsidR="00823D3C" w:rsidRPr="008C5EA9">
        <w:rPr>
          <w:rFonts w:ascii="Book Antiqua" w:hAnsi="Book Antiqua"/>
          <w:lang w:val="en-GB"/>
        </w:rPr>
        <w:t>méprisable</w:t>
      </w:r>
      <w:r w:rsidRPr="008C5EA9">
        <w:rPr>
          <w:rFonts w:ascii="Book Antiqua" w:hAnsi="Book Antiqua"/>
          <w:lang w:val="en-GB"/>
        </w:rPr>
        <w:t xml:space="preserve"> vis-à-vis de lui, bien au contraire, il doit bien se comporter envers lui tant par la parole que par l’acte. Quant à la parole,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a dit </w:t>
      </w:r>
      <w:r w:rsidR="0073092E" w:rsidRPr="008C5EA9">
        <w:rPr>
          <w:rFonts w:ascii="Book Antiqua" w:hAnsi="Book Antiqua"/>
          <w:lang w:val="en-GB"/>
        </w:rPr>
        <w:t>à propos</w:t>
      </w:r>
      <w:r w:rsidR="008C5EA9" w:rsidRPr="008C5EA9">
        <w:rPr>
          <w:rFonts w:ascii="Book Antiqua" w:hAnsi="Book Antiqua"/>
          <w:lang w:val="en-GB"/>
        </w:rPr>
        <w:t>:</w:t>
      </w:r>
      <w:r w:rsidRPr="008C5EA9">
        <w:rPr>
          <w:rFonts w:ascii="Book Antiqua" w:hAnsi="Book Antiqua"/>
          <w:color w:val="800000"/>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Et dites de bonnes paroles aux gens</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21"/>
      </w:r>
      <w:r w:rsidR="008C5EA9">
        <w:rPr>
          <w:rFonts w:ascii="Book Antiqua" w:hAnsi="Book Antiqua"/>
          <w:lang w:val="en-GB"/>
        </w:rPr>
        <w:t>;</w:t>
      </w:r>
      <w:r w:rsidRPr="008C5EA9">
        <w:rPr>
          <w:rFonts w:ascii="Book Antiqua" w:hAnsi="Book Antiqua"/>
          <w:lang w:val="en-GB"/>
        </w:rPr>
        <w:t xml:space="preserve"> et Il dit à propos de l’</w:t>
      </w:r>
      <w:r w:rsidR="0073092E" w:rsidRPr="008C5EA9">
        <w:rPr>
          <w:rFonts w:ascii="Book Antiqua" w:hAnsi="Book Antiqua"/>
          <w:lang w:val="en-GB"/>
        </w:rPr>
        <w:t>acte</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Allah ne vous défend pas d’être bienfaisants et équitables envers ceux qui ne vous ont pas combattus pour la religion et ne vous ont pas chassés de vos demeures. Car Allah aime les </w:t>
      </w:r>
      <w:r w:rsidR="00B04A25" w:rsidRPr="008C5EA9">
        <w:rPr>
          <w:rFonts w:ascii="Book Antiqua" w:hAnsi="Book Antiqua"/>
          <w:b/>
          <w:bCs/>
          <w:color w:val="800000"/>
          <w:lang w:val="en-GB"/>
        </w:rPr>
        <w:t>équitables</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22"/>
      </w:r>
      <w:r w:rsidRPr="008C5EA9">
        <w:rPr>
          <w:rFonts w:ascii="Book Antiqua" w:hAnsi="Book Antiqua"/>
          <w:lang w:val="en-GB"/>
        </w:rPr>
        <w:t xml:space="preserve">.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n’a pas excepté de ces bonnes </w:t>
      </w:r>
      <w:r w:rsidRPr="008C5EA9">
        <w:rPr>
          <w:rFonts w:ascii="Book Antiqua" w:hAnsi="Book Antiqua"/>
          <w:spacing w:val="-4"/>
          <w:lang w:val="en-GB"/>
        </w:rPr>
        <w:t>conduites morales, le fait d’être bienveillants, bienfaisants</w:t>
      </w:r>
      <w:r w:rsidRPr="008C5EA9">
        <w:rPr>
          <w:rFonts w:ascii="Book Antiqua" w:hAnsi="Book Antiqua"/>
          <w:lang w:val="en-GB"/>
        </w:rPr>
        <w:t xml:space="preserve"> et équitables envers ceux qui ne nous ont pas combattus pour la religion. L’équité est la base de</w:t>
      </w:r>
      <w:r w:rsidR="00823D3C" w:rsidRPr="008C5EA9">
        <w:rPr>
          <w:rFonts w:ascii="Book Antiqua" w:hAnsi="Book Antiqua"/>
          <w:lang w:val="en-GB"/>
        </w:rPr>
        <w:t>s</w:t>
      </w:r>
      <w:r w:rsidRPr="008C5EA9">
        <w:rPr>
          <w:rFonts w:ascii="Book Antiqua" w:hAnsi="Book Antiqua"/>
          <w:lang w:val="en-GB"/>
        </w:rPr>
        <w:t xml:space="preserve"> divers rapports avec les non musulmans, ainsi que la bienfaisance et la bonne parole à leur égard tant que ceux-là n’ont pas manifesté de haine contre l’Islam et les musulmans.</w:t>
      </w:r>
    </w:p>
    <w:p w:rsidR="00850787" w:rsidRPr="008C5EA9" w:rsidRDefault="00850787" w:rsidP="008C5EA9">
      <w:pPr>
        <w:pStyle w:val="BodyTextIndent"/>
        <w:spacing w:before="120"/>
        <w:ind w:firstLine="284"/>
        <w:jc w:val="both"/>
        <w:rPr>
          <w:rFonts w:ascii="Book Antiqua" w:hAnsi="Book Antiqua"/>
          <w:lang w:val="en-GB"/>
        </w:rPr>
      </w:pPr>
    </w:p>
    <w:p w:rsidR="000978CF" w:rsidRPr="008C5EA9" w:rsidRDefault="000978CF" w:rsidP="008C5EA9">
      <w:pPr>
        <w:pStyle w:val="BodyTextIndent"/>
        <w:spacing w:before="120"/>
        <w:ind w:firstLine="284"/>
        <w:jc w:val="both"/>
        <w:rPr>
          <w:rFonts w:ascii="Book Antiqua" w:hAnsi="Book Antiqua"/>
          <w:color w:val="800000"/>
          <w:lang w:val="en-GB"/>
        </w:rPr>
      </w:pPr>
      <w:r w:rsidRPr="008C5EA9">
        <w:rPr>
          <w:rFonts w:ascii="Book Antiqua" w:hAnsi="Book Antiqua"/>
          <w:b/>
          <w:bCs/>
          <w:color w:val="800000"/>
          <w:lang w:val="en-GB"/>
        </w:rPr>
        <w:lastRenderedPageBreak/>
        <w:t xml:space="preserve">6– Le comportement du musulman </w:t>
      </w:r>
      <w:r w:rsidR="0073092E" w:rsidRPr="008C5EA9">
        <w:rPr>
          <w:rFonts w:ascii="Book Antiqua" w:hAnsi="Book Antiqua"/>
          <w:b/>
          <w:bCs/>
          <w:color w:val="800000"/>
          <w:lang w:val="en-GB"/>
        </w:rPr>
        <w:t xml:space="preserve">– </w:t>
      </w:r>
      <w:r w:rsidRPr="008C5EA9">
        <w:rPr>
          <w:rFonts w:ascii="Book Antiqua" w:hAnsi="Book Antiqua"/>
          <w:b/>
          <w:bCs/>
          <w:color w:val="800000"/>
          <w:lang w:val="en-GB"/>
        </w:rPr>
        <w:t xml:space="preserve">et l’éthique </w:t>
      </w:r>
      <w:r w:rsidR="0073092E" w:rsidRPr="008C5EA9">
        <w:rPr>
          <w:rFonts w:ascii="Book Antiqua" w:hAnsi="Book Antiqua"/>
          <w:b/>
          <w:bCs/>
          <w:color w:val="800000"/>
          <w:lang w:val="en-GB"/>
        </w:rPr>
        <w:t>islamique-  en temps</w:t>
      </w:r>
      <w:r w:rsidRPr="008C5EA9">
        <w:rPr>
          <w:rFonts w:ascii="Book Antiqua" w:hAnsi="Book Antiqua"/>
          <w:b/>
          <w:bCs/>
          <w:color w:val="800000"/>
          <w:lang w:val="en-GB"/>
        </w:rPr>
        <w:t xml:space="preserve"> de guerre</w:t>
      </w:r>
      <w:r w:rsidR="00823D3C" w:rsidRPr="008C5EA9">
        <w:rPr>
          <w:rFonts w:ascii="Book Antiqua" w:hAnsi="Book Antiqua"/>
          <w:color w:val="800000"/>
          <w:lang w:val="en-GB"/>
        </w:rPr>
        <w:t xml:space="preserve"> </w:t>
      </w:r>
    </w:p>
    <w:p w:rsidR="000978CF" w:rsidRPr="008C5EA9" w:rsidRDefault="000978CF" w:rsidP="008C5EA9">
      <w:pPr>
        <w:pStyle w:val="BodyTextIndent"/>
        <w:spacing w:before="120"/>
        <w:ind w:firstLine="284"/>
        <w:jc w:val="both"/>
        <w:rPr>
          <w:rFonts w:ascii="Book Antiqua" w:hAnsi="Book Antiqua"/>
          <w:spacing w:val="-4"/>
          <w:lang w:val="en-GB"/>
        </w:rPr>
      </w:pPr>
      <w:r w:rsidRPr="008C5EA9">
        <w:rPr>
          <w:rFonts w:ascii="Book Antiqua" w:hAnsi="Book Antiqua"/>
          <w:spacing w:val="-4"/>
          <w:lang w:val="en-GB"/>
        </w:rPr>
        <w:t xml:space="preserve">L’Islam est la première législation qui a stipulé, en cas de guerre, d’épargner la ville et les civils de la guerre et d’orienter la guerre exclusivement contre les combattants. Le Prophète </w:t>
      </w:r>
      <w:r w:rsidR="0047714B" w:rsidRPr="008C5EA9">
        <w:rPr>
          <w:rFonts w:ascii="CTraditional Arabic" w:hAnsi="CTraditional Arabic" w:cs="CTraditional Arabic"/>
          <w:spacing w:val="-4"/>
          <w:rtl/>
          <w:lang w:val="en-GB"/>
        </w:rPr>
        <w:t>ج</w:t>
      </w:r>
      <w:r w:rsidRPr="008C5EA9">
        <w:rPr>
          <w:rFonts w:ascii="Book Antiqua" w:hAnsi="Book Antiqua"/>
          <w:spacing w:val="-4"/>
          <w:lang w:val="en-GB"/>
        </w:rPr>
        <w:t xml:space="preserve"> a ainsi ordonné de ne pas tuer, en cas de guerre, l</w:t>
      </w:r>
      <w:r w:rsidR="00823D3C" w:rsidRPr="008C5EA9">
        <w:rPr>
          <w:rFonts w:ascii="Book Antiqua" w:hAnsi="Book Antiqua"/>
          <w:spacing w:val="-4"/>
          <w:lang w:val="en-GB"/>
        </w:rPr>
        <w:t>es</w:t>
      </w:r>
      <w:r w:rsidRPr="008C5EA9">
        <w:rPr>
          <w:rFonts w:ascii="Book Antiqua" w:hAnsi="Book Antiqua"/>
          <w:spacing w:val="-4"/>
          <w:lang w:val="en-GB"/>
        </w:rPr>
        <w:t xml:space="preserve"> personne</w:t>
      </w:r>
      <w:r w:rsidR="00823D3C" w:rsidRPr="008C5EA9">
        <w:rPr>
          <w:rFonts w:ascii="Book Antiqua" w:hAnsi="Book Antiqua"/>
          <w:spacing w:val="-4"/>
          <w:lang w:val="en-GB"/>
        </w:rPr>
        <w:t>s</w:t>
      </w:r>
      <w:r w:rsidRPr="008C5EA9">
        <w:rPr>
          <w:rFonts w:ascii="Book Antiqua" w:hAnsi="Book Antiqua"/>
          <w:spacing w:val="-4"/>
          <w:lang w:val="en-GB"/>
        </w:rPr>
        <w:t xml:space="preserve"> âgée</w:t>
      </w:r>
      <w:r w:rsidR="00823D3C" w:rsidRPr="008C5EA9">
        <w:rPr>
          <w:rFonts w:ascii="Book Antiqua" w:hAnsi="Book Antiqua"/>
          <w:spacing w:val="-4"/>
          <w:lang w:val="en-GB"/>
        </w:rPr>
        <w:t>s</w:t>
      </w:r>
      <w:r w:rsidRPr="008C5EA9">
        <w:rPr>
          <w:rFonts w:ascii="Book Antiqua" w:hAnsi="Book Antiqua"/>
          <w:spacing w:val="-4"/>
          <w:lang w:val="en-GB"/>
        </w:rPr>
        <w:t>, ni l</w:t>
      </w:r>
      <w:r w:rsidR="00823D3C" w:rsidRPr="008C5EA9">
        <w:rPr>
          <w:rFonts w:ascii="Book Antiqua" w:hAnsi="Book Antiqua"/>
          <w:spacing w:val="-4"/>
          <w:lang w:val="en-GB"/>
        </w:rPr>
        <w:t>es</w:t>
      </w:r>
      <w:r w:rsidRPr="008C5EA9">
        <w:rPr>
          <w:rFonts w:ascii="Book Antiqua" w:hAnsi="Book Antiqua"/>
          <w:spacing w:val="-4"/>
          <w:lang w:val="en-GB"/>
        </w:rPr>
        <w:t xml:space="preserve"> femme</w:t>
      </w:r>
      <w:r w:rsidR="00823D3C" w:rsidRPr="008C5EA9">
        <w:rPr>
          <w:rFonts w:ascii="Book Antiqua" w:hAnsi="Book Antiqua"/>
          <w:spacing w:val="-4"/>
          <w:lang w:val="en-GB"/>
        </w:rPr>
        <w:t>s</w:t>
      </w:r>
      <w:r w:rsidRPr="008C5EA9">
        <w:rPr>
          <w:rFonts w:ascii="Book Antiqua" w:hAnsi="Book Antiqua"/>
          <w:spacing w:val="-4"/>
          <w:lang w:val="en-GB"/>
        </w:rPr>
        <w:t>, ni l</w:t>
      </w:r>
      <w:r w:rsidR="00823D3C" w:rsidRPr="008C5EA9">
        <w:rPr>
          <w:rFonts w:ascii="Book Antiqua" w:hAnsi="Book Antiqua"/>
          <w:spacing w:val="-4"/>
          <w:lang w:val="en-GB"/>
        </w:rPr>
        <w:t xml:space="preserve">es </w:t>
      </w:r>
      <w:r w:rsidR="0073092E" w:rsidRPr="008C5EA9">
        <w:rPr>
          <w:rFonts w:ascii="Book Antiqua" w:hAnsi="Book Antiqua"/>
          <w:spacing w:val="-4"/>
          <w:lang w:val="en-GB"/>
        </w:rPr>
        <w:t>enfants</w:t>
      </w:r>
      <w:r w:rsidR="008C5EA9">
        <w:rPr>
          <w:rFonts w:ascii="Book Antiqua" w:hAnsi="Book Antiqua"/>
          <w:spacing w:val="-4"/>
          <w:lang w:val="en-GB"/>
        </w:rPr>
        <w:t>;</w:t>
      </w:r>
      <w:r w:rsidRPr="008C5EA9">
        <w:rPr>
          <w:rFonts w:ascii="Book Antiqua" w:hAnsi="Book Antiqua"/>
          <w:spacing w:val="-4"/>
          <w:lang w:val="en-GB"/>
        </w:rPr>
        <w:t xml:space="preserve"> et même les arbres ne </w:t>
      </w:r>
      <w:r w:rsidR="00823D3C" w:rsidRPr="008C5EA9">
        <w:rPr>
          <w:rFonts w:ascii="Book Antiqua" w:hAnsi="Book Antiqua"/>
          <w:spacing w:val="-4"/>
          <w:lang w:val="en-GB"/>
        </w:rPr>
        <w:t>doivent</w:t>
      </w:r>
      <w:r w:rsidRPr="008C5EA9">
        <w:rPr>
          <w:rFonts w:ascii="Book Antiqua" w:hAnsi="Book Antiqua"/>
          <w:spacing w:val="-4"/>
          <w:lang w:val="en-GB"/>
        </w:rPr>
        <w:t xml:space="preserve"> pas </w:t>
      </w:r>
      <w:r w:rsidR="00823D3C" w:rsidRPr="008C5EA9">
        <w:rPr>
          <w:rFonts w:ascii="Book Antiqua" w:hAnsi="Book Antiqua"/>
          <w:spacing w:val="-4"/>
          <w:lang w:val="en-GB"/>
        </w:rPr>
        <w:t xml:space="preserve">être </w:t>
      </w:r>
      <w:r w:rsidRPr="008C5EA9">
        <w:rPr>
          <w:rFonts w:ascii="Book Antiqua" w:hAnsi="Book Antiqua"/>
          <w:spacing w:val="-4"/>
          <w:lang w:val="en-GB"/>
        </w:rPr>
        <w:t xml:space="preserve">coupés, les maisons ne </w:t>
      </w:r>
      <w:r w:rsidR="00823D3C" w:rsidRPr="008C5EA9">
        <w:rPr>
          <w:rFonts w:ascii="Book Antiqua" w:hAnsi="Book Antiqua"/>
          <w:spacing w:val="-4"/>
          <w:lang w:val="en-GB"/>
        </w:rPr>
        <w:t>doivent</w:t>
      </w:r>
      <w:r w:rsidRPr="008C5EA9">
        <w:rPr>
          <w:rFonts w:ascii="Book Antiqua" w:hAnsi="Book Antiqua"/>
          <w:spacing w:val="-4"/>
          <w:lang w:val="en-GB"/>
        </w:rPr>
        <w:t xml:space="preserve"> pas</w:t>
      </w:r>
      <w:r w:rsidR="00823D3C" w:rsidRPr="008C5EA9">
        <w:rPr>
          <w:rFonts w:ascii="Book Antiqua" w:hAnsi="Book Antiqua"/>
          <w:spacing w:val="-4"/>
          <w:lang w:val="en-GB"/>
        </w:rPr>
        <w:t xml:space="preserve"> être</w:t>
      </w:r>
      <w:r w:rsidRPr="008C5EA9">
        <w:rPr>
          <w:rFonts w:ascii="Book Antiqua" w:hAnsi="Book Antiqua"/>
          <w:spacing w:val="-4"/>
          <w:lang w:val="en-GB"/>
        </w:rPr>
        <w:t xml:space="preserve"> </w:t>
      </w:r>
      <w:r w:rsidR="0073092E" w:rsidRPr="008C5EA9">
        <w:rPr>
          <w:rFonts w:ascii="Book Antiqua" w:hAnsi="Book Antiqua"/>
          <w:spacing w:val="-4"/>
          <w:lang w:val="en-GB"/>
        </w:rPr>
        <w:t>détruites</w:t>
      </w:r>
      <w:r w:rsidR="008C5EA9">
        <w:rPr>
          <w:rFonts w:ascii="Book Antiqua" w:hAnsi="Book Antiqua"/>
          <w:spacing w:val="-4"/>
          <w:lang w:val="en-GB"/>
        </w:rPr>
        <w:t>;</w:t>
      </w:r>
      <w:r w:rsidRPr="008C5EA9">
        <w:rPr>
          <w:rFonts w:ascii="Book Antiqua" w:hAnsi="Book Antiqua"/>
          <w:spacing w:val="-4"/>
          <w:lang w:val="en-GB"/>
        </w:rPr>
        <w:t xml:space="preserve"> les civils qui n’ont pas combattu ne </w:t>
      </w:r>
      <w:r w:rsidR="000022DC" w:rsidRPr="008C5EA9">
        <w:rPr>
          <w:rFonts w:ascii="Book Antiqua" w:hAnsi="Book Antiqua"/>
          <w:spacing w:val="-4"/>
          <w:lang w:val="en-GB"/>
        </w:rPr>
        <w:t>doivent</w:t>
      </w:r>
      <w:r w:rsidRPr="008C5EA9">
        <w:rPr>
          <w:rFonts w:ascii="Book Antiqua" w:hAnsi="Book Antiqua"/>
          <w:spacing w:val="-4"/>
          <w:lang w:val="en-GB"/>
        </w:rPr>
        <w:t xml:space="preserve"> pas </w:t>
      </w:r>
      <w:r w:rsidR="000022DC" w:rsidRPr="008C5EA9">
        <w:rPr>
          <w:rFonts w:ascii="Book Antiqua" w:hAnsi="Book Antiqua"/>
          <w:spacing w:val="-4"/>
          <w:lang w:val="en-GB"/>
        </w:rPr>
        <w:t xml:space="preserve">être </w:t>
      </w:r>
      <w:r w:rsidRPr="008C5EA9">
        <w:rPr>
          <w:rFonts w:ascii="Book Antiqua" w:hAnsi="Book Antiqua"/>
          <w:spacing w:val="-4"/>
          <w:lang w:val="en-GB"/>
        </w:rPr>
        <w:t>visés, la guerre n’est orientée que contre les combattants. Ceci est un degré très élevé de sélection même en temps de guerre. En Islam, la guerre dans sa diversité ne signifie pas la destruction totale ou l’extermination des gens en vue d’obtenir la victoire, mais l’Islam tient compte de la sélection de ceux qui sont combattus et ceux qui sont tués en cas de guerre.</w:t>
      </w:r>
    </w:p>
    <w:p w:rsidR="000022DC" w:rsidRPr="008C5EA9" w:rsidRDefault="000978CF" w:rsidP="008C5EA9">
      <w:pPr>
        <w:pStyle w:val="BodyTextIndent"/>
        <w:spacing w:before="120"/>
        <w:ind w:firstLine="284"/>
        <w:jc w:val="both"/>
        <w:rPr>
          <w:b/>
          <w:bCs/>
          <w:lang w:val="en-GB"/>
        </w:rPr>
      </w:pPr>
      <w:r w:rsidRPr="008C5EA9">
        <w:rPr>
          <w:rFonts w:ascii="Book Antiqua" w:hAnsi="Book Antiqua"/>
          <w:spacing w:val="-4"/>
          <w:lang w:val="en-GB"/>
        </w:rPr>
        <w:t xml:space="preserve">D’après l'Islam, les bonnes conduites morales peuvent succinctement se définir comme </w:t>
      </w:r>
      <w:r w:rsidR="0073092E" w:rsidRPr="008C5EA9">
        <w:rPr>
          <w:rFonts w:ascii="Book Antiqua" w:hAnsi="Book Antiqua"/>
          <w:spacing w:val="-4"/>
          <w:lang w:val="en-GB"/>
        </w:rPr>
        <w:t>étant</w:t>
      </w:r>
      <w:r w:rsidR="008C5EA9" w:rsidRPr="008C5EA9">
        <w:rPr>
          <w:rFonts w:ascii="Book Antiqua" w:hAnsi="Book Antiqua"/>
          <w:spacing w:val="-4"/>
          <w:lang w:val="en-GB"/>
        </w:rPr>
        <w:t>:</w:t>
      </w:r>
      <w:r w:rsidRPr="008C5EA9">
        <w:rPr>
          <w:rFonts w:ascii="Book Antiqua" w:hAnsi="Book Antiqua"/>
          <w:spacing w:val="-4"/>
          <w:lang w:val="en-GB"/>
        </w:rPr>
        <w:t xml:space="preserve"> le fait d’amener les instincts dans leurs caractéristiques à se conformer à l’ordre du Créateur. Celui qui est doté de bons caractères est celui qui tient de bonnes paroles et </w:t>
      </w:r>
      <w:r w:rsidR="000022DC" w:rsidRPr="008C5EA9">
        <w:rPr>
          <w:rFonts w:ascii="Book Antiqua" w:hAnsi="Book Antiqua"/>
          <w:spacing w:val="-4"/>
          <w:lang w:val="en-GB"/>
        </w:rPr>
        <w:t>accomplit</w:t>
      </w:r>
      <w:r w:rsidRPr="008C5EA9">
        <w:rPr>
          <w:rFonts w:ascii="Book Antiqua" w:hAnsi="Book Antiqua"/>
          <w:spacing w:val="-4"/>
          <w:lang w:val="en-GB"/>
        </w:rPr>
        <w:t xml:space="preserve"> de bonnes actions. Les instincts, l’habitude et l’éducation influencent beaucoup les conduites morales.</w:t>
      </w:r>
    </w:p>
    <w:p w:rsidR="003A1B92" w:rsidRPr="008C5EA9" w:rsidRDefault="003A1B92" w:rsidP="008C5EA9">
      <w:pPr>
        <w:pStyle w:val="Heading1"/>
        <w:rPr>
          <w:lang w:val="en-GB"/>
        </w:rPr>
        <w:sectPr w:rsidR="003A1B92" w:rsidRPr="008C5EA9" w:rsidSect="003A1B92">
          <w:footnotePr>
            <w:numRestart w:val="eachPage"/>
          </w:footnotePr>
          <w:pgSz w:w="7371" w:h="10206" w:code="11"/>
          <w:pgMar w:top="992" w:right="992" w:bottom="992" w:left="992" w:header="567" w:footer="567" w:gutter="0"/>
          <w:cols w:space="708"/>
          <w:titlePg/>
          <w:bidi/>
          <w:rtlGutter/>
          <w:docGrid w:linePitch="360"/>
        </w:sectPr>
      </w:pPr>
      <w:bookmarkStart w:id="56" w:name="_Toc94764954"/>
      <w:bookmarkStart w:id="57" w:name="_Toc131689372"/>
    </w:p>
    <w:p w:rsidR="000022DC" w:rsidRPr="008C5EA9" w:rsidRDefault="000978CF" w:rsidP="008C5EA9">
      <w:pPr>
        <w:pStyle w:val="Heading1"/>
        <w:rPr>
          <w:lang w:val="en-GB"/>
        </w:rPr>
      </w:pPr>
      <w:bookmarkStart w:id="58" w:name="_Toc450000485"/>
      <w:bookmarkStart w:id="59" w:name="_Toc450000528"/>
      <w:r w:rsidRPr="008C5EA9">
        <w:rPr>
          <w:lang w:val="en-GB"/>
        </w:rPr>
        <w:lastRenderedPageBreak/>
        <w:t>ixième</w:t>
      </w:r>
      <w:bookmarkEnd w:id="56"/>
      <w:r w:rsidR="005C47D9" w:rsidRPr="008C5EA9">
        <w:rPr>
          <w:lang w:val="en-GB"/>
        </w:rPr>
        <w:t xml:space="preserve"> point</w:t>
      </w:r>
      <w:bookmarkEnd w:id="57"/>
      <w:bookmarkEnd w:id="58"/>
      <w:bookmarkEnd w:id="59"/>
    </w:p>
    <w:p w:rsidR="000978CF" w:rsidRPr="008C5EA9" w:rsidRDefault="000978CF" w:rsidP="008C5EA9">
      <w:pPr>
        <w:pStyle w:val="Heading3"/>
        <w:rPr>
          <w:lang w:val="en-GB"/>
        </w:rPr>
      </w:pPr>
      <w:bookmarkStart w:id="60" w:name="_Toc94759162"/>
      <w:bookmarkStart w:id="61" w:name="_Toc94764955"/>
      <w:bookmarkStart w:id="62" w:name="_Toc131689373"/>
      <w:bookmarkStart w:id="63" w:name="_Toc450000486"/>
      <w:bookmarkStart w:id="64" w:name="_Toc450000529"/>
      <w:r w:rsidRPr="008C5EA9">
        <w:rPr>
          <w:lang w:val="en-GB"/>
        </w:rPr>
        <w:t>Ceci est l’Islam dans</w:t>
      </w:r>
      <w:bookmarkStart w:id="65" w:name="_Toc94759163"/>
      <w:bookmarkStart w:id="66" w:name="_Toc94764956"/>
      <w:bookmarkStart w:id="67" w:name="_Toc131689374"/>
      <w:bookmarkEnd w:id="60"/>
      <w:bookmarkEnd w:id="61"/>
      <w:bookmarkEnd w:id="62"/>
      <w:r w:rsidR="003A1B92" w:rsidRPr="008C5EA9">
        <w:rPr>
          <w:lang w:val="en-GB"/>
        </w:rPr>
        <w:t xml:space="preserve"> </w:t>
      </w:r>
      <w:r w:rsidRPr="008C5EA9">
        <w:rPr>
          <w:lang w:val="en-GB"/>
        </w:rPr>
        <w:t>“l’économie et les biens”</w:t>
      </w:r>
      <w:bookmarkEnd w:id="63"/>
      <w:bookmarkEnd w:id="64"/>
      <w:bookmarkEnd w:id="65"/>
      <w:bookmarkEnd w:id="66"/>
      <w:bookmarkEnd w:id="67"/>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L’Islam a accordé une grande importance aux biens et à l’économie parce que cela constitue une puissance pour la Communauté. Lorsque la Communauté est forte dans son économie et ses biens, elle devient forte en elle-même, elle se resserre davantage de l’intérieur et devient puissante devant ses ennemis. La puissance de l’Etat en Islam et la puissance intérieure des musulmans tirent leur origine de certains </w:t>
      </w:r>
      <w:r w:rsidR="0073092E" w:rsidRPr="008C5EA9">
        <w:rPr>
          <w:rFonts w:ascii="Book Antiqua" w:hAnsi="Book Antiqua"/>
          <w:lang w:val="en-GB"/>
        </w:rPr>
        <w:t>facteurs</w:t>
      </w:r>
      <w:r w:rsidRPr="008C5EA9">
        <w:rPr>
          <w:rFonts w:ascii="Book Antiqua" w:hAnsi="Book Antiqua"/>
          <w:lang w:val="en-GB"/>
        </w:rPr>
        <w:t xml:space="preserve"> dont la puissance économique et financière, car la manifestation de la puissance dans la communauté islamique n’est possible qu’en accordant </w:t>
      </w:r>
      <w:r w:rsidR="000022DC" w:rsidRPr="008C5EA9">
        <w:rPr>
          <w:rFonts w:ascii="Book Antiqua" w:hAnsi="Book Antiqua"/>
          <w:lang w:val="en-GB"/>
        </w:rPr>
        <w:t xml:space="preserve">de </w:t>
      </w:r>
      <w:r w:rsidRPr="008C5EA9">
        <w:rPr>
          <w:rFonts w:ascii="Book Antiqua" w:hAnsi="Book Antiqua"/>
          <w:lang w:val="en-GB"/>
        </w:rPr>
        <w:t xml:space="preserve">l’importance à l’économie et aux biens. Cet aspect doit être pris </w:t>
      </w:r>
      <w:r w:rsidR="000022DC" w:rsidRPr="008C5EA9">
        <w:rPr>
          <w:rFonts w:ascii="Book Antiqua" w:hAnsi="Book Antiqua"/>
          <w:lang w:val="en-GB"/>
        </w:rPr>
        <w:t xml:space="preserve">très </w:t>
      </w:r>
      <w:r w:rsidRPr="008C5EA9">
        <w:rPr>
          <w:rFonts w:ascii="Book Antiqua" w:hAnsi="Book Antiqua"/>
          <w:lang w:val="en-GB"/>
        </w:rPr>
        <w:t>au sérieux.</w:t>
      </w:r>
    </w:p>
    <w:p w:rsidR="000978CF" w:rsidRPr="008C5EA9" w:rsidRDefault="000978CF" w:rsidP="008C5EA9">
      <w:pPr>
        <w:pStyle w:val="BodyTextIndent"/>
        <w:spacing w:before="120"/>
        <w:ind w:firstLine="284"/>
        <w:jc w:val="both"/>
        <w:rPr>
          <w:rFonts w:ascii="Book Antiqua" w:hAnsi="Book Antiqua"/>
          <w:b/>
          <w:bCs/>
          <w:color w:val="800000"/>
          <w:sz w:val="28"/>
          <w:szCs w:val="28"/>
          <w:lang w:val="en-GB"/>
        </w:rPr>
      </w:pPr>
      <w:r w:rsidRPr="008C5EA9">
        <w:rPr>
          <w:rFonts w:ascii="Book Antiqua" w:hAnsi="Book Antiqua"/>
          <w:b/>
          <w:bCs/>
          <w:color w:val="800000"/>
          <w:sz w:val="28"/>
          <w:szCs w:val="28"/>
          <w:lang w:val="en-GB"/>
        </w:rPr>
        <w:t>La vision islamique des biens et de l’économie</w:t>
      </w:r>
      <w:r w:rsidR="000022DC" w:rsidRPr="008C5EA9">
        <w:rPr>
          <w:rFonts w:ascii="Book Antiqua" w:hAnsi="Book Antiqua"/>
          <w:b/>
          <w:bCs/>
          <w:color w:val="800000"/>
          <w:sz w:val="28"/>
          <w:szCs w:val="28"/>
          <w:lang w:val="en-GB"/>
        </w:rPr>
        <w:t xml:space="preserve"> </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La vision islamique des biens est basée sur un certain nombre de </w:t>
      </w:r>
      <w:r w:rsidR="0073092E" w:rsidRPr="008C5EA9">
        <w:rPr>
          <w:rFonts w:ascii="Book Antiqua" w:hAnsi="Book Antiqua"/>
          <w:lang w:val="en-GB"/>
        </w:rPr>
        <w:t>principes</w:t>
      </w:r>
      <w:r w:rsidR="008C5EA9" w:rsidRPr="008C5EA9">
        <w:rPr>
          <w:rFonts w:ascii="Book Antiqua" w:hAnsi="Book Antiqua"/>
          <w:lang w:val="en-GB"/>
        </w:rPr>
        <w:t>:</w:t>
      </w:r>
    </w:p>
    <w:p w:rsidR="008C5EA9" w:rsidRPr="008C5EA9" w:rsidRDefault="008C5EA9" w:rsidP="008C5EA9">
      <w:pPr>
        <w:pStyle w:val="BodyTextIndent"/>
        <w:spacing w:before="120"/>
        <w:ind w:firstLine="284"/>
        <w:jc w:val="both"/>
        <w:rPr>
          <w:rFonts w:ascii="Book Antiqua" w:hAnsi="Book Antiqua"/>
          <w:lang w:val="en-GB"/>
        </w:rPr>
      </w:pPr>
    </w:p>
    <w:p w:rsidR="008C5EA9" w:rsidRPr="008C5EA9" w:rsidRDefault="008C5EA9" w:rsidP="008C5EA9">
      <w:pPr>
        <w:pStyle w:val="BodyTextIndent"/>
        <w:spacing w:before="120"/>
        <w:ind w:firstLine="284"/>
        <w:jc w:val="both"/>
        <w:rPr>
          <w:rFonts w:ascii="Book Antiqua" w:hAnsi="Book Antiqua"/>
          <w:lang w:val="en-GB"/>
        </w:rPr>
      </w:pPr>
    </w:p>
    <w:p w:rsidR="000978CF" w:rsidRPr="008C5EA9" w:rsidRDefault="000978CF" w:rsidP="008C5EA9">
      <w:pPr>
        <w:pStyle w:val="BodyTextIndent"/>
        <w:spacing w:before="120"/>
        <w:ind w:firstLine="284"/>
        <w:jc w:val="both"/>
        <w:rPr>
          <w:rFonts w:ascii="Book Antiqua" w:hAnsi="Book Antiqua"/>
          <w:color w:val="800000"/>
          <w:sz w:val="28"/>
          <w:szCs w:val="28"/>
          <w:lang w:val="en-GB"/>
        </w:rPr>
      </w:pPr>
      <w:r w:rsidRPr="008C5EA9">
        <w:rPr>
          <w:rFonts w:ascii="Book Antiqua" w:hAnsi="Book Antiqua"/>
          <w:b/>
          <w:bCs/>
          <w:color w:val="800000"/>
          <w:sz w:val="28"/>
          <w:szCs w:val="28"/>
          <w:lang w:val="en-GB"/>
        </w:rPr>
        <w:lastRenderedPageBreak/>
        <w:t>1 – Les biens appartiennent à Allah</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w:t>
      </w:r>
      <w:r w:rsidR="002B3F5B" w:rsidRPr="008C5EA9">
        <w:rPr>
          <w:rFonts w:ascii="Book Antiqua" w:hAnsi="Book Antiqua"/>
          <w:lang w:val="en-GB"/>
        </w:rPr>
        <w:t>dit</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Et donnez-leur des biens d’Allah qu’Il vous a </w:t>
      </w:r>
      <w:r w:rsidR="00B92BD9" w:rsidRPr="008C5EA9">
        <w:rPr>
          <w:rFonts w:ascii="Book Antiqua" w:hAnsi="Book Antiqua"/>
          <w:b/>
          <w:bCs/>
          <w:color w:val="800000"/>
          <w:lang w:val="en-GB"/>
        </w:rPr>
        <w:t>accordés</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23"/>
      </w:r>
      <w:r w:rsidRPr="008C5EA9">
        <w:rPr>
          <w:rFonts w:ascii="Book Antiqua" w:hAnsi="Book Antiqua"/>
          <w:lang w:val="en-GB"/>
        </w:rPr>
        <w:t xml:space="preserve">. Les hommes ne sont que des gérants de ces biens dont ils doivent disposer selon la volonté d’Allah </w:t>
      </w:r>
      <w:r w:rsidR="00BD0A44" w:rsidRPr="008C5EA9">
        <w:rPr>
          <w:rFonts w:ascii="CTraditional Arabic" w:hAnsi="CTraditional Arabic" w:cs="CTraditional Arabic"/>
          <w:rtl/>
          <w:lang w:val="en-GB"/>
        </w:rPr>
        <w:t>ـ</w:t>
      </w:r>
      <w:r w:rsidRPr="008C5EA9">
        <w:rPr>
          <w:rFonts w:ascii="Book Antiqua" w:hAnsi="Book Antiqua"/>
          <w:lang w:val="en-GB"/>
        </w:rPr>
        <w:t xml:space="preserve">.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w:t>
      </w:r>
      <w:r w:rsidR="002B3F5B" w:rsidRPr="008C5EA9">
        <w:rPr>
          <w:rFonts w:ascii="Book Antiqua" w:hAnsi="Book Antiqua"/>
          <w:lang w:val="en-GB"/>
        </w:rPr>
        <w:t>dit</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Et dépensez de ce dont Il vous a donné la </w:t>
      </w:r>
      <w:r w:rsidR="00B92BD9" w:rsidRPr="008C5EA9">
        <w:rPr>
          <w:rFonts w:ascii="Book Antiqua" w:hAnsi="Book Antiqua"/>
          <w:b/>
          <w:bCs/>
          <w:color w:val="800000"/>
          <w:lang w:val="en-GB"/>
        </w:rPr>
        <w:t>lieutenance</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24"/>
      </w:r>
      <w:r w:rsidRPr="008C5EA9">
        <w:rPr>
          <w:rFonts w:ascii="Book Antiqua" w:hAnsi="Book Antiqua"/>
          <w:lang w:val="en-GB"/>
        </w:rPr>
        <w:t xml:space="preserve">. Il a ainsi assigné la dépense de ce dont Il nous a </w:t>
      </w:r>
      <w:r w:rsidR="0073092E" w:rsidRPr="008C5EA9">
        <w:rPr>
          <w:rFonts w:ascii="Book Antiqua" w:hAnsi="Book Antiqua"/>
          <w:lang w:val="en-GB"/>
        </w:rPr>
        <w:t>donnés</w:t>
      </w:r>
      <w:r w:rsidRPr="008C5EA9">
        <w:rPr>
          <w:rFonts w:ascii="Book Antiqua" w:hAnsi="Book Antiqua"/>
          <w:lang w:val="en-GB"/>
        </w:rPr>
        <w:t xml:space="preserve"> la lieutenance, tous les différents types des biens font partie de ce dont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nous a confié la </w:t>
      </w:r>
      <w:r w:rsidR="0073092E" w:rsidRPr="008C5EA9">
        <w:rPr>
          <w:rFonts w:ascii="Book Antiqua" w:hAnsi="Book Antiqua"/>
          <w:lang w:val="en-GB"/>
        </w:rPr>
        <w:t>lieutenance</w:t>
      </w:r>
      <w:r w:rsidR="008C5EA9">
        <w:rPr>
          <w:rFonts w:ascii="Book Antiqua" w:hAnsi="Book Antiqua"/>
          <w:lang w:val="en-GB"/>
        </w:rPr>
        <w:t>;</w:t>
      </w:r>
      <w:r w:rsidRPr="008C5EA9">
        <w:rPr>
          <w:rFonts w:ascii="Book Antiqua" w:hAnsi="Book Antiqua"/>
          <w:lang w:val="en-GB"/>
        </w:rPr>
        <w:t xml:space="preserve"> pour cela, les savants ont dit</w:t>
      </w:r>
      <w:r w:rsidR="008C5EA9" w:rsidRPr="008C5EA9">
        <w:rPr>
          <w:rFonts w:ascii="Book Antiqua" w:hAnsi="Book Antiqua"/>
          <w:lang w:val="en-GB"/>
        </w:rPr>
        <w:t>:</w:t>
      </w:r>
      <w:r w:rsidRPr="008C5EA9">
        <w:rPr>
          <w:rFonts w:ascii="Book Antiqua" w:hAnsi="Book Antiqua"/>
          <w:lang w:val="en-GB"/>
        </w:rPr>
        <w:t xml:space="preserve"> Le gaspillage consiste à dépenser sur autre chose que ce qu’Allah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a ordonné. Ainsi, faire des dépenses dans l’illicite est un gaspillage et la dépense conforme à la </w:t>
      </w:r>
      <w:r w:rsidRPr="008C5EA9">
        <w:rPr>
          <w:rFonts w:ascii="Book Antiqua" w:hAnsi="Book Antiqua"/>
          <w:i/>
          <w:iCs/>
          <w:lang w:val="en-GB"/>
        </w:rPr>
        <w:t>Charia</w:t>
      </w:r>
      <w:r w:rsidRPr="008C5EA9">
        <w:rPr>
          <w:rFonts w:ascii="Book Antiqua" w:hAnsi="Book Antiqua"/>
          <w:lang w:val="en-GB"/>
        </w:rPr>
        <w:t xml:space="preserve"> c’est dépenser ce dont Allah a accordé la lieutenance aux gens dans ce qu’Il aime et agrée.</w:t>
      </w:r>
    </w:p>
    <w:p w:rsidR="000978CF" w:rsidRPr="008C5EA9" w:rsidRDefault="000978CF" w:rsidP="008C5EA9">
      <w:pPr>
        <w:pStyle w:val="BodyTextIndent"/>
        <w:spacing w:before="120"/>
        <w:ind w:firstLine="284"/>
        <w:jc w:val="both"/>
        <w:rPr>
          <w:rFonts w:ascii="Book Antiqua" w:hAnsi="Book Antiqua"/>
          <w:color w:val="800000"/>
          <w:sz w:val="28"/>
          <w:szCs w:val="28"/>
          <w:lang w:val="en-GB"/>
        </w:rPr>
      </w:pPr>
      <w:r w:rsidRPr="008C5EA9">
        <w:rPr>
          <w:rFonts w:ascii="Book Antiqua" w:hAnsi="Book Antiqua"/>
          <w:b/>
          <w:bCs/>
          <w:color w:val="800000"/>
          <w:sz w:val="28"/>
          <w:szCs w:val="28"/>
          <w:lang w:val="en-GB"/>
        </w:rPr>
        <w:t>2– Assurer aux membres de la Communauté le minimum vital</w:t>
      </w:r>
      <w:r w:rsidR="000022DC" w:rsidRPr="008C5EA9">
        <w:rPr>
          <w:rFonts w:ascii="Book Antiqua" w:hAnsi="Book Antiqua"/>
          <w:color w:val="800000"/>
          <w:sz w:val="28"/>
          <w:szCs w:val="28"/>
          <w:lang w:val="en-GB"/>
        </w:rPr>
        <w:t xml:space="preserve"> </w:t>
      </w:r>
    </w:p>
    <w:p w:rsidR="000022DC"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La </w:t>
      </w:r>
      <w:r w:rsidRPr="008C5EA9">
        <w:rPr>
          <w:rFonts w:ascii="Book Antiqua" w:hAnsi="Book Antiqua"/>
          <w:i/>
          <w:iCs/>
          <w:lang w:val="en-GB"/>
        </w:rPr>
        <w:t>Charia</w:t>
      </w:r>
      <w:r w:rsidRPr="008C5EA9">
        <w:rPr>
          <w:rFonts w:ascii="Book Antiqua" w:hAnsi="Book Antiqua"/>
          <w:lang w:val="en-GB"/>
        </w:rPr>
        <w:t xml:space="preserve"> tient compte du minimum vital des membres de la société et des familles selon leur besoin. Cela peut se réaliser par le biais de l’Etat à </w:t>
      </w:r>
      <w:r w:rsidRPr="008C5EA9">
        <w:rPr>
          <w:rFonts w:ascii="Book Antiqua" w:hAnsi="Book Antiqua"/>
          <w:lang w:val="en-GB"/>
        </w:rPr>
        <w:lastRenderedPageBreak/>
        <w:t xml:space="preserve">partir de ses </w:t>
      </w:r>
      <w:r w:rsidR="0073092E" w:rsidRPr="008C5EA9">
        <w:rPr>
          <w:rFonts w:ascii="Book Antiqua" w:hAnsi="Book Antiqua"/>
          <w:lang w:val="en-GB"/>
        </w:rPr>
        <w:t>trésors</w:t>
      </w:r>
      <w:r w:rsidRPr="008C5EA9">
        <w:rPr>
          <w:rFonts w:ascii="Book Antiqua" w:hAnsi="Book Antiqua"/>
          <w:lang w:val="en-GB"/>
        </w:rPr>
        <w:t xml:space="preserve"> comme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prescrivit des biens du Trésor public aux nécessiteux. Abû Bakr </w:t>
      </w:r>
      <w:r w:rsidR="00BD0A44" w:rsidRPr="008C5EA9">
        <w:rPr>
          <w:rFonts w:ascii="CTraditional Arabic" w:hAnsi="CTraditional Arabic" w:cs="CTraditional Arabic"/>
          <w:rtl/>
          <w:lang w:val="en-GB"/>
        </w:rPr>
        <w:t>س</w:t>
      </w:r>
      <w:r w:rsidRPr="008C5EA9">
        <w:rPr>
          <w:rFonts w:ascii="Book Antiqua" w:hAnsi="Book Antiqua"/>
          <w:lang w:val="en-GB"/>
        </w:rPr>
        <w:t xml:space="preserve"> , Oumar </w:t>
      </w:r>
      <w:r w:rsidR="00BD0A44" w:rsidRPr="008C5EA9">
        <w:rPr>
          <w:rFonts w:ascii="CTraditional Arabic" w:hAnsi="CTraditional Arabic" w:cs="CTraditional Arabic"/>
          <w:rtl/>
          <w:lang w:val="en-GB"/>
        </w:rPr>
        <w:t>س</w:t>
      </w:r>
      <w:r w:rsidRPr="008C5EA9">
        <w:rPr>
          <w:rFonts w:ascii="Book Antiqua" w:hAnsi="Book Antiqua"/>
          <w:lang w:val="en-GB"/>
        </w:rPr>
        <w:t xml:space="preserve">, etc. firent la même </w:t>
      </w:r>
      <w:r w:rsidR="002B3F5B" w:rsidRPr="008C5EA9">
        <w:rPr>
          <w:rFonts w:ascii="Book Antiqua" w:hAnsi="Book Antiqua"/>
          <w:lang w:val="en-GB"/>
        </w:rPr>
        <w:t>chose</w:t>
      </w:r>
      <w:r w:rsidR="008C5EA9">
        <w:rPr>
          <w:rFonts w:ascii="Book Antiqua" w:hAnsi="Book Antiqua"/>
          <w:lang w:val="en-GB"/>
        </w:rPr>
        <w:t>;</w:t>
      </w:r>
      <w:r w:rsidRPr="008C5EA9">
        <w:rPr>
          <w:rFonts w:ascii="Book Antiqua" w:hAnsi="Book Antiqua"/>
          <w:lang w:val="en-GB"/>
        </w:rPr>
        <w:t xml:space="preserve"> ou par les biais des différentes législations islamiques comme celles de la Zakat, de l’aumône, de l’obligation de la prise en charge des proches parents, etc.</w:t>
      </w:r>
    </w:p>
    <w:p w:rsidR="000978CF" w:rsidRPr="008C5EA9" w:rsidRDefault="000978CF" w:rsidP="008C5EA9">
      <w:pPr>
        <w:pStyle w:val="BodyTextIndent"/>
        <w:spacing w:before="120"/>
        <w:ind w:firstLine="284"/>
        <w:jc w:val="both"/>
        <w:rPr>
          <w:rFonts w:ascii="Book Antiqua" w:hAnsi="Book Antiqua"/>
          <w:color w:val="800000"/>
          <w:sz w:val="28"/>
          <w:szCs w:val="28"/>
          <w:lang w:val="en-GB"/>
        </w:rPr>
      </w:pPr>
      <w:r w:rsidRPr="008C5EA9">
        <w:rPr>
          <w:rFonts w:ascii="Book Antiqua" w:hAnsi="Book Antiqua"/>
          <w:b/>
          <w:bCs/>
          <w:color w:val="800000"/>
          <w:sz w:val="28"/>
          <w:szCs w:val="28"/>
          <w:lang w:val="en-GB"/>
        </w:rPr>
        <w:t>3 – Le respect de la propriété privée</w:t>
      </w:r>
      <w:r w:rsidRPr="008C5EA9">
        <w:rPr>
          <w:rFonts w:ascii="Book Antiqua" w:hAnsi="Book Antiqua"/>
          <w:color w:val="800000"/>
          <w:sz w:val="28"/>
          <w:szCs w:val="28"/>
          <w:lang w:val="en-GB"/>
        </w:rPr>
        <w:t xml:space="preserve"> </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La propriété privée est respectée et la </w:t>
      </w:r>
      <w:r w:rsidRPr="008C5EA9">
        <w:rPr>
          <w:rFonts w:ascii="Book Antiqua" w:hAnsi="Book Antiqua"/>
          <w:i/>
          <w:iCs/>
          <w:lang w:val="en-GB"/>
        </w:rPr>
        <w:t>Charia</w:t>
      </w:r>
      <w:r w:rsidRPr="008C5EA9">
        <w:rPr>
          <w:rFonts w:ascii="Book Antiqua" w:hAnsi="Book Antiqua"/>
          <w:lang w:val="en-GB"/>
        </w:rPr>
        <w:t xml:space="preserve"> promeut le développement des propriétés privées mineures avant même les grandes propriétés privées, elle accorde beaucoup</w:t>
      </w:r>
      <w:r w:rsidR="000022DC" w:rsidRPr="008C5EA9">
        <w:rPr>
          <w:rFonts w:ascii="Book Antiqua" w:hAnsi="Book Antiqua"/>
          <w:lang w:val="en-GB"/>
        </w:rPr>
        <w:t xml:space="preserve"> d’importance aux détenteurs de</w:t>
      </w:r>
      <w:r w:rsidRPr="008C5EA9">
        <w:rPr>
          <w:rFonts w:ascii="Book Antiqua" w:hAnsi="Book Antiqua"/>
          <w:lang w:val="en-GB"/>
        </w:rPr>
        <w:t xml:space="preserve"> petits c</w:t>
      </w:r>
      <w:r w:rsidR="000022DC" w:rsidRPr="008C5EA9">
        <w:rPr>
          <w:rFonts w:ascii="Book Antiqua" w:hAnsi="Book Antiqua"/>
          <w:lang w:val="en-GB"/>
        </w:rPr>
        <w:t>apitaux avant les détenteurs de</w:t>
      </w:r>
      <w:r w:rsidRPr="008C5EA9">
        <w:rPr>
          <w:rFonts w:ascii="Book Antiqua" w:hAnsi="Book Antiqua"/>
          <w:lang w:val="en-GB"/>
        </w:rPr>
        <w:t xml:space="preserve"> grands capitaux, contrairement aux visions capitalistes et aux autres visions qui, soit privent le riche, soit font de lui le dominant. La </w:t>
      </w:r>
      <w:r w:rsidRPr="008C5EA9">
        <w:rPr>
          <w:rFonts w:ascii="Book Antiqua" w:hAnsi="Book Antiqua"/>
          <w:i/>
          <w:iCs/>
          <w:lang w:val="en-GB"/>
        </w:rPr>
        <w:t>Charia</w:t>
      </w:r>
      <w:r w:rsidRPr="008C5EA9">
        <w:rPr>
          <w:rFonts w:ascii="Book Antiqua" w:hAnsi="Book Antiqua"/>
          <w:lang w:val="en-GB"/>
        </w:rPr>
        <w:t xml:space="preserve"> </w:t>
      </w:r>
      <w:r w:rsidR="000022DC" w:rsidRPr="008C5EA9">
        <w:rPr>
          <w:rFonts w:ascii="Book Antiqua" w:hAnsi="Book Antiqua"/>
          <w:lang w:val="en-GB"/>
        </w:rPr>
        <w:t>elle</w:t>
      </w:r>
      <w:r w:rsidRPr="008C5EA9">
        <w:rPr>
          <w:rFonts w:ascii="Book Antiqua" w:hAnsi="Book Antiqua"/>
          <w:lang w:val="en-GB"/>
        </w:rPr>
        <w:t xml:space="preserve"> se préoccupe de ce que le petit investisseur travaille et produise afin que les biens soient aussi entre ses mains, comme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le </w:t>
      </w:r>
      <w:r w:rsidR="002B3F5B" w:rsidRPr="008C5EA9">
        <w:rPr>
          <w:rFonts w:ascii="Book Antiqua" w:hAnsi="Book Antiqua"/>
          <w:lang w:val="en-GB"/>
        </w:rPr>
        <w:t>dit</w:t>
      </w:r>
      <w:r w:rsidR="008C5EA9" w:rsidRPr="008C5EA9">
        <w:rPr>
          <w:rFonts w:ascii="Book Antiqua" w:hAnsi="Book Antiqua"/>
          <w:lang w:val="en-GB"/>
        </w:rPr>
        <w:t>:</w:t>
      </w:r>
      <w:r w:rsidR="007F4613"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Afin que cela ne circule pas parmi les seuls riches d’entre </w:t>
      </w:r>
      <w:r w:rsidR="005C47D9" w:rsidRPr="008C5EA9">
        <w:rPr>
          <w:rFonts w:ascii="Book Antiqua" w:hAnsi="Book Antiqua"/>
          <w:b/>
          <w:bCs/>
          <w:color w:val="800000"/>
          <w:lang w:val="en-GB"/>
        </w:rPr>
        <w:t>vous</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25"/>
      </w:r>
      <w:r w:rsidRPr="008C5EA9">
        <w:rPr>
          <w:rFonts w:ascii="Book Antiqua" w:hAnsi="Book Antiqua"/>
          <w:lang w:val="en-GB"/>
        </w:rPr>
        <w:t>.</w:t>
      </w:r>
    </w:p>
    <w:p w:rsidR="008C5EA9" w:rsidRPr="008C5EA9" w:rsidRDefault="008C5EA9" w:rsidP="008C5EA9">
      <w:pPr>
        <w:pStyle w:val="BodyTextIndent"/>
        <w:spacing w:before="120"/>
        <w:ind w:firstLine="284"/>
        <w:jc w:val="both"/>
        <w:rPr>
          <w:rFonts w:ascii="Book Antiqua" w:hAnsi="Book Antiqua"/>
          <w:lang w:val="en-GB"/>
        </w:rPr>
      </w:pPr>
    </w:p>
    <w:p w:rsidR="000978CF" w:rsidRPr="008C5EA9" w:rsidRDefault="000978CF" w:rsidP="008C5EA9">
      <w:pPr>
        <w:pStyle w:val="BodyTextIndent"/>
        <w:spacing w:before="120"/>
        <w:ind w:firstLine="284"/>
        <w:jc w:val="both"/>
        <w:rPr>
          <w:rFonts w:ascii="Book Antiqua" w:hAnsi="Book Antiqua"/>
          <w:color w:val="800000"/>
          <w:sz w:val="28"/>
          <w:szCs w:val="28"/>
          <w:lang w:val="en-GB"/>
        </w:rPr>
      </w:pPr>
      <w:r w:rsidRPr="008C5EA9">
        <w:rPr>
          <w:rFonts w:ascii="Book Antiqua" w:hAnsi="Book Antiqua"/>
          <w:b/>
          <w:bCs/>
          <w:color w:val="800000"/>
          <w:sz w:val="28"/>
          <w:szCs w:val="28"/>
          <w:lang w:val="en-GB"/>
        </w:rPr>
        <w:lastRenderedPageBreak/>
        <w:t>4 – L’octroi de la liberté économique</w:t>
      </w:r>
      <w:r w:rsidR="000022DC" w:rsidRPr="008C5EA9">
        <w:rPr>
          <w:rFonts w:ascii="Book Antiqua" w:hAnsi="Book Antiqua"/>
          <w:color w:val="800000"/>
          <w:sz w:val="28"/>
          <w:szCs w:val="28"/>
          <w:lang w:val="en-GB"/>
        </w:rPr>
        <w:t xml:space="preserve"> </w:t>
      </w:r>
    </w:p>
    <w:p w:rsidR="000978CF" w:rsidRPr="008C5EA9" w:rsidRDefault="000978CF"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Il n’y a pas d’économie ni de dynamisme sans une certaine liberté, </w:t>
      </w:r>
      <w:r w:rsidR="000022DC" w:rsidRPr="008C5EA9">
        <w:rPr>
          <w:rFonts w:ascii="Book Antiqua" w:hAnsi="Book Antiqua"/>
          <w:lang w:val="en-GB"/>
        </w:rPr>
        <w:t>ainsi</w:t>
      </w:r>
      <w:r w:rsidRPr="008C5EA9">
        <w:rPr>
          <w:rFonts w:ascii="Book Antiqua" w:hAnsi="Book Antiqua"/>
          <w:lang w:val="en-GB"/>
        </w:rPr>
        <w:t xml:space="preserve"> la </w:t>
      </w:r>
      <w:r w:rsidRPr="008C5EA9">
        <w:rPr>
          <w:rFonts w:ascii="Book Antiqua" w:hAnsi="Book Antiqua"/>
          <w:i/>
          <w:iCs/>
          <w:lang w:val="en-GB"/>
        </w:rPr>
        <w:t>Charia</w:t>
      </w:r>
      <w:r w:rsidRPr="008C5EA9">
        <w:rPr>
          <w:rFonts w:ascii="Book Antiqua" w:hAnsi="Book Antiqua"/>
          <w:lang w:val="en-GB"/>
        </w:rPr>
        <w:t xml:space="preserve"> a ouvert la porte de l’économie et n’a interdit qu’un nombre limité de transactions qui s’exerçaient avant l’Islam. Les gens de la Jahiliyyah faisaient beaucoup de transactions et la </w:t>
      </w:r>
      <w:r w:rsidRPr="008C5EA9">
        <w:rPr>
          <w:rFonts w:ascii="Book Antiqua" w:hAnsi="Book Antiqua"/>
          <w:i/>
          <w:iCs/>
          <w:lang w:val="en-GB"/>
        </w:rPr>
        <w:t>Charia</w:t>
      </w:r>
      <w:r w:rsidRPr="008C5EA9">
        <w:rPr>
          <w:rFonts w:ascii="Book Antiqua" w:hAnsi="Book Antiqua"/>
          <w:lang w:val="en-GB"/>
        </w:rPr>
        <w:t xml:space="preserve"> en a interdit un certain nombre, laissant le reste dans sa permission originelle.</w:t>
      </w:r>
    </w:p>
    <w:p w:rsidR="00D00DDE" w:rsidRPr="008C5EA9" w:rsidRDefault="00D00DDE" w:rsidP="008C5EA9">
      <w:pPr>
        <w:pStyle w:val="BodyTextIndent"/>
        <w:spacing w:before="120"/>
        <w:ind w:firstLine="284"/>
        <w:jc w:val="both"/>
        <w:rPr>
          <w:rFonts w:ascii="Book Antiqua" w:hAnsi="Book Antiqua"/>
          <w:color w:val="800000"/>
          <w:sz w:val="28"/>
          <w:szCs w:val="28"/>
          <w:lang w:val="en-GB"/>
        </w:rPr>
      </w:pPr>
      <w:r w:rsidRPr="008C5EA9">
        <w:rPr>
          <w:rFonts w:ascii="Book Antiqua" w:hAnsi="Book Antiqua"/>
          <w:b/>
          <w:bCs/>
          <w:color w:val="800000"/>
          <w:sz w:val="28"/>
          <w:szCs w:val="28"/>
          <w:lang w:val="en-GB"/>
        </w:rPr>
        <w:t>5 – L’encouragement au développement</w:t>
      </w:r>
      <w:r w:rsidRPr="008C5EA9">
        <w:rPr>
          <w:rFonts w:ascii="Book Antiqua" w:hAnsi="Book Antiqua"/>
          <w:color w:val="800000"/>
          <w:sz w:val="28"/>
          <w:szCs w:val="28"/>
          <w:lang w:val="en-GB"/>
        </w:rPr>
        <w:t xml:space="preserve"> </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Parmi les principes de base de la vision islamique </w:t>
      </w:r>
      <w:r w:rsidRPr="008C5EA9">
        <w:rPr>
          <w:rFonts w:ascii="Book Antiqua" w:hAnsi="Book Antiqua"/>
          <w:spacing w:val="-2"/>
          <w:lang w:val="en-GB"/>
        </w:rPr>
        <w:t>de l’économie, il y a l’encouragement au développement</w:t>
      </w:r>
      <w:r w:rsidRPr="008C5EA9">
        <w:rPr>
          <w:rFonts w:ascii="Book Antiqua" w:hAnsi="Book Antiqua"/>
          <w:lang w:val="en-GB"/>
        </w:rPr>
        <w:t xml:space="preserve"> économique, foncier, agricole, industriel et de la productivité. Chacun de ces aspects est appuyé par une référence de l’acte du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ou de ses califes.</w:t>
      </w:r>
    </w:p>
    <w:p w:rsidR="007F4613" w:rsidRPr="008C5EA9" w:rsidRDefault="00D00DDE" w:rsidP="008C5EA9">
      <w:pPr>
        <w:pStyle w:val="BodyTextIndent"/>
        <w:spacing w:before="120"/>
        <w:ind w:firstLine="284"/>
        <w:jc w:val="both"/>
        <w:rPr>
          <w:rFonts w:ascii="Book Antiqua" w:hAnsi="Book Antiqua"/>
          <w:color w:val="800000"/>
          <w:sz w:val="28"/>
          <w:szCs w:val="28"/>
          <w:lang w:val="en-GB"/>
        </w:rPr>
      </w:pPr>
      <w:r w:rsidRPr="008C5EA9">
        <w:rPr>
          <w:rFonts w:ascii="Book Antiqua" w:hAnsi="Book Antiqua"/>
          <w:b/>
          <w:bCs/>
          <w:color w:val="800000"/>
          <w:sz w:val="28"/>
          <w:szCs w:val="28"/>
          <w:lang w:val="en-GB"/>
        </w:rPr>
        <w:t>6 – L’orientation de la dépense et l’inter</w:t>
      </w:r>
      <w:r w:rsidR="007F4613" w:rsidRPr="008C5EA9">
        <w:rPr>
          <w:rFonts w:ascii="Book Antiqua" w:hAnsi="Book Antiqua"/>
          <w:b/>
          <w:bCs/>
          <w:color w:val="800000"/>
          <w:sz w:val="28"/>
          <w:szCs w:val="28"/>
          <w:lang w:val="en-GB"/>
        </w:rPr>
        <w:softHyphen/>
      </w:r>
      <w:r w:rsidRPr="008C5EA9">
        <w:rPr>
          <w:rFonts w:ascii="Book Antiqua" w:hAnsi="Book Antiqua"/>
          <w:b/>
          <w:bCs/>
          <w:color w:val="800000"/>
          <w:sz w:val="28"/>
          <w:szCs w:val="28"/>
          <w:lang w:val="en-GB"/>
        </w:rPr>
        <w:t>diction du gaspillage et de l’abus</w:t>
      </w:r>
    </w:p>
    <w:p w:rsidR="00D00DDE" w:rsidRPr="008C5EA9" w:rsidRDefault="00D00DDE" w:rsidP="008C5EA9">
      <w:pPr>
        <w:pStyle w:val="BodyTextIndent"/>
        <w:spacing w:before="120"/>
        <w:ind w:firstLine="284"/>
        <w:jc w:val="both"/>
        <w:rPr>
          <w:rFonts w:ascii="Book Antiqua" w:hAnsi="Book Antiqua"/>
          <w:color w:val="800000"/>
          <w:sz w:val="28"/>
          <w:szCs w:val="28"/>
          <w:lang w:val="en-GB"/>
        </w:rPr>
      </w:pPr>
      <w:r w:rsidRPr="008C5EA9">
        <w:rPr>
          <w:rFonts w:ascii="Book Antiqua" w:hAnsi="Book Antiqua"/>
          <w:b/>
          <w:bCs/>
          <w:color w:val="800000"/>
          <w:sz w:val="28"/>
          <w:szCs w:val="28"/>
          <w:lang w:val="en-GB"/>
        </w:rPr>
        <w:t>7 – L’interdiction de toute transaction qui conduit à l’injustice individuelle ou collective</w:t>
      </w:r>
      <w:r w:rsidRPr="008C5EA9">
        <w:rPr>
          <w:rFonts w:ascii="Book Antiqua" w:hAnsi="Book Antiqua"/>
          <w:color w:val="800000"/>
          <w:sz w:val="28"/>
          <w:szCs w:val="28"/>
          <w:lang w:val="en-GB"/>
        </w:rPr>
        <w:t xml:space="preserve"> </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Car il se peut que l’investisseur se basant sur sa liberté économique agisse de manière à léser </w:t>
      </w:r>
      <w:r w:rsidRPr="008C5EA9">
        <w:rPr>
          <w:rFonts w:ascii="Book Antiqua" w:hAnsi="Book Antiqua"/>
          <w:lang w:val="en-GB"/>
        </w:rPr>
        <w:lastRenderedPageBreak/>
        <w:t xml:space="preserve">l’individu ou le </w:t>
      </w:r>
      <w:r w:rsidR="002B3F5B" w:rsidRPr="008C5EA9">
        <w:rPr>
          <w:rFonts w:ascii="Book Antiqua" w:hAnsi="Book Antiqua"/>
          <w:lang w:val="en-GB"/>
        </w:rPr>
        <w:t>groupe</w:t>
      </w:r>
      <w:r w:rsidR="008C5EA9">
        <w:rPr>
          <w:rFonts w:ascii="Book Antiqua" w:hAnsi="Book Antiqua"/>
          <w:lang w:val="en-GB"/>
        </w:rPr>
        <w:t>;</w:t>
      </w:r>
      <w:r w:rsidRPr="008C5EA9">
        <w:rPr>
          <w:rFonts w:ascii="Book Antiqua" w:hAnsi="Book Antiqua"/>
          <w:lang w:val="en-GB"/>
        </w:rPr>
        <w:t xml:space="preserve"> l’individu peut ne pas se rendre compte de son injustice alors qu’il lèse effectivement le groupe. La </w:t>
      </w:r>
      <w:r w:rsidRPr="008C5EA9">
        <w:rPr>
          <w:rFonts w:ascii="Book Antiqua" w:hAnsi="Book Antiqua"/>
          <w:i/>
          <w:iCs/>
          <w:lang w:val="en-GB"/>
        </w:rPr>
        <w:t>Charia</w:t>
      </w:r>
      <w:r w:rsidRPr="008C5EA9">
        <w:rPr>
          <w:rFonts w:ascii="Book Antiqua" w:hAnsi="Book Antiqua"/>
          <w:lang w:val="en-GB"/>
        </w:rPr>
        <w:t xml:space="preserve"> a interdit toutes les formes d’injustice en économie et a fait que ses différentes législations soient </w:t>
      </w:r>
      <w:r w:rsidRPr="008C5EA9">
        <w:rPr>
          <w:rFonts w:ascii="Book Antiqua" w:hAnsi="Book Antiqua"/>
          <w:spacing w:val="-6"/>
          <w:lang w:val="en-GB"/>
        </w:rPr>
        <w:t>garantes de l’empêchement de toutes les formes d’injustice</w:t>
      </w:r>
      <w:r w:rsidRPr="008C5EA9">
        <w:rPr>
          <w:rFonts w:ascii="Book Antiqua" w:hAnsi="Book Antiqua"/>
          <w:lang w:val="en-GB"/>
        </w:rPr>
        <w:t xml:space="preserve"> et que la justice soit requise, soit dans la vision de l’individu, soit dans la vision du groupe.</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La </w:t>
      </w:r>
      <w:r w:rsidRPr="008C5EA9">
        <w:rPr>
          <w:rFonts w:ascii="Book Antiqua" w:hAnsi="Book Antiqua"/>
          <w:i/>
          <w:iCs/>
          <w:lang w:val="en-GB"/>
        </w:rPr>
        <w:t>Charia</w:t>
      </w:r>
      <w:r w:rsidRPr="008C5EA9">
        <w:rPr>
          <w:rFonts w:ascii="Book Antiqua" w:hAnsi="Book Antiqua"/>
          <w:lang w:val="en-GB"/>
        </w:rPr>
        <w:t xml:space="preserve"> tient également compte de la croissance des capitaux et veille à ce que l’opportunité de cette croissance soit offerte aussi bien aux petits qu’aux grands capitaux.</w:t>
      </w:r>
    </w:p>
    <w:p w:rsidR="00D00DDE" w:rsidRPr="008C5EA9" w:rsidRDefault="00D00DDE" w:rsidP="008C5EA9">
      <w:pPr>
        <w:pStyle w:val="BodyTextIndent"/>
        <w:spacing w:before="120"/>
        <w:ind w:firstLine="284"/>
        <w:jc w:val="both"/>
        <w:rPr>
          <w:rFonts w:ascii="Book Antiqua" w:hAnsi="Book Antiqua"/>
          <w:b/>
          <w:bCs/>
          <w:color w:val="800000"/>
          <w:sz w:val="28"/>
          <w:szCs w:val="28"/>
          <w:lang w:val="en-GB"/>
        </w:rPr>
      </w:pPr>
      <w:r w:rsidRPr="008C5EA9">
        <w:rPr>
          <w:rFonts w:ascii="Book Antiqua" w:hAnsi="Book Antiqua"/>
          <w:b/>
          <w:bCs/>
          <w:color w:val="800000"/>
          <w:sz w:val="28"/>
          <w:szCs w:val="28"/>
          <w:lang w:val="en-GB"/>
        </w:rPr>
        <w:t>Quelques règles générales de la vision islamique de l’économie et des biens</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b/>
          <w:bCs/>
          <w:i/>
          <w:iCs/>
          <w:color w:val="800000"/>
          <w:lang w:val="en-GB"/>
        </w:rPr>
        <w:t xml:space="preserve">Première </w:t>
      </w:r>
      <w:r w:rsidR="002B3F5B" w:rsidRPr="008C5EA9">
        <w:rPr>
          <w:rFonts w:ascii="Book Antiqua" w:hAnsi="Book Antiqua"/>
          <w:b/>
          <w:bCs/>
          <w:i/>
          <w:iCs/>
          <w:color w:val="800000"/>
          <w:lang w:val="en-GB"/>
        </w:rPr>
        <w:t>règle</w:t>
      </w:r>
      <w:r w:rsidR="008C5EA9" w:rsidRPr="008C5EA9">
        <w:rPr>
          <w:rFonts w:ascii="Book Antiqua" w:hAnsi="Book Antiqua"/>
          <w:b/>
          <w:bCs/>
          <w:i/>
          <w:iCs/>
          <w:color w:val="800000"/>
          <w:lang w:val="en-GB"/>
        </w:rPr>
        <w:t>:</w:t>
      </w:r>
      <w:r w:rsidRPr="008C5EA9">
        <w:rPr>
          <w:rFonts w:ascii="Book Antiqua" w:hAnsi="Book Antiqua"/>
          <w:b/>
          <w:bCs/>
          <w:color w:val="800000"/>
          <w:lang w:val="en-GB"/>
        </w:rPr>
        <w:t xml:space="preserve"> En principe, les transactions financières et économiques sont licites et permises, sauf ce qui est expressément interdit par la </w:t>
      </w:r>
      <w:r w:rsidRPr="008C5EA9">
        <w:rPr>
          <w:rFonts w:ascii="Book Antiqua" w:hAnsi="Book Antiqua"/>
          <w:b/>
          <w:bCs/>
          <w:i/>
          <w:iCs/>
          <w:color w:val="800000"/>
          <w:lang w:val="en-GB"/>
        </w:rPr>
        <w:t>Charia</w:t>
      </w:r>
      <w:r w:rsidR="008C5EA9" w:rsidRPr="008C5EA9">
        <w:rPr>
          <w:rFonts w:ascii="Book Antiqua" w:hAnsi="Book Antiqua"/>
          <w:b/>
          <w:bCs/>
          <w:i/>
          <w:iCs/>
          <w:lang w:val="en-GB"/>
        </w:rPr>
        <w:t>:</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Ceci est une règle connue chez les savants</w:t>
      </w:r>
      <w:r w:rsidR="008C5EA9">
        <w:rPr>
          <w:rFonts w:ascii="Book Antiqua" w:hAnsi="Book Antiqua"/>
          <w:lang w:val="en-GB"/>
        </w:rPr>
        <w:t>;</w:t>
      </w:r>
      <w:r w:rsidRPr="008C5EA9">
        <w:rPr>
          <w:rFonts w:ascii="Book Antiqua" w:hAnsi="Book Antiqua"/>
          <w:lang w:val="en-GB"/>
        </w:rPr>
        <w:t xml:space="preserve"> elle stipule que les adorations sont en principe interdites jusqu’à ce qu’une référence les autorise, parce que ni la raison ni l’opinion n’interviennent dans les adorations, voilà pourquoi il faut attendre l’ordre du Législateur à ce sujet. Quant aux transactions, elles constituent le quotidien des </w:t>
      </w:r>
      <w:r w:rsidRPr="008C5EA9">
        <w:rPr>
          <w:rFonts w:ascii="Book Antiqua" w:hAnsi="Book Antiqua"/>
          <w:lang w:val="en-GB"/>
        </w:rPr>
        <w:lastRenderedPageBreak/>
        <w:t xml:space="preserve">hommes et leur </w:t>
      </w:r>
      <w:r w:rsidR="002B3F5B" w:rsidRPr="008C5EA9">
        <w:rPr>
          <w:rFonts w:ascii="Book Antiqua" w:hAnsi="Book Antiqua"/>
          <w:lang w:val="en-GB"/>
        </w:rPr>
        <w:t>vie</w:t>
      </w:r>
      <w:r w:rsidR="008C5EA9" w:rsidRPr="008C5EA9">
        <w:rPr>
          <w:rFonts w:ascii="Book Antiqua" w:hAnsi="Book Antiqua"/>
          <w:lang w:val="en-GB"/>
        </w:rPr>
        <w:t>:</w:t>
      </w:r>
      <w:r w:rsidRPr="008C5EA9">
        <w:rPr>
          <w:rFonts w:ascii="Book Antiqua" w:hAnsi="Book Antiqua"/>
          <w:lang w:val="en-GB"/>
        </w:rPr>
        <w:t xml:space="preserve"> il leur est permis de créer diverses sortes de transactions et d’exercer autant de transactions et d’activités économiques et financières qu’ils désirent à condition qu’elles ne comportent pas cinq types d’éléments </w:t>
      </w:r>
      <w:r w:rsidR="002B3F5B" w:rsidRPr="008C5EA9">
        <w:rPr>
          <w:rFonts w:ascii="Book Antiqua" w:hAnsi="Book Antiqua"/>
          <w:lang w:val="en-GB"/>
        </w:rPr>
        <w:t>interdits</w:t>
      </w:r>
      <w:r w:rsidR="008C5EA9" w:rsidRPr="008C5EA9">
        <w:rPr>
          <w:rFonts w:ascii="Book Antiqua" w:hAnsi="Book Antiqua"/>
          <w:lang w:val="en-GB"/>
        </w:rPr>
        <w:t>:</w:t>
      </w:r>
      <w:r w:rsidRPr="008C5EA9">
        <w:rPr>
          <w:rFonts w:ascii="Book Antiqua" w:hAnsi="Book Antiqua"/>
          <w:lang w:val="en-GB"/>
        </w:rPr>
        <w:t xml:space="preserve"> l’usure, le jeu de hasard, l’imprécision qui conduit aux disputes, le dol et la tromperie, l’injustice.</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Lorsqu’on ne trouve pas un de ces cinq éléments dans une quelconque transaction, un quelconque acte économique, dans des activités économiques et financières innovées par les gens ou dans les organismes financiers, alors la </w:t>
      </w:r>
      <w:r w:rsidRPr="008C5EA9">
        <w:rPr>
          <w:rFonts w:ascii="Book Antiqua" w:hAnsi="Book Antiqua"/>
          <w:i/>
          <w:iCs/>
          <w:lang w:val="en-GB"/>
        </w:rPr>
        <w:t>Charia</w:t>
      </w:r>
      <w:r w:rsidRPr="008C5EA9">
        <w:rPr>
          <w:rFonts w:ascii="Book Antiqua" w:hAnsi="Book Antiqua"/>
          <w:lang w:val="en-GB"/>
        </w:rPr>
        <w:t xml:space="preserve"> autorise et encourage cette transaction.</w:t>
      </w:r>
    </w:p>
    <w:p w:rsidR="00D00DDE" w:rsidRPr="008C5EA9" w:rsidRDefault="00D00DDE" w:rsidP="008C5EA9">
      <w:pPr>
        <w:pStyle w:val="BodyTextIndent"/>
        <w:spacing w:before="120"/>
        <w:ind w:firstLine="284"/>
        <w:jc w:val="both"/>
        <w:rPr>
          <w:rFonts w:ascii="Book Antiqua" w:hAnsi="Book Antiqua"/>
          <w:color w:val="800000"/>
          <w:lang w:val="en-GB"/>
        </w:rPr>
      </w:pPr>
      <w:r w:rsidRPr="008C5EA9">
        <w:rPr>
          <w:rFonts w:ascii="Book Antiqua" w:hAnsi="Book Antiqua"/>
          <w:b/>
          <w:bCs/>
          <w:i/>
          <w:iCs/>
          <w:color w:val="800000"/>
          <w:lang w:val="en-GB"/>
        </w:rPr>
        <w:t xml:space="preserve">Deuxième </w:t>
      </w:r>
      <w:r w:rsidR="002B3F5B" w:rsidRPr="008C5EA9">
        <w:rPr>
          <w:rFonts w:ascii="Book Antiqua" w:hAnsi="Book Antiqua"/>
          <w:b/>
          <w:bCs/>
          <w:i/>
          <w:iCs/>
          <w:color w:val="800000"/>
          <w:lang w:val="en-GB"/>
        </w:rPr>
        <w:t>règle</w:t>
      </w:r>
      <w:r w:rsidR="008C5EA9" w:rsidRPr="008C5EA9">
        <w:rPr>
          <w:rFonts w:ascii="Book Antiqua" w:hAnsi="Book Antiqua"/>
          <w:b/>
          <w:bCs/>
          <w:i/>
          <w:iCs/>
          <w:color w:val="800000"/>
          <w:lang w:val="en-GB"/>
        </w:rPr>
        <w:t>:</w:t>
      </w:r>
      <w:r w:rsidRPr="008C5EA9">
        <w:rPr>
          <w:rFonts w:ascii="Book Antiqua" w:hAnsi="Book Antiqua"/>
          <w:b/>
          <w:bCs/>
          <w:color w:val="800000"/>
          <w:lang w:val="en-GB"/>
        </w:rPr>
        <w:t xml:space="preserve"> la réalisation par l’économie des intérêts de l’individu, du groupe et de l’Etat</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L’économie que la </w:t>
      </w:r>
      <w:r w:rsidRPr="008C5EA9">
        <w:rPr>
          <w:rFonts w:ascii="Book Antiqua" w:hAnsi="Book Antiqua"/>
          <w:i/>
          <w:iCs/>
          <w:lang w:val="en-GB"/>
        </w:rPr>
        <w:t>Charia</w:t>
      </w:r>
      <w:r w:rsidRPr="008C5EA9">
        <w:rPr>
          <w:rFonts w:ascii="Book Antiqua" w:hAnsi="Book Antiqua"/>
          <w:lang w:val="en-GB"/>
        </w:rPr>
        <w:t xml:space="preserve"> commande et encourage et que la Communauté exerce doit réaliser les intérêts de l’individu, du groupe et de l’Etat et pas seulement les intérêts des individus particuliers ou d’un parti précis, car Allah </w:t>
      </w:r>
      <w:r w:rsidR="00BD0A44" w:rsidRPr="008C5EA9">
        <w:rPr>
          <w:rFonts w:ascii="CTraditional Arabic" w:hAnsi="CTraditional Arabic" w:cs="CTraditional Arabic"/>
          <w:rtl/>
          <w:lang w:val="en-GB"/>
        </w:rPr>
        <w:t>ـ</w:t>
      </w:r>
      <w:r w:rsidRPr="008C5EA9">
        <w:rPr>
          <w:rFonts w:ascii="Book Antiqua" w:hAnsi="Book Antiqua"/>
          <w:lang w:val="en-GB"/>
        </w:rPr>
        <w:t xml:space="preserve"> dit</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Afin que cela ne circule pas parmi les seuls riches d’entre vous</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26"/>
      </w:r>
      <w:r w:rsidRPr="008C5EA9">
        <w:rPr>
          <w:rFonts w:ascii="Book Antiqua" w:hAnsi="Book Antiqua"/>
          <w:lang w:val="en-GB"/>
        </w:rPr>
        <w:t xml:space="preserve">. Et lorsque les prix grimpèrent et qu’on demanda au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w:t>
      </w:r>
      <w:r w:rsidRPr="008C5EA9">
        <w:rPr>
          <w:rFonts w:ascii="Book Antiqua" w:hAnsi="Book Antiqua"/>
          <w:lang w:val="en-GB"/>
        </w:rPr>
        <w:lastRenderedPageBreak/>
        <w:t xml:space="preserve">d’intervenir pour la tarification, il </w:t>
      </w:r>
      <w:r w:rsidR="002B3F5B" w:rsidRPr="008C5EA9">
        <w:rPr>
          <w:rFonts w:ascii="Book Antiqua" w:hAnsi="Book Antiqua"/>
          <w:lang w:val="en-GB"/>
        </w:rPr>
        <w:t>dit</w:t>
      </w:r>
      <w:r w:rsidR="008C5EA9" w:rsidRPr="008C5EA9">
        <w:rPr>
          <w:rFonts w:ascii="Book Antiqua" w:hAnsi="Book Antiqua"/>
          <w:lang w:val="en-GB"/>
        </w:rPr>
        <w:t>:</w:t>
      </w:r>
      <w:r w:rsidRPr="008C5EA9">
        <w:rPr>
          <w:rFonts w:ascii="Book Antiqua" w:hAnsi="Book Antiqua"/>
          <w:lang w:val="en-GB"/>
        </w:rPr>
        <w:t xml:space="preserve"> “Laissez-moi, car c’est Allah qui est Celui qui retient et accorde les largesses</w:t>
      </w:r>
      <w:r w:rsidR="002B3F5B" w:rsidRPr="008C5EA9">
        <w:rPr>
          <w:rFonts w:ascii="Book Antiqua" w:hAnsi="Book Antiqua"/>
          <w:lang w:val="en-GB"/>
        </w:rPr>
        <w:t>”</w:t>
      </w:r>
      <w:r w:rsidR="008C5EA9">
        <w:rPr>
          <w:rFonts w:ascii="Book Antiqua" w:hAnsi="Book Antiqua"/>
          <w:lang w:val="en-GB"/>
        </w:rPr>
        <w:t>;</w:t>
      </w:r>
      <w:r w:rsidRPr="008C5EA9">
        <w:rPr>
          <w:rFonts w:ascii="Book Antiqua" w:hAnsi="Book Antiqua"/>
          <w:lang w:val="en-GB"/>
        </w:rPr>
        <w:t xml:space="preserve"> il dit </w:t>
      </w:r>
      <w:r w:rsidR="002B3F5B" w:rsidRPr="008C5EA9">
        <w:rPr>
          <w:rFonts w:ascii="Book Antiqua" w:hAnsi="Book Antiqua"/>
          <w:lang w:val="en-GB"/>
        </w:rPr>
        <w:t>aussi</w:t>
      </w:r>
      <w:r w:rsidR="008C5EA9" w:rsidRPr="008C5EA9">
        <w:rPr>
          <w:rFonts w:ascii="Book Antiqua" w:hAnsi="Book Antiqua"/>
          <w:lang w:val="en-GB"/>
        </w:rPr>
        <w:t>:</w:t>
      </w:r>
      <w:r w:rsidRPr="008C5EA9">
        <w:rPr>
          <w:rFonts w:ascii="Book Antiqua" w:hAnsi="Book Antiqua"/>
          <w:lang w:val="en-GB"/>
        </w:rPr>
        <w:t xml:space="preserve"> “C’est Allah qui règle les prix”. Tout cela pour permettre au petit et au grand (agent économique) de profiter et que certaines personnes n’aient pas la main mise sur la tarification en leur faveur et afin qu’il n’y ait pas la domination de certaines forces sur les autres sur le plan économique.</w:t>
      </w:r>
    </w:p>
    <w:p w:rsidR="003A1B92" w:rsidRPr="008C5EA9" w:rsidRDefault="003A1B92" w:rsidP="008C5EA9">
      <w:pPr>
        <w:pStyle w:val="BodyTextIndent"/>
        <w:spacing w:before="120"/>
        <w:ind w:firstLine="284"/>
        <w:jc w:val="both"/>
        <w:rPr>
          <w:rFonts w:ascii="Book Antiqua" w:hAnsi="Book Antiqua"/>
          <w:lang w:val="en-GB"/>
        </w:rPr>
        <w:sectPr w:rsidR="003A1B92" w:rsidRPr="008C5EA9" w:rsidSect="003A1B92">
          <w:footnotePr>
            <w:numRestart w:val="eachPage"/>
          </w:footnotePr>
          <w:pgSz w:w="7371" w:h="10206" w:code="11"/>
          <w:pgMar w:top="992" w:right="992" w:bottom="992" w:left="992" w:header="567" w:footer="567" w:gutter="0"/>
          <w:cols w:space="708"/>
          <w:titlePg/>
          <w:bidi/>
          <w:rtlGutter/>
          <w:docGrid w:linePitch="360"/>
        </w:sectPr>
      </w:pPr>
    </w:p>
    <w:p w:rsidR="00D00DDE" w:rsidRPr="008C5EA9" w:rsidRDefault="00D00DDE" w:rsidP="008C5EA9">
      <w:pPr>
        <w:pStyle w:val="Heading1"/>
        <w:rPr>
          <w:lang w:val="en-GB"/>
        </w:rPr>
      </w:pPr>
      <w:bookmarkStart w:id="68" w:name="_Toc94764957"/>
      <w:bookmarkStart w:id="69" w:name="_Toc131689375"/>
      <w:bookmarkStart w:id="70" w:name="_Toc450000487"/>
      <w:bookmarkStart w:id="71" w:name="_Toc450000530"/>
      <w:r w:rsidRPr="008C5EA9">
        <w:rPr>
          <w:lang w:val="en-GB"/>
        </w:rPr>
        <w:lastRenderedPageBreak/>
        <w:t>Septième</w:t>
      </w:r>
      <w:bookmarkEnd w:id="68"/>
      <w:r w:rsidR="00B92BD9" w:rsidRPr="008C5EA9">
        <w:rPr>
          <w:lang w:val="en-GB"/>
        </w:rPr>
        <w:t xml:space="preserve"> point</w:t>
      </w:r>
      <w:bookmarkEnd w:id="69"/>
      <w:bookmarkEnd w:id="70"/>
      <w:bookmarkEnd w:id="71"/>
    </w:p>
    <w:p w:rsidR="00D00DDE" w:rsidRPr="008C5EA9" w:rsidRDefault="00D00DDE" w:rsidP="008C5EA9">
      <w:pPr>
        <w:pStyle w:val="Heading3"/>
        <w:rPr>
          <w:lang w:val="en-GB"/>
        </w:rPr>
      </w:pPr>
      <w:bookmarkStart w:id="72" w:name="_Toc94759165"/>
      <w:bookmarkStart w:id="73" w:name="_Toc94764958"/>
      <w:bookmarkStart w:id="74" w:name="_Toc131689376"/>
      <w:bookmarkStart w:id="75" w:name="_Toc450000488"/>
      <w:bookmarkStart w:id="76" w:name="_Toc450000531"/>
      <w:r w:rsidRPr="008C5EA9">
        <w:rPr>
          <w:lang w:val="en-GB"/>
        </w:rPr>
        <w:t>Ceci est l’Islam dans l’union et l’absence de division</w:t>
      </w:r>
      <w:bookmarkEnd w:id="72"/>
      <w:bookmarkEnd w:id="73"/>
      <w:bookmarkEnd w:id="74"/>
      <w:bookmarkEnd w:id="75"/>
      <w:bookmarkEnd w:id="76"/>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La base de la religion est l’union et l’absence de la division comme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le dit</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Et cramponnez-vous tous ensemble au câble d’Allah et ne soyez pas divisés</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27"/>
      </w:r>
      <w:r w:rsid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Et ne soyez pas comme ceux qui se sont divisés et se sont mis à se disputer, après que les preuves leur furent venues, et ceux-là auront un énorme châtiment</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28"/>
      </w:r>
      <w:r w:rsid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Il vous a légiféré en matière de religion, ce qu’Il avait enjoint à Noé, ce que Nous t’avons révélé, ainsi que ce que Nous avons enjoint à </w:t>
      </w:r>
      <w:r w:rsidRPr="008C5EA9">
        <w:rPr>
          <w:rFonts w:ascii="Book Antiqua" w:hAnsi="Book Antiqua"/>
          <w:b/>
          <w:bCs/>
          <w:color w:val="800000"/>
          <w:spacing w:val="-4"/>
          <w:lang w:val="en-GB"/>
        </w:rPr>
        <w:t>Abraham, à Moïse et à Jésus</w:t>
      </w:r>
      <w:r w:rsidR="008C5EA9" w:rsidRPr="008C5EA9">
        <w:rPr>
          <w:rFonts w:ascii="Book Antiqua" w:hAnsi="Book Antiqua"/>
          <w:b/>
          <w:bCs/>
          <w:color w:val="800000"/>
          <w:spacing w:val="-4"/>
          <w:lang w:val="en-GB"/>
        </w:rPr>
        <w:t>:</w:t>
      </w:r>
      <w:r w:rsidRPr="008C5EA9">
        <w:rPr>
          <w:rFonts w:ascii="Book Antiqua" w:hAnsi="Book Antiqua"/>
          <w:b/>
          <w:bCs/>
          <w:color w:val="800000"/>
          <w:spacing w:val="-4"/>
          <w:lang w:val="en-GB"/>
        </w:rPr>
        <w:t xml:space="preserve"> “</w:t>
      </w:r>
      <w:r w:rsidR="002B3F5B" w:rsidRPr="008C5EA9">
        <w:rPr>
          <w:rFonts w:ascii="Book Antiqua" w:hAnsi="Book Antiqua"/>
          <w:b/>
          <w:bCs/>
          <w:color w:val="800000"/>
          <w:spacing w:val="-4"/>
          <w:lang w:val="en-GB"/>
        </w:rPr>
        <w:t>Etablissez</w:t>
      </w:r>
      <w:r w:rsidRPr="008C5EA9">
        <w:rPr>
          <w:rFonts w:ascii="Book Antiqua" w:hAnsi="Book Antiqua"/>
          <w:b/>
          <w:bCs/>
          <w:color w:val="800000"/>
          <w:spacing w:val="-4"/>
          <w:lang w:val="en-GB"/>
        </w:rPr>
        <w:t xml:space="preserve"> la </w:t>
      </w:r>
      <w:r w:rsidR="002B3F5B" w:rsidRPr="008C5EA9">
        <w:rPr>
          <w:rFonts w:ascii="Book Antiqua" w:hAnsi="Book Antiqua"/>
          <w:b/>
          <w:bCs/>
          <w:color w:val="800000"/>
          <w:spacing w:val="-4"/>
          <w:lang w:val="en-GB"/>
        </w:rPr>
        <w:t>religion</w:t>
      </w:r>
      <w:r w:rsidR="008C5EA9">
        <w:rPr>
          <w:rFonts w:ascii="Book Antiqua" w:hAnsi="Book Antiqua"/>
          <w:b/>
          <w:bCs/>
          <w:color w:val="800000"/>
          <w:spacing w:val="-4"/>
          <w:lang w:val="en-GB"/>
        </w:rPr>
        <w:t>;</w:t>
      </w:r>
      <w:r w:rsidRPr="008C5EA9">
        <w:rPr>
          <w:rFonts w:ascii="Book Antiqua" w:hAnsi="Book Antiqua"/>
          <w:b/>
          <w:bCs/>
          <w:color w:val="800000"/>
          <w:lang w:val="en-GB"/>
        </w:rPr>
        <w:t xml:space="preserve"> et n’en faites pas un sujet de division”</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29"/>
      </w:r>
      <w:r w:rsidRPr="008C5EA9">
        <w:rPr>
          <w:rFonts w:ascii="Book Antiqua" w:hAnsi="Book Antiqua"/>
          <w:lang w:val="en-GB"/>
        </w:rPr>
        <w:t xml:space="preserve">. Dans un hadith doté d’une bonne chaîne de rapporteurs,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a dit</w:t>
      </w:r>
      <w:r w:rsidR="008C5EA9" w:rsidRPr="008C5EA9">
        <w:rPr>
          <w:rFonts w:ascii="Book Antiqua" w:hAnsi="Book Antiqua"/>
          <w:lang w:val="en-GB"/>
        </w:rPr>
        <w:t>:</w:t>
      </w:r>
      <w:r w:rsidRPr="008C5EA9">
        <w:rPr>
          <w:rFonts w:ascii="Book Antiqua" w:hAnsi="Book Antiqua"/>
          <w:lang w:val="en-GB"/>
        </w:rPr>
        <w:t xml:space="preserve"> </w:t>
      </w:r>
      <w:r w:rsidRPr="008C5EA9">
        <w:rPr>
          <w:rFonts w:ascii="Book Antiqua" w:hAnsi="Book Antiqua"/>
          <w:color w:val="800000"/>
          <w:lang w:val="en-GB"/>
        </w:rPr>
        <w:t>“</w:t>
      </w:r>
      <w:r w:rsidRPr="008C5EA9">
        <w:rPr>
          <w:rFonts w:ascii="Book Antiqua" w:hAnsi="Book Antiqua"/>
          <w:i/>
          <w:iCs/>
          <w:color w:val="800000"/>
          <w:lang w:val="en-GB"/>
        </w:rPr>
        <w:t>Le groupe est une miséricorde et la division un supplice</w:t>
      </w:r>
      <w:r w:rsidRPr="008C5EA9">
        <w:rPr>
          <w:rFonts w:ascii="Book Antiqua" w:hAnsi="Book Antiqua"/>
          <w:color w:val="800000"/>
          <w:lang w:val="en-GB"/>
        </w:rPr>
        <w:t>”</w:t>
      </w:r>
      <w:r w:rsidRPr="008C5EA9">
        <w:rPr>
          <w:rFonts w:ascii="Book Antiqua" w:hAnsi="Book Antiqua"/>
          <w:lang w:val="en-GB"/>
        </w:rPr>
        <w:t xml:space="preserve">. Il se dégage de là que la </w:t>
      </w:r>
      <w:r w:rsidRPr="008C5EA9">
        <w:rPr>
          <w:rFonts w:ascii="Book Antiqua" w:hAnsi="Book Antiqua"/>
          <w:i/>
          <w:iCs/>
          <w:lang w:val="en-GB"/>
        </w:rPr>
        <w:t>Charia</w:t>
      </w:r>
      <w:r w:rsidRPr="008C5EA9">
        <w:rPr>
          <w:rFonts w:ascii="Book Antiqua" w:hAnsi="Book Antiqua"/>
          <w:lang w:val="en-GB"/>
        </w:rPr>
        <w:t xml:space="preserve"> et l’Islam ont pour base l’union et l’absence de division.</w:t>
      </w:r>
    </w:p>
    <w:p w:rsidR="00D00DDE" w:rsidRPr="008C5EA9" w:rsidRDefault="00D00DDE" w:rsidP="008C5EA9">
      <w:pPr>
        <w:pStyle w:val="BodyTextIndent"/>
        <w:spacing w:before="120"/>
        <w:ind w:firstLine="284"/>
        <w:jc w:val="both"/>
        <w:rPr>
          <w:rFonts w:ascii="Book Antiqua" w:hAnsi="Book Antiqua"/>
          <w:lang w:val="en-GB"/>
        </w:rPr>
      </w:pPr>
    </w:p>
    <w:p w:rsidR="00D00DDE" w:rsidRPr="008C5EA9" w:rsidRDefault="00D00DDE" w:rsidP="008C5EA9">
      <w:pPr>
        <w:pStyle w:val="BodyTextIndent"/>
        <w:spacing w:before="120"/>
        <w:ind w:firstLine="284"/>
        <w:jc w:val="both"/>
        <w:rPr>
          <w:rFonts w:ascii="Book Antiqua" w:hAnsi="Book Antiqua"/>
          <w:b/>
          <w:bCs/>
          <w:color w:val="800000"/>
          <w:sz w:val="28"/>
          <w:szCs w:val="28"/>
          <w:lang w:val="en-GB"/>
        </w:rPr>
      </w:pPr>
      <w:r w:rsidRPr="008C5EA9">
        <w:rPr>
          <w:rFonts w:ascii="Book Antiqua" w:hAnsi="Book Antiqua"/>
          <w:b/>
          <w:bCs/>
          <w:color w:val="800000"/>
          <w:sz w:val="28"/>
          <w:szCs w:val="28"/>
          <w:lang w:val="en-GB"/>
        </w:rPr>
        <w:t xml:space="preserve">Les deux </w:t>
      </w:r>
      <w:r w:rsidR="002B3F5B" w:rsidRPr="008C5EA9">
        <w:rPr>
          <w:rFonts w:ascii="Book Antiqua" w:hAnsi="Book Antiqua"/>
          <w:b/>
          <w:bCs/>
          <w:color w:val="800000"/>
          <w:sz w:val="28"/>
          <w:szCs w:val="28"/>
          <w:lang w:val="en-GB"/>
        </w:rPr>
        <w:t>sortes</w:t>
      </w:r>
      <w:r w:rsidRPr="008C5EA9">
        <w:rPr>
          <w:rFonts w:ascii="Book Antiqua" w:hAnsi="Book Antiqua"/>
          <w:b/>
          <w:bCs/>
          <w:color w:val="800000"/>
          <w:sz w:val="28"/>
          <w:szCs w:val="28"/>
          <w:lang w:val="en-GB"/>
        </w:rPr>
        <w:t xml:space="preserve"> d’union et de division </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La </w:t>
      </w:r>
      <w:r w:rsidRPr="008C5EA9">
        <w:rPr>
          <w:rFonts w:ascii="Book Antiqua" w:hAnsi="Book Antiqua"/>
          <w:i/>
          <w:iCs/>
          <w:lang w:val="en-GB"/>
        </w:rPr>
        <w:t>Charia</w:t>
      </w:r>
      <w:r w:rsidRPr="008C5EA9">
        <w:rPr>
          <w:rFonts w:ascii="Book Antiqua" w:hAnsi="Book Antiqua"/>
          <w:lang w:val="en-GB"/>
        </w:rPr>
        <w:t xml:space="preserve"> préconise l’union et interdit la division dans les deux sortes d’union et de </w:t>
      </w:r>
      <w:r w:rsidR="002B3F5B" w:rsidRPr="008C5EA9">
        <w:rPr>
          <w:rFonts w:ascii="Book Antiqua" w:hAnsi="Book Antiqua"/>
          <w:lang w:val="en-GB"/>
        </w:rPr>
        <w:t>division</w:t>
      </w:r>
      <w:r w:rsidR="008C5EA9" w:rsidRPr="008C5EA9">
        <w:rPr>
          <w:rFonts w:ascii="Book Antiqua" w:hAnsi="Book Antiqua"/>
          <w:lang w:val="en-GB"/>
        </w:rPr>
        <w:t>:</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b/>
          <w:bCs/>
          <w:i/>
          <w:iCs/>
          <w:color w:val="800000"/>
          <w:lang w:val="en-GB"/>
        </w:rPr>
        <w:t>Première sorte</w:t>
      </w:r>
      <w:r w:rsidR="008C5EA9" w:rsidRPr="008C5EA9">
        <w:rPr>
          <w:rFonts w:ascii="Book Antiqua" w:hAnsi="Book Antiqua"/>
          <w:b/>
          <w:bCs/>
          <w:i/>
          <w:iCs/>
          <w:color w:val="800000"/>
          <w:lang w:val="en-GB"/>
        </w:rPr>
        <w:t>:</w:t>
      </w:r>
      <w:r w:rsidRPr="008C5EA9">
        <w:rPr>
          <w:rFonts w:ascii="Book Antiqua" w:hAnsi="Book Antiqua"/>
          <w:b/>
          <w:bCs/>
          <w:color w:val="800000"/>
          <w:lang w:val="en-GB"/>
        </w:rPr>
        <w:t xml:space="preserve"> L’union et l’absence de division en religion</w:t>
      </w:r>
      <w:r w:rsidRPr="008C5EA9">
        <w:rPr>
          <w:rFonts w:ascii="Book Antiqua" w:hAnsi="Book Antiqua"/>
          <w:lang w:val="en-GB"/>
        </w:rPr>
        <w:t xml:space="preserve">, en interdisant aux gens de légiférer en religion et d’y introduire ce qu’ils veulent en termes d’adorations, de paroles, d’états et de rites. Le principe commande qu’ils s’unissent autour de la religion de vérité dans leur foi, leur croyance à l’unicité d’Allah, et dans les adorations en sorte qu’ils ne devancent pas le Législateur, ne dépassent pas leur limite et laissent à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le soin de légiférer en cette matière. Allah </w:t>
      </w:r>
      <w:r w:rsidR="00BD0A44" w:rsidRPr="008C5EA9">
        <w:rPr>
          <w:rFonts w:ascii="CTraditional Arabic" w:hAnsi="CTraditional Arabic" w:cs="CTraditional Arabic"/>
          <w:rtl/>
          <w:lang w:val="en-GB"/>
        </w:rPr>
        <w:t>ـ</w:t>
      </w:r>
      <w:r w:rsidRPr="008C5EA9">
        <w:rPr>
          <w:rFonts w:ascii="Book Antiqua" w:hAnsi="Book Antiqua"/>
          <w:lang w:val="en-GB"/>
        </w:rPr>
        <w:t xml:space="preserve"> </w:t>
      </w:r>
      <w:r w:rsidR="002B3F5B" w:rsidRPr="008C5EA9">
        <w:rPr>
          <w:rFonts w:ascii="Book Antiqua" w:hAnsi="Book Antiqua"/>
          <w:lang w:val="en-GB"/>
        </w:rPr>
        <w:t>dit</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Ou bien auraient-ils des associés </w:t>
      </w:r>
      <w:r w:rsidR="00633D70" w:rsidRPr="008C5EA9">
        <w:rPr>
          <w:rFonts w:ascii="Book Antiqua" w:hAnsi="Book Antiqua"/>
          <w:b/>
          <w:bCs/>
          <w:color w:val="800000"/>
          <w:lang w:val="en-GB"/>
        </w:rPr>
        <w:t>«</w:t>
      </w:r>
      <w:r w:rsidRPr="008C5EA9">
        <w:rPr>
          <w:rFonts w:ascii="Book Antiqua" w:hAnsi="Book Antiqua"/>
          <w:b/>
          <w:bCs/>
          <w:color w:val="800000"/>
          <w:lang w:val="en-GB"/>
        </w:rPr>
        <w:t>à Allah</w:t>
      </w:r>
      <w:r w:rsidR="00633D70" w:rsidRPr="008C5EA9">
        <w:rPr>
          <w:rFonts w:ascii="Book Antiqua" w:hAnsi="Book Antiqua"/>
          <w:b/>
          <w:bCs/>
          <w:color w:val="800000"/>
          <w:lang w:val="en-GB"/>
        </w:rPr>
        <w:t>»</w:t>
      </w:r>
      <w:r w:rsidRPr="008C5EA9">
        <w:rPr>
          <w:rFonts w:ascii="Book Antiqua" w:hAnsi="Book Antiqua"/>
          <w:b/>
          <w:bCs/>
          <w:color w:val="800000"/>
          <w:lang w:val="en-GB"/>
        </w:rPr>
        <w:t xml:space="preserve"> qui auraient établi pour eux des lois religieuses qu’Allah n’a jamais </w:t>
      </w:r>
      <w:r w:rsidR="002B3F5B" w:rsidRPr="008C5EA9">
        <w:rPr>
          <w:rFonts w:ascii="Book Antiqua" w:hAnsi="Book Antiqua"/>
          <w:b/>
          <w:bCs/>
          <w:color w:val="800000"/>
          <w:lang w:val="en-GB"/>
        </w:rPr>
        <w:t>permises</w:t>
      </w:r>
      <w:r w:rsidR="008C5EA9" w:rsidRPr="008C5EA9">
        <w:rPr>
          <w:rFonts w:ascii="Book Antiqua" w:hAnsi="Book Antiqua"/>
          <w:b/>
          <w:bCs/>
          <w:color w:val="800000"/>
          <w:lang w:val="en-GB"/>
        </w:rPr>
        <w:t>?</w:t>
      </w:r>
      <w:r w:rsidRPr="008C5EA9">
        <w:rPr>
          <w:rFonts w:ascii="Book Antiqua" w:hAnsi="Book Antiqua"/>
          <w:b/>
          <w:bCs/>
          <w:color w:val="800000"/>
          <w:lang w:val="en-GB"/>
        </w:rPr>
        <w:t xml:space="preserve"> Or, si l’arrêt décisif n’avait pas été prononcé, il aurait été tranché entre </w:t>
      </w:r>
      <w:r w:rsidR="007F4613" w:rsidRPr="008C5EA9">
        <w:rPr>
          <w:rFonts w:ascii="Book Antiqua" w:hAnsi="Book Antiqua"/>
          <w:b/>
          <w:bCs/>
          <w:color w:val="800000"/>
          <w:lang w:val="en-GB"/>
        </w:rPr>
        <w:t>eux</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30"/>
      </w:r>
      <w:r w:rsidRPr="008C5EA9">
        <w:rPr>
          <w:rFonts w:ascii="Book Antiqua" w:hAnsi="Book Antiqua"/>
          <w:lang w:val="en-GB"/>
        </w:rPr>
        <w:t>.</w:t>
      </w:r>
    </w:p>
    <w:p w:rsidR="00D00DDE" w:rsidRPr="008C5EA9" w:rsidRDefault="00D00DDE" w:rsidP="008C5EA9">
      <w:pPr>
        <w:pStyle w:val="BodyTextIndent"/>
        <w:spacing w:before="120"/>
        <w:ind w:firstLine="284"/>
        <w:jc w:val="both"/>
        <w:rPr>
          <w:rFonts w:ascii="Book Antiqua" w:hAnsi="Book Antiqua"/>
          <w:color w:val="800000"/>
          <w:lang w:val="en-GB"/>
        </w:rPr>
      </w:pPr>
      <w:r w:rsidRPr="008C5EA9">
        <w:rPr>
          <w:rFonts w:ascii="Book Antiqua" w:hAnsi="Book Antiqua"/>
          <w:b/>
          <w:bCs/>
          <w:i/>
          <w:iCs/>
          <w:color w:val="800000"/>
          <w:lang w:val="en-GB"/>
        </w:rPr>
        <w:t xml:space="preserve">Deuxième </w:t>
      </w:r>
      <w:r w:rsidR="002B3F5B" w:rsidRPr="008C5EA9">
        <w:rPr>
          <w:rFonts w:ascii="Book Antiqua" w:hAnsi="Book Antiqua"/>
          <w:b/>
          <w:bCs/>
          <w:i/>
          <w:iCs/>
          <w:color w:val="800000"/>
          <w:lang w:val="en-GB"/>
        </w:rPr>
        <w:t>sorte</w:t>
      </w:r>
      <w:r w:rsidR="008C5EA9" w:rsidRPr="008C5EA9">
        <w:rPr>
          <w:rFonts w:ascii="Book Antiqua" w:hAnsi="Book Antiqua"/>
          <w:b/>
          <w:bCs/>
          <w:i/>
          <w:iCs/>
          <w:color w:val="800000"/>
          <w:lang w:val="en-GB"/>
        </w:rPr>
        <w:t>:</w:t>
      </w:r>
      <w:r w:rsidRPr="008C5EA9">
        <w:rPr>
          <w:rFonts w:ascii="Book Antiqua" w:hAnsi="Book Antiqua"/>
          <w:b/>
          <w:bCs/>
          <w:color w:val="800000"/>
          <w:lang w:val="en-GB"/>
        </w:rPr>
        <w:t xml:space="preserve"> La division à propos des affaires mondaines, de l’Etat et du dirigeant</w:t>
      </w:r>
      <w:r w:rsidRPr="008C5EA9">
        <w:rPr>
          <w:rFonts w:ascii="Book Antiqua" w:hAnsi="Book Antiqua"/>
          <w:color w:val="800000"/>
          <w:lang w:val="en-GB"/>
        </w:rPr>
        <w:t xml:space="preserve"> </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lastRenderedPageBreak/>
        <w:t xml:space="preserve">Allah a commandé de se rassembler autour du dirigeant musulman, de le soutenir, de lui prodiguer des conseils, de ne pas l’abandonner quel que soit le cas. Il a ordonné de sauvegarder cela et a interdit de se détacher de lui et de se </w:t>
      </w:r>
      <w:r w:rsidR="002B3F5B" w:rsidRPr="008C5EA9">
        <w:rPr>
          <w:rFonts w:ascii="Book Antiqua" w:hAnsi="Book Antiqua"/>
          <w:lang w:val="en-GB"/>
        </w:rPr>
        <w:t>désunir</w:t>
      </w:r>
      <w:r w:rsidR="008C5EA9">
        <w:rPr>
          <w:rFonts w:ascii="Book Antiqua" w:hAnsi="Book Antiqua"/>
          <w:lang w:val="en-GB"/>
        </w:rPr>
        <w:t>;</w:t>
      </w:r>
      <w:r w:rsidRPr="008C5EA9">
        <w:rPr>
          <w:rFonts w:ascii="Book Antiqua" w:hAnsi="Book Antiqua"/>
          <w:lang w:val="en-GB"/>
        </w:rPr>
        <w:t xml:space="preserve"> Il a ordonné de s’unir avec le dirigeant légitime, de le soutenir et de le secourir, car cela constitue une force pour la religion et pour lui-même quand bien même, il aurait quelques manquements et erreurs ou des opinions que les autres ne partagent pas avec lui là où l’</w:t>
      </w:r>
      <w:r w:rsidRPr="008C5EA9">
        <w:rPr>
          <w:rFonts w:ascii="Book Antiqua" w:hAnsi="Book Antiqua"/>
          <w:i/>
          <w:iCs/>
          <w:lang w:val="en-GB"/>
        </w:rPr>
        <w:t>ijtihad</w:t>
      </w:r>
      <w:r w:rsidRPr="008C5EA9">
        <w:rPr>
          <w:rFonts w:ascii="Book Antiqua" w:hAnsi="Book Antiqua"/>
          <w:lang w:val="en-GB"/>
        </w:rPr>
        <w:t xml:space="preserve"> est permis. Si l’</w:t>
      </w:r>
      <w:r w:rsidRPr="008C5EA9">
        <w:rPr>
          <w:rFonts w:ascii="Book Antiqua" w:hAnsi="Book Antiqua"/>
          <w:i/>
          <w:iCs/>
          <w:lang w:val="en-GB"/>
        </w:rPr>
        <w:t>ijtihad</w:t>
      </w:r>
      <w:r w:rsidRPr="008C5EA9">
        <w:rPr>
          <w:rFonts w:ascii="Book Antiqua" w:hAnsi="Book Antiqua"/>
          <w:lang w:val="en-GB"/>
        </w:rPr>
        <w:t xml:space="preserve"> est fait, alors les gens doivent soutenir le dirigeant sur ce qui fait l’objet de l’</w:t>
      </w:r>
      <w:r w:rsidRPr="008C5EA9">
        <w:rPr>
          <w:rFonts w:ascii="Book Antiqua" w:hAnsi="Book Antiqua"/>
          <w:i/>
          <w:iCs/>
          <w:lang w:val="en-GB"/>
        </w:rPr>
        <w:t>ijtihad</w:t>
      </w:r>
      <w:r w:rsidRPr="008C5EA9">
        <w:rPr>
          <w:rFonts w:ascii="Book Antiqua" w:hAnsi="Book Antiqua"/>
          <w:lang w:val="en-GB"/>
        </w:rPr>
        <w:t xml:space="preserve"> afin qu’il n’y ait pas de discorde. La plus grande force de rassemblement de la Communauté réside dans leur union autour de leur Etat</w:t>
      </w:r>
      <w:r w:rsidR="008C5EA9">
        <w:rPr>
          <w:rFonts w:ascii="Book Antiqua" w:hAnsi="Book Antiqua"/>
          <w:lang w:val="en-GB"/>
        </w:rPr>
        <w:t>;</w:t>
      </w:r>
      <w:r w:rsidRPr="008C5EA9">
        <w:rPr>
          <w:rFonts w:ascii="Book Antiqua" w:hAnsi="Book Antiqua"/>
          <w:lang w:val="en-GB"/>
        </w:rPr>
        <w:t xml:space="preserve"> et la plus grande chose qui puisse faire leur division et leur faiblesse est leur dispersement en groupes partisans et en sectes. Allah </w:t>
      </w:r>
      <w:r w:rsidR="00BD0A44" w:rsidRPr="008C5EA9">
        <w:rPr>
          <w:rFonts w:ascii="CTraditional Arabic" w:hAnsi="CTraditional Arabic" w:cs="CTraditional Arabic"/>
          <w:rtl/>
          <w:lang w:val="en-GB"/>
        </w:rPr>
        <w:t>ـ</w:t>
      </w:r>
      <w:r w:rsidRPr="008C5EA9">
        <w:rPr>
          <w:rFonts w:ascii="Book Antiqua" w:hAnsi="Book Antiqua"/>
          <w:lang w:val="en-GB"/>
        </w:rPr>
        <w:t xml:space="preserve"> dit</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Or, ils ne cessent d’être en désaccord (entre eux), sauf ceux à qui ton Seigneur a accordé miséricorde</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31"/>
      </w:r>
      <w:r w:rsidRPr="008C5EA9">
        <w:rPr>
          <w:rFonts w:ascii="Book Antiqua" w:hAnsi="Book Antiqua"/>
          <w:lang w:val="en-GB"/>
        </w:rPr>
        <w:t>. Il a ainsi fait l’éloge de ceux qui sont unis comme étant ceux qui bénéficient de la miséricorde.</w:t>
      </w:r>
    </w:p>
    <w:p w:rsidR="003A1B92" w:rsidRPr="008C5EA9" w:rsidRDefault="003A1B92" w:rsidP="008C5EA9">
      <w:pPr>
        <w:pStyle w:val="BodyTextIndent"/>
        <w:spacing w:before="120"/>
        <w:ind w:firstLine="284"/>
        <w:jc w:val="both"/>
        <w:rPr>
          <w:b/>
          <w:bCs/>
          <w:lang w:val="en-GB"/>
        </w:rPr>
        <w:sectPr w:rsidR="003A1B92" w:rsidRPr="008C5EA9" w:rsidSect="003A1B92">
          <w:footnotePr>
            <w:numRestart w:val="eachPage"/>
          </w:footnotePr>
          <w:pgSz w:w="7371" w:h="10206" w:code="11"/>
          <w:pgMar w:top="992" w:right="992" w:bottom="992" w:left="992" w:header="567" w:footer="567" w:gutter="0"/>
          <w:cols w:space="708"/>
          <w:titlePg/>
          <w:bidi/>
          <w:rtlGutter/>
          <w:docGrid w:linePitch="360"/>
        </w:sectPr>
      </w:pPr>
    </w:p>
    <w:p w:rsidR="00F821EC" w:rsidRPr="008C5EA9" w:rsidRDefault="00D00DDE" w:rsidP="008C5EA9">
      <w:pPr>
        <w:pStyle w:val="Heading1"/>
        <w:rPr>
          <w:lang w:val="en-GB"/>
        </w:rPr>
      </w:pPr>
      <w:bookmarkStart w:id="77" w:name="_Toc94764959"/>
      <w:bookmarkStart w:id="78" w:name="_Toc131689377"/>
      <w:bookmarkStart w:id="79" w:name="_Toc450000489"/>
      <w:bookmarkStart w:id="80" w:name="_Toc450000532"/>
      <w:r w:rsidRPr="008C5EA9">
        <w:rPr>
          <w:lang w:val="en-GB"/>
        </w:rPr>
        <w:lastRenderedPageBreak/>
        <w:t>Huitième</w:t>
      </w:r>
      <w:bookmarkEnd w:id="77"/>
      <w:r w:rsidR="00B92BD9" w:rsidRPr="008C5EA9">
        <w:rPr>
          <w:lang w:val="en-GB"/>
        </w:rPr>
        <w:t xml:space="preserve"> point</w:t>
      </w:r>
      <w:bookmarkEnd w:id="78"/>
      <w:bookmarkEnd w:id="79"/>
      <w:bookmarkEnd w:id="80"/>
    </w:p>
    <w:p w:rsidR="00D00DDE" w:rsidRPr="008C5EA9" w:rsidRDefault="00D00DDE" w:rsidP="008C5EA9">
      <w:pPr>
        <w:pStyle w:val="Heading3"/>
        <w:rPr>
          <w:lang w:val="en-GB"/>
        </w:rPr>
      </w:pPr>
      <w:bookmarkStart w:id="81" w:name="_Toc94759167"/>
      <w:bookmarkStart w:id="82" w:name="_Toc94764960"/>
      <w:bookmarkStart w:id="83" w:name="_Toc131689378"/>
      <w:bookmarkStart w:id="84" w:name="_Toc450000490"/>
      <w:bookmarkStart w:id="85" w:name="_Toc450000533"/>
      <w:r w:rsidRPr="008C5EA9">
        <w:rPr>
          <w:lang w:val="en-GB"/>
        </w:rPr>
        <w:t>Ceci est l’Islam dans</w:t>
      </w:r>
      <w:bookmarkEnd w:id="83"/>
      <w:r w:rsidRPr="008C5EA9">
        <w:rPr>
          <w:lang w:val="en-GB"/>
        </w:rPr>
        <w:t xml:space="preserve"> </w:t>
      </w:r>
      <w:bookmarkStart w:id="86" w:name="_Toc131689379"/>
      <w:r w:rsidR="005C47D9" w:rsidRPr="008C5EA9">
        <w:rPr>
          <w:lang w:val="en-GB"/>
        </w:rPr>
        <w:t>“</w:t>
      </w:r>
      <w:r w:rsidRPr="008C5EA9">
        <w:rPr>
          <w:lang w:val="en-GB"/>
        </w:rPr>
        <w:t>les relations internationales”</w:t>
      </w:r>
      <w:bookmarkEnd w:id="81"/>
      <w:bookmarkEnd w:id="82"/>
      <w:bookmarkEnd w:id="84"/>
      <w:bookmarkEnd w:id="85"/>
      <w:bookmarkEnd w:id="86"/>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Les Etats sont toujours dans une de ces deux </w:t>
      </w:r>
      <w:r w:rsidR="008A101E" w:rsidRPr="008C5EA9">
        <w:rPr>
          <w:rFonts w:ascii="Book Antiqua" w:hAnsi="Book Antiqua"/>
          <w:lang w:val="en-GB"/>
        </w:rPr>
        <w:t>situations</w:t>
      </w:r>
      <w:r w:rsidR="008C5EA9" w:rsidRPr="008C5EA9">
        <w:rPr>
          <w:rFonts w:ascii="Book Antiqua" w:hAnsi="Book Antiqua"/>
          <w:lang w:val="en-GB"/>
        </w:rPr>
        <w:t>:</w:t>
      </w:r>
      <w:r w:rsidRPr="008C5EA9">
        <w:rPr>
          <w:rFonts w:ascii="Book Antiqua" w:hAnsi="Book Antiqua"/>
          <w:lang w:val="en-GB"/>
        </w:rPr>
        <w:t xml:space="preserve"> soit </w:t>
      </w:r>
      <w:r w:rsidR="00F821EC" w:rsidRPr="008C5EA9">
        <w:rPr>
          <w:rFonts w:ascii="Book Antiqua" w:hAnsi="Book Antiqua"/>
          <w:lang w:val="en-GB"/>
        </w:rPr>
        <w:t>en</w:t>
      </w:r>
      <w:r w:rsidRPr="008C5EA9">
        <w:rPr>
          <w:rFonts w:ascii="Book Antiqua" w:hAnsi="Book Antiqua"/>
          <w:lang w:val="en-GB"/>
        </w:rPr>
        <w:t xml:space="preserve"> situation de paix, soit </w:t>
      </w:r>
      <w:r w:rsidR="00F821EC" w:rsidRPr="008C5EA9">
        <w:rPr>
          <w:rFonts w:ascii="Book Antiqua" w:hAnsi="Book Antiqua"/>
          <w:lang w:val="en-GB"/>
        </w:rPr>
        <w:t>en</w:t>
      </w:r>
      <w:r w:rsidRPr="008C5EA9">
        <w:rPr>
          <w:rFonts w:ascii="Book Antiqua" w:hAnsi="Book Antiqua"/>
          <w:lang w:val="en-GB"/>
        </w:rPr>
        <w:t xml:space="preserve"> situation de guerre. En cas de guerre, la </w:t>
      </w:r>
      <w:r w:rsidRPr="008C5EA9">
        <w:rPr>
          <w:rFonts w:ascii="Book Antiqua" w:hAnsi="Book Antiqua"/>
          <w:i/>
          <w:iCs/>
          <w:lang w:val="en-GB"/>
        </w:rPr>
        <w:t>Charia</w:t>
      </w:r>
      <w:r w:rsidRPr="008C5EA9">
        <w:rPr>
          <w:rFonts w:ascii="Book Antiqua" w:hAnsi="Book Antiqua"/>
          <w:lang w:val="en-GB"/>
        </w:rPr>
        <w:t xml:space="preserve"> n’a pas un esprit </w:t>
      </w:r>
      <w:r w:rsidR="008A101E" w:rsidRPr="008C5EA9">
        <w:rPr>
          <w:rFonts w:ascii="Book Antiqua" w:hAnsi="Book Antiqua"/>
          <w:lang w:val="en-GB"/>
        </w:rPr>
        <w:t>belliqueux,</w:t>
      </w:r>
      <w:r w:rsidRPr="008C5EA9">
        <w:rPr>
          <w:rFonts w:ascii="Book Antiqua" w:hAnsi="Book Antiqua"/>
          <w:lang w:val="en-GB"/>
        </w:rPr>
        <w:t xml:space="preserve"> mais considère la guerre comme un cas de force majeure. Si la possibilité d’inviter les gens à l'Islam et de transmettre le message d’Allah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est offerte, le djihad n’est en principe prescrit que pour la protection de l’appel à l'Islam, comme le dit Cheikh Al-Islam Ibn Taïmiyyah au début de son livre écrit en réponse aux </w:t>
      </w:r>
      <w:r w:rsidR="008A101E" w:rsidRPr="008C5EA9">
        <w:rPr>
          <w:rFonts w:ascii="Book Antiqua" w:hAnsi="Book Antiqua"/>
          <w:lang w:val="en-GB"/>
        </w:rPr>
        <w:t>Chrétiens</w:t>
      </w:r>
      <w:r w:rsidR="008C5EA9" w:rsidRPr="008C5EA9">
        <w:rPr>
          <w:rFonts w:ascii="Book Antiqua" w:hAnsi="Book Antiqua"/>
          <w:lang w:val="en-GB"/>
        </w:rPr>
        <w:t>:</w:t>
      </w:r>
      <w:r w:rsidRPr="008C5EA9">
        <w:rPr>
          <w:rFonts w:ascii="Book Antiqua" w:hAnsi="Book Antiqua"/>
          <w:lang w:val="en-GB"/>
        </w:rPr>
        <w:t xml:space="preserve"> </w:t>
      </w:r>
      <w:r w:rsidRPr="008C5EA9">
        <w:rPr>
          <w:rFonts w:ascii="Book Antiqua" w:hAnsi="Book Antiqua"/>
          <w:i/>
          <w:iCs/>
          <w:color w:val="800000"/>
          <w:lang w:val="en-GB"/>
        </w:rPr>
        <w:t>“Si on peut transmettre le message de l’Islam, le djihad offensif n’a pas sa raison d’être”</w:t>
      </w:r>
      <w:r w:rsidRPr="008C5EA9">
        <w:rPr>
          <w:rFonts w:ascii="Book Antiqua" w:hAnsi="Book Antiqua"/>
          <w:color w:val="800000"/>
          <w:lang w:val="en-GB"/>
        </w:rPr>
        <w:t>.</w:t>
      </w:r>
      <w:r w:rsidRPr="008C5EA9">
        <w:rPr>
          <w:rFonts w:ascii="Book Antiqua" w:hAnsi="Book Antiqua"/>
          <w:lang w:val="en-GB"/>
        </w:rPr>
        <w:t xml:space="preserve"> Il appuie son dire par des références et arguments connus. La guerre dans ce cas n’a lieu que pour la défense et c’est un devoir pour le dirigeant et la Communauté de se défendre contre les assauts de l’ennemi dans la mesure du </w:t>
      </w:r>
      <w:r w:rsidR="008A101E" w:rsidRPr="008C5EA9">
        <w:rPr>
          <w:rFonts w:ascii="Book Antiqua" w:hAnsi="Book Antiqua"/>
          <w:lang w:val="en-GB"/>
        </w:rPr>
        <w:t>possible</w:t>
      </w:r>
      <w:r w:rsidR="008C5EA9">
        <w:rPr>
          <w:rFonts w:ascii="Book Antiqua" w:hAnsi="Book Antiqua"/>
          <w:lang w:val="en-GB"/>
        </w:rPr>
        <w:t>;</w:t>
      </w:r>
      <w:r w:rsidRPr="008C5EA9">
        <w:rPr>
          <w:rFonts w:ascii="Book Antiqua" w:hAnsi="Book Antiqua"/>
          <w:lang w:val="en-GB"/>
        </w:rPr>
        <w:t xml:space="preserve"> et si elle ne peut pas, elle opte pour le moindre mal afin de repousser le plus grand, car </w:t>
      </w:r>
      <w:r w:rsidR="00F821EC" w:rsidRPr="008C5EA9">
        <w:rPr>
          <w:rFonts w:ascii="Book Antiqua" w:hAnsi="Book Antiqua"/>
          <w:lang w:val="en-GB"/>
        </w:rPr>
        <w:t xml:space="preserve">malgré que </w:t>
      </w:r>
      <w:r w:rsidRPr="008C5EA9">
        <w:rPr>
          <w:rFonts w:ascii="Book Antiqua" w:hAnsi="Book Antiqua"/>
          <w:lang w:val="en-GB"/>
        </w:rPr>
        <w:t>les Compagnon</w:t>
      </w:r>
      <w:r w:rsidR="00F821EC" w:rsidRPr="008C5EA9">
        <w:rPr>
          <w:rFonts w:ascii="Book Antiqua" w:hAnsi="Book Antiqua"/>
          <w:lang w:val="en-GB"/>
        </w:rPr>
        <w:t>s ont été victimes d</w:t>
      </w:r>
      <w:r w:rsidRPr="008C5EA9">
        <w:rPr>
          <w:rFonts w:ascii="Book Antiqua" w:hAnsi="Book Antiqua"/>
          <w:lang w:val="en-GB"/>
        </w:rPr>
        <w:t>’injustice</w:t>
      </w:r>
      <w:r w:rsidR="00F821EC" w:rsidRPr="008C5EA9">
        <w:rPr>
          <w:rFonts w:ascii="Book Antiqua" w:hAnsi="Book Antiqua"/>
          <w:lang w:val="en-GB"/>
        </w:rPr>
        <w:t>s</w:t>
      </w:r>
      <w:r w:rsidRPr="008C5EA9">
        <w:rPr>
          <w:rFonts w:ascii="Book Antiqua" w:hAnsi="Book Antiqua"/>
          <w:lang w:val="en-GB"/>
        </w:rPr>
        <w:t>, le djihad ne fut pas autorisé immédiat</w:t>
      </w:r>
      <w:r w:rsidR="00F821EC" w:rsidRPr="008C5EA9">
        <w:rPr>
          <w:rFonts w:ascii="Book Antiqua" w:hAnsi="Book Antiqua"/>
          <w:lang w:val="en-GB"/>
        </w:rPr>
        <w:t>ement</w:t>
      </w:r>
      <w:r w:rsidRPr="008C5EA9">
        <w:rPr>
          <w:rFonts w:ascii="Book Antiqua" w:hAnsi="Book Antiqua"/>
          <w:lang w:val="en-GB"/>
        </w:rPr>
        <w:t xml:space="preserve">. Allah </w:t>
      </w:r>
      <w:r w:rsidR="00BD0A44" w:rsidRPr="008C5EA9">
        <w:rPr>
          <w:rFonts w:ascii="CTraditional Arabic" w:hAnsi="CTraditional Arabic" w:cs="CTraditional Arabic"/>
          <w:rtl/>
          <w:lang w:val="en-GB"/>
        </w:rPr>
        <w:lastRenderedPageBreak/>
        <w:t>ـ</w:t>
      </w:r>
      <w:r w:rsidRPr="008C5EA9">
        <w:rPr>
          <w:rFonts w:ascii="Book Antiqua" w:hAnsi="Book Antiqua"/>
          <w:lang w:val="en-GB"/>
        </w:rPr>
        <w:t xml:space="preserve"> </w:t>
      </w:r>
      <w:r w:rsidR="008A101E" w:rsidRPr="008C5EA9">
        <w:rPr>
          <w:rFonts w:ascii="Book Antiqua" w:hAnsi="Book Antiqua"/>
          <w:lang w:val="en-GB"/>
        </w:rPr>
        <w:t>dit</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Autorisation est donnée à ceux qui sont attaqués (de se défendre), parce que vraiment ils sont </w:t>
      </w:r>
      <w:r w:rsidR="008A101E" w:rsidRPr="008C5EA9">
        <w:rPr>
          <w:rFonts w:ascii="Book Antiqua" w:hAnsi="Book Antiqua"/>
          <w:b/>
          <w:bCs/>
          <w:color w:val="800000"/>
          <w:lang w:val="en-GB"/>
        </w:rPr>
        <w:t>lésés</w:t>
      </w:r>
      <w:r w:rsidR="008C5EA9">
        <w:rPr>
          <w:rFonts w:ascii="Book Antiqua" w:hAnsi="Book Antiqua"/>
          <w:b/>
          <w:bCs/>
          <w:color w:val="800000"/>
          <w:lang w:val="en-GB"/>
        </w:rPr>
        <w:t>;</w:t>
      </w:r>
      <w:r w:rsidRPr="008C5EA9">
        <w:rPr>
          <w:rFonts w:ascii="Book Antiqua" w:hAnsi="Book Antiqua"/>
          <w:b/>
          <w:bCs/>
          <w:color w:val="800000"/>
          <w:lang w:val="en-GB"/>
        </w:rPr>
        <w:t xml:space="preserve"> et Allah est certes </w:t>
      </w:r>
      <w:r w:rsidR="008A101E" w:rsidRPr="008C5EA9">
        <w:rPr>
          <w:rFonts w:ascii="Book Antiqua" w:hAnsi="Book Antiqua"/>
          <w:b/>
          <w:bCs/>
          <w:color w:val="800000"/>
          <w:lang w:val="en-GB"/>
        </w:rPr>
        <w:t>capable</w:t>
      </w:r>
      <w:r w:rsidRPr="008C5EA9">
        <w:rPr>
          <w:rFonts w:ascii="Book Antiqua" w:hAnsi="Book Antiqua"/>
          <w:b/>
          <w:bCs/>
          <w:color w:val="800000"/>
          <w:lang w:val="en-GB"/>
        </w:rPr>
        <w:t xml:space="preserve"> de les </w:t>
      </w:r>
      <w:r w:rsidR="00B92BD9" w:rsidRPr="008C5EA9">
        <w:rPr>
          <w:rFonts w:ascii="Book Antiqua" w:hAnsi="Book Antiqua"/>
          <w:b/>
          <w:bCs/>
          <w:color w:val="800000"/>
          <w:lang w:val="en-GB"/>
        </w:rPr>
        <w:t>secourir</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32"/>
      </w:r>
      <w:r w:rsidRPr="008C5EA9">
        <w:rPr>
          <w:rFonts w:ascii="Book Antiqua" w:hAnsi="Book Antiqua"/>
          <w:lang w:val="en-GB"/>
        </w:rPr>
        <w:t>. Le djihad défensif est donc requis dans la mesure du possible, selon la situation et avec la permission et l’ordre du dirigeant.</w:t>
      </w:r>
    </w:p>
    <w:p w:rsidR="00D00DDE" w:rsidRPr="008C5EA9" w:rsidRDefault="00F821EC" w:rsidP="008C5EA9">
      <w:pPr>
        <w:pStyle w:val="BodyTextIndent"/>
        <w:spacing w:before="120"/>
        <w:ind w:firstLine="284"/>
        <w:jc w:val="both"/>
        <w:rPr>
          <w:rFonts w:ascii="Book Antiqua" w:hAnsi="Book Antiqua"/>
          <w:lang w:val="en-GB"/>
        </w:rPr>
      </w:pPr>
      <w:r w:rsidRPr="008C5EA9">
        <w:rPr>
          <w:rFonts w:ascii="Book Antiqua" w:hAnsi="Book Antiqua"/>
          <w:lang w:val="en-GB"/>
        </w:rPr>
        <w:t>En</w:t>
      </w:r>
      <w:r w:rsidR="00D00DDE" w:rsidRPr="008C5EA9">
        <w:rPr>
          <w:rFonts w:ascii="Book Antiqua" w:hAnsi="Book Antiqua"/>
          <w:lang w:val="en-GB"/>
        </w:rPr>
        <w:t xml:space="preserve"> situation de paix, les rapports entre l’Etat </w:t>
      </w:r>
      <w:r w:rsidR="008A101E" w:rsidRPr="008C5EA9">
        <w:rPr>
          <w:rFonts w:ascii="Book Antiqua" w:hAnsi="Book Antiqua"/>
          <w:lang w:val="en-GB"/>
        </w:rPr>
        <w:t>islamique</w:t>
      </w:r>
      <w:r w:rsidR="00D00DDE" w:rsidRPr="008C5EA9">
        <w:rPr>
          <w:rFonts w:ascii="Book Antiqua" w:hAnsi="Book Antiqua"/>
          <w:lang w:val="en-GB"/>
        </w:rPr>
        <w:t xml:space="preserve"> et les autres Etats sont soit un état de pacte et de convention, soit un état de protection que les savants appellent l’état des “alliés” ou l’état des protégés.</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spacing w:val="-4"/>
          <w:lang w:val="en-GB"/>
        </w:rPr>
        <w:t xml:space="preserve">S’agissant de la convention, la </w:t>
      </w:r>
      <w:r w:rsidRPr="008C5EA9">
        <w:rPr>
          <w:rFonts w:ascii="Book Antiqua" w:hAnsi="Book Antiqua"/>
          <w:i/>
          <w:iCs/>
          <w:spacing w:val="-4"/>
          <w:lang w:val="en-GB"/>
        </w:rPr>
        <w:t>Charia</w:t>
      </w:r>
      <w:r w:rsidRPr="008C5EA9">
        <w:rPr>
          <w:rFonts w:ascii="Book Antiqua" w:hAnsi="Book Antiqua"/>
          <w:spacing w:val="-4"/>
          <w:lang w:val="en-GB"/>
        </w:rPr>
        <w:t xml:space="preserve"> tient compte des pactes et des conventions, Allah </w:t>
      </w:r>
      <w:r w:rsidR="00BD0A44" w:rsidRPr="008C5EA9">
        <w:rPr>
          <w:rFonts w:ascii="CTraditional Arabic" w:hAnsi="CTraditional Arabic" w:cs="CTraditional Arabic"/>
          <w:spacing w:val="-4"/>
          <w:rtl/>
          <w:lang w:val="en-GB"/>
        </w:rPr>
        <w:t>ـ</w:t>
      </w:r>
      <w:r w:rsidRPr="008C5EA9">
        <w:rPr>
          <w:rFonts w:ascii="Book Antiqua" w:hAnsi="Book Antiqua"/>
          <w:spacing w:val="-4"/>
          <w:lang w:val="en-GB"/>
        </w:rPr>
        <w:t xml:space="preserve"> </w:t>
      </w:r>
      <w:r w:rsidR="008A101E" w:rsidRPr="008C5EA9">
        <w:rPr>
          <w:rFonts w:ascii="Book Antiqua" w:hAnsi="Book Antiqua"/>
          <w:spacing w:val="-4"/>
          <w:lang w:val="en-GB"/>
        </w:rPr>
        <w:t>dit</w:t>
      </w:r>
      <w:r w:rsidR="008C5EA9" w:rsidRPr="008C5EA9">
        <w:rPr>
          <w:rFonts w:ascii="Book Antiqua" w:hAnsi="Book Antiqua"/>
          <w:spacing w:val="-4"/>
          <w:lang w:val="en-GB"/>
        </w:rPr>
        <w:t>:</w:t>
      </w:r>
      <w:r w:rsidRPr="008C5EA9">
        <w:rPr>
          <w:rFonts w:ascii="Book Antiqua" w:hAnsi="Book Antiqua"/>
          <w:spacing w:val="-4"/>
          <w:lang w:val="en-GB"/>
        </w:rPr>
        <w:t xml:space="preserve"> </w:t>
      </w:r>
      <w:r w:rsidR="00633D70" w:rsidRPr="008C5EA9">
        <w:rPr>
          <w:rFonts w:ascii="Book Antiqua" w:hAnsi="Book Antiqua"/>
          <w:color w:val="800000"/>
          <w:spacing w:val="-4"/>
          <w:lang w:val="en-GB"/>
        </w:rPr>
        <w:t>«</w:t>
      </w:r>
      <w:r w:rsidRPr="008C5EA9">
        <w:rPr>
          <w:rFonts w:ascii="Book Antiqua" w:hAnsi="Book Antiqua"/>
          <w:b/>
          <w:bCs/>
          <w:color w:val="800000"/>
          <w:spacing w:val="-4"/>
          <w:lang w:val="en-GB"/>
        </w:rPr>
        <w:t xml:space="preserve">Ô les </w:t>
      </w:r>
      <w:r w:rsidR="008A101E" w:rsidRPr="008C5EA9">
        <w:rPr>
          <w:rFonts w:ascii="Book Antiqua" w:hAnsi="Book Antiqua"/>
          <w:b/>
          <w:bCs/>
          <w:color w:val="800000"/>
          <w:spacing w:val="-4"/>
          <w:lang w:val="en-GB"/>
        </w:rPr>
        <w:t>croyants</w:t>
      </w:r>
      <w:r w:rsidR="008C5EA9" w:rsidRPr="008C5EA9">
        <w:rPr>
          <w:rFonts w:ascii="Book Antiqua" w:hAnsi="Book Antiqua"/>
          <w:b/>
          <w:bCs/>
          <w:color w:val="800000"/>
          <w:spacing w:val="-4"/>
          <w:lang w:val="en-GB"/>
        </w:rPr>
        <w:t>!</w:t>
      </w:r>
      <w:r w:rsidRPr="008C5EA9">
        <w:rPr>
          <w:rFonts w:ascii="Book Antiqua" w:hAnsi="Book Antiqua"/>
          <w:b/>
          <w:bCs/>
          <w:color w:val="800000"/>
          <w:spacing w:val="-4"/>
          <w:lang w:val="en-GB"/>
        </w:rPr>
        <w:t xml:space="preserve"> Remplissez fidèlement vos engagements</w:t>
      </w:r>
      <w:r w:rsidR="00633D70" w:rsidRPr="008C5EA9">
        <w:rPr>
          <w:rFonts w:ascii="Book Antiqua" w:hAnsi="Book Antiqua"/>
          <w:color w:val="800000"/>
          <w:spacing w:val="-4"/>
          <w:lang w:val="en-GB"/>
        </w:rPr>
        <w:t>»</w:t>
      </w:r>
      <w:r w:rsidRPr="008C5EA9">
        <w:rPr>
          <w:rStyle w:val="FootnoteReference"/>
          <w:rFonts w:ascii="Book Antiqua" w:hAnsi="Book Antiqua"/>
          <w:spacing w:val="-4"/>
          <w:lang w:val="en-GB"/>
        </w:rPr>
        <w:footnoteReference w:id="33"/>
      </w:r>
      <w:r w:rsid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Et remplissez l’engagement, car on sera interrogé au sujet des </w:t>
      </w:r>
      <w:r w:rsidR="00B92BD9" w:rsidRPr="008C5EA9">
        <w:rPr>
          <w:rFonts w:ascii="Book Antiqua" w:hAnsi="Book Antiqua"/>
          <w:b/>
          <w:bCs/>
          <w:color w:val="800000"/>
          <w:lang w:val="en-GB"/>
        </w:rPr>
        <w:t>engagements</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34"/>
      </w:r>
      <w:r w:rsidRPr="008C5EA9">
        <w:rPr>
          <w:rFonts w:ascii="Book Antiqua" w:hAnsi="Book Antiqua"/>
          <w:lang w:val="en-GB"/>
        </w:rPr>
        <w:t xml:space="preserve">. Il dit à Son Prophète </w:t>
      </w:r>
      <w:r w:rsidR="0047714B" w:rsidRPr="008C5EA9">
        <w:rPr>
          <w:rFonts w:ascii="CTraditional Arabic" w:hAnsi="CTraditional Arabic" w:cs="CTraditional Arabic"/>
          <w:rtl/>
          <w:lang w:val="en-GB"/>
        </w:rPr>
        <w:t>ج</w:t>
      </w:r>
      <w:r w:rsidR="008C5EA9" w:rsidRPr="008C5EA9">
        <w:rPr>
          <w:rFonts w:ascii="Book Antiqua" w:hAnsi="Book Antiqua"/>
          <w:lang w:val="en-GB"/>
        </w:rPr>
        <w:t>:</w:t>
      </w:r>
      <w:r w:rsidRPr="008C5EA9">
        <w:rPr>
          <w:rFonts w:ascii="Book Antiqua" w:hAnsi="Book Antiqua"/>
          <w:lang w:val="en-GB"/>
        </w:rPr>
        <w:t xml:space="preserve"> </w:t>
      </w:r>
      <w:r w:rsidR="007F4613"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Et s’ils vous demandent secours au nom de la religion, à vous alors de leur porter secours, mais pas contre un peuple auquel vous êtes liés par un </w:t>
      </w:r>
      <w:r w:rsidR="007F4613" w:rsidRPr="008C5EA9">
        <w:rPr>
          <w:rFonts w:ascii="Book Antiqua" w:hAnsi="Book Antiqua"/>
          <w:b/>
          <w:bCs/>
          <w:color w:val="800000"/>
          <w:lang w:val="en-GB"/>
        </w:rPr>
        <w:t>pacte</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35"/>
      </w:r>
      <w:r w:rsidRPr="008C5EA9">
        <w:rPr>
          <w:rFonts w:ascii="Book Antiqua" w:hAnsi="Book Antiqua"/>
          <w:lang w:val="en-GB"/>
        </w:rPr>
        <w:t xml:space="preserve">. C’est-à-dire </w:t>
      </w:r>
      <w:r w:rsidRPr="008C5EA9">
        <w:rPr>
          <w:rFonts w:ascii="Book Antiqua" w:hAnsi="Book Antiqua"/>
          <w:lang w:val="en-GB"/>
        </w:rPr>
        <w:lastRenderedPageBreak/>
        <w:t>si un groupe de musulmans vous appellent au secours.</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Lorsque l’Etat islamique est lié par un pacte à un autre Etat, et que certains musulmans sont victimes d’une agression, le dirigeant et l’Etat islamique ont dans ce cas, le choix entre la résiliation de ce pacte afin de combattre l’ennemi, ou le respect du pacte selon les intérêts, pour protéger la Communauté selon l’appréciation de l’Etat.</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Les pactes sont nombreux et divers, et les relations internationales sont reconnues de manière à assurer les intérêts des musulmans.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a reçu des émissaires et les a fait asseoir près de lui et a pris leurs lettres tout comme il a lui-même envoyé des lettres aux dirigeants des Etats, des régions et des contrées qui existaient à son époque.</w:t>
      </w:r>
    </w:p>
    <w:p w:rsidR="003A1B92" w:rsidRPr="008C5EA9" w:rsidRDefault="003A1B92" w:rsidP="008C5EA9">
      <w:pPr>
        <w:pStyle w:val="BodyTextIndent"/>
        <w:spacing w:before="120"/>
        <w:ind w:firstLine="284"/>
        <w:jc w:val="both"/>
        <w:rPr>
          <w:rFonts w:ascii="Book Antiqua" w:hAnsi="Book Antiqua"/>
          <w:lang w:val="en-GB"/>
        </w:rPr>
        <w:sectPr w:rsidR="003A1B92" w:rsidRPr="008C5EA9" w:rsidSect="003A1B92">
          <w:footnotePr>
            <w:numRestart w:val="eachPage"/>
          </w:footnotePr>
          <w:pgSz w:w="7371" w:h="10206" w:code="11"/>
          <w:pgMar w:top="992" w:right="992" w:bottom="992" w:left="992" w:header="567" w:footer="567" w:gutter="0"/>
          <w:cols w:space="708"/>
          <w:titlePg/>
          <w:bidi/>
          <w:rtlGutter/>
          <w:docGrid w:linePitch="360"/>
        </w:sectPr>
      </w:pPr>
    </w:p>
    <w:p w:rsidR="00270165" w:rsidRPr="008C5EA9" w:rsidRDefault="00D00DDE" w:rsidP="008C5EA9">
      <w:pPr>
        <w:pStyle w:val="Heading1"/>
        <w:rPr>
          <w:lang w:val="en-GB"/>
        </w:rPr>
      </w:pPr>
      <w:bookmarkStart w:id="87" w:name="_Toc94764961"/>
      <w:bookmarkStart w:id="88" w:name="_Toc131689380"/>
      <w:bookmarkStart w:id="89" w:name="_Toc450000491"/>
      <w:bookmarkStart w:id="90" w:name="_Toc450000534"/>
      <w:r w:rsidRPr="008C5EA9">
        <w:rPr>
          <w:lang w:val="en-GB"/>
        </w:rPr>
        <w:lastRenderedPageBreak/>
        <w:t>Neuvième</w:t>
      </w:r>
      <w:bookmarkEnd w:id="87"/>
      <w:r w:rsidR="00B92BD9" w:rsidRPr="008C5EA9">
        <w:rPr>
          <w:lang w:val="en-GB"/>
        </w:rPr>
        <w:t xml:space="preserve"> point</w:t>
      </w:r>
      <w:bookmarkEnd w:id="88"/>
      <w:bookmarkEnd w:id="89"/>
      <w:bookmarkEnd w:id="90"/>
    </w:p>
    <w:p w:rsidR="00D00DDE" w:rsidRPr="008C5EA9" w:rsidRDefault="00D00DDE" w:rsidP="008C5EA9">
      <w:pPr>
        <w:pStyle w:val="Heading3"/>
        <w:rPr>
          <w:lang w:val="en-GB"/>
        </w:rPr>
      </w:pPr>
      <w:bookmarkStart w:id="91" w:name="_Toc94759169"/>
      <w:bookmarkStart w:id="92" w:name="_Toc94764962"/>
      <w:bookmarkStart w:id="93" w:name="_Toc131689381"/>
      <w:bookmarkStart w:id="94" w:name="_Toc450000492"/>
      <w:bookmarkStart w:id="95" w:name="_Toc450000535"/>
      <w:r w:rsidRPr="008C5EA9">
        <w:rPr>
          <w:lang w:val="en-GB"/>
        </w:rPr>
        <w:t>Ceci est l’Islam dans</w:t>
      </w:r>
      <w:bookmarkEnd w:id="91"/>
      <w:bookmarkEnd w:id="92"/>
      <w:bookmarkEnd w:id="93"/>
      <w:r w:rsidRPr="008C5EA9">
        <w:rPr>
          <w:lang w:val="en-GB"/>
        </w:rPr>
        <w:t xml:space="preserve"> </w:t>
      </w:r>
      <w:bookmarkStart w:id="96" w:name="_Toc94759170"/>
      <w:bookmarkStart w:id="97" w:name="_Toc94764963"/>
      <w:bookmarkStart w:id="98" w:name="_Toc131689382"/>
      <w:r w:rsidRPr="008C5EA9">
        <w:rPr>
          <w:lang w:val="en-GB"/>
        </w:rPr>
        <w:t>“le progrès et la civilisation”</w:t>
      </w:r>
      <w:bookmarkEnd w:id="94"/>
      <w:bookmarkEnd w:id="95"/>
      <w:bookmarkEnd w:id="96"/>
      <w:bookmarkEnd w:id="97"/>
      <w:bookmarkEnd w:id="98"/>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Le progrès et la civilisation dans leur sens le plus large ont vu le jour à l’époque islamique parce que les musulmans ont trouvé dans leurs législations ce qui les </w:t>
      </w:r>
      <w:r w:rsidR="003F6809" w:rsidRPr="008C5EA9">
        <w:rPr>
          <w:rFonts w:ascii="Book Antiqua" w:hAnsi="Book Antiqua"/>
          <w:lang w:val="en-GB"/>
        </w:rPr>
        <w:t xml:space="preserve">a </w:t>
      </w:r>
      <w:r w:rsidR="008A101E" w:rsidRPr="008C5EA9">
        <w:rPr>
          <w:rFonts w:ascii="Book Antiqua" w:hAnsi="Book Antiqua"/>
          <w:lang w:val="en-GB"/>
        </w:rPr>
        <w:t>poussés</w:t>
      </w:r>
      <w:r w:rsidRPr="008C5EA9">
        <w:rPr>
          <w:rFonts w:ascii="Book Antiqua" w:hAnsi="Book Antiqua"/>
          <w:lang w:val="en-GB"/>
        </w:rPr>
        <w:t xml:space="preserve"> à bâtir le monde et à servir leur civilisation de façon à se procurer prospérité et bonheur.</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La construction de la civilisation </w:t>
      </w:r>
      <w:r w:rsidR="00270165" w:rsidRPr="008C5EA9">
        <w:rPr>
          <w:rFonts w:ascii="Book Antiqua" w:hAnsi="Book Antiqua"/>
          <w:lang w:val="en-GB"/>
        </w:rPr>
        <w:t>intérieure</w:t>
      </w:r>
      <w:r w:rsidRPr="008C5EA9">
        <w:rPr>
          <w:rFonts w:ascii="Book Antiqua" w:hAnsi="Book Antiqua"/>
          <w:lang w:val="en-GB"/>
        </w:rPr>
        <w:t>, qu’il s’agisse de</w:t>
      </w:r>
      <w:r w:rsidR="00270165" w:rsidRPr="008C5EA9">
        <w:rPr>
          <w:rFonts w:ascii="Book Antiqua" w:hAnsi="Book Antiqua"/>
          <w:lang w:val="en-GB"/>
        </w:rPr>
        <w:t xml:space="preserve"> la construction de</w:t>
      </w:r>
      <w:r w:rsidRPr="008C5EA9">
        <w:rPr>
          <w:rFonts w:ascii="Book Antiqua" w:hAnsi="Book Antiqua"/>
          <w:lang w:val="en-GB"/>
        </w:rPr>
        <w:t xml:space="preserve"> villes, </w:t>
      </w:r>
      <w:r w:rsidR="00270165" w:rsidRPr="008C5EA9">
        <w:rPr>
          <w:rFonts w:ascii="Book Antiqua" w:hAnsi="Book Antiqua"/>
          <w:lang w:val="en-GB"/>
        </w:rPr>
        <w:t>de</w:t>
      </w:r>
      <w:r w:rsidRPr="008C5EA9">
        <w:rPr>
          <w:rFonts w:ascii="Book Antiqua" w:hAnsi="Book Antiqua"/>
          <w:lang w:val="en-GB"/>
        </w:rPr>
        <w:t xml:space="preserve"> législations </w:t>
      </w:r>
      <w:r w:rsidR="00270165" w:rsidRPr="008C5EA9">
        <w:rPr>
          <w:rFonts w:ascii="Book Antiqua" w:hAnsi="Book Antiqua"/>
          <w:lang w:val="en-GB"/>
        </w:rPr>
        <w:t>ou</w:t>
      </w:r>
      <w:r w:rsidRPr="008C5EA9">
        <w:rPr>
          <w:rFonts w:ascii="Book Antiqua" w:hAnsi="Book Antiqua"/>
          <w:lang w:val="en-GB"/>
        </w:rPr>
        <w:t xml:space="preserve"> </w:t>
      </w:r>
      <w:r w:rsidR="00270165" w:rsidRPr="008C5EA9">
        <w:rPr>
          <w:rFonts w:ascii="Book Antiqua" w:hAnsi="Book Antiqua"/>
          <w:lang w:val="en-GB"/>
        </w:rPr>
        <w:t>de</w:t>
      </w:r>
      <w:r w:rsidRPr="008C5EA9">
        <w:rPr>
          <w:rFonts w:ascii="Book Antiqua" w:hAnsi="Book Antiqua"/>
          <w:lang w:val="en-GB"/>
        </w:rPr>
        <w:t xml:space="preserve"> systèmes, n’est possible que s’il y a coopération entre le système législatif, les hommes et les instances exécutives. C’est pour cela que la </w:t>
      </w:r>
      <w:r w:rsidRPr="008C5EA9">
        <w:rPr>
          <w:rFonts w:ascii="Book Antiqua" w:hAnsi="Book Antiqua"/>
          <w:i/>
          <w:iCs/>
          <w:lang w:val="en-GB"/>
        </w:rPr>
        <w:t>Charia</w:t>
      </w:r>
      <w:r w:rsidRPr="008C5EA9">
        <w:rPr>
          <w:rFonts w:ascii="Book Antiqua" w:hAnsi="Book Antiqua"/>
          <w:lang w:val="en-GB"/>
        </w:rPr>
        <w:t xml:space="preserve"> accorde une grande importance à l’organisation citadine dans ses formes en établissant </w:t>
      </w:r>
      <w:r w:rsidR="00270165" w:rsidRPr="008C5EA9">
        <w:rPr>
          <w:rFonts w:ascii="Book Antiqua" w:hAnsi="Book Antiqua"/>
          <w:lang w:val="en-GB"/>
        </w:rPr>
        <w:t xml:space="preserve">un </w:t>
      </w:r>
      <w:r w:rsidRPr="008C5EA9">
        <w:rPr>
          <w:rFonts w:ascii="Book Antiqua" w:hAnsi="Book Antiqua"/>
          <w:lang w:val="en-GB"/>
        </w:rPr>
        <w:t xml:space="preserve">Etat, en établissant </w:t>
      </w:r>
      <w:r w:rsidR="00270165" w:rsidRPr="008C5EA9">
        <w:rPr>
          <w:rFonts w:ascii="Book Antiqua" w:hAnsi="Book Antiqua"/>
          <w:lang w:val="en-GB"/>
        </w:rPr>
        <w:t>d</w:t>
      </w:r>
      <w:r w:rsidRPr="008C5EA9">
        <w:rPr>
          <w:rFonts w:ascii="Book Antiqua" w:hAnsi="Book Antiqua"/>
          <w:lang w:val="en-GB"/>
        </w:rPr>
        <w:t xml:space="preserve">es administrations et </w:t>
      </w:r>
      <w:r w:rsidR="00270165" w:rsidRPr="008C5EA9">
        <w:rPr>
          <w:rFonts w:ascii="Book Antiqua" w:hAnsi="Book Antiqua"/>
          <w:lang w:val="en-GB"/>
        </w:rPr>
        <w:t>d</w:t>
      </w:r>
      <w:r w:rsidRPr="008C5EA9">
        <w:rPr>
          <w:rFonts w:ascii="Book Antiqua" w:hAnsi="Book Antiqua"/>
          <w:lang w:val="en-GB"/>
        </w:rPr>
        <w:t xml:space="preserve">es appareils </w:t>
      </w:r>
      <w:r w:rsidR="008A101E" w:rsidRPr="008C5EA9">
        <w:rPr>
          <w:rFonts w:ascii="Book Antiqua" w:hAnsi="Book Antiqua"/>
          <w:lang w:val="en-GB"/>
        </w:rPr>
        <w:t>exécutifs</w:t>
      </w:r>
      <w:r w:rsidR="008C5EA9">
        <w:rPr>
          <w:rFonts w:ascii="Book Antiqua" w:hAnsi="Book Antiqua"/>
          <w:lang w:val="en-GB"/>
        </w:rPr>
        <w:t>;</w:t>
      </w:r>
      <w:r w:rsidRPr="008C5EA9">
        <w:rPr>
          <w:rFonts w:ascii="Book Antiqua" w:hAnsi="Book Antiqua"/>
          <w:lang w:val="en-GB"/>
        </w:rPr>
        <w:t xml:space="preserve"> la </w:t>
      </w:r>
      <w:r w:rsidRPr="008C5EA9">
        <w:rPr>
          <w:rFonts w:ascii="Book Antiqua" w:hAnsi="Book Antiqua"/>
          <w:i/>
          <w:iCs/>
          <w:lang w:val="en-GB"/>
        </w:rPr>
        <w:t>Charia</w:t>
      </w:r>
      <w:r w:rsidRPr="008C5EA9">
        <w:rPr>
          <w:rFonts w:ascii="Book Antiqua" w:hAnsi="Book Antiqua"/>
          <w:lang w:val="en-GB"/>
        </w:rPr>
        <w:t xml:space="preserve"> et la juridiction étant là pour encourager les gens à coopérer pour leur bien et leur service. </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Il est évident que pour bâtir </w:t>
      </w:r>
      <w:r w:rsidR="00270165" w:rsidRPr="008C5EA9">
        <w:rPr>
          <w:rFonts w:ascii="Book Antiqua" w:hAnsi="Book Antiqua"/>
          <w:lang w:val="en-GB"/>
        </w:rPr>
        <w:t>une</w:t>
      </w:r>
      <w:r w:rsidRPr="008C5EA9">
        <w:rPr>
          <w:rFonts w:ascii="Book Antiqua" w:hAnsi="Book Antiqua"/>
          <w:lang w:val="en-GB"/>
        </w:rPr>
        <w:t xml:space="preserve"> civilisation, il </w:t>
      </w:r>
      <w:r w:rsidR="008A101E" w:rsidRPr="008C5EA9">
        <w:rPr>
          <w:rFonts w:ascii="Book Antiqua" w:hAnsi="Book Antiqua"/>
          <w:lang w:val="en-GB"/>
        </w:rPr>
        <w:t xml:space="preserve">faut </w:t>
      </w:r>
      <w:r w:rsidRPr="008C5EA9">
        <w:rPr>
          <w:rFonts w:ascii="Book Antiqua" w:hAnsi="Book Antiqua"/>
          <w:lang w:val="en-GB"/>
        </w:rPr>
        <w:t xml:space="preserve">bâtir </w:t>
      </w:r>
      <w:r w:rsidR="00270165" w:rsidRPr="008C5EA9">
        <w:rPr>
          <w:rFonts w:ascii="Book Antiqua" w:hAnsi="Book Antiqua"/>
          <w:lang w:val="en-GB"/>
        </w:rPr>
        <w:t xml:space="preserve">une </w:t>
      </w:r>
      <w:r w:rsidRPr="008C5EA9">
        <w:rPr>
          <w:rFonts w:ascii="Book Antiqua" w:hAnsi="Book Antiqua"/>
          <w:lang w:val="en-GB"/>
        </w:rPr>
        <w:t xml:space="preserve">économie, </w:t>
      </w:r>
      <w:r w:rsidR="00270165" w:rsidRPr="008C5EA9">
        <w:rPr>
          <w:rFonts w:ascii="Book Antiqua" w:hAnsi="Book Antiqua"/>
          <w:lang w:val="en-GB"/>
        </w:rPr>
        <w:t>d</w:t>
      </w:r>
      <w:r w:rsidRPr="008C5EA9">
        <w:rPr>
          <w:rFonts w:ascii="Book Antiqua" w:hAnsi="Book Antiqua"/>
          <w:lang w:val="en-GB"/>
        </w:rPr>
        <w:t xml:space="preserve">es finances et différentes législations. L’Islam a prescrit que le Trésor public </w:t>
      </w:r>
      <w:r w:rsidRPr="008C5EA9">
        <w:rPr>
          <w:rFonts w:ascii="Book Antiqua" w:hAnsi="Book Antiqua"/>
          <w:lang w:val="en-GB"/>
        </w:rPr>
        <w:lastRenderedPageBreak/>
        <w:t xml:space="preserve">islamique soit organisé, qu’il y ait des gens spécialement chargés de garder les biens et que sa gestion soit en conformité avec la </w:t>
      </w:r>
      <w:r w:rsidRPr="008C5EA9">
        <w:rPr>
          <w:rFonts w:ascii="Book Antiqua" w:hAnsi="Book Antiqua"/>
          <w:i/>
          <w:iCs/>
          <w:lang w:val="en-GB"/>
        </w:rPr>
        <w:t>Charia</w:t>
      </w:r>
      <w:r w:rsidRPr="008C5EA9">
        <w:rPr>
          <w:rFonts w:ascii="Book Antiqua" w:hAnsi="Book Antiqua"/>
          <w:lang w:val="en-GB"/>
        </w:rPr>
        <w:t xml:space="preserve">. L’Islam a aussi encouragé les legs pieux et les différentes sortes de donations. Les legs pieux sont un des traits caractéristiques de la diversité </w:t>
      </w:r>
      <w:r w:rsidRPr="008C5EA9">
        <w:rPr>
          <w:rFonts w:ascii="Book Antiqua" w:hAnsi="Book Antiqua"/>
          <w:i/>
          <w:iCs/>
          <w:lang w:val="en-GB"/>
        </w:rPr>
        <w:t>civilisationnelle</w:t>
      </w:r>
      <w:r w:rsidRPr="008C5EA9">
        <w:rPr>
          <w:rFonts w:ascii="Book Antiqua" w:hAnsi="Book Antiqua"/>
          <w:lang w:val="en-GB"/>
        </w:rPr>
        <w:t xml:space="preserve"> et l’élargissement des sollicitudes internationales. C’est pour cela qu’on observe qu’il n’y a pas de domaine qui n’ait pas été couvert par les legs pieux à l’époque de la civilisation islamique, des domaines aussi variés que les mosquées, l’enseignement, la santé, les livres, les bibliothèques, les routes, les eaux, les veuves, les pauvres, les nécessiteux et les sans domiciles. Tous ces domaines étaient couverts par les legs pieux. C’est là une forme de</w:t>
      </w:r>
      <w:r w:rsidR="00270165" w:rsidRPr="008C5EA9">
        <w:rPr>
          <w:rFonts w:ascii="Book Antiqua" w:hAnsi="Book Antiqua"/>
          <w:lang w:val="en-GB"/>
        </w:rPr>
        <w:t xml:space="preserve"> </w:t>
      </w:r>
      <w:r w:rsidRPr="008C5EA9">
        <w:rPr>
          <w:rFonts w:ascii="Book Antiqua" w:hAnsi="Book Antiqua"/>
          <w:lang w:val="en-GB"/>
        </w:rPr>
        <w:t>préoccupation de l’Islam</w:t>
      </w:r>
      <w:r w:rsidR="008C5EA9">
        <w:rPr>
          <w:rFonts w:ascii="Book Antiqua" w:hAnsi="Book Antiqua"/>
          <w:lang w:val="en-GB"/>
        </w:rPr>
        <w:t>;</w:t>
      </w:r>
      <w:r w:rsidRPr="008C5EA9">
        <w:rPr>
          <w:rFonts w:ascii="Book Antiqua" w:hAnsi="Book Antiqua"/>
          <w:lang w:val="en-GB"/>
        </w:rPr>
        <w:t xml:space="preserve"> il encourage les gens à contribuer dans ce domaine et à ne pas se contenter seulement des trésors de l’Etat. </w:t>
      </w:r>
      <w:r w:rsidR="008A101E" w:rsidRPr="008C5EA9">
        <w:rPr>
          <w:rFonts w:ascii="Book Antiqua" w:hAnsi="Book Antiqua"/>
          <w:lang w:val="en-GB"/>
        </w:rPr>
        <w:t>En outre,</w:t>
      </w:r>
      <w:r w:rsidRPr="008C5EA9">
        <w:rPr>
          <w:rFonts w:ascii="Book Antiqua" w:hAnsi="Book Antiqua"/>
          <w:lang w:val="en-GB"/>
        </w:rPr>
        <w:t xml:space="preserve"> les législations islamiques encouragent la complémentarité dans la structure de la civilisation à travers l’institution de la Zakat, des aumônes et de la solidarité sociale entre autres choses.  </w:t>
      </w:r>
    </w:p>
    <w:p w:rsidR="00270165" w:rsidRPr="008C5EA9" w:rsidRDefault="00270165" w:rsidP="008C5EA9">
      <w:pPr>
        <w:pStyle w:val="BodyTextIndent"/>
        <w:spacing w:before="120"/>
        <w:ind w:firstLine="284"/>
        <w:jc w:val="both"/>
        <w:rPr>
          <w:rFonts w:ascii="Book Antiqua" w:hAnsi="Book Antiqua"/>
          <w:b/>
          <w:bCs/>
          <w:lang w:val="en-GB"/>
        </w:rPr>
      </w:pPr>
    </w:p>
    <w:p w:rsidR="003A1B92" w:rsidRPr="008C5EA9" w:rsidRDefault="003A1B92" w:rsidP="008C5EA9">
      <w:pPr>
        <w:pStyle w:val="Heading1"/>
        <w:rPr>
          <w:lang w:val="en-GB"/>
        </w:rPr>
        <w:sectPr w:rsidR="003A1B92" w:rsidRPr="008C5EA9" w:rsidSect="00A821FE">
          <w:footnotePr>
            <w:numRestart w:val="eachPage"/>
          </w:footnotePr>
          <w:pgSz w:w="7371" w:h="10206" w:code="11"/>
          <w:pgMar w:top="992" w:right="992" w:bottom="992" w:left="992" w:header="567" w:footer="567" w:gutter="0"/>
          <w:cols w:space="708"/>
          <w:titlePg/>
          <w:bidi/>
          <w:rtlGutter/>
          <w:docGrid w:linePitch="360"/>
        </w:sectPr>
      </w:pPr>
    </w:p>
    <w:p w:rsidR="00270165" w:rsidRPr="008C5EA9" w:rsidRDefault="00D00DDE" w:rsidP="008C5EA9">
      <w:pPr>
        <w:pStyle w:val="Heading1"/>
        <w:rPr>
          <w:lang w:val="en-GB"/>
        </w:rPr>
      </w:pPr>
      <w:bookmarkStart w:id="99" w:name="_Toc94764964"/>
      <w:bookmarkStart w:id="100" w:name="_Toc131689383"/>
      <w:bookmarkStart w:id="101" w:name="_Toc450000493"/>
      <w:bookmarkStart w:id="102" w:name="_Toc450000536"/>
      <w:r w:rsidRPr="008C5EA9">
        <w:rPr>
          <w:lang w:val="en-GB"/>
        </w:rPr>
        <w:lastRenderedPageBreak/>
        <w:t>Dixième</w:t>
      </w:r>
      <w:bookmarkEnd w:id="99"/>
      <w:r w:rsidR="005C47D9" w:rsidRPr="008C5EA9">
        <w:rPr>
          <w:lang w:val="en-GB"/>
        </w:rPr>
        <w:t xml:space="preserve"> point</w:t>
      </w:r>
      <w:bookmarkEnd w:id="100"/>
      <w:bookmarkEnd w:id="101"/>
      <w:bookmarkEnd w:id="102"/>
    </w:p>
    <w:p w:rsidR="00D00DDE" w:rsidRPr="008C5EA9" w:rsidRDefault="00D00DDE" w:rsidP="008C5EA9">
      <w:pPr>
        <w:pStyle w:val="Heading3"/>
        <w:rPr>
          <w:lang w:val="en-GB"/>
        </w:rPr>
      </w:pPr>
      <w:bookmarkStart w:id="103" w:name="_Toc94759172"/>
      <w:bookmarkStart w:id="104" w:name="_Toc94764965"/>
      <w:bookmarkStart w:id="105" w:name="_Toc131689384"/>
      <w:bookmarkStart w:id="106" w:name="_Toc450000494"/>
      <w:bookmarkStart w:id="107" w:name="_Toc450000537"/>
      <w:r w:rsidRPr="008C5EA9">
        <w:rPr>
          <w:lang w:val="en-GB"/>
        </w:rPr>
        <w:t>Ceci est l’Islam dans</w:t>
      </w:r>
      <w:bookmarkEnd w:id="103"/>
      <w:bookmarkEnd w:id="104"/>
      <w:bookmarkEnd w:id="105"/>
      <w:r w:rsidRPr="008C5EA9">
        <w:rPr>
          <w:lang w:val="en-GB"/>
        </w:rPr>
        <w:t xml:space="preserve"> </w:t>
      </w:r>
      <w:bookmarkStart w:id="108" w:name="_Toc94759173"/>
      <w:bookmarkStart w:id="109" w:name="_Toc94764966"/>
      <w:bookmarkStart w:id="110" w:name="_Toc131689385"/>
      <w:r w:rsidRPr="008C5EA9">
        <w:rPr>
          <w:lang w:val="en-GB"/>
        </w:rPr>
        <w:t>“la divergence et le dialogue”</w:t>
      </w:r>
      <w:bookmarkEnd w:id="106"/>
      <w:bookmarkEnd w:id="107"/>
      <w:bookmarkEnd w:id="108"/>
      <w:bookmarkEnd w:id="109"/>
      <w:bookmarkEnd w:id="110"/>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La divergence est inéluctable parmi les gens et il leur faut dans ce cas dialoguer. Pour cela Allah </w:t>
      </w:r>
      <w:r w:rsidR="00BD0A44" w:rsidRPr="008C5EA9">
        <w:rPr>
          <w:rFonts w:ascii="CTraditional Arabic" w:hAnsi="CTraditional Arabic" w:cs="CTraditional Arabic"/>
          <w:rtl/>
          <w:lang w:val="en-GB"/>
        </w:rPr>
        <w:t>ـ</w:t>
      </w:r>
      <w:r w:rsidRPr="008C5EA9">
        <w:rPr>
          <w:rFonts w:ascii="Book Antiqua" w:hAnsi="Book Antiqua"/>
          <w:lang w:val="en-GB"/>
        </w:rPr>
        <w:t xml:space="preserve"> a invité les Croyants à tenir les meilleures paroles quand ils débattent. Allah </w:t>
      </w:r>
      <w:r w:rsidR="00BD0A44" w:rsidRPr="008C5EA9">
        <w:rPr>
          <w:rFonts w:ascii="CTraditional Arabic" w:hAnsi="CTraditional Arabic" w:cs="CTraditional Arabic"/>
          <w:rtl/>
          <w:lang w:val="en-GB"/>
        </w:rPr>
        <w:t>ـ</w:t>
      </w:r>
      <w:r w:rsidRPr="008C5EA9">
        <w:rPr>
          <w:rFonts w:ascii="Book Antiqua" w:hAnsi="Book Antiqua"/>
          <w:lang w:val="en-GB"/>
        </w:rPr>
        <w:t xml:space="preserve"> dit</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Et dis à M</w:t>
      </w:r>
      <w:r w:rsidR="00373BBA" w:rsidRPr="008C5EA9">
        <w:rPr>
          <w:rFonts w:ascii="Book Antiqua" w:hAnsi="Book Antiqua"/>
          <w:b/>
          <w:bCs/>
          <w:color w:val="800000"/>
          <w:lang w:val="en-GB"/>
        </w:rPr>
        <w:t>es serviteurs d’exprimer</w:t>
      </w:r>
      <w:r w:rsidRPr="008C5EA9">
        <w:rPr>
          <w:rFonts w:ascii="Book Antiqua" w:hAnsi="Book Antiqua"/>
          <w:b/>
          <w:bCs/>
          <w:color w:val="800000"/>
          <w:lang w:val="en-GB"/>
        </w:rPr>
        <w:t xml:space="preserve"> les meilleures paroles, car le Diable sème la discorde parmi eux</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36"/>
      </w:r>
      <w:r w:rsidRPr="008C5EA9">
        <w:rPr>
          <w:rFonts w:ascii="Book Antiqua" w:hAnsi="Book Antiqua"/>
          <w:lang w:val="en-GB"/>
        </w:rPr>
        <w:t xml:space="preserve">. La mauvaise parole est encore plus irritante au moment du débat et du dialogue, donc si les gens divergent et n’utilisent pas les meilleurs propos qu’ils trouvent, ils se diviseront. Pour cela, la </w:t>
      </w:r>
      <w:r w:rsidRPr="008C5EA9">
        <w:rPr>
          <w:rFonts w:ascii="Book Antiqua" w:hAnsi="Book Antiqua"/>
          <w:i/>
          <w:iCs/>
          <w:lang w:val="en-GB"/>
        </w:rPr>
        <w:t>Charia</w:t>
      </w:r>
      <w:r w:rsidRPr="008C5EA9">
        <w:rPr>
          <w:rFonts w:ascii="Book Antiqua" w:hAnsi="Book Antiqua"/>
          <w:lang w:val="en-GB"/>
        </w:rPr>
        <w:t xml:space="preserve"> sachant que la divergence est inéluctable parmi les gens, leur a appris à tenir les meilleurs propos. Et même dans l’appel à l’Islam,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a ordonné que cela se fasse par la sagesse, Il dit </w:t>
      </w:r>
      <w:r w:rsidR="008A101E" w:rsidRPr="008C5EA9">
        <w:rPr>
          <w:rFonts w:ascii="Book Antiqua" w:hAnsi="Book Antiqua"/>
          <w:lang w:val="en-GB"/>
        </w:rPr>
        <w:t>en effet</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Par la sagesse et la bonne exhortation appelle (les gens) au sentier de ton Seigneur. Et discute avec eux de la meilleure façon</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37"/>
      </w:r>
      <w:r w:rsidRPr="008C5EA9">
        <w:rPr>
          <w:rFonts w:ascii="Book Antiqua" w:hAnsi="Book Antiqua"/>
          <w:lang w:val="en-GB"/>
        </w:rPr>
        <w:t>. Cela est valabl</w:t>
      </w:r>
      <w:r w:rsidR="00373BBA" w:rsidRPr="008C5EA9">
        <w:rPr>
          <w:rFonts w:ascii="Book Antiqua" w:hAnsi="Book Antiqua"/>
          <w:lang w:val="en-GB"/>
        </w:rPr>
        <w:t>e pour toutes les catégories de</w:t>
      </w:r>
      <w:r w:rsidRPr="008C5EA9">
        <w:rPr>
          <w:rFonts w:ascii="Book Antiqua" w:hAnsi="Book Antiqua"/>
          <w:lang w:val="en-GB"/>
        </w:rPr>
        <w:t xml:space="preserve"> gens</w:t>
      </w:r>
      <w:r w:rsidR="008C5EA9" w:rsidRPr="008C5EA9">
        <w:rPr>
          <w:rFonts w:ascii="Book Antiqua" w:hAnsi="Book Antiqua"/>
          <w:lang w:val="en-GB"/>
        </w:rPr>
        <w:t>:</w:t>
      </w:r>
      <w:r w:rsidRPr="008C5EA9">
        <w:rPr>
          <w:rFonts w:ascii="Book Antiqua" w:hAnsi="Book Antiqua"/>
          <w:lang w:val="en-GB"/>
        </w:rPr>
        <w:t xml:space="preserve"> </w:t>
      </w:r>
      <w:r w:rsidRPr="008C5EA9">
        <w:rPr>
          <w:rFonts w:ascii="Book Antiqua" w:hAnsi="Book Antiqua"/>
          <w:lang w:val="en-GB"/>
        </w:rPr>
        <w:lastRenderedPageBreak/>
        <w:t xml:space="preserve">musulmans et non musulmans, on doit </w:t>
      </w:r>
      <w:r w:rsidR="00373BBA" w:rsidRPr="008C5EA9">
        <w:rPr>
          <w:rFonts w:ascii="Book Antiqua" w:hAnsi="Book Antiqua"/>
          <w:lang w:val="en-GB"/>
        </w:rPr>
        <w:t>converser</w:t>
      </w:r>
      <w:r w:rsidRPr="008C5EA9">
        <w:rPr>
          <w:rFonts w:ascii="Book Antiqua" w:hAnsi="Book Antiqua"/>
          <w:lang w:val="en-GB"/>
        </w:rPr>
        <w:t xml:space="preserve"> avec eux de la meilleure </w:t>
      </w:r>
      <w:r w:rsidR="00373BBA" w:rsidRPr="008C5EA9">
        <w:rPr>
          <w:rFonts w:ascii="Book Antiqua" w:hAnsi="Book Antiqua"/>
          <w:lang w:val="en-GB"/>
        </w:rPr>
        <w:t xml:space="preserve">des </w:t>
      </w:r>
      <w:r w:rsidRPr="008C5EA9">
        <w:rPr>
          <w:rFonts w:ascii="Book Antiqua" w:hAnsi="Book Antiqua"/>
          <w:lang w:val="en-GB"/>
        </w:rPr>
        <w:t>façon</w:t>
      </w:r>
      <w:r w:rsidR="00373BBA" w:rsidRPr="008C5EA9">
        <w:rPr>
          <w:rFonts w:ascii="Book Antiqua" w:hAnsi="Book Antiqua"/>
          <w:lang w:val="en-GB"/>
        </w:rPr>
        <w:t>s</w:t>
      </w:r>
      <w:r w:rsidRPr="008C5EA9">
        <w:rPr>
          <w:rFonts w:ascii="Book Antiqua" w:hAnsi="Book Antiqua"/>
          <w:lang w:val="en-GB"/>
        </w:rPr>
        <w:t xml:space="preserve">. Remarque que l’expression “de la meilleure </w:t>
      </w:r>
      <w:r w:rsidR="00373BBA" w:rsidRPr="008C5EA9">
        <w:rPr>
          <w:rFonts w:ascii="Book Antiqua" w:hAnsi="Book Antiqua"/>
          <w:lang w:val="en-GB"/>
        </w:rPr>
        <w:t xml:space="preserve">des </w:t>
      </w:r>
      <w:r w:rsidRPr="008C5EA9">
        <w:rPr>
          <w:rFonts w:ascii="Book Antiqua" w:hAnsi="Book Antiqua"/>
          <w:lang w:val="en-GB"/>
        </w:rPr>
        <w:t>façon</w:t>
      </w:r>
      <w:r w:rsidR="00373BBA" w:rsidRPr="008C5EA9">
        <w:rPr>
          <w:rFonts w:ascii="Book Antiqua" w:hAnsi="Book Antiqua"/>
          <w:lang w:val="en-GB"/>
        </w:rPr>
        <w:t>s</w:t>
      </w:r>
      <w:r w:rsidRPr="008C5EA9">
        <w:rPr>
          <w:rFonts w:ascii="Book Antiqua" w:hAnsi="Book Antiqua"/>
          <w:lang w:val="en-GB"/>
        </w:rPr>
        <w:t xml:space="preserve">” ne signifie pas seulement </w:t>
      </w:r>
      <w:r w:rsidR="00373BBA" w:rsidRPr="008C5EA9">
        <w:rPr>
          <w:rFonts w:ascii="Book Antiqua" w:hAnsi="Book Antiqua"/>
          <w:lang w:val="en-GB"/>
        </w:rPr>
        <w:t>une</w:t>
      </w:r>
      <w:r w:rsidRPr="008C5EA9">
        <w:rPr>
          <w:rFonts w:ascii="Book Antiqua" w:hAnsi="Book Antiqua"/>
          <w:lang w:val="en-GB"/>
        </w:rPr>
        <w:t xml:space="preserve"> bonne parole, mais plutôt la meilleure que tu puisses trouver parce</w:t>
      </w:r>
      <w:r w:rsidR="00373BBA" w:rsidRPr="008C5EA9">
        <w:rPr>
          <w:rFonts w:ascii="Book Antiqua" w:hAnsi="Book Antiqua"/>
          <w:lang w:val="en-GB"/>
        </w:rPr>
        <w:t xml:space="preserve"> que</w:t>
      </w:r>
      <w:r w:rsidRPr="008C5EA9">
        <w:rPr>
          <w:rFonts w:ascii="Book Antiqua" w:hAnsi="Book Antiqua"/>
          <w:lang w:val="en-GB"/>
        </w:rPr>
        <w:t xml:space="preserve"> le but, c’est de parvenir a</w:t>
      </w:r>
      <w:r w:rsidR="00373BBA" w:rsidRPr="008C5EA9">
        <w:rPr>
          <w:rFonts w:ascii="Book Antiqua" w:hAnsi="Book Antiqua"/>
          <w:lang w:val="en-GB"/>
        </w:rPr>
        <w:t xml:space="preserve"> un</w:t>
      </w:r>
      <w:r w:rsidRPr="008C5EA9">
        <w:rPr>
          <w:rFonts w:ascii="Book Antiqua" w:hAnsi="Book Antiqua"/>
          <w:lang w:val="en-GB"/>
        </w:rPr>
        <w:t xml:space="preserve"> résultat, car les gens vont forcément diverger et si on ne met pas fin à cette divergence entre nous par le dialogue de la meilleure </w:t>
      </w:r>
      <w:r w:rsidR="00EA58E4" w:rsidRPr="008C5EA9">
        <w:rPr>
          <w:rFonts w:ascii="Book Antiqua" w:hAnsi="Book Antiqua"/>
          <w:lang w:val="en-GB"/>
        </w:rPr>
        <w:t xml:space="preserve">des </w:t>
      </w:r>
      <w:r w:rsidRPr="008C5EA9">
        <w:rPr>
          <w:rFonts w:ascii="Book Antiqua" w:hAnsi="Book Antiqua"/>
          <w:lang w:val="en-GB"/>
        </w:rPr>
        <w:t>façon</w:t>
      </w:r>
      <w:r w:rsidR="00EA58E4" w:rsidRPr="008C5EA9">
        <w:rPr>
          <w:rFonts w:ascii="Book Antiqua" w:hAnsi="Book Antiqua"/>
          <w:lang w:val="en-GB"/>
        </w:rPr>
        <w:t>s</w:t>
      </w:r>
      <w:r w:rsidRPr="008C5EA9">
        <w:rPr>
          <w:rFonts w:ascii="Book Antiqua" w:hAnsi="Book Antiqua"/>
          <w:lang w:val="en-GB"/>
        </w:rPr>
        <w:t xml:space="preserve">, la fissure s’installera dans la société, les factions se multiplieront et la haine se répandra. C’est tout le contraire de </w:t>
      </w:r>
      <w:r w:rsidR="00EA58E4" w:rsidRPr="008C5EA9">
        <w:rPr>
          <w:rFonts w:ascii="Book Antiqua" w:hAnsi="Book Antiqua"/>
          <w:lang w:val="en-GB"/>
        </w:rPr>
        <w:t xml:space="preserve">ce </w:t>
      </w:r>
      <w:r w:rsidRPr="008C5EA9">
        <w:rPr>
          <w:rFonts w:ascii="Book Antiqua" w:hAnsi="Book Antiqua"/>
          <w:lang w:val="en-GB"/>
        </w:rPr>
        <w:t xml:space="preserve">que la </w:t>
      </w:r>
      <w:r w:rsidRPr="008C5EA9">
        <w:rPr>
          <w:rFonts w:ascii="Book Antiqua" w:hAnsi="Book Antiqua"/>
          <w:i/>
          <w:iCs/>
          <w:lang w:val="en-GB"/>
        </w:rPr>
        <w:t>Charia</w:t>
      </w:r>
      <w:r w:rsidRPr="008C5EA9">
        <w:rPr>
          <w:rFonts w:ascii="Book Antiqua" w:hAnsi="Book Antiqua"/>
          <w:lang w:val="en-GB"/>
        </w:rPr>
        <w:t xml:space="preserve"> a ordonné en termes de sauvegarde</w:t>
      </w:r>
      <w:r w:rsidR="00EA58E4" w:rsidRPr="008C5EA9">
        <w:rPr>
          <w:rFonts w:ascii="Book Antiqua" w:hAnsi="Book Antiqua"/>
          <w:lang w:val="en-GB"/>
        </w:rPr>
        <w:t>, de</w:t>
      </w:r>
      <w:r w:rsidRPr="008C5EA9">
        <w:rPr>
          <w:rFonts w:ascii="Book Antiqua" w:hAnsi="Book Antiqua"/>
          <w:lang w:val="en-GB"/>
        </w:rPr>
        <w:t xml:space="preserve"> </w:t>
      </w:r>
      <w:r w:rsidR="00EA58E4" w:rsidRPr="008C5EA9">
        <w:rPr>
          <w:rFonts w:ascii="Book Antiqua" w:hAnsi="Book Antiqua"/>
          <w:lang w:val="en-GB"/>
        </w:rPr>
        <w:t>cohésion et d</w:t>
      </w:r>
      <w:r w:rsidRPr="008C5EA9">
        <w:rPr>
          <w:rFonts w:ascii="Book Antiqua" w:hAnsi="Book Antiqua"/>
          <w:lang w:val="en-GB"/>
        </w:rPr>
        <w:t xml:space="preserve">’unité.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dit également à propos du dialogue avec les non musulmans</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Et ne discutez que de la meilleure façon avec les gens du Livre, sauf ceux d’entre eux qui sont </w:t>
      </w:r>
      <w:r w:rsidR="00B92BD9" w:rsidRPr="008C5EA9">
        <w:rPr>
          <w:rFonts w:ascii="Book Antiqua" w:hAnsi="Book Antiqua"/>
          <w:b/>
          <w:bCs/>
          <w:color w:val="800000"/>
          <w:lang w:val="en-GB"/>
        </w:rPr>
        <w:t>injustes</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38"/>
      </w:r>
      <w:r w:rsidRPr="008C5EA9">
        <w:rPr>
          <w:rFonts w:ascii="Book Antiqua" w:hAnsi="Book Antiqua"/>
          <w:lang w:val="en-GB"/>
        </w:rPr>
        <w:t>.</w:t>
      </w:r>
    </w:p>
    <w:p w:rsidR="00EA58E4"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La société, telle qu’elle est par sa nature, son souffle, sa croissance et sa grandeur, a forcément en son sein certaines tendances doctrinales et communautaires. Ceci est apparu dès le premier jour, </w:t>
      </w:r>
      <w:r w:rsidR="00EA58E4" w:rsidRPr="008C5EA9">
        <w:rPr>
          <w:rFonts w:ascii="Book Antiqua" w:hAnsi="Book Antiqua"/>
          <w:lang w:val="en-GB"/>
        </w:rPr>
        <w:t xml:space="preserve">certes </w:t>
      </w:r>
      <w:r w:rsidRPr="008C5EA9">
        <w:rPr>
          <w:rFonts w:ascii="Book Antiqua" w:hAnsi="Book Antiqua"/>
          <w:lang w:val="en-GB"/>
        </w:rPr>
        <w:t xml:space="preserve">les différentes </w:t>
      </w:r>
      <w:r w:rsidRPr="008C5EA9">
        <w:rPr>
          <w:rFonts w:ascii="Book Antiqua" w:hAnsi="Book Antiqua"/>
          <w:spacing w:val="-4"/>
          <w:lang w:val="en-GB"/>
        </w:rPr>
        <w:t>appartenances existent, qu’elles soient ethniques, tribales,</w:t>
      </w:r>
      <w:r w:rsidRPr="008C5EA9">
        <w:rPr>
          <w:rFonts w:ascii="Book Antiqua" w:hAnsi="Book Antiqua"/>
          <w:lang w:val="en-GB"/>
        </w:rPr>
        <w:t xml:space="preserve"> régionales ou confessionnelles, etc. A l’époque du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w:t>
      </w:r>
      <w:r w:rsidRPr="008C5EA9">
        <w:rPr>
          <w:rFonts w:ascii="Book Antiqua" w:hAnsi="Book Antiqua"/>
          <w:lang w:val="en-GB"/>
        </w:rPr>
        <w:lastRenderedPageBreak/>
        <w:t xml:space="preserve">les gens étaient répartis </w:t>
      </w:r>
      <w:r w:rsidR="008A101E" w:rsidRPr="008C5EA9">
        <w:rPr>
          <w:rFonts w:ascii="Book Antiqua" w:hAnsi="Book Antiqua"/>
          <w:lang w:val="en-GB"/>
        </w:rPr>
        <w:t>en</w:t>
      </w:r>
      <w:r w:rsidR="008C5EA9" w:rsidRPr="008C5EA9">
        <w:rPr>
          <w:rFonts w:ascii="Book Antiqua" w:hAnsi="Book Antiqua"/>
          <w:lang w:val="en-GB"/>
        </w:rPr>
        <w:t>:</w:t>
      </w:r>
      <w:r w:rsidRPr="008C5EA9">
        <w:rPr>
          <w:rFonts w:ascii="Book Antiqua" w:hAnsi="Book Antiqua"/>
          <w:lang w:val="en-GB"/>
        </w:rPr>
        <w:t xml:space="preserve"> </w:t>
      </w:r>
      <w:r w:rsidR="008A101E" w:rsidRPr="008C5EA9">
        <w:rPr>
          <w:rFonts w:ascii="Book Antiqua" w:hAnsi="Book Antiqua"/>
          <w:lang w:val="en-GB"/>
        </w:rPr>
        <w:t>Emigrés</w:t>
      </w:r>
      <w:r w:rsidRPr="008C5EA9">
        <w:rPr>
          <w:rFonts w:ascii="Book Antiqua" w:hAnsi="Book Antiqua"/>
          <w:lang w:val="en-GB"/>
        </w:rPr>
        <w:t xml:space="preserve"> (</w:t>
      </w:r>
      <w:r w:rsidRPr="008C5EA9">
        <w:rPr>
          <w:rFonts w:ascii="Book Antiqua" w:hAnsi="Book Antiqua"/>
          <w:i/>
          <w:iCs/>
          <w:lang w:val="en-GB"/>
        </w:rPr>
        <w:t>Muhajirines</w:t>
      </w:r>
      <w:r w:rsidRPr="008C5EA9">
        <w:rPr>
          <w:rFonts w:ascii="Book Antiqua" w:hAnsi="Book Antiqua"/>
          <w:lang w:val="en-GB"/>
        </w:rPr>
        <w:t xml:space="preserve">) et </w:t>
      </w:r>
      <w:r w:rsidR="008A101E" w:rsidRPr="008C5EA9">
        <w:rPr>
          <w:rFonts w:ascii="Book Antiqua" w:hAnsi="Book Antiqua"/>
          <w:lang w:val="en-GB"/>
        </w:rPr>
        <w:t>Auxiliaires</w:t>
      </w:r>
      <w:r w:rsidRPr="008C5EA9">
        <w:rPr>
          <w:rFonts w:ascii="Book Antiqua" w:hAnsi="Book Antiqua"/>
          <w:lang w:val="en-GB"/>
        </w:rPr>
        <w:t xml:space="preserve"> (</w:t>
      </w:r>
      <w:r w:rsidRPr="008C5EA9">
        <w:rPr>
          <w:rFonts w:ascii="Book Antiqua" w:hAnsi="Book Antiqua"/>
          <w:i/>
          <w:iCs/>
          <w:lang w:val="en-GB"/>
        </w:rPr>
        <w:t>Ansâr</w:t>
      </w:r>
      <w:r w:rsidRPr="008C5EA9">
        <w:rPr>
          <w:rFonts w:ascii="Book Antiqua" w:hAnsi="Book Antiqua"/>
          <w:lang w:val="en-GB"/>
        </w:rPr>
        <w:t xml:space="preserve">). Les deux nominations ont trouvé leur fondement dans les textes sacrés et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les a mentionnés comme tels dans Son Livre. Malgré cela, lorsque les uns et les autres prirent parti en faveur de leurs </w:t>
      </w:r>
      <w:r w:rsidR="008A101E" w:rsidRPr="008C5EA9">
        <w:rPr>
          <w:rFonts w:ascii="Book Antiqua" w:hAnsi="Book Antiqua"/>
          <w:lang w:val="en-GB"/>
        </w:rPr>
        <w:t>paires</w:t>
      </w:r>
      <w:r w:rsidR="008C5EA9" w:rsidRPr="008C5EA9">
        <w:rPr>
          <w:rFonts w:ascii="Book Antiqua" w:hAnsi="Book Antiqua"/>
          <w:lang w:val="en-GB"/>
        </w:rPr>
        <w:t>:</w:t>
      </w:r>
      <w:r w:rsidRPr="008C5EA9">
        <w:rPr>
          <w:rFonts w:ascii="Book Antiqua" w:hAnsi="Book Antiqua"/>
          <w:lang w:val="en-GB"/>
        </w:rPr>
        <w:t xml:space="preserve"> les Auxiliaires en faveur des Auxiliaires, et les Emigrés en faveur des Emigrés,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désapprouva leur acte. Au cour</w:t>
      </w:r>
      <w:r w:rsidR="007F4613" w:rsidRPr="008C5EA9">
        <w:rPr>
          <w:rFonts w:ascii="Book Antiqua" w:hAnsi="Book Antiqua"/>
          <w:lang w:val="en-GB"/>
        </w:rPr>
        <w:t>s</w:t>
      </w:r>
      <w:r w:rsidRPr="008C5EA9">
        <w:rPr>
          <w:rFonts w:ascii="Book Antiqua" w:hAnsi="Book Antiqua"/>
          <w:lang w:val="en-GB"/>
        </w:rPr>
        <w:t xml:space="preserve"> d’une guerre ou d’une expédition, une mésentente éclata entre un jeune homme des Auxiliaires et un jeune homme des Emigrés, alors le jeune Auxiliaire s’écria</w:t>
      </w:r>
      <w:r w:rsidR="008C5EA9" w:rsidRPr="008C5EA9">
        <w:rPr>
          <w:rFonts w:ascii="Book Antiqua" w:hAnsi="Book Antiqua"/>
          <w:lang w:val="en-GB"/>
        </w:rPr>
        <w:t>:</w:t>
      </w:r>
      <w:r w:rsidRPr="008C5EA9">
        <w:rPr>
          <w:rFonts w:ascii="Book Antiqua" w:hAnsi="Book Antiqua"/>
          <w:lang w:val="en-GB"/>
        </w:rPr>
        <w:t xml:space="preserve"> Ô les Auxiliaires</w:t>
      </w:r>
      <w:r w:rsidR="008C5EA9" w:rsidRPr="008C5EA9">
        <w:rPr>
          <w:rFonts w:ascii="Book Antiqua" w:hAnsi="Book Antiqua"/>
          <w:lang w:val="en-GB"/>
        </w:rPr>
        <w:t>!</w:t>
      </w:r>
      <w:r w:rsidRPr="008C5EA9">
        <w:rPr>
          <w:rFonts w:ascii="Book Antiqua" w:hAnsi="Book Antiqua"/>
          <w:lang w:val="en-GB"/>
        </w:rPr>
        <w:t xml:space="preserve"> -tirant vanité des Auxiliaires- . Le jeune Emigré s’écria </w:t>
      </w:r>
      <w:r w:rsidR="008A101E" w:rsidRPr="008C5EA9">
        <w:rPr>
          <w:rFonts w:ascii="Book Antiqua" w:hAnsi="Book Antiqua"/>
          <w:lang w:val="en-GB"/>
        </w:rPr>
        <w:t>à son tour</w:t>
      </w:r>
      <w:r w:rsidR="008C5EA9" w:rsidRPr="008C5EA9">
        <w:rPr>
          <w:rFonts w:ascii="Book Antiqua" w:hAnsi="Book Antiqua"/>
          <w:lang w:val="en-GB"/>
        </w:rPr>
        <w:t>:</w:t>
      </w:r>
      <w:r w:rsidRPr="008C5EA9">
        <w:rPr>
          <w:rFonts w:ascii="Book Antiqua" w:hAnsi="Book Antiqua"/>
          <w:lang w:val="en-GB"/>
        </w:rPr>
        <w:t xml:space="preserve"> Ô les Emigrés</w:t>
      </w:r>
      <w:r w:rsidR="008C5EA9" w:rsidRPr="008C5EA9">
        <w:rPr>
          <w:rFonts w:ascii="Book Antiqua" w:hAnsi="Book Antiqua"/>
          <w:lang w:val="en-GB"/>
        </w:rPr>
        <w:t>!</w:t>
      </w:r>
      <w:r w:rsidRPr="008C5EA9">
        <w:rPr>
          <w:rFonts w:ascii="Book Antiqua" w:hAnsi="Book Antiqua"/>
          <w:lang w:val="en-GB"/>
        </w:rPr>
        <w:t xml:space="preserve"> Alors, ils se regroupèrent et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fâché, leur </w:t>
      </w:r>
      <w:r w:rsidR="008A101E" w:rsidRPr="008C5EA9">
        <w:rPr>
          <w:rFonts w:ascii="Book Antiqua" w:hAnsi="Book Antiqua"/>
          <w:lang w:val="en-GB"/>
        </w:rPr>
        <w:t>dit</w:t>
      </w:r>
      <w:r w:rsidR="008C5EA9" w:rsidRPr="008C5EA9">
        <w:rPr>
          <w:rFonts w:ascii="Book Antiqua" w:hAnsi="Book Antiqua"/>
          <w:lang w:val="en-GB"/>
        </w:rPr>
        <w:t>:</w:t>
      </w:r>
      <w:r w:rsidRPr="008C5EA9">
        <w:rPr>
          <w:rFonts w:ascii="Book Antiqua" w:hAnsi="Book Antiqua"/>
          <w:lang w:val="en-GB"/>
        </w:rPr>
        <w:t xml:space="preserve"> </w:t>
      </w:r>
      <w:r w:rsidRPr="008C5EA9">
        <w:rPr>
          <w:rFonts w:ascii="Book Antiqua" w:hAnsi="Book Antiqua"/>
          <w:color w:val="800000"/>
          <w:lang w:val="en-GB"/>
        </w:rPr>
        <w:t>“</w:t>
      </w:r>
      <w:r w:rsidRPr="008C5EA9">
        <w:rPr>
          <w:rFonts w:ascii="Book Antiqua" w:hAnsi="Book Antiqua"/>
          <w:i/>
          <w:iCs/>
          <w:color w:val="800000"/>
          <w:lang w:val="en-GB"/>
        </w:rPr>
        <w:t xml:space="preserve">Faites- vous l’appel de la période d’Ignorance (Jahiliyyah), alors que je suis encore parmi </w:t>
      </w:r>
      <w:r w:rsidR="008A101E" w:rsidRPr="008C5EA9">
        <w:rPr>
          <w:rFonts w:ascii="Book Antiqua" w:hAnsi="Book Antiqua"/>
          <w:i/>
          <w:iCs/>
          <w:color w:val="800000"/>
          <w:lang w:val="en-GB"/>
        </w:rPr>
        <w:t>vous</w:t>
      </w:r>
      <w:r w:rsidR="008C5EA9" w:rsidRPr="008C5EA9">
        <w:rPr>
          <w:rFonts w:ascii="Book Antiqua" w:hAnsi="Book Antiqua"/>
          <w:i/>
          <w:iCs/>
          <w:color w:val="800000"/>
          <w:lang w:val="en-GB"/>
        </w:rPr>
        <w:t>?</w:t>
      </w:r>
      <w:r w:rsidRPr="008C5EA9">
        <w:rPr>
          <w:rFonts w:ascii="Book Antiqua" w:hAnsi="Book Antiqua"/>
          <w:i/>
          <w:iCs/>
          <w:color w:val="800000"/>
          <w:lang w:val="en-GB"/>
        </w:rPr>
        <w:t>!</w:t>
      </w:r>
      <w:r w:rsidRPr="008C5EA9">
        <w:rPr>
          <w:rFonts w:ascii="Book Antiqua" w:hAnsi="Book Antiqua"/>
          <w:color w:val="800000"/>
          <w:lang w:val="en-GB"/>
        </w:rPr>
        <w:t>”</w:t>
      </w:r>
      <w:r w:rsidRPr="008C5EA9">
        <w:rPr>
          <w:rFonts w:ascii="Book Antiqua" w:hAnsi="Book Antiqua"/>
          <w:lang w:val="en-GB"/>
        </w:rPr>
        <w:t xml:space="preserve">. </w:t>
      </w:r>
    </w:p>
    <w:p w:rsidR="00D00DDE" w:rsidRPr="008C5EA9" w:rsidRDefault="00D00DDE" w:rsidP="008C5EA9">
      <w:pPr>
        <w:pStyle w:val="BodyTextIndent"/>
        <w:spacing w:before="120"/>
        <w:ind w:firstLine="284"/>
        <w:jc w:val="both"/>
        <w:rPr>
          <w:rFonts w:ascii="Book Antiqua" w:hAnsi="Book Antiqua"/>
          <w:i/>
          <w:iCs/>
          <w:lang w:val="en-GB"/>
        </w:rPr>
      </w:pPr>
      <w:r w:rsidRPr="008C5EA9">
        <w:rPr>
          <w:rFonts w:ascii="Book Antiqua" w:hAnsi="Book Antiqua"/>
          <w:lang w:val="en-GB"/>
        </w:rPr>
        <w:t xml:space="preserve">Bien que les dénominations </w:t>
      </w:r>
      <w:r w:rsidR="009C46E6" w:rsidRPr="008C5EA9">
        <w:rPr>
          <w:rFonts w:ascii="Book Antiqua" w:hAnsi="Book Antiqua"/>
          <w:lang w:val="en-GB"/>
        </w:rPr>
        <w:t>«Emigrés» et «Auxiliaires</w:t>
      </w:r>
      <w:r w:rsidRPr="008C5EA9">
        <w:rPr>
          <w:rFonts w:ascii="Book Antiqua" w:hAnsi="Book Antiqua"/>
          <w:lang w:val="en-GB"/>
        </w:rPr>
        <w:t xml:space="preserve">» soient des dénominations licites, quand l’affinité et l’aversion devinrent sur la base d’un autre nom que l’Islam et de nature à diviser la Communauté,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interdit cela et dit</w:t>
      </w:r>
      <w:r w:rsidR="008C5EA9" w:rsidRPr="008C5EA9">
        <w:rPr>
          <w:rFonts w:ascii="Book Antiqua" w:hAnsi="Book Antiqua"/>
          <w:lang w:val="en-GB"/>
        </w:rPr>
        <w:t>:</w:t>
      </w:r>
      <w:r w:rsidRPr="008C5EA9">
        <w:rPr>
          <w:rFonts w:ascii="Book Antiqua" w:hAnsi="Book Antiqua"/>
          <w:lang w:val="en-GB"/>
        </w:rPr>
        <w:t xml:space="preserve"> </w:t>
      </w:r>
      <w:r w:rsidRPr="008C5EA9">
        <w:rPr>
          <w:rFonts w:ascii="Book Antiqua" w:hAnsi="Book Antiqua"/>
          <w:i/>
          <w:iCs/>
          <w:color w:val="800000"/>
          <w:lang w:val="en-GB"/>
        </w:rPr>
        <w:t xml:space="preserve">“Faites-vous l’appel de la période d’Ignorance (Jahiliyyah), alors que je suis encore parmi </w:t>
      </w:r>
      <w:r w:rsidR="008A101E" w:rsidRPr="008C5EA9">
        <w:rPr>
          <w:rFonts w:ascii="Book Antiqua" w:hAnsi="Book Antiqua"/>
          <w:i/>
          <w:iCs/>
          <w:color w:val="800000"/>
          <w:lang w:val="en-GB"/>
        </w:rPr>
        <w:t>vous</w:t>
      </w:r>
      <w:r w:rsidR="008C5EA9" w:rsidRPr="008C5EA9">
        <w:rPr>
          <w:rFonts w:ascii="Book Antiqua" w:hAnsi="Book Antiqua"/>
          <w:i/>
          <w:iCs/>
          <w:color w:val="800000"/>
          <w:lang w:val="en-GB"/>
        </w:rPr>
        <w:t>?</w:t>
      </w:r>
      <w:r w:rsidRPr="008C5EA9">
        <w:rPr>
          <w:rFonts w:ascii="Book Antiqua" w:hAnsi="Book Antiqua"/>
          <w:i/>
          <w:iCs/>
          <w:color w:val="800000"/>
          <w:lang w:val="en-GB"/>
        </w:rPr>
        <w:t>!”</w:t>
      </w:r>
      <w:r w:rsidRPr="008C5EA9">
        <w:rPr>
          <w:rFonts w:ascii="Book Antiqua" w:hAnsi="Book Antiqua"/>
          <w:color w:val="800000"/>
          <w:lang w:val="en-GB"/>
        </w:rPr>
        <w:t>.</w:t>
      </w:r>
      <w:r w:rsidRPr="008C5EA9">
        <w:rPr>
          <w:rFonts w:ascii="Book Antiqua" w:hAnsi="Book Antiqua"/>
          <w:lang w:val="en-GB"/>
        </w:rPr>
        <w:t xml:space="preserve"> La divergence dans les pensées, les factions, et dans les faits est bien présente. Avec l’expansion et la </w:t>
      </w:r>
      <w:r w:rsidRPr="008C5EA9">
        <w:rPr>
          <w:rFonts w:ascii="Book Antiqua" w:hAnsi="Book Antiqua"/>
          <w:lang w:val="en-GB"/>
        </w:rPr>
        <w:lastRenderedPageBreak/>
        <w:t>diversité des gens dans leurs connaissances, la mésentente, le communautarisme, le sectarisme</w:t>
      </w:r>
      <w:r w:rsidR="00EA58E4" w:rsidRPr="008C5EA9">
        <w:rPr>
          <w:rFonts w:ascii="Book Antiqua" w:hAnsi="Book Antiqua"/>
          <w:lang w:val="en-GB"/>
        </w:rPr>
        <w:t>,</w:t>
      </w:r>
      <w:r w:rsidRPr="008C5EA9">
        <w:rPr>
          <w:rFonts w:ascii="Book Antiqua" w:hAnsi="Book Antiqua"/>
          <w:lang w:val="en-GB"/>
        </w:rPr>
        <w:t xml:space="preserve"> la diversité des opinions sont inévitables. Toutefois, on doit tenir compte de l’Islam en tout cela de sorte que l’affinité ne soit pas pour un autre nom que celui de l’Islam et que l’union ne soit pas autour d’une chose autre que la Parole d’Allah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sous la bannière du dirigeant. Mais si la société se divise avec l’existence de ces pensées, partis et factions au point où les uns récusent les autres, loin de ce que préconise le dirigeant, cela va affaiblir la Communauté et disperser la force de son union. A l’époque du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il y avait des hypocrites, mais il </w:t>
      </w:r>
      <w:r w:rsidR="00EA58E4" w:rsidRPr="008C5EA9">
        <w:rPr>
          <w:rFonts w:ascii="Book Antiqua" w:hAnsi="Book Antiqua"/>
          <w:lang w:val="en-GB"/>
        </w:rPr>
        <w:t xml:space="preserve">ne </w:t>
      </w:r>
      <w:r w:rsidRPr="008C5EA9">
        <w:rPr>
          <w:rFonts w:ascii="Book Antiqua" w:hAnsi="Book Antiqua"/>
          <w:lang w:val="en-GB"/>
        </w:rPr>
        <w:t xml:space="preserve">tenait compte </w:t>
      </w:r>
      <w:r w:rsidR="00EA58E4" w:rsidRPr="008C5EA9">
        <w:rPr>
          <w:rFonts w:ascii="Book Antiqua" w:hAnsi="Book Antiqua"/>
          <w:lang w:val="en-GB"/>
        </w:rPr>
        <w:t xml:space="preserve">que </w:t>
      </w:r>
      <w:r w:rsidRPr="008C5EA9">
        <w:rPr>
          <w:rFonts w:ascii="Book Antiqua" w:hAnsi="Book Antiqua"/>
          <w:lang w:val="en-GB"/>
        </w:rPr>
        <w:t>de leur apparence et ne les jugeait pas selon ce qu’ils avaient dans leur for intérieur</w:t>
      </w:r>
      <w:r w:rsidR="008C5EA9">
        <w:rPr>
          <w:rFonts w:ascii="Book Antiqua" w:hAnsi="Book Antiqua"/>
          <w:lang w:val="en-GB"/>
        </w:rPr>
        <w:t>;</w:t>
      </w:r>
      <w:r w:rsidRPr="008C5EA9">
        <w:rPr>
          <w:rFonts w:ascii="Book Antiqua" w:hAnsi="Book Antiqua"/>
          <w:lang w:val="en-GB"/>
        </w:rPr>
        <w:t xml:space="preserve"> il laissait à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le soin de faire ce jugement. Et lorsque certains Compagnons l’incitèrent à tuer certains hypocrites, il </w:t>
      </w:r>
      <w:r w:rsidR="008A101E" w:rsidRPr="008C5EA9">
        <w:rPr>
          <w:rFonts w:ascii="Book Antiqua" w:hAnsi="Book Antiqua"/>
          <w:lang w:val="en-GB"/>
        </w:rPr>
        <w:t>dit</w:t>
      </w:r>
      <w:r w:rsidR="008C5EA9" w:rsidRPr="008C5EA9">
        <w:rPr>
          <w:rFonts w:ascii="Book Antiqua" w:hAnsi="Book Antiqua"/>
          <w:lang w:val="en-GB"/>
        </w:rPr>
        <w:t>:</w:t>
      </w:r>
      <w:r w:rsidRPr="008C5EA9">
        <w:rPr>
          <w:rFonts w:ascii="Book Antiqua" w:hAnsi="Book Antiqua"/>
          <w:lang w:val="en-GB"/>
        </w:rPr>
        <w:t xml:space="preserve"> </w:t>
      </w:r>
      <w:r w:rsidRPr="008C5EA9">
        <w:rPr>
          <w:rFonts w:ascii="Book Antiqua" w:hAnsi="Book Antiqua"/>
          <w:i/>
          <w:iCs/>
          <w:color w:val="800000"/>
          <w:lang w:val="en-GB"/>
        </w:rPr>
        <w:t xml:space="preserve">“Il ne faut pas qu’on dise que Muhammad </w:t>
      </w:r>
      <w:r w:rsidR="0047714B" w:rsidRPr="008C5EA9">
        <w:rPr>
          <w:rFonts w:ascii="CTraditional Arabic" w:hAnsi="CTraditional Arabic" w:cs="CTraditional Arabic"/>
          <w:color w:val="800000"/>
          <w:rtl/>
          <w:lang w:val="en-GB"/>
        </w:rPr>
        <w:t>ج</w:t>
      </w:r>
      <w:r w:rsidRPr="008C5EA9">
        <w:rPr>
          <w:rFonts w:ascii="Book Antiqua" w:hAnsi="Book Antiqua"/>
          <w:i/>
          <w:iCs/>
          <w:color w:val="800000"/>
          <w:lang w:val="en-GB"/>
        </w:rPr>
        <w:t xml:space="preserve"> tue ses Compagnons”</w:t>
      </w:r>
      <w:r w:rsidR="00EA58E4" w:rsidRPr="008C5EA9">
        <w:rPr>
          <w:rFonts w:ascii="Book Antiqua" w:hAnsi="Book Antiqua"/>
          <w:i/>
          <w:iCs/>
          <w:color w:val="800000"/>
          <w:lang w:val="en-GB"/>
        </w:rPr>
        <w:t>.</w:t>
      </w:r>
    </w:p>
    <w:p w:rsidR="00D00DDE" w:rsidRPr="008C5EA9" w:rsidRDefault="00D00DDE" w:rsidP="008C5EA9">
      <w:pPr>
        <w:pStyle w:val="BodyTextIndent"/>
        <w:spacing w:before="120"/>
        <w:ind w:firstLine="284"/>
        <w:jc w:val="both"/>
        <w:rPr>
          <w:rFonts w:ascii="Book Antiqua" w:hAnsi="Book Antiqua"/>
          <w:lang w:val="en-GB"/>
        </w:rPr>
      </w:pPr>
    </w:p>
    <w:p w:rsidR="003A1B92" w:rsidRPr="008C5EA9" w:rsidRDefault="003A1B92" w:rsidP="008C5EA9">
      <w:pPr>
        <w:pStyle w:val="BodyTextIndent"/>
        <w:spacing w:before="120"/>
        <w:ind w:firstLine="284"/>
        <w:jc w:val="both"/>
        <w:rPr>
          <w:sz w:val="40"/>
          <w:szCs w:val="40"/>
          <w:lang w:val="en-GB"/>
        </w:rPr>
        <w:sectPr w:rsidR="003A1B92" w:rsidRPr="008C5EA9" w:rsidSect="00A821FE">
          <w:footnotePr>
            <w:numRestart w:val="eachPage"/>
          </w:footnotePr>
          <w:pgSz w:w="7371" w:h="10206" w:code="11"/>
          <w:pgMar w:top="992" w:right="992" w:bottom="992" w:left="992" w:header="567" w:footer="567" w:gutter="0"/>
          <w:cols w:space="708"/>
          <w:titlePg/>
          <w:bidi/>
          <w:rtlGutter/>
          <w:docGrid w:linePitch="360"/>
        </w:sectPr>
      </w:pPr>
    </w:p>
    <w:p w:rsidR="00EA58E4" w:rsidRPr="008C5EA9" w:rsidRDefault="00D00DDE" w:rsidP="008C5EA9">
      <w:pPr>
        <w:pStyle w:val="Heading1"/>
        <w:rPr>
          <w:lang w:val="en-GB"/>
        </w:rPr>
      </w:pPr>
      <w:bookmarkStart w:id="111" w:name="_Toc94764967"/>
      <w:bookmarkStart w:id="112" w:name="_Toc131689386"/>
      <w:bookmarkStart w:id="113" w:name="_Toc450000495"/>
      <w:bookmarkStart w:id="114" w:name="_Toc450000538"/>
      <w:r w:rsidRPr="008C5EA9">
        <w:rPr>
          <w:lang w:val="en-GB"/>
        </w:rPr>
        <w:lastRenderedPageBreak/>
        <w:t>Onzième</w:t>
      </w:r>
      <w:bookmarkEnd w:id="111"/>
      <w:r w:rsidR="00B92BD9" w:rsidRPr="008C5EA9">
        <w:rPr>
          <w:lang w:val="en-GB"/>
        </w:rPr>
        <w:t xml:space="preserve"> point</w:t>
      </w:r>
      <w:bookmarkEnd w:id="112"/>
      <w:bookmarkEnd w:id="113"/>
      <w:bookmarkEnd w:id="114"/>
    </w:p>
    <w:p w:rsidR="00171D58" w:rsidRPr="008C5EA9" w:rsidRDefault="00D00DDE" w:rsidP="008C5EA9">
      <w:pPr>
        <w:pStyle w:val="Heading3"/>
        <w:rPr>
          <w:lang w:val="en-GB"/>
        </w:rPr>
      </w:pPr>
      <w:bookmarkStart w:id="115" w:name="_Toc94759175"/>
      <w:bookmarkStart w:id="116" w:name="_Toc94764968"/>
      <w:bookmarkStart w:id="117" w:name="_Toc131689387"/>
      <w:bookmarkStart w:id="118" w:name="_Toc450000496"/>
      <w:bookmarkStart w:id="119" w:name="_Toc450000539"/>
      <w:r w:rsidRPr="008C5EA9">
        <w:rPr>
          <w:lang w:val="en-GB"/>
        </w:rPr>
        <w:t>Ceci est l’Islam dans “le juste-milieu</w:t>
      </w:r>
      <w:bookmarkEnd w:id="115"/>
      <w:bookmarkEnd w:id="116"/>
      <w:bookmarkEnd w:id="117"/>
      <w:r w:rsidRPr="008C5EA9">
        <w:rPr>
          <w:lang w:val="en-GB"/>
        </w:rPr>
        <w:t xml:space="preserve"> </w:t>
      </w:r>
      <w:bookmarkStart w:id="120" w:name="_Toc94759176"/>
      <w:bookmarkStart w:id="121" w:name="_Toc94764969"/>
      <w:bookmarkStart w:id="122" w:name="_Toc131689388"/>
      <w:r w:rsidR="00171D58" w:rsidRPr="008C5EA9">
        <w:rPr>
          <w:lang w:val="en-GB"/>
        </w:rPr>
        <w:t>et la lutte contre l’extrémisme”</w:t>
      </w:r>
      <w:bookmarkEnd w:id="118"/>
      <w:bookmarkEnd w:id="119"/>
      <w:bookmarkEnd w:id="120"/>
      <w:bookmarkEnd w:id="121"/>
      <w:bookmarkEnd w:id="122"/>
      <w:r w:rsidR="00171D58" w:rsidRPr="008C5EA9">
        <w:rPr>
          <w:lang w:val="en-GB"/>
        </w:rPr>
        <w:t xml:space="preserve"> </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L’Islam est la religion du juste-milieu et de la modération, c’est la religion qui combat et interdit l’extrémisme. Allah </w:t>
      </w:r>
      <w:r w:rsidR="00BD0A44" w:rsidRPr="008C5EA9">
        <w:rPr>
          <w:rFonts w:ascii="CTraditional Arabic" w:hAnsi="CTraditional Arabic" w:cs="CTraditional Arabic"/>
          <w:rtl/>
          <w:lang w:val="en-GB"/>
        </w:rPr>
        <w:t>ـ</w:t>
      </w:r>
      <w:r w:rsidRPr="008C5EA9">
        <w:rPr>
          <w:rFonts w:ascii="Book Antiqua" w:hAnsi="Book Antiqua"/>
          <w:lang w:val="en-GB"/>
        </w:rPr>
        <w:t xml:space="preserve"> dit</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Et aussi Nous avons fait de vous une communauté de justes pour que vous soyez témoins aux gens, comme le Messager sera témoin à vous</w:t>
      </w:r>
      <w:r w:rsidR="00633D70" w:rsidRPr="008C5EA9">
        <w:rPr>
          <w:rFonts w:ascii="Book Antiqua" w:hAnsi="Book Antiqua"/>
          <w:color w:val="800000"/>
          <w:lang w:val="en-GB"/>
        </w:rPr>
        <w:t>»</w:t>
      </w:r>
      <w:r w:rsidRPr="008C5EA9">
        <w:rPr>
          <w:rFonts w:ascii="Book Antiqua" w:hAnsi="Book Antiqua"/>
          <w:color w:val="800000"/>
          <w:lang w:val="en-GB"/>
        </w:rPr>
        <w:t xml:space="preserve"> </w:t>
      </w:r>
      <w:r w:rsidRPr="008C5EA9">
        <w:rPr>
          <w:rStyle w:val="FootnoteReference"/>
          <w:rFonts w:ascii="Book Antiqua" w:hAnsi="Book Antiqua"/>
          <w:lang w:val="en-GB"/>
        </w:rPr>
        <w:footnoteReference w:id="39"/>
      </w:r>
      <w:r w:rsidRPr="008C5EA9">
        <w:rPr>
          <w:rFonts w:ascii="Book Antiqua" w:hAnsi="Book Antiqua"/>
          <w:lang w:val="en-GB"/>
        </w:rPr>
        <w:t>.</w:t>
      </w:r>
    </w:p>
    <w:p w:rsidR="00EA58E4"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Ce juste milieu et cette modération sont clairement présents dans les dogmes et les législations de l’Islam. La croyance et les législations islamiques sont le juste-milieu. C’est ce que nous devons pratiquer entre-nous, dans nos paroles, nos opinions et jusque dans la pensée, nous devons être dans le juste milieu entre les extrémistes et les radicaux et même dans la vision que nous nous faisons réciproquement, nous devons adopter l’approche du juste-milieu. La voie du juste-milieu est celle à laquelle nous devons fermement nous cramponner parce que c’est la base de l’Islam. </w:t>
      </w:r>
    </w:p>
    <w:p w:rsidR="00D00DDE" w:rsidRPr="008C5EA9" w:rsidRDefault="00D00DDE" w:rsidP="008C5EA9">
      <w:pPr>
        <w:pStyle w:val="BodyTextIndent"/>
        <w:spacing w:before="120"/>
        <w:ind w:firstLine="284"/>
        <w:jc w:val="both"/>
        <w:rPr>
          <w:rFonts w:ascii="Book Antiqua" w:hAnsi="Book Antiqua"/>
          <w:color w:val="800000"/>
          <w:lang w:val="en-GB"/>
        </w:rPr>
      </w:pPr>
      <w:r w:rsidRPr="008C5EA9">
        <w:rPr>
          <w:rFonts w:ascii="Book Antiqua" w:hAnsi="Book Antiqua"/>
          <w:lang w:val="en-GB"/>
        </w:rPr>
        <w:lastRenderedPageBreak/>
        <w:t>L’exagération est formellement interdite, comme le dit Allah</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Ô gens du Livre (Chrétiens), n’exagérez pas dans votre religion, et ne dites d’Allah que la </w:t>
      </w:r>
      <w:r w:rsidR="007F4613" w:rsidRPr="008C5EA9">
        <w:rPr>
          <w:rFonts w:ascii="Book Antiqua" w:hAnsi="Book Antiqua"/>
          <w:b/>
          <w:bCs/>
          <w:color w:val="800000"/>
          <w:lang w:val="en-GB"/>
        </w:rPr>
        <w:t>vérité</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40"/>
      </w:r>
      <w:r w:rsidRPr="008C5EA9">
        <w:rPr>
          <w:rFonts w:ascii="Book Antiqua" w:hAnsi="Book Antiqua"/>
          <w:lang w:val="en-GB"/>
        </w:rPr>
        <w:t xml:space="preserve">. Et le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w:t>
      </w:r>
      <w:r w:rsidR="008A101E" w:rsidRPr="008C5EA9">
        <w:rPr>
          <w:rFonts w:ascii="Book Antiqua" w:hAnsi="Book Antiqua"/>
          <w:lang w:val="en-GB"/>
        </w:rPr>
        <w:t>dit</w:t>
      </w:r>
      <w:r w:rsidR="008C5EA9" w:rsidRPr="008C5EA9">
        <w:rPr>
          <w:rFonts w:ascii="Book Antiqua" w:hAnsi="Book Antiqua"/>
          <w:lang w:val="en-GB"/>
        </w:rPr>
        <w:t>:</w:t>
      </w:r>
      <w:r w:rsidRPr="008C5EA9">
        <w:rPr>
          <w:rFonts w:ascii="Book Antiqua" w:hAnsi="Book Antiqua"/>
          <w:lang w:val="en-GB"/>
        </w:rPr>
        <w:t xml:space="preserve"> </w:t>
      </w:r>
      <w:r w:rsidRPr="008C5EA9">
        <w:rPr>
          <w:rFonts w:ascii="Book Antiqua" w:hAnsi="Book Antiqua"/>
          <w:color w:val="800000"/>
          <w:lang w:val="en-GB"/>
        </w:rPr>
        <w:t>“</w:t>
      </w:r>
      <w:r w:rsidRPr="008C5EA9">
        <w:rPr>
          <w:rFonts w:ascii="Book Antiqua" w:hAnsi="Book Antiqua"/>
          <w:i/>
          <w:iCs/>
          <w:color w:val="800000"/>
          <w:lang w:val="en-GB"/>
        </w:rPr>
        <w:t>Défiez-vous de l’</w:t>
      </w:r>
      <w:r w:rsidR="008A101E" w:rsidRPr="008C5EA9">
        <w:rPr>
          <w:rFonts w:ascii="Book Antiqua" w:hAnsi="Book Antiqua"/>
          <w:i/>
          <w:iCs/>
          <w:color w:val="800000"/>
          <w:lang w:val="en-GB"/>
        </w:rPr>
        <w:t>exagération</w:t>
      </w:r>
      <w:r w:rsidR="008C5EA9" w:rsidRPr="008C5EA9">
        <w:rPr>
          <w:rFonts w:ascii="Book Antiqua" w:hAnsi="Book Antiqua"/>
          <w:i/>
          <w:iCs/>
          <w:color w:val="800000"/>
          <w:lang w:val="en-GB"/>
        </w:rPr>
        <w:t>!</w:t>
      </w:r>
      <w:r w:rsidRPr="008C5EA9">
        <w:rPr>
          <w:rFonts w:ascii="Book Antiqua" w:hAnsi="Book Antiqua"/>
          <w:i/>
          <w:iCs/>
          <w:color w:val="800000"/>
          <w:lang w:val="en-GB"/>
        </w:rPr>
        <w:t xml:space="preserve"> Défiez-vous de l’</w:t>
      </w:r>
      <w:r w:rsidR="008A101E" w:rsidRPr="008C5EA9">
        <w:rPr>
          <w:rFonts w:ascii="Book Antiqua" w:hAnsi="Book Antiqua"/>
          <w:i/>
          <w:iCs/>
          <w:color w:val="800000"/>
          <w:lang w:val="en-GB"/>
        </w:rPr>
        <w:t>exagération</w:t>
      </w:r>
      <w:r w:rsidR="008C5EA9" w:rsidRPr="008C5EA9">
        <w:rPr>
          <w:rFonts w:ascii="Book Antiqua" w:hAnsi="Book Antiqua"/>
          <w:i/>
          <w:iCs/>
          <w:color w:val="800000"/>
          <w:lang w:val="en-GB"/>
        </w:rPr>
        <w:t>!</w:t>
      </w:r>
      <w:r w:rsidRPr="008C5EA9">
        <w:rPr>
          <w:rFonts w:ascii="Book Antiqua" w:hAnsi="Book Antiqua"/>
          <w:i/>
          <w:iCs/>
          <w:color w:val="800000"/>
          <w:lang w:val="en-GB"/>
        </w:rPr>
        <w:t xml:space="preserve"> Défiez</w:t>
      </w:r>
      <w:r w:rsidR="008A101E" w:rsidRPr="008C5EA9">
        <w:rPr>
          <w:rFonts w:ascii="Book Antiqua" w:hAnsi="Book Antiqua"/>
          <w:i/>
          <w:iCs/>
          <w:color w:val="800000"/>
          <w:lang w:val="en-GB"/>
        </w:rPr>
        <w:t xml:space="preserve">-vous </w:t>
      </w:r>
      <w:r w:rsidRPr="008C5EA9">
        <w:rPr>
          <w:rFonts w:ascii="Book Antiqua" w:hAnsi="Book Antiqua"/>
          <w:i/>
          <w:iCs/>
          <w:color w:val="800000"/>
          <w:lang w:val="en-GB"/>
        </w:rPr>
        <w:t>de l’</w:t>
      </w:r>
      <w:r w:rsidR="008A101E" w:rsidRPr="008C5EA9">
        <w:rPr>
          <w:rFonts w:ascii="Book Antiqua" w:hAnsi="Book Antiqua"/>
          <w:i/>
          <w:iCs/>
          <w:color w:val="800000"/>
          <w:lang w:val="en-GB"/>
        </w:rPr>
        <w:t>exagération</w:t>
      </w:r>
      <w:r w:rsidR="008C5EA9" w:rsidRPr="008C5EA9">
        <w:rPr>
          <w:rFonts w:ascii="Book Antiqua" w:hAnsi="Book Antiqua"/>
          <w:i/>
          <w:iCs/>
          <w:color w:val="800000"/>
          <w:lang w:val="en-GB"/>
        </w:rPr>
        <w:t>!</w:t>
      </w:r>
      <w:r w:rsidRPr="008C5EA9">
        <w:rPr>
          <w:rFonts w:ascii="Book Antiqua" w:hAnsi="Book Antiqua"/>
          <w:color w:val="800000"/>
          <w:lang w:val="en-GB"/>
        </w:rPr>
        <w:t>”</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L’exagération (</w:t>
      </w:r>
      <w:r w:rsidR="008A101E" w:rsidRPr="008C5EA9">
        <w:rPr>
          <w:rFonts w:ascii="Book Antiqua" w:hAnsi="Book Antiqua"/>
          <w:i/>
          <w:iCs/>
          <w:lang w:val="en-GB"/>
        </w:rPr>
        <w:t>ghoulou</w:t>
      </w:r>
      <w:r w:rsidRPr="008C5EA9">
        <w:rPr>
          <w:rFonts w:ascii="Book Antiqua" w:hAnsi="Book Antiqua"/>
          <w:i/>
          <w:iCs/>
          <w:lang w:val="en-GB"/>
        </w:rPr>
        <w:t xml:space="preserve"> en arabe</w:t>
      </w:r>
      <w:r w:rsidRPr="008C5EA9">
        <w:rPr>
          <w:rFonts w:ascii="Book Antiqua" w:hAnsi="Book Antiqua"/>
          <w:lang w:val="en-GB"/>
        </w:rPr>
        <w:t>) consiste à outrepasser la limite. Tout ce qui outrepasse la limite tombe dans l’exagération.</w:t>
      </w:r>
    </w:p>
    <w:p w:rsidR="005C47D9"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L’exagération en religion est condamnée et ses adeptes sont en dehors de la Sunna du Prophète </w:t>
      </w:r>
      <w:r w:rsidR="0047714B" w:rsidRPr="008C5EA9">
        <w:rPr>
          <w:rFonts w:ascii="CTraditional Arabic" w:hAnsi="CTraditional Arabic" w:cs="CTraditional Arabic"/>
          <w:rtl/>
          <w:lang w:val="en-GB"/>
        </w:rPr>
        <w:t>ج</w:t>
      </w:r>
      <w:r w:rsidRPr="008C5EA9">
        <w:rPr>
          <w:rFonts w:ascii="Book Antiqua" w:hAnsi="Book Antiqua"/>
          <w:lang w:val="en-GB"/>
        </w:rPr>
        <w:t xml:space="preserve"> et du juste-milieu. Les sectes et les innovations sont apparues avec l’apparition de l’exagération. Les Khâridjites n’ont vu le jour qu’à cause de l’exagération et les sectes égarées n’ont fait leur apparition qu’en outrepassant les limites de la religion d’Allah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Le désastre qu’a connu la Communauté au cours de son histoire a-t-il autre cause que la prolifération de l’exagération et de la pratique religieuse sans référence </w:t>
      </w:r>
      <w:r w:rsidR="008A101E" w:rsidRPr="008C5EA9">
        <w:rPr>
          <w:rFonts w:ascii="Book Antiqua" w:hAnsi="Book Antiqua"/>
          <w:lang w:val="en-GB"/>
        </w:rPr>
        <w:t>valable</w:t>
      </w:r>
      <w:r w:rsidR="008C5EA9">
        <w:rPr>
          <w:rFonts w:ascii="Book Antiqua" w:hAnsi="Book Antiqua"/>
          <w:lang w:val="en-GB"/>
        </w:rPr>
        <w:t>;</w:t>
      </w:r>
      <w:r w:rsidRPr="008C5EA9">
        <w:rPr>
          <w:rFonts w:ascii="Book Antiqua" w:hAnsi="Book Antiqua"/>
          <w:lang w:val="en-GB"/>
        </w:rPr>
        <w:t xml:space="preserve"> il se peut que les adeptes de l’exagération tournent leur regard vers les références, mais l’exagération reste ancrée dans les cœurs avant que ses adeptes </w:t>
      </w:r>
      <w:r w:rsidRPr="008C5EA9">
        <w:rPr>
          <w:rFonts w:ascii="Book Antiqua" w:hAnsi="Book Antiqua"/>
          <w:lang w:val="en-GB"/>
        </w:rPr>
        <w:lastRenderedPageBreak/>
        <w:t>recherchent la référence, c’</w:t>
      </w:r>
      <w:r w:rsidR="008A101E" w:rsidRPr="008C5EA9">
        <w:rPr>
          <w:rFonts w:ascii="Book Antiqua" w:hAnsi="Book Antiqua"/>
          <w:lang w:val="en-GB"/>
        </w:rPr>
        <w:t>est-ce qu’</w:t>
      </w:r>
      <w:r w:rsidRPr="008C5EA9">
        <w:rPr>
          <w:rFonts w:ascii="Book Antiqua" w:hAnsi="Book Antiqua"/>
          <w:lang w:val="en-GB"/>
        </w:rPr>
        <w:t xml:space="preserve">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a dit à ce propos </w:t>
      </w:r>
      <w:r w:rsidR="008A101E" w:rsidRPr="008C5EA9">
        <w:rPr>
          <w:rFonts w:ascii="Book Antiqua" w:hAnsi="Book Antiqua"/>
          <w:lang w:val="en-GB"/>
        </w:rPr>
        <w:t>en ces termes</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C’est Lui qui a fait descendre sur toi le </w:t>
      </w:r>
      <w:r w:rsidR="008A101E" w:rsidRPr="008C5EA9">
        <w:rPr>
          <w:rFonts w:ascii="Book Antiqua" w:hAnsi="Book Antiqua"/>
          <w:b/>
          <w:bCs/>
          <w:color w:val="800000"/>
          <w:lang w:val="en-GB"/>
        </w:rPr>
        <w:t>Livre</w:t>
      </w:r>
      <w:r w:rsidR="008C5EA9" w:rsidRPr="008C5EA9">
        <w:rPr>
          <w:rFonts w:ascii="Book Antiqua" w:hAnsi="Book Antiqua"/>
          <w:b/>
          <w:bCs/>
          <w:color w:val="800000"/>
          <w:lang w:val="en-GB"/>
        </w:rPr>
        <w:t>:</w:t>
      </w:r>
      <w:r w:rsidRPr="008C5EA9">
        <w:rPr>
          <w:rFonts w:ascii="Book Antiqua" w:hAnsi="Book Antiqua"/>
          <w:b/>
          <w:bCs/>
          <w:color w:val="800000"/>
          <w:lang w:val="en-GB"/>
        </w:rPr>
        <w:t xml:space="preserve"> il s’y trouve des versets sans équivoque, qui sont la base du Livre, et d’autres versets qui peuvent prêter à d’interprétations diverses</w:t>
      </w:r>
      <w:r w:rsidR="00633D70" w:rsidRPr="008C5EA9">
        <w:rPr>
          <w:rFonts w:ascii="Book Antiqua" w:hAnsi="Book Antiqua"/>
          <w:color w:val="800000"/>
          <w:lang w:val="en-GB"/>
        </w:rPr>
        <w:t>»</w:t>
      </w:r>
      <w:r w:rsidRPr="008C5EA9">
        <w:rPr>
          <w:rStyle w:val="FootnoteReference"/>
          <w:rFonts w:ascii="Book Antiqua" w:hAnsi="Book Antiqua"/>
          <w:lang w:val="en-GB"/>
        </w:rPr>
        <w:footnoteReference w:id="41"/>
      </w:r>
      <w:r w:rsidRPr="008C5EA9">
        <w:rPr>
          <w:rFonts w:ascii="Book Antiqua" w:hAnsi="Book Antiqua"/>
          <w:lang w:val="en-GB"/>
        </w:rPr>
        <w:t xml:space="preserve">. </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Il y a donc des versets équivoques dont le savoir est </w:t>
      </w:r>
      <w:r w:rsidR="008A101E" w:rsidRPr="008C5EA9">
        <w:rPr>
          <w:rFonts w:ascii="Book Antiqua" w:hAnsi="Book Antiqua"/>
          <w:lang w:val="en-GB"/>
        </w:rPr>
        <w:t>équivoque</w:t>
      </w:r>
      <w:r w:rsidR="008C5EA9" w:rsidRPr="008C5EA9">
        <w:rPr>
          <w:rFonts w:ascii="Book Antiqua" w:hAnsi="Book Antiqua"/>
          <w:lang w:val="en-GB"/>
        </w:rPr>
        <w:t>:</w:t>
      </w:r>
      <w:r w:rsidRPr="008C5EA9">
        <w:rPr>
          <w:rFonts w:ascii="Book Antiqua" w:hAnsi="Book Antiqua"/>
          <w:lang w:val="en-GB"/>
        </w:rPr>
        <w:t xml:space="preserve"> on peut les interpréter dans un sens et dans un autre, pour cela,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dit à la suite</w:t>
      </w:r>
      <w:r w:rsidR="008C5EA9" w:rsidRPr="008C5EA9">
        <w:rPr>
          <w:rFonts w:ascii="Book Antiqua" w:hAnsi="Book Antiqua"/>
          <w:lang w:val="en-GB"/>
        </w:rPr>
        <w:t>:</w:t>
      </w:r>
      <w:r w:rsidRPr="008C5EA9">
        <w:rPr>
          <w:rFonts w:ascii="Book Antiqua" w:hAnsi="Book Antiqua"/>
          <w:lang w:val="en-GB"/>
        </w:rPr>
        <w:t xml:space="preserve"> </w:t>
      </w:r>
      <w:r w:rsidR="00633D70" w:rsidRPr="008C5EA9">
        <w:rPr>
          <w:rFonts w:ascii="Book Antiqua" w:hAnsi="Book Antiqua"/>
          <w:color w:val="800000"/>
          <w:lang w:val="en-GB"/>
        </w:rPr>
        <w:t>«</w:t>
      </w:r>
      <w:r w:rsidRPr="008C5EA9">
        <w:rPr>
          <w:rFonts w:ascii="Book Antiqua" w:hAnsi="Book Antiqua"/>
          <w:b/>
          <w:bCs/>
          <w:color w:val="800000"/>
          <w:lang w:val="en-GB"/>
        </w:rPr>
        <w:t xml:space="preserve">Les gens, donc, qui ont au cœur une inclination vers l’égarement, mettent l’accent sur les versets à </w:t>
      </w:r>
      <w:r w:rsidR="005C47D9" w:rsidRPr="008C5EA9">
        <w:rPr>
          <w:rFonts w:ascii="Book Antiqua" w:hAnsi="Book Antiqua"/>
          <w:b/>
          <w:bCs/>
          <w:color w:val="800000"/>
          <w:lang w:val="en-GB"/>
        </w:rPr>
        <w:t>équivoque</w:t>
      </w:r>
      <w:r w:rsidR="00633D70" w:rsidRPr="008C5EA9">
        <w:rPr>
          <w:rFonts w:ascii="Book Antiqua" w:hAnsi="Book Antiqua"/>
          <w:color w:val="800000"/>
          <w:lang w:val="en-GB"/>
        </w:rPr>
        <w:t>»</w:t>
      </w:r>
      <w:r w:rsidRPr="008C5EA9">
        <w:rPr>
          <w:rFonts w:ascii="Book Antiqua" w:hAnsi="Book Antiqua"/>
          <w:lang w:val="en-GB"/>
        </w:rPr>
        <w:t xml:space="preserve">. Celui qui a une inclination dans le cœur a en principe, une exagération et une déviation dans le cœur, “met l’accent sur les versets à équivoque”. Il </w:t>
      </w:r>
      <w:r w:rsidR="008A101E" w:rsidRPr="008C5EA9">
        <w:rPr>
          <w:rFonts w:ascii="Book Antiqua" w:hAnsi="Book Antiqua"/>
          <w:lang w:val="en-GB"/>
        </w:rPr>
        <w:t xml:space="preserve">suit </w:t>
      </w:r>
      <w:r w:rsidRPr="008C5EA9">
        <w:rPr>
          <w:rFonts w:ascii="Book Antiqua" w:hAnsi="Book Antiqua"/>
          <w:lang w:val="en-GB"/>
        </w:rPr>
        <w:t xml:space="preserve">ce qui est </w:t>
      </w:r>
      <w:r w:rsidR="00E814D5" w:rsidRPr="008C5EA9">
        <w:rPr>
          <w:rFonts w:ascii="Book Antiqua" w:hAnsi="Book Antiqua"/>
          <w:lang w:val="en-GB"/>
        </w:rPr>
        <w:t>évoqué</w:t>
      </w:r>
      <w:r w:rsidRPr="008C5EA9">
        <w:rPr>
          <w:rFonts w:ascii="Book Antiqua" w:hAnsi="Book Antiqua"/>
          <w:lang w:val="en-GB"/>
        </w:rPr>
        <w:t xml:space="preserve"> du Qur’an ou de la Sunna, non pas parce que l’embarras est causé par l’existence de ce qui peut prêter à équivoque, mais la déviation existait déjà et il est allé là où il n’y a pas de preuve pour prendre cela comme preuve et se convaincre que cela est juste, </w:t>
      </w:r>
      <w:r w:rsidR="00633D70" w:rsidRPr="008C5EA9">
        <w:rPr>
          <w:rFonts w:ascii="Book Antiqua" w:hAnsi="Book Antiqua"/>
          <w:color w:val="800000"/>
          <w:lang w:val="en-GB"/>
        </w:rPr>
        <w:t>«</w:t>
      </w:r>
      <w:r w:rsidRPr="008C5EA9">
        <w:rPr>
          <w:rFonts w:ascii="Book Antiqua" w:hAnsi="Book Antiqua"/>
          <w:b/>
          <w:bCs/>
          <w:color w:val="800000"/>
          <w:lang w:val="en-GB"/>
        </w:rPr>
        <w:t xml:space="preserve">Mais ceux qui sont bien enracinés dans la science </w:t>
      </w:r>
      <w:r w:rsidR="008A101E" w:rsidRPr="008C5EA9">
        <w:rPr>
          <w:rFonts w:ascii="Book Antiqua" w:hAnsi="Book Antiqua"/>
          <w:b/>
          <w:bCs/>
          <w:color w:val="800000"/>
          <w:lang w:val="en-GB"/>
        </w:rPr>
        <w:t>disent</w:t>
      </w:r>
      <w:r w:rsidR="008C5EA9" w:rsidRPr="008C5EA9">
        <w:rPr>
          <w:rFonts w:ascii="Book Antiqua" w:hAnsi="Book Antiqua"/>
          <w:b/>
          <w:bCs/>
          <w:color w:val="800000"/>
          <w:lang w:val="en-GB"/>
        </w:rPr>
        <w:t>:</w:t>
      </w:r>
      <w:r w:rsidRPr="008C5EA9">
        <w:rPr>
          <w:rFonts w:ascii="Book Antiqua" w:hAnsi="Book Antiqua"/>
          <w:b/>
          <w:bCs/>
          <w:color w:val="800000"/>
          <w:lang w:val="en-GB"/>
        </w:rPr>
        <w:t xml:space="preserve"> “Nous y </w:t>
      </w:r>
      <w:r w:rsidR="008A101E" w:rsidRPr="008C5EA9">
        <w:rPr>
          <w:rFonts w:ascii="Book Antiqua" w:hAnsi="Book Antiqua"/>
          <w:b/>
          <w:bCs/>
          <w:color w:val="800000"/>
          <w:lang w:val="en-GB"/>
        </w:rPr>
        <w:t>croyons</w:t>
      </w:r>
      <w:r w:rsidR="008C5EA9" w:rsidRPr="008C5EA9">
        <w:rPr>
          <w:rFonts w:ascii="Book Antiqua" w:hAnsi="Book Antiqua"/>
          <w:b/>
          <w:bCs/>
          <w:color w:val="800000"/>
          <w:lang w:val="en-GB"/>
        </w:rPr>
        <w:t>:</w:t>
      </w:r>
      <w:r w:rsidRPr="008C5EA9">
        <w:rPr>
          <w:rFonts w:ascii="Book Antiqua" w:hAnsi="Book Antiqua"/>
          <w:b/>
          <w:bCs/>
          <w:color w:val="800000"/>
          <w:lang w:val="en-GB"/>
        </w:rPr>
        <w:t xml:space="preserve"> tout est de la part de notre </w:t>
      </w:r>
      <w:r w:rsidR="008A101E" w:rsidRPr="008C5EA9">
        <w:rPr>
          <w:rFonts w:ascii="Book Antiqua" w:hAnsi="Book Antiqua"/>
          <w:b/>
          <w:bCs/>
          <w:color w:val="800000"/>
          <w:lang w:val="en-GB"/>
        </w:rPr>
        <w:t>Seigneur</w:t>
      </w:r>
      <w:r w:rsidR="008C5EA9" w:rsidRPr="008C5EA9">
        <w:rPr>
          <w:rFonts w:ascii="Book Antiqua" w:hAnsi="Book Antiqua"/>
          <w:b/>
          <w:bCs/>
          <w:color w:val="800000"/>
          <w:lang w:val="en-GB"/>
        </w:rPr>
        <w:t>!</w:t>
      </w:r>
      <w:r w:rsidRPr="008C5EA9">
        <w:rPr>
          <w:rFonts w:ascii="Book Antiqua" w:hAnsi="Book Antiqua"/>
          <w:b/>
          <w:bCs/>
          <w:color w:val="800000"/>
          <w:lang w:val="en-GB"/>
        </w:rPr>
        <w:t>”</w:t>
      </w:r>
      <w:r w:rsidR="00633D70" w:rsidRPr="008C5EA9">
        <w:rPr>
          <w:rFonts w:ascii="Book Antiqua" w:hAnsi="Book Antiqua"/>
          <w:color w:val="800000"/>
          <w:lang w:val="en-GB"/>
        </w:rPr>
        <w:t>»</w:t>
      </w:r>
      <w:r w:rsidRPr="008C5EA9">
        <w:rPr>
          <w:rFonts w:ascii="Book Antiqua" w:hAnsi="Book Antiqua"/>
          <w:lang w:val="en-GB"/>
        </w:rPr>
        <w:t xml:space="preserve"> </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lastRenderedPageBreak/>
        <w:t xml:space="preserve">J’implore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de me pardonner mes erreurs, mes fautes et mes manquements et de me considérer dans ce que ce que j’ai dit, comme quelqu'un qui veille à ne dire que ce qui est juste, à dire la vérité dans la description, l’explication et la présentation de l’Islam.</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J’implore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de me pardonner les manquements dans mes propos ou les vérités qui ont du échapper à ma compréhension.</w:t>
      </w:r>
    </w:p>
    <w:p w:rsidR="00D00DDE" w:rsidRPr="008C5EA9" w:rsidRDefault="00D00DDE" w:rsidP="008C5EA9">
      <w:pPr>
        <w:pStyle w:val="BodyTextIndent"/>
        <w:spacing w:before="120"/>
        <w:ind w:firstLine="284"/>
        <w:jc w:val="both"/>
        <w:rPr>
          <w:rFonts w:ascii="Book Antiqua" w:hAnsi="Book Antiqua"/>
          <w:lang w:val="en-GB"/>
        </w:rPr>
      </w:pPr>
      <w:r w:rsidRPr="008C5EA9">
        <w:rPr>
          <w:rFonts w:ascii="Book Antiqua" w:hAnsi="Book Antiqua"/>
          <w:lang w:val="en-GB"/>
        </w:rPr>
        <w:t xml:space="preserve">J’implore Allah </w:t>
      </w:r>
      <w:r w:rsidR="00BD0A44" w:rsidRPr="008C5EA9">
        <w:rPr>
          <w:rFonts w:ascii="CTraditional Arabic" w:hAnsi="CTraditional Arabic" w:cs="CTraditional Arabic"/>
          <w:rtl/>
          <w:lang w:val="en-GB"/>
        </w:rPr>
        <w:t>ﻷ</w:t>
      </w:r>
      <w:r w:rsidRPr="008C5EA9">
        <w:rPr>
          <w:rFonts w:ascii="Book Antiqua" w:hAnsi="Book Antiqua"/>
          <w:lang w:val="en-GB"/>
        </w:rPr>
        <w:t xml:space="preserve"> de faire de moi et de vous des guides bien guidés, de nous mettre à l’abri des tentations apparentes et cachées, de rendre cette communauté puissante et forte contre ses ennemis et de la soutenir puissamment, car Il est le Généreux par excellence. Que la paix et le salut soient sur notre Prophète Muhammad.</w:t>
      </w:r>
    </w:p>
    <w:p w:rsidR="00EB6CF5" w:rsidRPr="008C5EA9" w:rsidRDefault="00EB6CF5" w:rsidP="00B04A25">
      <w:pPr>
        <w:pStyle w:val="BodyTextIndent"/>
        <w:spacing w:before="120"/>
        <w:ind w:firstLine="360"/>
        <w:jc w:val="lowKashida"/>
        <w:rPr>
          <w:rFonts w:ascii="Book Antiqua" w:hAnsi="Book Antiqua"/>
          <w:lang w:val="en-GB"/>
        </w:rPr>
      </w:pPr>
    </w:p>
    <w:p w:rsidR="00EB6CF5" w:rsidRPr="008C5EA9" w:rsidRDefault="00EB6CF5" w:rsidP="00B04A25">
      <w:pPr>
        <w:pStyle w:val="BodyTextIndent"/>
        <w:spacing w:before="120"/>
        <w:ind w:firstLine="360"/>
        <w:jc w:val="lowKashida"/>
        <w:rPr>
          <w:rFonts w:ascii="Book Antiqua" w:hAnsi="Book Antiqua"/>
          <w:lang w:val="en-GB"/>
        </w:rPr>
      </w:pPr>
    </w:p>
    <w:p w:rsidR="00171D58" w:rsidRPr="008C5EA9" w:rsidRDefault="0041539B" w:rsidP="00EB6CF5">
      <w:pPr>
        <w:pStyle w:val="BodyTextIndent"/>
        <w:spacing w:before="120"/>
        <w:ind w:firstLine="0"/>
        <w:jc w:val="center"/>
        <w:rPr>
          <w:rFonts w:ascii="Book Antiqua" w:hAnsi="Book Antiqua"/>
          <w:b/>
          <w:bCs/>
          <w:sz w:val="32"/>
          <w:szCs w:val="32"/>
          <w:lang w:val="en-GB"/>
        </w:rPr>
      </w:pPr>
      <w:r w:rsidRPr="008C5EA9">
        <w:rPr>
          <w:rFonts w:ascii="Book Antiqua" w:hAnsi="Book Antiqua"/>
          <w:b/>
          <w:bCs/>
          <w:sz w:val="32"/>
          <w:szCs w:val="32"/>
          <w:lang w:val="en-GB"/>
        </w:rPr>
        <w:t>Fin</w:t>
      </w:r>
    </w:p>
    <w:p w:rsidR="0041539B" w:rsidRPr="008C5EA9" w:rsidRDefault="0041539B" w:rsidP="00EB6CF5">
      <w:pPr>
        <w:pStyle w:val="BodyTextIndent"/>
        <w:spacing w:before="120"/>
        <w:ind w:firstLine="0"/>
        <w:jc w:val="center"/>
        <w:rPr>
          <w:sz w:val="40"/>
          <w:szCs w:val="40"/>
          <w:lang w:val="en-GB"/>
        </w:rPr>
      </w:pPr>
    </w:p>
    <w:p w:rsidR="0041539B" w:rsidRPr="008C5EA9" w:rsidRDefault="0041539B" w:rsidP="0041539B">
      <w:pPr>
        <w:jc w:val="center"/>
        <w:rPr>
          <w:rFonts w:ascii="Traditional Arabic" w:hAnsi="Traditional Arabic"/>
          <w:b/>
          <w:bCs/>
          <w:color w:val="800000"/>
          <w:sz w:val="36"/>
          <w:szCs w:val="36"/>
          <w:u w:val="single"/>
          <w:lang w:val="en-GB"/>
        </w:rPr>
      </w:pPr>
      <w:r w:rsidRPr="008C5EA9">
        <w:rPr>
          <w:rFonts w:ascii="Traditional Arabic" w:hAnsi="Traditional Arabic"/>
          <w:b/>
          <w:bCs/>
          <w:color w:val="800000"/>
          <w:sz w:val="22"/>
          <w:szCs w:val="22"/>
          <w:u w:val="single"/>
          <w:lang w:val="en-GB"/>
        </w:rPr>
        <w:t>www</w:t>
      </w:r>
      <w:r w:rsidRPr="008C5EA9">
        <w:rPr>
          <w:rFonts w:ascii="Traditional Arabic" w:hAnsi="Traditional Arabic"/>
          <w:b/>
          <w:bCs/>
          <w:color w:val="800000"/>
          <w:sz w:val="36"/>
          <w:szCs w:val="36"/>
          <w:u w:val="single"/>
          <w:lang w:val="en-GB"/>
        </w:rPr>
        <w:t>.islamhouse.</w:t>
      </w:r>
      <w:r w:rsidRPr="008C5EA9">
        <w:rPr>
          <w:rFonts w:ascii="Traditional Arabic" w:hAnsi="Traditional Arabic"/>
          <w:b/>
          <w:bCs/>
          <w:color w:val="800000"/>
          <w:sz w:val="22"/>
          <w:szCs w:val="22"/>
          <w:u w:val="single"/>
          <w:lang w:val="en-GB"/>
        </w:rPr>
        <w:t>com</w:t>
      </w:r>
    </w:p>
    <w:p w:rsidR="0041539B" w:rsidRPr="008C5EA9" w:rsidRDefault="0041539B" w:rsidP="0041539B">
      <w:pPr>
        <w:jc w:val="center"/>
        <w:rPr>
          <w:rFonts w:ascii="Castellar" w:hAnsi="Castellar"/>
          <w:b/>
          <w:bCs/>
          <w:i/>
          <w:iCs/>
          <w:caps/>
          <w:sz w:val="22"/>
          <w:szCs w:val="22"/>
          <w:lang w:val="en-GB"/>
        </w:rPr>
      </w:pPr>
      <w:r w:rsidRPr="008C5EA9">
        <w:rPr>
          <w:rFonts w:ascii="Traditional Arabic" w:hAnsi="Traditional Arabic"/>
          <w:b/>
          <w:bCs/>
          <w:lang w:val="en-GB"/>
        </w:rPr>
        <w:t>L’islam à la portée de tous</w:t>
      </w:r>
      <w:r w:rsidR="008C5EA9" w:rsidRPr="008C5EA9">
        <w:rPr>
          <w:rFonts w:ascii="Traditional Arabic" w:hAnsi="Traditional Arabic"/>
          <w:b/>
          <w:bCs/>
          <w:lang w:val="en-GB"/>
        </w:rPr>
        <w:t>!</w:t>
      </w:r>
    </w:p>
    <w:sectPr w:rsidR="0041539B" w:rsidRPr="008C5EA9" w:rsidSect="008C5EA9">
      <w:footnotePr>
        <w:numRestart w:val="eachPage"/>
      </w:footnotePr>
      <w:pgSz w:w="7371" w:h="10206" w:code="11"/>
      <w:pgMar w:top="992" w:right="992" w:bottom="992" w:left="992" w:header="567" w:footer="567"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6F4" w:rsidRDefault="00D666F4">
      <w:r>
        <w:separator/>
      </w:r>
    </w:p>
  </w:endnote>
  <w:endnote w:type="continuationSeparator" w:id="0">
    <w:p w:rsidR="00D666F4" w:rsidRDefault="00D66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FE5C990E-C16C-4B07-BC43-4F103A021890}"/>
    <w:embedBold r:id="rId2" w:fontKey="{B5B3C746-4023-47DF-BAD6-DA8953F8AB52}"/>
    <w:embedItalic r:id="rId3" w:fontKey="{42B9939A-DDB5-4523-87A6-DEB51446C4CB}"/>
    <w:embedBoldItalic r:id="rId4" w:fontKey="{E67E1695-C683-4CFB-B2EA-2ADF80E6A8EA}"/>
  </w:font>
  <w:font w:name="Garamond">
    <w:panose1 w:val="02020404030301010803"/>
    <w:charset w:val="00"/>
    <w:family w:val="roman"/>
    <w:pitch w:val="variable"/>
    <w:sig w:usb0="00000287" w:usb1="00000000" w:usb2="00000000" w:usb3="00000000" w:csb0="0000009F" w:csb1="00000000"/>
    <w:embedRegular r:id="rId5" w:fontKey="{EBE786FE-4DD4-4E7E-8470-A082B35D180A}"/>
  </w:font>
  <w:font w:name="Courier New">
    <w:panose1 w:val="02070309020205020404"/>
    <w:charset w:val="00"/>
    <w:family w:val="modern"/>
    <w:pitch w:val="fixed"/>
    <w:sig w:usb0="E0002AFF" w:usb1="C0007843" w:usb2="00000009" w:usb3="00000000" w:csb0="000001FF" w:csb1="00000000"/>
    <w:embedRegular r:id="rId6" w:fontKey="{CFD6D066-4B65-4502-9B5E-8C30EFDD5FE2}"/>
  </w:font>
  <w:font w:name="Marlett">
    <w:panose1 w:val="00000000000000000000"/>
    <w:charset w:val="02"/>
    <w:family w:val="auto"/>
    <w:pitch w:val="variable"/>
    <w:sig w:usb0="00000000" w:usb1="10000000" w:usb2="00000000" w:usb3="00000000" w:csb0="80000000" w:csb1="00000000"/>
    <w:embedRegular r:id="rId7" w:fontKey="{D40367A0-729B-400A-80BE-22EDBFA9FC4A}"/>
  </w:font>
  <w:font w:name="Symbol">
    <w:panose1 w:val="05050102010706020507"/>
    <w:charset w:val="02"/>
    <w:family w:val="roman"/>
    <w:pitch w:val="variable"/>
    <w:sig w:usb0="00000000" w:usb1="10000000" w:usb2="00000000" w:usb3="00000000" w:csb0="80000000" w:csb1="00000000"/>
    <w:embedRegular r:id="rId8" w:fontKey="{06E5A24A-DC70-4F44-8BEF-4A019F520E9A}"/>
  </w:font>
  <w:font w:name="AR JULIAN">
    <w:panose1 w:val="02000000000000000000"/>
    <w:charset w:val="00"/>
    <w:family w:val="auto"/>
    <w:pitch w:val="variable"/>
    <w:sig w:usb0="8000002F" w:usb1="0000000A" w:usb2="00000000" w:usb3="00000000" w:csb0="00000001" w:csb1="00000000"/>
    <w:embedRegular r:id="rId9" w:fontKey="{96E8754B-4164-44B1-8E82-73E20B0A7E13}"/>
    <w:embedBold r:id="rId10" w:fontKey="{3E93226F-C845-4E3C-AC81-D9C5DE8DA4F4}"/>
  </w:font>
  <w:font w:name="Cambria">
    <w:panose1 w:val="02040503050406030204"/>
    <w:charset w:val="00"/>
    <w:family w:val="roman"/>
    <w:pitch w:val="variable"/>
    <w:sig w:usb0="E00002FF" w:usb1="400004FF" w:usb2="00000000" w:usb3="00000000" w:csb0="0000019F" w:csb1="00000000"/>
    <w:embedRegular r:id="rId11" w:fontKey="{4065F016-2B09-4261-9D6E-95021819D96F}"/>
    <w:embedBoldItalic r:id="rId12" w:fontKey="{BE6107E6-51DD-46F6-99F3-9C631368A887}"/>
  </w:font>
  <w:font w:name="Book Antiqua">
    <w:panose1 w:val="02040602050305030304"/>
    <w:charset w:val="00"/>
    <w:family w:val="roman"/>
    <w:pitch w:val="variable"/>
    <w:sig w:usb0="00000287" w:usb1="00000000" w:usb2="00000000" w:usb3="00000000" w:csb0="0000009F" w:csb1="00000000"/>
    <w:embedRegular r:id="rId13" w:fontKey="{E716901E-80FF-489B-AC3B-D3D94D5795E5}"/>
    <w:embedBold r:id="rId14" w:fontKey="{133E53DB-D999-4B61-94C4-D2A0A97DA728}"/>
    <w:embedItalic r:id="rId15" w:fontKey="{DC9D3F87-96FA-42C7-80D8-DE142EB30A86}"/>
    <w:embedBoldItalic r:id="rId16" w:fontKey="{FB4783CB-140C-4349-A785-37097FA1EED0}"/>
  </w:font>
  <w:font w:name="Tahoma">
    <w:panose1 w:val="020B0604030504040204"/>
    <w:charset w:val="00"/>
    <w:family w:val="swiss"/>
    <w:pitch w:val="variable"/>
    <w:sig w:usb0="E1002EFF" w:usb1="C000605B" w:usb2="00000029" w:usb3="00000000" w:csb0="000101FF" w:csb1="00000000"/>
    <w:embedRegular r:id="rId17" w:fontKey="{CBBF0470-B211-4C93-A905-FCCA91B62AED}"/>
  </w:font>
  <w:font w:name="Traditional Arabic">
    <w:panose1 w:val="02020603050405020304"/>
    <w:charset w:val="00"/>
    <w:family w:val="roman"/>
    <w:pitch w:val="variable"/>
    <w:sig w:usb0="00002003" w:usb1="80000000" w:usb2="00000008" w:usb3="00000000" w:csb0="00000041" w:csb1="00000000"/>
    <w:embedRegular r:id="rId18" w:fontKey="{D4895BB0-279E-4D02-BB93-1F31AB60BB2F}"/>
    <w:embedBold r:id="rId19" w:fontKey="{A58CC53E-AE09-454E-940C-0433484462AB}"/>
  </w:font>
  <w:font w:name="Monotype Corsiva">
    <w:panose1 w:val="03010101010201010101"/>
    <w:charset w:val="00"/>
    <w:family w:val="script"/>
    <w:pitch w:val="variable"/>
    <w:sig w:usb0="00000287" w:usb1="00000000" w:usb2="00000000" w:usb3="00000000" w:csb0="0000009F" w:csb1="00000000"/>
    <w:embedRegular r:id="rId20" w:fontKey="{692D6BC8-5ABD-4AB3-ACB2-F035E52D0B08}"/>
    <w:embedItalic r:id="rId21" w:fontKey="{E309D3F6-60E9-43CB-8F1C-103FBB53F156}"/>
  </w:font>
  <w:font w:name="Arial">
    <w:panose1 w:val="020B0604020202020204"/>
    <w:charset w:val="00"/>
    <w:family w:val="swiss"/>
    <w:pitch w:val="variable"/>
    <w:sig w:usb0="E0002AFF" w:usb1="C0007843" w:usb2="00000009" w:usb3="00000000" w:csb0="000001FF" w:csb1="00000000"/>
    <w:embedRegular r:id="rId22" w:fontKey="{43D95BA2-1EE7-4C5E-8F73-5B00C262CD8F}"/>
    <w:embedBold r:id="rId23" w:fontKey="{C98AE493-683A-481C-90D1-25B526D2F74F}"/>
  </w:font>
  <w:font w:name="Papyrus">
    <w:panose1 w:val="03070502060502030205"/>
    <w:charset w:val="00"/>
    <w:family w:val="script"/>
    <w:pitch w:val="variable"/>
    <w:sig w:usb0="00000003" w:usb1="00000000" w:usb2="00000000" w:usb3="00000000" w:csb0="00000001" w:csb1="00000000"/>
    <w:embedBold r:id="rId24" w:fontKey="{6A74E330-FA08-43A6-B49D-19BF6892769E}"/>
  </w:font>
  <w:font w:name="KFGQPC Uthman Taha Naskh">
    <w:panose1 w:val="02000000000000000000"/>
    <w:charset w:val="B2"/>
    <w:family w:val="auto"/>
    <w:pitch w:val="variable"/>
    <w:sig w:usb0="80002001" w:usb1="90000000" w:usb2="00000008" w:usb3="00000000" w:csb0="00000040" w:csb1="00000000"/>
    <w:embedRegular r:id="rId25" w:fontKey="{7361B780-C71B-46CC-868E-A98B61A4946B}"/>
    <w:embedBold r:id="rId26" w:fontKey="{4FFB7867-F7F4-4B1B-A438-78DD2AD6D43B}"/>
    <w:embedBoldItalic r:id="rId27" w:fontKey="{19312C16-6F80-4EA6-9DD6-471CC4137825}"/>
  </w:font>
  <w:font w:name="Castellar">
    <w:panose1 w:val="020A0402060406010301"/>
    <w:charset w:val="00"/>
    <w:family w:val="roman"/>
    <w:pitch w:val="variable"/>
    <w:sig w:usb0="00000003" w:usb1="00000000" w:usb2="00000000" w:usb3="00000000" w:csb0="00000001" w:csb1="00000000"/>
    <w:embedBoldItalic r:id="rId28" w:fontKey="{5EEE9006-D720-4F37-BF84-C3E54A0289D8}"/>
  </w:font>
  <w:font w:name="Palatino Linotype">
    <w:panose1 w:val="02040502050505030304"/>
    <w:charset w:val="00"/>
    <w:family w:val="roman"/>
    <w:pitch w:val="variable"/>
    <w:sig w:usb0="E0000287" w:usb1="40000013" w:usb2="00000000" w:usb3="00000000" w:csb0="0000019F" w:csb1="00000000"/>
    <w:embedBold r:id="rId29" w:fontKey="{FCB5FA0E-1C44-4764-A5FA-79166448FD5A}"/>
  </w:font>
  <w:font w:name="AGA Arabesque">
    <w:panose1 w:val="05010101010101010101"/>
    <w:charset w:val="02"/>
    <w:family w:val="auto"/>
    <w:pitch w:val="variable"/>
    <w:sig w:usb0="00000000" w:usb1="10000000" w:usb2="00000000" w:usb3="00000000" w:csb0="80000000" w:csb1="00000000"/>
    <w:embedRegular r:id="rId30" w:fontKey="{86010747-4258-4D20-8562-E5D0CE4E0A15}"/>
  </w:font>
  <w:font w:name="Calibri">
    <w:panose1 w:val="020F0502020204030204"/>
    <w:charset w:val="00"/>
    <w:family w:val="swiss"/>
    <w:pitch w:val="variable"/>
    <w:sig w:usb0="E00002FF" w:usb1="4000ACFF" w:usb2="00000001" w:usb3="00000000" w:csb0="0000019F" w:csb1="00000000"/>
    <w:embedRegular r:id="rId31" w:fontKey="{8B76BA0D-387C-47C9-A8A7-EE07CE4192EB}"/>
  </w:font>
  <w:font w:name="CTraditional Arabic">
    <w:panose1 w:val="00000000000000000000"/>
    <w:charset w:val="B2"/>
    <w:family w:val="auto"/>
    <w:pitch w:val="variable"/>
    <w:sig w:usb0="00002001" w:usb1="00000000" w:usb2="00000000" w:usb3="00000000" w:csb0="00000040" w:csb1="00000000"/>
    <w:embedRegular r:id="rId32" w:fontKey="{41E98D4C-F757-42C8-B7ED-4BC8F30A7AE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6F4" w:rsidRDefault="00D666F4" w:rsidP="0039511A">
      <w:r>
        <w:separator/>
      </w:r>
    </w:p>
  </w:footnote>
  <w:footnote w:type="continuationSeparator" w:id="0">
    <w:p w:rsidR="00D666F4" w:rsidRDefault="00D666F4">
      <w:r>
        <w:continuationSeparator/>
      </w:r>
    </w:p>
  </w:footnote>
  <w:footnote w:type="continuationNotice" w:id="1">
    <w:p w:rsidR="00D666F4" w:rsidRPr="00357A66" w:rsidRDefault="00D666F4" w:rsidP="00357A66">
      <w:pPr>
        <w:rPr>
          <w:rFonts w:hint="cs"/>
          <w:sz w:val="2"/>
          <w:szCs w:val="2"/>
        </w:rPr>
      </w:pPr>
    </w:p>
  </w:footnote>
  <w:footnote w:id="2">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2</w:t>
      </w:r>
      <w:r w:rsidR="008C5EA9">
        <w:rPr>
          <w:rFonts w:ascii="Book Antiqua" w:hAnsi="Book Antiqua"/>
          <w:lang w:val="fr-FR"/>
        </w:rPr>
        <w:t>:</w:t>
      </w:r>
      <w:r w:rsidRPr="008C5EA9">
        <w:rPr>
          <w:rFonts w:ascii="Book Antiqua" w:hAnsi="Book Antiqua"/>
          <w:lang w:val="fr-FR"/>
        </w:rPr>
        <w:t xml:space="preserve"> Al-Hajj, verset 62.</w:t>
      </w:r>
    </w:p>
  </w:footnote>
  <w:footnote w:id="3">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2</w:t>
      </w:r>
      <w:r w:rsidR="008C5EA9">
        <w:rPr>
          <w:rFonts w:ascii="Book Antiqua" w:hAnsi="Book Antiqua"/>
          <w:lang w:val="fr-FR"/>
        </w:rPr>
        <w:t>:</w:t>
      </w:r>
      <w:r w:rsidRPr="008C5EA9">
        <w:rPr>
          <w:rFonts w:ascii="Book Antiqua" w:hAnsi="Book Antiqua"/>
          <w:lang w:val="fr-FR"/>
        </w:rPr>
        <w:t xml:space="preserve"> Al-Baqarah, verset 285.</w:t>
      </w:r>
    </w:p>
  </w:footnote>
  <w:footnote w:id="4">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2</w:t>
      </w:r>
      <w:r w:rsidR="008C5EA9">
        <w:rPr>
          <w:rFonts w:ascii="Book Antiqua" w:hAnsi="Book Antiqua"/>
          <w:lang w:val="fr-FR"/>
        </w:rPr>
        <w:t>:</w:t>
      </w:r>
      <w:r w:rsidRPr="008C5EA9">
        <w:rPr>
          <w:rFonts w:ascii="Book Antiqua" w:hAnsi="Book Antiqua"/>
          <w:lang w:val="fr-FR"/>
        </w:rPr>
        <w:t xml:space="preserve"> Al-Baqarah, verset 3.</w:t>
      </w:r>
    </w:p>
  </w:footnote>
  <w:footnote w:id="5">
    <w:p w:rsidR="0047714B" w:rsidRPr="008C5EA9" w:rsidRDefault="0047714B" w:rsidP="008C5EA9">
      <w:pPr>
        <w:pStyle w:val="FootnoteText"/>
        <w:spacing w:before="60"/>
        <w:ind w:left="284" w:hanging="284"/>
        <w:jc w:val="both"/>
        <w:rPr>
          <w:rFonts w:ascii="Book Antiqua" w:hAnsi="Book Antiqua"/>
          <w:lang w:val="fr-FR"/>
        </w:rPr>
      </w:pPr>
      <w:r w:rsidRPr="008C5EA9">
        <w:rPr>
          <w:rStyle w:val="FootnoteReference"/>
          <w:rFonts w:ascii="Book Antiqua" w:hAnsi="Book Antiqua"/>
          <w:vertAlign w:val="baseline"/>
        </w:rPr>
        <w:footnoteRef/>
      </w:r>
      <w:r w:rsidRPr="008C5EA9">
        <w:rPr>
          <w:rFonts w:ascii="Book Antiqua" w:hAnsi="Book Antiqua"/>
          <w:lang w:val="fr-FR"/>
        </w:rPr>
        <w:t xml:space="preserve"> NDT</w:t>
      </w:r>
      <w:r w:rsidR="008C5EA9">
        <w:rPr>
          <w:rFonts w:ascii="Book Antiqua" w:hAnsi="Book Antiqua"/>
          <w:lang w:val="fr-FR"/>
        </w:rPr>
        <w:t>:</w:t>
      </w:r>
      <w:r w:rsidRPr="008C5EA9">
        <w:rPr>
          <w:rFonts w:ascii="Book Antiqua" w:hAnsi="Book Antiqua"/>
          <w:lang w:val="fr-FR"/>
        </w:rPr>
        <w:t xml:space="preserve"> Le </w:t>
      </w:r>
      <w:r w:rsidRPr="008C5EA9">
        <w:rPr>
          <w:rFonts w:ascii="Book Antiqua" w:hAnsi="Book Antiqua"/>
          <w:i/>
          <w:iCs/>
          <w:lang w:val="fr-FR"/>
        </w:rPr>
        <w:t>Ijtihad</w:t>
      </w:r>
      <w:r w:rsidRPr="008C5EA9">
        <w:rPr>
          <w:rFonts w:ascii="Book Antiqua" w:hAnsi="Book Antiqua"/>
          <w:lang w:val="fr-FR"/>
        </w:rPr>
        <w:t xml:space="preserve"> consiste à ce que le docte du </w:t>
      </w:r>
      <w:r w:rsidRPr="008C5EA9">
        <w:rPr>
          <w:rFonts w:ascii="Book Antiqua" w:hAnsi="Book Antiqua"/>
          <w:i/>
          <w:iCs/>
          <w:lang w:val="fr-FR"/>
        </w:rPr>
        <w:t>Fiqh</w:t>
      </w:r>
      <w:r w:rsidRPr="008C5EA9">
        <w:rPr>
          <w:rFonts w:ascii="Book Antiqua" w:hAnsi="Book Antiqua"/>
          <w:lang w:val="fr-FR"/>
        </w:rPr>
        <w:t xml:space="preserve"> fasse de son mieux en étudiant les preuves pour pouvoir accéder à la présomption ou la certitude que le jugement d’Allah sur la question est ceci ou cela</w:t>
      </w:r>
      <w:r w:rsidR="008C5EA9">
        <w:rPr>
          <w:rFonts w:ascii="Book Antiqua" w:hAnsi="Book Antiqua"/>
          <w:lang w:val="fr-FR"/>
        </w:rPr>
        <w:t>;</w:t>
      </w:r>
      <w:r w:rsidRPr="008C5EA9">
        <w:rPr>
          <w:rFonts w:ascii="Book Antiqua" w:hAnsi="Book Antiqua"/>
          <w:lang w:val="fr-FR"/>
        </w:rPr>
        <w:t xml:space="preserve"> cf.</w:t>
      </w:r>
      <w:r w:rsidRPr="008C5EA9">
        <w:rPr>
          <w:rFonts w:ascii="Book Antiqua" w:hAnsi="Book Antiqua"/>
          <w:i/>
          <w:iCs/>
        </w:rPr>
        <w:t xml:space="preserve"> </w:t>
      </w:r>
      <w:r w:rsidRPr="008C5EA9">
        <w:rPr>
          <w:rFonts w:ascii="Book Antiqua" w:hAnsi="Book Antiqua"/>
          <w:i/>
          <w:iCs/>
          <w:lang w:val="fr-FR"/>
        </w:rPr>
        <w:t>Mudzakiratou Oussouloul Fiqh</w:t>
      </w:r>
      <w:r w:rsidRPr="008C5EA9">
        <w:rPr>
          <w:rFonts w:ascii="Book Antiqua" w:hAnsi="Book Antiqua"/>
          <w:lang w:val="fr-FR"/>
        </w:rPr>
        <w:t>, Cheikh Al Chinqîty, p 311.</w:t>
      </w:r>
    </w:p>
  </w:footnote>
  <w:footnote w:id="6">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rPr>
        <w:t xml:space="preserve"> Sourate 9: At-Tawbah, verset 71.</w:t>
      </w:r>
    </w:p>
  </w:footnote>
  <w:footnote w:id="7">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rPr>
        <w:t xml:space="preserve"> Sourate 5</w:t>
      </w:r>
      <w:r w:rsidR="008C5EA9">
        <w:rPr>
          <w:rFonts w:ascii="Book Antiqua" w:hAnsi="Book Antiqua"/>
        </w:rPr>
        <w:t>:</w:t>
      </w:r>
      <w:r w:rsidRPr="008C5EA9">
        <w:rPr>
          <w:rFonts w:ascii="Book Antiqua" w:hAnsi="Book Antiqua"/>
        </w:rPr>
        <w:t xml:space="preserve"> Al-Ma’idah, verset 48.</w:t>
      </w:r>
    </w:p>
  </w:footnote>
  <w:footnote w:id="8">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45</w:t>
      </w:r>
      <w:r w:rsidR="008C5EA9">
        <w:rPr>
          <w:rFonts w:ascii="Book Antiqua" w:hAnsi="Book Antiqua"/>
          <w:lang w:val="fr-FR"/>
        </w:rPr>
        <w:t>:</w:t>
      </w:r>
      <w:r w:rsidRPr="008C5EA9">
        <w:rPr>
          <w:rFonts w:ascii="Book Antiqua" w:hAnsi="Book Antiqua"/>
          <w:lang w:val="fr-FR"/>
        </w:rPr>
        <w:t xml:space="preserve"> Al-Jâthiya, verset 18.</w:t>
      </w:r>
    </w:p>
  </w:footnote>
  <w:footnote w:id="9">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22</w:t>
      </w:r>
      <w:r w:rsidR="008C5EA9">
        <w:rPr>
          <w:rFonts w:ascii="Book Antiqua" w:hAnsi="Book Antiqua"/>
          <w:lang w:val="fr-FR"/>
        </w:rPr>
        <w:t>:</w:t>
      </w:r>
      <w:r w:rsidRPr="008C5EA9">
        <w:rPr>
          <w:rFonts w:ascii="Book Antiqua" w:hAnsi="Book Antiqua"/>
          <w:lang w:val="fr-FR"/>
        </w:rPr>
        <w:t xml:space="preserve"> Al-Hajj, verset 78.</w:t>
      </w:r>
    </w:p>
  </w:footnote>
  <w:footnote w:id="10">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5</w:t>
      </w:r>
      <w:r w:rsidR="008C5EA9">
        <w:rPr>
          <w:rFonts w:ascii="Book Antiqua" w:hAnsi="Book Antiqua"/>
          <w:lang w:val="fr-FR"/>
        </w:rPr>
        <w:t>:</w:t>
      </w:r>
      <w:r w:rsidRPr="008C5EA9">
        <w:rPr>
          <w:rFonts w:ascii="Book Antiqua" w:hAnsi="Book Antiqua"/>
          <w:lang w:val="fr-FR"/>
        </w:rPr>
        <w:t xml:space="preserve"> Al-Mâ’idah, verset 6.</w:t>
      </w:r>
    </w:p>
  </w:footnote>
  <w:footnote w:id="11">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Sourate 4</w:t>
      </w:r>
      <w:r w:rsidR="008C5EA9">
        <w:rPr>
          <w:rFonts w:ascii="Book Antiqua" w:hAnsi="Book Antiqua"/>
          <w:lang w:val="fr-FR"/>
        </w:rPr>
        <w:t>:</w:t>
      </w:r>
      <w:r w:rsidRPr="008C5EA9">
        <w:rPr>
          <w:rFonts w:ascii="Book Antiqua" w:hAnsi="Book Antiqua"/>
          <w:lang w:val="fr-FR"/>
        </w:rPr>
        <w:t xml:space="preserve"> An-Nisâ, verset 58. </w:t>
      </w:r>
    </w:p>
  </w:footnote>
  <w:footnote w:id="12">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5</w:t>
      </w:r>
      <w:r w:rsidR="008C5EA9">
        <w:rPr>
          <w:rFonts w:ascii="Book Antiqua" w:hAnsi="Book Antiqua"/>
          <w:lang w:val="fr-FR"/>
        </w:rPr>
        <w:t>:</w:t>
      </w:r>
      <w:r w:rsidRPr="008C5EA9">
        <w:rPr>
          <w:rFonts w:ascii="Book Antiqua" w:hAnsi="Book Antiqua"/>
          <w:lang w:val="fr-FR"/>
        </w:rPr>
        <w:t xml:space="preserve"> Al-Ma’idah, verset 50.</w:t>
      </w:r>
    </w:p>
  </w:footnote>
  <w:footnote w:id="13">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2</w:t>
      </w:r>
      <w:r w:rsidR="008C5EA9">
        <w:rPr>
          <w:rFonts w:ascii="Book Antiqua" w:hAnsi="Book Antiqua"/>
          <w:lang w:val="fr-FR"/>
        </w:rPr>
        <w:t>:</w:t>
      </w:r>
      <w:r w:rsidRPr="008C5EA9">
        <w:rPr>
          <w:rFonts w:ascii="Book Antiqua" w:hAnsi="Book Antiqua"/>
          <w:lang w:val="fr-FR"/>
        </w:rPr>
        <w:t xml:space="preserve"> Al-Baqarah, verset 256.</w:t>
      </w:r>
    </w:p>
  </w:footnote>
  <w:footnote w:id="14">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88</w:t>
      </w:r>
      <w:r w:rsidR="008C5EA9">
        <w:rPr>
          <w:rFonts w:ascii="Book Antiqua" w:hAnsi="Book Antiqua"/>
          <w:lang w:val="fr-FR"/>
        </w:rPr>
        <w:t>:</w:t>
      </w:r>
      <w:r w:rsidRPr="008C5EA9">
        <w:rPr>
          <w:rFonts w:ascii="Book Antiqua" w:hAnsi="Book Antiqua"/>
          <w:lang w:val="fr-FR"/>
        </w:rPr>
        <w:t xml:space="preserve"> Al-Ghâchiyah, versets 21 – 22.</w:t>
      </w:r>
    </w:p>
  </w:footnote>
  <w:footnote w:id="15">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10</w:t>
      </w:r>
      <w:r w:rsidR="008C5EA9">
        <w:rPr>
          <w:rFonts w:ascii="Book Antiqua" w:hAnsi="Book Antiqua"/>
          <w:lang w:val="fr-FR"/>
        </w:rPr>
        <w:t>:</w:t>
      </w:r>
      <w:r w:rsidRPr="008C5EA9">
        <w:rPr>
          <w:rFonts w:ascii="Book Antiqua" w:hAnsi="Book Antiqua"/>
          <w:lang w:val="fr-FR"/>
        </w:rPr>
        <w:t xml:space="preserve"> Younous, verset 99.</w:t>
      </w:r>
    </w:p>
  </w:footnote>
  <w:footnote w:id="16">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2</w:t>
      </w:r>
      <w:r w:rsidR="008C5EA9">
        <w:rPr>
          <w:rFonts w:ascii="Book Antiqua" w:hAnsi="Book Antiqua"/>
          <w:lang w:val="fr-FR"/>
        </w:rPr>
        <w:t>:</w:t>
      </w:r>
      <w:r w:rsidRPr="008C5EA9">
        <w:rPr>
          <w:rFonts w:ascii="Book Antiqua" w:hAnsi="Book Antiqua"/>
          <w:lang w:val="fr-FR"/>
        </w:rPr>
        <w:t xml:space="preserve"> Al-Baqarah, verset 275.</w:t>
      </w:r>
    </w:p>
  </w:footnote>
  <w:footnote w:id="17">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3</w:t>
      </w:r>
      <w:r w:rsidR="008C5EA9">
        <w:rPr>
          <w:rFonts w:ascii="Book Antiqua" w:hAnsi="Book Antiqua"/>
          <w:lang w:val="fr-FR"/>
        </w:rPr>
        <w:t>:</w:t>
      </w:r>
      <w:r w:rsidRPr="008C5EA9">
        <w:rPr>
          <w:rFonts w:ascii="Book Antiqua" w:hAnsi="Book Antiqua"/>
          <w:lang w:val="fr-FR"/>
        </w:rPr>
        <w:t xml:space="preserve"> Al-Imrân, verset 110.</w:t>
      </w:r>
    </w:p>
  </w:footnote>
  <w:footnote w:id="18">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4</w:t>
      </w:r>
      <w:r w:rsidR="008C5EA9">
        <w:rPr>
          <w:rFonts w:ascii="Book Antiqua" w:hAnsi="Book Antiqua"/>
          <w:lang w:val="fr-FR"/>
        </w:rPr>
        <w:t>:</w:t>
      </w:r>
      <w:r w:rsidRPr="008C5EA9">
        <w:rPr>
          <w:rFonts w:ascii="Book Antiqua" w:hAnsi="Book Antiqua"/>
          <w:lang w:val="fr-FR"/>
        </w:rPr>
        <w:t xml:space="preserve"> An-Nissa, verset 58.</w:t>
      </w:r>
    </w:p>
  </w:footnote>
  <w:footnote w:id="19">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68</w:t>
      </w:r>
      <w:r w:rsidR="008C5EA9">
        <w:rPr>
          <w:rFonts w:ascii="Book Antiqua" w:hAnsi="Book Antiqua"/>
          <w:lang w:val="fr-FR"/>
        </w:rPr>
        <w:t>:</w:t>
      </w:r>
      <w:r w:rsidRPr="008C5EA9">
        <w:rPr>
          <w:rFonts w:ascii="Book Antiqua" w:hAnsi="Book Antiqua"/>
          <w:lang w:val="fr-FR"/>
        </w:rPr>
        <w:t xml:space="preserve"> Al-Qalam, verset 4.</w:t>
      </w:r>
    </w:p>
  </w:footnote>
  <w:footnote w:id="20">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17</w:t>
      </w:r>
      <w:r w:rsidR="008C5EA9">
        <w:rPr>
          <w:rFonts w:ascii="Book Antiqua" w:hAnsi="Book Antiqua"/>
          <w:lang w:val="fr-FR"/>
        </w:rPr>
        <w:t>:</w:t>
      </w:r>
      <w:r w:rsidRPr="008C5EA9">
        <w:rPr>
          <w:rFonts w:ascii="Book Antiqua" w:hAnsi="Book Antiqua"/>
          <w:lang w:val="fr-FR"/>
        </w:rPr>
        <w:t xml:space="preserve"> Al-Isrâ, verset 53.</w:t>
      </w:r>
    </w:p>
  </w:footnote>
  <w:footnote w:id="21">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2</w:t>
      </w:r>
      <w:r w:rsidR="008C5EA9">
        <w:rPr>
          <w:rFonts w:ascii="Book Antiqua" w:hAnsi="Book Antiqua"/>
          <w:lang w:val="fr-FR"/>
        </w:rPr>
        <w:t>:</w:t>
      </w:r>
      <w:r w:rsidRPr="008C5EA9">
        <w:rPr>
          <w:rFonts w:ascii="Book Antiqua" w:hAnsi="Book Antiqua"/>
          <w:lang w:val="fr-FR"/>
        </w:rPr>
        <w:t xml:space="preserve"> Al-Baqarah, verset 83.</w:t>
      </w:r>
    </w:p>
  </w:footnote>
  <w:footnote w:id="22">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60</w:t>
      </w:r>
      <w:r w:rsidR="008C5EA9">
        <w:rPr>
          <w:rFonts w:ascii="Book Antiqua" w:hAnsi="Book Antiqua"/>
          <w:lang w:val="fr-FR"/>
        </w:rPr>
        <w:t>:</w:t>
      </w:r>
      <w:r w:rsidRPr="008C5EA9">
        <w:rPr>
          <w:rFonts w:ascii="Book Antiqua" w:hAnsi="Book Antiqua"/>
          <w:lang w:val="fr-FR"/>
        </w:rPr>
        <w:t xml:space="preserve"> Al-Mumtahanah, verset 8.</w:t>
      </w:r>
    </w:p>
  </w:footnote>
  <w:footnote w:id="23">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24</w:t>
      </w:r>
      <w:r w:rsidR="008C5EA9">
        <w:rPr>
          <w:rFonts w:ascii="Book Antiqua" w:hAnsi="Book Antiqua"/>
          <w:lang w:val="fr-FR"/>
        </w:rPr>
        <w:t>:</w:t>
      </w:r>
      <w:r w:rsidRPr="008C5EA9">
        <w:rPr>
          <w:rFonts w:ascii="Book Antiqua" w:hAnsi="Book Antiqua"/>
          <w:lang w:val="fr-FR"/>
        </w:rPr>
        <w:t xml:space="preserve"> An-Nur, verset 33.</w:t>
      </w:r>
    </w:p>
  </w:footnote>
  <w:footnote w:id="24">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en-GB"/>
        </w:rPr>
        <w:t xml:space="preserve"> Sourate 57: Al-Hadid, verset 7.</w:t>
      </w:r>
    </w:p>
  </w:footnote>
  <w:footnote w:id="25">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en-GB"/>
        </w:rPr>
        <w:t xml:space="preserve"> Sourate 59: Al-Hachr, verset 7.</w:t>
      </w:r>
    </w:p>
  </w:footnote>
  <w:footnote w:id="26">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59</w:t>
      </w:r>
      <w:r w:rsidR="008C5EA9">
        <w:rPr>
          <w:rFonts w:ascii="Book Antiqua" w:hAnsi="Book Antiqua"/>
          <w:lang w:val="fr-FR"/>
        </w:rPr>
        <w:t>:</w:t>
      </w:r>
      <w:r w:rsidRPr="008C5EA9">
        <w:rPr>
          <w:rFonts w:ascii="Book Antiqua" w:hAnsi="Book Antiqua"/>
          <w:lang w:val="fr-FR"/>
        </w:rPr>
        <w:t xml:space="preserve"> Al-Achr, verset 7.</w:t>
      </w:r>
    </w:p>
  </w:footnote>
  <w:footnote w:id="27">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2</w:t>
      </w:r>
      <w:r w:rsidR="008C5EA9">
        <w:rPr>
          <w:rFonts w:ascii="Book Antiqua" w:hAnsi="Book Antiqua"/>
          <w:lang w:val="fr-FR"/>
        </w:rPr>
        <w:t>:</w:t>
      </w:r>
      <w:r w:rsidRPr="008C5EA9">
        <w:rPr>
          <w:rFonts w:ascii="Book Antiqua" w:hAnsi="Book Antiqua"/>
          <w:lang w:val="fr-FR"/>
        </w:rPr>
        <w:t xml:space="preserve"> Al-Imrâne, verset 103.</w:t>
      </w:r>
    </w:p>
  </w:footnote>
  <w:footnote w:id="28">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3</w:t>
      </w:r>
      <w:r w:rsidR="008C5EA9">
        <w:rPr>
          <w:rFonts w:ascii="Book Antiqua" w:hAnsi="Book Antiqua"/>
          <w:lang w:val="fr-FR"/>
        </w:rPr>
        <w:t>:</w:t>
      </w:r>
      <w:r w:rsidRPr="008C5EA9">
        <w:rPr>
          <w:rFonts w:ascii="Book Antiqua" w:hAnsi="Book Antiqua"/>
          <w:lang w:val="fr-FR"/>
        </w:rPr>
        <w:t xml:space="preserve"> Al – Imrân, verset 105.</w:t>
      </w:r>
    </w:p>
  </w:footnote>
  <w:footnote w:id="29">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42</w:t>
      </w:r>
      <w:r w:rsidR="008C5EA9">
        <w:rPr>
          <w:rFonts w:ascii="Book Antiqua" w:hAnsi="Book Antiqua"/>
          <w:lang w:val="fr-FR"/>
        </w:rPr>
        <w:t>:</w:t>
      </w:r>
      <w:r w:rsidRPr="008C5EA9">
        <w:rPr>
          <w:rFonts w:ascii="Book Antiqua" w:hAnsi="Book Antiqua"/>
          <w:lang w:val="fr-FR"/>
        </w:rPr>
        <w:t xml:space="preserve"> Achoura, verset 13</w:t>
      </w:r>
    </w:p>
  </w:footnote>
  <w:footnote w:id="30">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42</w:t>
      </w:r>
      <w:r w:rsidR="008C5EA9">
        <w:rPr>
          <w:rFonts w:ascii="Book Antiqua" w:hAnsi="Book Antiqua"/>
          <w:lang w:val="fr-FR"/>
        </w:rPr>
        <w:t>:</w:t>
      </w:r>
      <w:r w:rsidRPr="008C5EA9">
        <w:rPr>
          <w:rFonts w:ascii="Book Antiqua" w:hAnsi="Book Antiqua"/>
          <w:lang w:val="fr-FR"/>
        </w:rPr>
        <w:t xml:space="preserve"> Achoura, verset 21.</w:t>
      </w:r>
    </w:p>
  </w:footnote>
  <w:footnote w:id="31">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11</w:t>
      </w:r>
      <w:r w:rsidR="008C5EA9">
        <w:rPr>
          <w:rFonts w:ascii="Book Antiqua" w:hAnsi="Book Antiqua"/>
          <w:lang w:val="fr-FR"/>
        </w:rPr>
        <w:t>:</w:t>
      </w:r>
      <w:r w:rsidRPr="008C5EA9">
        <w:rPr>
          <w:rFonts w:ascii="Book Antiqua" w:hAnsi="Book Antiqua"/>
          <w:lang w:val="fr-FR"/>
        </w:rPr>
        <w:t xml:space="preserve"> Hud, versets 118 – 119.</w:t>
      </w:r>
    </w:p>
  </w:footnote>
  <w:footnote w:id="32">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22</w:t>
      </w:r>
      <w:r w:rsidR="008C5EA9">
        <w:rPr>
          <w:rFonts w:ascii="Book Antiqua" w:hAnsi="Book Antiqua"/>
          <w:lang w:val="fr-FR"/>
        </w:rPr>
        <w:t>:</w:t>
      </w:r>
      <w:r w:rsidRPr="008C5EA9">
        <w:rPr>
          <w:rFonts w:ascii="Book Antiqua" w:hAnsi="Book Antiqua"/>
          <w:lang w:val="fr-FR"/>
        </w:rPr>
        <w:t xml:space="preserve"> Al-Hajj, verset 39.</w:t>
      </w:r>
    </w:p>
  </w:footnote>
  <w:footnote w:id="33">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5</w:t>
      </w:r>
      <w:r w:rsidR="008C5EA9">
        <w:rPr>
          <w:rFonts w:ascii="Book Antiqua" w:hAnsi="Book Antiqua"/>
          <w:lang w:val="fr-FR"/>
        </w:rPr>
        <w:t>:</w:t>
      </w:r>
      <w:r w:rsidRPr="008C5EA9">
        <w:rPr>
          <w:rFonts w:ascii="Book Antiqua" w:hAnsi="Book Antiqua"/>
          <w:lang w:val="fr-FR"/>
        </w:rPr>
        <w:t xml:space="preserve"> Al-Ma’idah, verset 1.</w:t>
      </w:r>
    </w:p>
  </w:footnote>
  <w:footnote w:id="34">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17</w:t>
      </w:r>
      <w:r w:rsidR="008C5EA9">
        <w:rPr>
          <w:rFonts w:ascii="Book Antiqua" w:hAnsi="Book Antiqua"/>
          <w:lang w:val="fr-FR"/>
        </w:rPr>
        <w:t>:</w:t>
      </w:r>
      <w:r w:rsidRPr="008C5EA9">
        <w:rPr>
          <w:rFonts w:ascii="Book Antiqua" w:hAnsi="Book Antiqua"/>
          <w:lang w:val="fr-FR"/>
        </w:rPr>
        <w:t xml:space="preserve"> Al-Isrâ, verset 34.</w:t>
      </w:r>
    </w:p>
  </w:footnote>
  <w:footnote w:id="35">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8</w:t>
      </w:r>
      <w:r w:rsidR="008C5EA9">
        <w:rPr>
          <w:rFonts w:ascii="Book Antiqua" w:hAnsi="Book Antiqua"/>
          <w:lang w:val="fr-FR"/>
        </w:rPr>
        <w:t>:</w:t>
      </w:r>
      <w:r w:rsidRPr="008C5EA9">
        <w:rPr>
          <w:rFonts w:ascii="Book Antiqua" w:hAnsi="Book Antiqua"/>
          <w:lang w:val="fr-FR"/>
        </w:rPr>
        <w:t xml:space="preserve"> Al-Anfâl, verset 72.</w:t>
      </w:r>
    </w:p>
  </w:footnote>
  <w:footnote w:id="36">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008C5EA9">
        <w:rPr>
          <w:rFonts w:ascii="Book Antiqua" w:hAnsi="Book Antiqua"/>
          <w:lang w:val="fr-FR"/>
        </w:rPr>
        <w:t>:</w:t>
      </w:r>
      <w:r w:rsidRPr="008C5EA9">
        <w:rPr>
          <w:rFonts w:ascii="Book Antiqua" w:hAnsi="Book Antiqua"/>
          <w:lang w:val="fr-FR"/>
        </w:rPr>
        <w:t xml:space="preserve"> Sourate 17</w:t>
      </w:r>
      <w:r w:rsidR="008C5EA9">
        <w:rPr>
          <w:rFonts w:ascii="Book Antiqua" w:hAnsi="Book Antiqua"/>
          <w:lang w:val="fr-FR"/>
        </w:rPr>
        <w:t>:</w:t>
      </w:r>
      <w:r w:rsidRPr="008C5EA9">
        <w:rPr>
          <w:rFonts w:ascii="Book Antiqua" w:hAnsi="Book Antiqua"/>
          <w:lang w:val="fr-FR"/>
        </w:rPr>
        <w:t xml:space="preserve"> Al-Isrâ, verset 53.</w:t>
      </w:r>
    </w:p>
  </w:footnote>
  <w:footnote w:id="37">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16</w:t>
      </w:r>
      <w:r w:rsidR="008C5EA9">
        <w:rPr>
          <w:rFonts w:ascii="Book Antiqua" w:hAnsi="Book Antiqua"/>
          <w:lang w:val="fr-FR"/>
        </w:rPr>
        <w:t>:</w:t>
      </w:r>
      <w:r w:rsidRPr="008C5EA9">
        <w:rPr>
          <w:rFonts w:ascii="Book Antiqua" w:hAnsi="Book Antiqua"/>
          <w:lang w:val="fr-FR"/>
        </w:rPr>
        <w:t xml:space="preserve"> An-Nahl, verset 125.</w:t>
      </w:r>
    </w:p>
  </w:footnote>
  <w:footnote w:id="38">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29</w:t>
      </w:r>
      <w:r w:rsidR="008C5EA9">
        <w:rPr>
          <w:rFonts w:ascii="Book Antiqua" w:hAnsi="Book Antiqua"/>
          <w:lang w:val="fr-FR"/>
        </w:rPr>
        <w:t>:</w:t>
      </w:r>
      <w:r w:rsidRPr="008C5EA9">
        <w:rPr>
          <w:rFonts w:ascii="Book Antiqua" w:hAnsi="Book Antiqua"/>
          <w:lang w:val="fr-FR"/>
        </w:rPr>
        <w:t xml:space="preserve"> Al-Ankabût, verset 46.</w:t>
      </w:r>
    </w:p>
  </w:footnote>
  <w:footnote w:id="39">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2</w:t>
      </w:r>
      <w:r w:rsidR="008C5EA9">
        <w:rPr>
          <w:rFonts w:ascii="Book Antiqua" w:hAnsi="Book Antiqua"/>
          <w:lang w:val="fr-FR"/>
        </w:rPr>
        <w:t>:</w:t>
      </w:r>
      <w:r w:rsidRPr="008C5EA9">
        <w:rPr>
          <w:rFonts w:ascii="Book Antiqua" w:hAnsi="Book Antiqua"/>
          <w:lang w:val="fr-FR"/>
        </w:rPr>
        <w:t xml:space="preserve"> Al-Baqarah, verset 143.</w:t>
      </w:r>
    </w:p>
  </w:footnote>
  <w:footnote w:id="40">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4</w:t>
      </w:r>
      <w:r w:rsidR="008C5EA9">
        <w:rPr>
          <w:rFonts w:ascii="Book Antiqua" w:hAnsi="Book Antiqua"/>
          <w:lang w:val="fr-FR"/>
        </w:rPr>
        <w:t>:</w:t>
      </w:r>
      <w:r w:rsidRPr="008C5EA9">
        <w:rPr>
          <w:rFonts w:ascii="Book Antiqua" w:hAnsi="Book Antiqua"/>
          <w:lang w:val="fr-FR"/>
        </w:rPr>
        <w:t xml:space="preserve"> An-Nissa, verset 171.</w:t>
      </w:r>
    </w:p>
  </w:footnote>
  <w:footnote w:id="41">
    <w:p w:rsidR="0047714B" w:rsidRPr="008C5EA9" w:rsidRDefault="0047714B" w:rsidP="008C5EA9">
      <w:pPr>
        <w:pStyle w:val="FootnoteText"/>
        <w:spacing w:before="60"/>
        <w:ind w:left="284" w:hanging="284"/>
        <w:jc w:val="both"/>
        <w:rPr>
          <w:rFonts w:ascii="Book Antiqua" w:hAnsi="Book Antiqua"/>
          <w:rtl/>
          <w:lang w:val="fr-FR"/>
        </w:rPr>
      </w:pPr>
      <w:r w:rsidRPr="008C5EA9">
        <w:rPr>
          <w:rStyle w:val="FootnoteReference"/>
          <w:rFonts w:ascii="Book Antiqua" w:hAnsi="Book Antiqua"/>
          <w:vertAlign w:val="baseline"/>
          <w:lang w:val="fr-FR"/>
        </w:rPr>
        <w:footnoteRef/>
      </w:r>
      <w:r w:rsidRPr="008C5EA9">
        <w:rPr>
          <w:rFonts w:ascii="Book Antiqua" w:hAnsi="Book Antiqua"/>
          <w:lang w:val="fr-FR"/>
        </w:rPr>
        <w:t xml:space="preserve"> Sourate 3</w:t>
      </w:r>
      <w:r w:rsidR="008C5EA9">
        <w:rPr>
          <w:rFonts w:ascii="Book Antiqua" w:hAnsi="Book Antiqua"/>
          <w:lang w:val="fr-FR"/>
        </w:rPr>
        <w:t>:</w:t>
      </w:r>
      <w:r w:rsidRPr="008C5EA9">
        <w:rPr>
          <w:rFonts w:ascii="Book Antiqua" w:hAnsi="Book Antiqua"/>
          <w:lang w:val="fr-FR"/>
        </w:rPr>
        <w:t xml:space="preserve"> Al-Imrân, verset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4B" w:rsidRPr="00357A66" w:rsidRDefault="00392579" w:rsidP="003A1B92">
    <w:pPr>
      <w:pStyle w:val="Header"/>
      <w:tabs>
        <w:tab w:val="clear" w:pos="4153"/>
        <w:tab w:val="clear" w:pos="8306"/>
        <w:tab w:val="left" w:pos="284"/>
        <w:tab w:val="left" w:pos="4820"/>
      </w:tabs>
      <w:spacing w:after="180"/>
      <w:ind w:left="284" w:right="284"/>
      <w:jc w:val="both"/>
      <w:rPr>
        <w:rFonts w:hint="cs"/>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246379</wp:posOffset>
              </wp:positionV>
              <wp:extent cx="3435985" cy="0"/>
              <wp:effectExtent l="0" t="19050" r="1206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9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9.4pt" to="270.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J3Ig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" strokeweight="3pt">
              <v:stroke linestyle="thinThin"/>
            </v:line>
          </w:pict>
        </mc:Fallback>
      </mc:AlternateContent>
    </w:r>
    <w:r w:rsidR="008C5EA9" w:rsidRPr="008C5EA9">
      <w:rPr>
        <w:rFonts w:ascii="Book Antiqua" w:hAnsi="Book Antiqua"/>
        <w:b/>
        <w:bCs/>
        <w:sz w:val="22"/>
        <w:szCs w:val="22"/>
        <w:lang w:val="en-GB"/>
      </w:rPr>
      <w:t>Ceci est l’Islam</w:t>
    </w:r>
    <w:r w:rsidR="0047714B">
      <w:rPr>
        <w:rFonts w:hint="cs"/>
        <w:bCs/>
        <w:rtl/>
        <w:lang w:val="en-GB" w:bidi="fa-IR"/>
      </w:rPr>
      <w:tab/>
    </w:r>
    <w:r w:rsidR="0047714B" w:rsidRPr="0039463A">
      <w:rPr>
        <w:bCs/>
        <w:rtl/>
        <w:lang w:val="en-GB" w:bidi="fa-IR"/>
      </w:rPr>
      <w:fldChar w:fldCharType="begin"/>
    </w:r>
    <w:r w:rsidR="0047714B" w:rsidRPr="0039463A">
      <w:rPr>
        <w:bCs/>
        <w:lang w:val="en-GB" w:bidi="fa-IR"/>
      </w:rPr>
      <w:instrText xml:space="preserve"> PAGE </w:instrText>
    </w:r>
    <w:r w:rsidR="0047714B" w:rsidRPr="0039463A">
      <w:rPr>
        <w:bCs/>
        <w:rtl/>
        <w:lang w:val="en-GB" w:bidi="fa-IR"/>
      </w:rPr>
      <w:fldChar w:fldCharType="separate"/>
    </w:r>
    <w:r>
      <w:rPr>
        <w:bCs/>
        <w:noProof/>
        <w:lang w:val="en-GB" w:bidi="fa-IR"/>
      </w:rPr>
      <w:t>2</w:t>
    </w:r>
    <w:r w:rsidR="0047714B" w:rsidRPr="0039463A">
      <w:rPr>
        <w:bCs/>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4B" w:rsidRPr="00357A66" w:rsidRDefault="00392579" w:rsidP="008C5EA9">
    <w:pPr>
      <w:pStyle w:val="Header"/>
      <w:tabs>
        <w:tab w:val="clear" w:pos="4153"/>
        <w:tab w:val="clear" w:pos="8306"/>
        <w:tab w:val="left" w:pos="3261"/>
        <w:tab w:val="left" w:pos="5103"/>
        <w:tab w:val="left" w:pos="5954"/>
      </w:tabs>
      <w:spacing w:after="180"/>
      <w:ind w:left="284" w:right="284"/>
      <w:jc w:val="both"/>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238124</wp:posOffset>
              </wp:positionV>
              <wp:extent cx="3416935" cy="0"/>
              <wp:effectExtent l="0" t="19050" r="12065"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1693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75pt" to="269.0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" strokeweight="3pt">
              <v:stroke linestyle="thinThin"/>
            </v:line>
          </w:pict>
        </mc:Fallback>
      </mc:AlternateContent>
    </w:r>
    <w:r w:rsidR="0047714B" w:rsidRPr="00A5610E">
      <w:rPr>
        <w:bCs/>
        <w:rtl/>
        <w:lang w:val="en-GB" w:bidi="fa-IR"/>
      </w:rPr>
      <w:fldChar w:fldCharType="begin"/>
    </w:r>
    <w:r w:rsidR="0047714B" w:rsidRPr="00A5610E">
      <w:rPr>
        <w:bCs/>
        <w:lang w:val="en-GB" w:bidi="fa-IR"/>
      </w:rPr>
      <w:instrText xml:space="preserve"> PAGE </w:instrText>
    </w:r>
    <w:r w:rsidR="0047714B" w:rsidRPr="00A5610E">
      <w:rPr>
        <w:bCs/>
        <w:rtl/>
        <w:lang w:val="en-GB" w:bidi="fa-IR"/>
      </w:rPr>
      <w:fldChar w:fldCharType="separate"/>
    </w:r>
    <w:r>
      <w:rPr>
        <w:bCs/>
        <w:noProof/>
        <w:lang w:val="en-GB" w:bidi="fa-IR"/>
      </w:rPr>
      <w:t>57</w:t>
    </w:r>
    <w:r w:rsidR="0047714B" w:rsidRPr="00A5610E">
      <w:rPr>
        <w:bCs/>
        <w:rtl/>
        <w:lang w:val="en-GB" w:bidi="fa-IR"/>
      </w:rPr>
      <w:fldChar w:fldCharType="end"/>
    </w:r>
    <w:r w:rsidR="0047714B">
      <w:rPr>
        <w:rFonts w:ascii="Book Antiqua" w:hAnsi="Book Antiqua" w:cs="Book Antiqua" w:hint="cs"/>
        <w:b/>
        <w:bCs/>
        <w:rtl/>
      </w:rPr>
      <w:tab/>
    </w:r>
    <w:r w:rsidR="008C5EA9" w:rsidRPr="00745DB3">
      <w:rPr>
        <w:rFonts w:ascii="Book Antiqua" w:hAnsi="Book Antiqua" w:cs="Arial" w:hint="cs"/>
        <w:b/>
        <w:bCs/>
        <w:rtl/>
      </w:rPr>
      <w:t xml:space="preserve">    </w:t>
    </w:r>
    <w:r w:rsidR="008C5EA9" w:rsidRPr="008C5EA9">
      <w:rPr>
        <w:rFonts w:ascii="Book Antiqua" w:hAnsi="Book Antiqua"/>
        <w:b/>
        <w:bCs/>
        <w:sz w:val="22"/>
        <w:szCs w:val="22"/>
        <w:lang w:val="en-GB"/>
      </w:rPr>
      <w:t>Ceci est l’Islam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4B" w:rsidRPr="008C5EA9" w:rsidRDefault="0047714B" w:rsidP="008C5EA9">
    <w:pPr>
      <w:pStyle w:val="Heade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C0D28"/>
    <w:multiLevelType w:val="hybridMultilevel"/>
    <w:tmpl w:val="CE1EF218"/>
    <w:lvl w:ilvl="0" w:tplc="34D0694A">
      <w:start w:val="1"/>
      <w:numFmt w:val="decimal"/>
      <w:lvlText w:val="%1-"/>
      <w:lvlJc w:val="left"/>
      <w:pPr>
        <w:tabs>
          <w:tab w:val="num" w:pos="720"/>
        </w:tabs>
        <w:ind w:left="720" w:hanging="360"/>
      </w:pPr>
      <w:rPr>
        <w:rFonts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A511D12"/>
    <w:multiLevelType w:val="hybridMultilevel"/>
    <w:tmpl w:val="4CF23960"/>
    <w:lvl w:ilvl="0" w:tplc="303CD000">
      <w:numFmt w:val="bullet"/>
      <w:lvlText w:val="-"/>
      <w:lvlJc w:val="left"/>
      <w:pPr>
        <w:tabs>
          <w:tab w:val="num" w:pos="720"/>
        </w:tabs>
        <w:ind w:left="720" w:hanging="360"/>
      </w:pPr>
      <w:rPr>
        <w:rFonts w:ascii="Garamond" w:eastAsia="Times New Roman" w:hAnsi="Garamond"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Marlett" w:hAnsi="Marlett"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Marlett" w:hAnsi="Marlett"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Marlett" w:hAnsi="Marlett" w:hint="default"/>
      </w:rPr>
    </w:lvl>
  </w:abstractNum>
  <w:abstractNum w:abstractNumId="2">
    <w:nsid w:val="31F70C48"/>
    <w:multiLevelType w:val="hybridMultilevel"/>
    <w:tmpl w:val="78503850"/>
    <w:lvl w:ilvl="0" w:tplc="C2ACDECE">
      <w:start w:val="1"/>
      <w:numFmt w:val="decimal"/>
      <w:lvlText w:val="%1."/>
      <w:lvlJc w:val="left"/>
      <w:pPr>
        <w:tabs>
          <w:tab w:val="num" w:pos="720"/>
        </w:tabs>
        <w:ind w:left="720" w:hanging="360"/>
      </w:pPr>
      <w:rPr>
        <w:b/>
        <w:bCs/>
        <w:color w:val="80000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37270DDA"/>
    <w:multiLevelType w:val="hybridMultilevel"/>
    <w:tmpl w:val="E55EDFA8"/>
    <w:lvl w:ilvl="0" w:tplc="B50E4A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04C0C05"/>
    <w:multiLevelType w:val="hybridMultilevel"/>
    <w:tmpl w:val="00FC0E40"/>
    <w:lvl w:ilvl="0" w:tplc="72F0E168">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87C"/>
    <w:rsid w:val="0000106B"/>
    <w:rsid w:val="00001282"/>
    <w:rsid w:val="00001651"/>
    <w:rsid w:val="000022DC"/>
    <w:rsid w:val="00015E8A"/>
    <w:rsid w:val="00017A00"/>
    <w:rsid w:val="000218D5"/>
    <w:rsid w:val="0002206D"/>
    <w:rsid w:val="0002310C"/>
    <w:rsid w:val="00024DBE"/>
    <w:rsid w:val="0002722D"/>
    <w:rsid w:val="00027714"/>
    <w:rsid w:val="000319DC"/>
    <w:rsid w:val="00040BFC"/>
    <w:rsid w:val="00050BE7"/>
    <w:rsid w:val="000522BE"/>
    <w:rsid w:val="00052F58"/>
    <w:rsid w:val="00054D3E"/>
    <w:rsid w:val="00055D86"/>
    <w:rsid w:val="00057E86"/>
    <w:rsid w:val="0006080B"/>
    <w:rsid w:val="000654EA"/>
    <w:rsid w:val="00080688"/>
    <w:rsid w:val="000827B3"/>
    <w:rsid w:val="000925B4"/>
    <w:rsid w:val="000978CF"/>
    <w:rsid w:val="00097A99"/>
    <w:rsid w:val="000A4DF0"/>
    <w:rsid w:val="000A6124"/>
    <w:rsid w:val="000A6708"/>
    <w:rsid w:val="000B0A69"/>
    <w:rsid w:val="000B3C46"/>
    <w:rsid w:val="000D1168"/>
    <w:rsid w:val="000D18BD"/>
    <w:rsid w:val="000D24D8"/>
    <w:rsid w:val="000D4F68"/>
    <w:rsid w:val="000E0EDA"/>
    <w:rsid w:val="001005F4"/>
    <w:rsid w:val="00100B25"/>
    <w:rsid w:val="00117DAC"/>
    <w:rsid w:val="0012082B"/>
    <w:rsid w:val="00121CBC"/>
    <w:rsid w:val="00124C88"/>
    <w:rsid w:val="00126FA7"/>
    <w:rsid w:val="00131210"/>
    <w:rsid w:val="001334DF"/>
    <w:rsid w:val="0016271E"/>
    <w:rsid w:val="0016377E"/>
    <w:rsid w:val="00166071"/>
    <w:rsid w:val="00171D58"/>
    <w:rsid w:val="00172795"/>
    <w:rsid w:val="00174F93"/>
    <w:rsid w:val="001763E7"/>
    <w:rsid w:val="001766D1"/>
    <w:rsid w:val="00185D3F"/>
    <w:rsid w:val="001870F3"/>
    <w:rsid w:val="00194C33"/>
    <w:rsid w:val="001950A9"/>
    <w:rsid w:val="001A23C9"/>
    <w:rsid w:val="001A5BF6"/>
    <w:rsid w:val="001A7867"/>
    <w:rsid w:val="001B0F59"/>
    <w:rsid w:val="001B4FCD"/>
    <w:rsid w:val="001B5C28"/>
    <w:rsid w:val="001B6864"/>
    <w:rsid w:val="001C04CA"/>
    <w:rsid w:val="001C4133"/>
    <w:rsid w:val="001D6911"/>
    <w:rsid w:val="001E4579"/>
    <w:rsid w:val="001E7272"/>
    <w:rsid w:val="001F30AC"/>
    <w:rsid w:val="001F6040"/>
    <w:rsid w:val="001F60D0"/>
    <w:rsid w:val="001F7322"/>
    <w:rsid w:val="0020124D"/>
    <w:rsid w:val="00205CA4"/>
    <w:rsid w:val="00206043"/>
    <w:rsid w:val="00206D7C"/>
    <w:rsid w:val="00212487"/>
    <w:rsid w:val="002140C1"/>
    <w:rsid w:val="0021501E"/>
    <w:rsid w:val="002203EF"/>
    <w:rsid w:val="00224CBE"/>
    <w:rsid w:val="002316C1"/>
    <w:rsid w:val="002366A5"/>
    <w:rsid w:val="00236AFE"/>
    <w:rsid w:val="002431EB"/>
    <w:rsid w:val="00247945"/>
    <w:rsid w:val="00262E5D"/>
    <w:rsid w:val="00270165"/>
    <w:rsid w:val="00283065"/>
    <w:rsid w:val="00283261"/>
    <w:rsid w:val="0028397F"/>
    <w:rsid w:val="00284096"/>
    <w:rsid w:val="0028450B"/>
    <w:rsid w:val="00293045"/>
    <w:rsid w:val="00295EB0"/>
    <w:rsid w:val="002A389C"/>
    <w:rsid w:val="002A40EF"/>
    <w:rsid w:val="002A65E4"/>
    <w:rsid w:val="002B05D9"/>
    <w:rsid w:val="002B3F5B"/>
    <w:rsid w:val="002B4D07"/>
    <w:rsid w:val="002B58AF"/>
    <w:rsid w:val="002C23DD"/>
    <w:rsid w:val="002D5555"/>
    <w:rsid w:val="002D7C8B"/>
    <w:rsid w:val="002F0697"/>
    <w:rsid w:val="002F3609"/>
    <w:rsid w:val="002F4CE4"/>
    <w:rsid w:val="003068E6"/>
    <w:rsid w:val="003120BD"/>
    <w:rsid w:val="00324125"/>
    <w:rsid w:val="00343794"/>
    <w:rsid w:val="00345554"/>
    <w:rsid w:val="00346AC4"/>
    <w:rsid w:val="00357A66"/>
    <w:rsid w:val="00360013"/>
    <w:rsid w:val="00360B0B"/>
    <w:rsid w:val="003668A6"/>
    <w:rsid w:val="003679AA"/>
    <w:rsid w:val="00370B93"/>
    <w:rsid w:val="00372DA7"/>
    <w:rsid w:val="00373BBA"/>
    <w:rsid w:val="00373F82"/>
    <w:rsid w:val="00376EA7"/>
    <w:rsid w:val="00384B3A"/>
    <w:rsid w:val="003856C2"/>
    <w:rsid w:val="00386BE8"/>
    <w:rsid w:val="003911F8"/>
    <w:rsid w:val="00392579"/>
    <w:rsid w:val="003940A0"/>
    <w:rsid w:val="0039511A"/>
    <w:rsid w:val="00395282"/>
    <w:rsid w:val="00397EF6"/>
    <w:rsid w:val="003A1B7D"/>
    <w:rsid w:val="003A1B92"/>
    <w:rsid w:val="003A3781"/>
    <w:rsid w:val="003A512F"/>
    <w:rsid w:val="003A7442"/>
    <w:rsid w:val="003B4D11"/>
    <w:rsid w:val="003B4EC2"/>
    <w:rsid w:val="003B61B2"/>
    <w:rsid w:val="003C0941"/>
    <w:rsid w:val="003C357E"/>
    <w:rsid w:val="003C363C"/>
    <w:rsid w:val="003C5CF0"/>
    <w:rsid w:val="003D2A8B"/>
    <w:rsid w:val="003D321F"/>
    <w:rsid w:val="003D4382"/>
    <w:rsid w:val="003E175E"/>
    <w:rsid w:val="003E5C9C"/>
    <w:rsid w:val="003E6CC3"/>
    <w:rsid w:val="003F0DD2"/>
    <w:rsid w:val="003F6809"/>
    <w:rsid w:val="003F762B"/>
    <w:rsid w:val="00400D02"/>
    <w:rsid w:val="00400D23"/>
    <w:rsid w:val="00411F1B"/>
    <w:rsid w:val="00412E91"/>
    <w:rsid w:val="004135A8"/>
    <w:rsid w:val="0041539B"/>
    <w:rsid w:val="00415D8A"/>
    <w:rsid w:val="0042087C"/>
    <w:rsid w:val="00431AB1"/>
    <w:rsid w:val="00433669"/>
    <w:rsid w:val="00433C87"/>
    <w:rsid w:val="0043458C"/>
    <w:rsid w:val="00444382"/>
    <w:rsid w:val="00460377"/>
    <w:rsid w:val="00467B10"/>
    <w:rsid w:val="0047714B"/>
    <w:rsid w:val="0047766A"/>
    <w:rsid w:val="00481EF7"/>
    <w:rsid w:val="00483710"/>
    <w:rsid w:val="00483A74"/>
    <w:rsid w:val="004862E7"/>
    <w:rsid w:val="00486A5B"/>
    <w:rsid w:val="00487FDF"/>
    <w:rsid w:val="00494004"/>
    <w:rsid w:val="004A05E8"/>
    <w:rsid w:val="004A0D06"/>
    <w:rsid w:val="004A752B"/>
    <w:rsid w:val="004B15CB"/>
    <w:rsid w:val="004B1602"/>
    <w:rsid w:val="004C2402"/>
    <w:rsid w:val="004C2B75"/>
    <w:rsid w:val="004C6CD3"/>
    <w:rsid w:val="004C7D4E"/>
    <w:rsid w:val="004D41BF"/>
    <w:rsid w:val="004D5658"/>
    <w:rsid w:val="004D61AE"/>
    <w:rsid w:val="004E0279"/>
    <w:rsid w:val="004E1681"/>
    <w:rsid w:val="004E3ABC"/>
    <w:rsid w:val="004E596C"/>
    <w:rsid w:val="004F3947"/>
    <w:rsid w:val="004F4113"/>
    <w:rsid w:val="004F4360"/>
    <w:rsid w:val="004F48AD"/>
    <w:rsid w:val="00500FB8"/>
    <w:rsid w:val="0050337F"/>
    <w:rsid w:val="00510599"/>
    <w:rsid w:val="00514833"/>
    <w:rsid w:val="005156D2"/>
    <w:rsid w:val="00516D7F"/>
    <w:rsid w:val="00520A99"/>
    <w:rsid w:val="005215A5"/>
    <w:rsid w:val="00521753"/>
    <w:rsid w:val="00523CCA"/>
    <w:rsid w:val="00524929"/>
    <w:rsid w:val="00531B71"/>
    <w:rsid w:val="00542631"/>
    <w:rsid w:val="005455A1"/>
    <w:rsid w:val="00553B02"/>
    <w:rsid w:val="00555B88"/>
    <w:rsid w:val="00561477"/>
    <w:rsid w:val="005732EC"/>
    <w:rsid w:val="00580452"/>
    <w:rsid w:val="00581526"/>
    <w:rsid w:val="00585EB8"/>
    <w:rsid w:val="00597C8C"/>
    <w:rsid w:val="005A077A"/>
    <w:rsid w:val="005B031A"/>
    <w:rsid w:val="005B1626"/>
    <w:rsid w:val="005B2310"/>
    <w:rsid w:val="005B2CE4"/>
    <w:rsid w:val="005B30C5"/>
    <w:rsid w:val="005C27E9"/>
    <w:rsid w:val="005C408A"/>
    <w:rsid w:val="005C47D9"/>
    <w:rsid w:val="005D121C"/>
    <w:rsid w:val="005D5504"/>
    <w:rsid w:val="005E515F"/>
    <w:rsid w:val="005E6E9A"/>
    <w:rsid w:val="005F645F"/>
    <w:rsid w:val="00600379"/>
    <w:rsid w:val="006010F0"/>
    <w:rsid w:val="00601F8F"/>
    <w:rsid w:val="00603DFF"/>
    <w:rsid w:val="006051E8"/>
    <w:rsid w:val="00613C82"/>
    <w:rsid w:val="006201D1"/>
    <w:rsid w:val="0062374D"/>
    <w:rsid w:val="00633654"/>
    <w:rsid w:val="00633D70"/>
    <w:rsid w:val="00637B39"/>
    <w:rsid w:val="00646376"/>
    <w:rsid w:val="00647AAB"/>
    <w:rsid w:val="00651C7F"/>
    <w:rsid w:val="0066238E"/>
    <w:rsid w:val="00662FBC"/>
    <w:rsid w:val="006637C3"/>
    <w:rsid w:val="0066558E"/>
    <w:rsid w:val="00666D8F"/>
    <w:rsid w:val="00673264"/>
    <w:rsid w:val="00673849"/>
    <w:rsid w:val="0067714C"/>
    <w:rsid w:val="00685E8A"/>
    <w:rsid w:val="0069552C"/>
    <w:rsid w:val="00697058"/>
    <w:rsid w:val="006A253A"/>
    <w:rsid w:val="006A33C2"/>
    <w:rsid w:val="006A4F73"/>
    <w:rsid w:val="006A68C9"/>
    <w:rsid w:val="006A7D44"/>
    <w:rsid w:val="006B135F"/>
    <w:rsid w:val="006B4376"/>
    <w:rsid w:val="006B6C5F"/>
    <w:rsid w:val="006C2CDD"/>
    <w:rsid w:val="006C74BE"/>
    <w:rsid w:val="006D44E3"/>
    <w:rsid w:val="006D6028"/>
    <w:rsid w:val="006E1E41"/>
    <w:rsid w:val="006E2EB3"/>
    <w:rsid w:val="006E3FB3"/>
    <w:rsid w:val="006E6D5D"/>
    <w:rsid w:val="006E7966"/>
    <w:rsid w:val="006F5B39"/>
    <w:rsid w:val="00713EC4"/>
    <w:rsid w:val="007140B8"/>
    <w:rsid w:val="007160AB"/>
    <w:rsid w:val="0071629A"/>
    <w:rsid w:val="007164C3"/>
    <w:rsid w:val="00725264"/>
    <w:rsid w:val="0073092E"/>
    <w:rsid w:val="0073591A"/>
    <w:rsid w:val="00742EF3"/>
    <w:rsid w:val="00744130"/>
    <w:rsid w:val="00745DB3"/>
    <w:rsid w:val="007509B5"/>
    <w:rsid w:val="0075517E"/>
    <w:rsid w:val="00755D3D"/>
    <w:rsid w:val="00764C41"/>
    <w:rsid w:val="007763EF"/>
    <w:rsid w:val="00783E6B"/>
    <w:rsid w:val="007A3721"/>
    <w:rsid w:val="007A6455"/>
    <w:rsid w:val="007B0668"/>
    <w:rsid w:val="007B079E"/>
    <w:rsid w:val="007B489F"/>
    <w:rsid w:val="007B5BA3"/>
    <w:rsid w:val="007C2394"/>
    <w:rsid w:val="007C336E"/>
    <w:rsid w:val="007C3BDE"/>
    <w:rsid w:val="007C7FF2"/>
    <w:rsid w:val="007D2138"/>
    <w:rsid w:val="007D361A"/>
    <w:rsid w:val="007D7AFE"/>
    <w:rsid w:val="007E3974"/>
    <w:rsid w:val="007F063C"/>
    <w:rsid w:val="007F087D"/>
    <w:rsid w:val="007F4613"/>
    <w:rsid w:val="007F7A85"/>
    <w:rsid w:val="008006DD"/>
    <w:rsid w:val="00805EEE"/>
    <w:rsid w:val="00810A53"/>
    <w:rsid w:val="008110F1"/>
    <w:rsid w:val="008128FC"/>
    <w:rsid w:val="00823D3C"/>
    <w:rsid w:val="00830527"/>
    <w:rsid w:val="00831772"/>
    <w:rsid w:val="008338C4"/>
    <w:rsid w:val="00834A57"/>
    <w:rsid w:val="00840AD2"/>
    <w:rsid w:val="00841EA5"/>
    <w:rsid w:val="00842F47"/>
    <w:rsid w:val="00850787"/>
    <w:rsid w:val="00854478"/>
    <w:rsid w:val="0087335F"/>
    <w:rsid w:val="0087360F"/>
    <w:rsid w:val="00873B30"/>
    <w:rsid w:val="008762EF"/>
    <w:rsid w:val="00881720"/>
    <w:rsid w:val="008876F9"/>
    <w:rsid w:val="00894B19"/>
    <w:rsid w:val="0089708C"/>
    <w:rsid w:val="008A101E"/>
    <w:rsid w:val="008A1728"/>
    <w:rsid w:val="008A4EA4"/>
    <w:rsid w:val="008B024F"/>
    <w:rsid w:val="008B26A2"/>
    <w:rsid w:val="008B37B1"/>
    <w:rsid w:val="008B4E5B"/>
    <w:rsid w:val="008C5EA9"/>
    <w:rsid w:val="008D2567"/>
    <w:rsid w:val="008D3C4B"/>
    <w:rsid w:val="008D5E5F"/>
    <w:rsid w:val="008F0083"/>
    <w:rsid w:val="008F241A"/>
    <w:rsid w:val="008F4B9D"/>
    <w:rsid w:val="008F5EA8"/>
    <w:rsid w:val="00906967"/>
    <w:rsid w:val="00913926"/>
    <w:rsid w:val="00913B2F"/>
    <w:rsid w:val="009167C2"/>
    <w:rsid w:val="00917D04"/>
    <w:rsid w:val="009200C0"/>
    <w:rsid w:val="00920147"/>
    <w:rsid w:val="00924A6B"/>
    <w:rsid w:val="00931390"/>
    <w:rsid w:val="0093259C"/>
    <w:rsid w:val="009367E2"/>
    <w:rsid w:val="00936C49"/>
    <w:rsid w:val="00937AB5"/>
    <w:rsid w:val="00941E16"/>
    <w:rsid w:val="00945785"/>
    <w:rsid w:val="00945AEE"/>
    <w:rsid w:val="00946726"/>
    <w:rsid w:val="00946EE0"/>
    <w:rsid w:val="00955B7A"/>
    <w:rsid w:val="00956176"/>
    <w:rsid w:val="00961237"/>
    <w:rsid w:val="0096338B"/>
    <w:rsid w:val="00985B24"/>
    <w:rsid w:val="00993417"/>
    <w:rsid w:val="00993ED0"/>
    <w:rsid w:val="009A2327"/>
    <w:rsid w:val="009A767E"/>
    <w:rsid w:val="009A7E2B"/>
    <w:rsid w:val="009B0A04"/>
    <w:rsid w:val="009B1D1F"/>
    <w:rsid w:val="009C08E5"/>
    <w:rsid w:val="009C1506"/>
    <w:rsid w:val="009C2F89"/>
    <w:rsid w:val="009C46E6"/>
    <w:rsid w:val="009D4734"/>
    <w:rsid w:val="009D6220"/>
    <w:rsid w:val="009D6ED2"/>
    <w:rsid w:val="009E1782"/>
    <w:rsid w:val="009E45FD"/>
    <w:rsid w:val="009E48DD"/>
    <w:rsid w:val="009F1FB3"/>
    <w:rsid w:val="009F4ED5"/>
    <w:rsid w:val="009F6C0A"/>
    <w:rsid w:val="009F78EA"/>
    <w:rsid w:val="00A01A7E"/>
    <w:rsid w:val="00A04196"/>
    <w:rsid w:val="00A10FAB"/>
    <w:rsid w:val="00A158AB"/>
    <w:rsid w:val="00A1666D"/>
    <w:rsid w:val="00A246A9"/>
    <w:rsid w:val="00A26B0C"/>
    <w:rsid w:val="00A34425"/>
    <w:rsid w:val="00A34894"/>
    <w:rsid w:val="00A407EE"/>
    <w:rsid w:val="00A43A9E"/>
    <w:rsid w:val="00A43EA1"/>
    <w:rsid w:val="00A44F87"/>
    <w:rsid w:val="00A50023"/>
    <w:rsid w:val="00A51BCA"/>
    <w:rsid w:val="00A54731"/>
    <w:rsid w:val="00A61976"/>
    <w:rsid w:val="00A65DED"/>
    <w:rsid w:val="00A6708B"/>
    <w:rsid w:val="00A677C9"/>
    <w:rsid w:val="00A72C93"/>
    <w:rsid w:val="00A821FE"/>
    <w:rsid w:val="00A8451D"/>
    <w:rsid w:val="00A84D78"/>
    <w:rsid w:val="00A871CF"/>
    <w:rsid w:val="00A90A06"/>
    <w:rsid w:val="00A935F3"/>
    <w:rsid w:val="00A942FD"/>
    <w:rsid w:val="00A97D09"/>
    <w:rsid w:val="00AB466A"/>
    <w:rsid w:val="00AB6837"/>
    <w:rsid w:val="00AD5AA7"/>
    <w:rsid w:val="00AD7ED5"/>
    <w:rsid w:val="00AE08EE"/>
    <w:rsid w:val="00AE1112"/>
    <w:rsid w:val="00AE1396"/>
    <w:rsid w:val="00AE2B25"/>
    <w:rsid w:val="00AE5C51"/>
    <w:rsid w:val="00AE69D4"/>
    <w:rsid w:val="00AF25A4"/>
    <w:rsid w:val="00AF3EC7"/>
    <w:rsid w:val="00B03CAB"/>
    <w:rsid w:val="00B048F3"/>
    <w:rsid w:val="00B04A25"/>
    <w:rsid w:val="00B064C1"/>
    <w:rsid w:val="00B237FB"/>
    <w:rsid w:val="00B33276"/>
    <w:rsid w:val="00B34F17"/>
    <w:rsid w:val="00B36ADD"/>
    <w:rsid w:val="00B40FF9"/>
    <w:rsid w:val="00B46160"/>
    <w:rsid w:val="00B51399"/>
    <w:rsid w:val="00B5483E"/>
    <w:rsid w:val="00B55E6A"/>
    <w:rsid w:val="00B63B51"/>
    <w:rsid w:val="00B64343"/>
    <w:rsid w:val="00B64AD9"/>
    <w:rsid w:val="00B67753"/>
    <w:rsid w:val="00B764AA"/>
    <w:rsid w:val="00B81C29"/>
    <w:rsid w:val="00B8266B"/>
    <w:rsid w:val="00B853DB"/>
    <w:rsid w:val="00B859EE"/>
    <w:rsid w:val="00B9198C"/>
    <w:rsid w:val="00B92BD9"/>
    <w:rsid w:val="00B9460E"/>
    <w:rsid w:val="00B94AB9"/>
    <w:rsid w:val="00BA0832"/>
    <w:rsid w:val="00BA7B33"/>
    <w:rsid w:val="00BB7096"/>
    <w:rsid w:val="00BB7D70"/>
    <w:rsid w:val="00BC3DB8"/>
    <w:rsid w:val="00BC7C1A"/>
    <w:rsid w:val="00BD0A44"/>
    <w:rsid w:val="00BD102A"/>
    <w:rsid w:val="00BD460A"/>
    <w:rsid w:val="00BE0B63"/>
    <w:rsid w:val="00BE3E6D"/>
    <w:rsid w:val="00BE7770"/>
    <w:rsid w:val="00BF3464"/>
    <w:rsid w:val="00BF3818"/>
    <w:rsid w:val="00BF66CB"/>
    <w:rsid w:val="00C0144E"/>
    <w:rsid w:val="00C04F06"/>
    <w:rsid w:val="00C0571B"/>
    <w:rsid w:val="00C07B26"/>
    <w:rsid w:val="00C122EA"/>
    <w:rsid w:val="00C16159"/>
    <w:rsid w:val="00C271B4"/>
    <w:rsid w:val="00C35BA3"/>
    <w:rsid w:val="00C372D0"/>
    <w:rsid w:val="00C423F8"/>
    <w:rsid w:val="00C4247F"/>
    <w:rsid w:val="00C44FBC"/>
    <w:rsid w:val="00C46D99"/>
    <w:rsid w:val="00C473BF"/>
    <w:rsid w:val="00C502A4"/>
    <w:rsid w:val="00C506CD"/>
    <w:rsid w:val="00C5116B"/>
    <w:rsid w:val="00C53929"/>
    <w:rsid w:val="00C53954"/>
    <w:rsid w:val="00C5473F"/>
    <w:rsid w:val="00C65508"/>
    <w:rsid w:val="00C7508D"/>
    <w:rsid w:val="00C75257"/>
    <w:rsid w:val="00C75E1E"/>
    <w:rsid w:val="00C80503"/>
    <w:rsid w:val="00C843F1"/>
    <w:rsid w:val="00C84AC9"/>
    <w:rsid w:val="00C85C9A"/>
    <w:rsid w:val="00C92D28"/>
    <w:rsid w:val="00C93EA3"/>
    <w:rsid w:val="00C97CD0"/>
    <w:rsid w:val="00CA1D4E"/>
    <w:rsid w:val="00CA287F"/>
    <w:rsid w:val="00CA5BE1"/>
    <w:rsid w:val="00CB088D"/>
    <w:rsid w:val="00CB0D17"/>
    <w:rsid w:val="00CB4662"/>
    <w:rsid w:val="00CD08DC"/>
    <w:rsid w:val="00CD3852"/>
    <w:rsid w:val="00CD49B2"/>
    <w:rsid w:val="00CD4CCF"/>
    <w:rsid w:val="00CD6DB8"/>
    <w:rsid w:val="00CE41AA"/>
    <w:rsid w:val="00CF0AC7"/>
    <w:rsid w:val="00CF3DC7"/>
    <w:rsid w:val="00D00DDE"/>
    <w:rsid w:val="00D03843"/>
    <w:rsid w:val="00D13EAC"/>
    <w:rsid w:val="00D16338"/>
    <w:rsid w:val="00D16E92"/>
    <w:rsid w:val="00D21717"/>
    <w:rsid w:val="00D22C11"/>
    <w:rsid w:val="00D2684F"/>
    <w:rsid w:val="00D27F30"/>
    <w:rsid w:val="00D31374"/>
    <w:rsid w:val="00D32862"/>
    <w:rsid w:val="00D32D47"/>
    <w:rsid w:val="00D3587C"/>
    <w:rsid w:val="00D43D0E"/>
    <w:rsid w:val="00D519CF"/>
    <w:rsid w:val="00D531E6"/>
    <w:rsid w:val="00D54730"/>
    <w:rsid w:val="00D54BFA"/>
    <w:rsid w:val="00D560F5"/>
    <w:rsid w:val="00D641AE"/>
    <w:rsid w:val="00D646E1"/>
    <w:rsid w:val="00D666F4"/>
    <w:rsid w:val="00D73486"/>
    <w:rsid w:val="00D73C98"/>
    <w:rsid w:val="00D73D29"/>
    <w:rsid w:val="00D84F0E"/>
    <w:rsid w:val="00D944FC"/>
    <w:rsid w:val="00DA01CA"/>
    <w:rsid w:val="00DA105E"/>
    <w:rsid w:val="00DB0BFC"/>
    <w:rsid w:val="00DB631B"/>
    <w:rsid w:val="00DB7D3C"/>
    <w:rsid w:val="00DC37FD"/>
    <w:rsid w:val="00DC6C2A"/>
    <w:rsid w:val="00DC7E88"/>
    <w:rsid w:val="00DD67B8"/>
    <w:rsid w:val="00DE10E0"/>
    <w:rsid w:val="00DE6065"/>
    <w:rsid w:val="00DE7F88"/>
    <w:rsid w:val="00DF2387"/>
    <w:rsid w:val="00DF4023"/>
    <w:rsid w:val="00DF6E24"/>
    <w:rsid w:val="00DF72D9"/>
    <w:rsid w:val="00E02323"/>
    <w:rsid w:val="00E04382"/>
    <w:rsid w:val="00E06FD3"/>
    <w:rsid w:val="00E13C9D"/>
    <w:rsid w:val="00E21C49"/>
    <w:rsid w:val="00E24630"/>
    <w:rsid w:val="00E26D80"/>
    <w:rsid w:val="00E457BA"/>
    <w:rsid w:val="00E4649B"/>
    <w:rsid w:val="00E50462"/>
    <w:rsid w:val="00E566DF"/>
    <w:rsid w:val="00E6238E"/>
    <w:rsid w:val="00E633CA"/>
    <w:rsid w:val="00E72063"/>
    <w:rsid w:val="00E72B0E"/>
    <w:rsid w:val="00E76AEF"/>
    <w:rsid w:val="00E814D5"/>
    <w:rsid w:val="00E820A5"/>
    <w:rsid w:val="00E84287"/>
    <w:rsid w:val="00E90374"/>
    <w:rsid w:val="00E91CD5"/>
    <w:rsid w:val="00E946EE"/>
    <w:rsid w:val="00E94A62"/>
    <w:rsid w:val="00E95D00"/>
    <w:rsid w:val="00E9740C"/>
    <w:rsid w:val="00EA16E3"/>
    <w:rsid w:val="00EA58E4"/>
    <w:rsid w:val="00EB195B"/>
    <w:rsid w:val="00EB25B4"/>
    <w:rsid w:val="00EB6CF5"/>
    <w:rsid w:val="00EB760F"/>
    <w:rsid w:val="00EC527F"/>
    <w:rsid w:val="00EC55DC"/>
    <w:rsid w:val="00EE39D7"/>
    <w:rsid w:val="00EE3AE5"/>
    <w:rsid w:val="00EE5A87"/>
    <w:rsid w:val="00EE7075"/>
    <w:rsid w:val="00EE7836"/>
    <w:rsid w:val="00EF2885"/>
    <w:rsid w:val="00EF4426"/>
    <w:rsid w:val="00EF4C34"/>
    <w:rsid w:val="00F117F9"/>
    <w:rsid w:val="00F25B3B"/>
    <w:rsid w:val="00F37273"/>
    <w:rsid w:val="00F51EE5"/>
    <w:rsid w:val="00F53720"/>
    <w:rsid w:val="00F54455"/>
    <w:rsid w:val="00F546AB"/>
    <w:rsid w:val="00F61B7F"/>
    <w:rsid w:val="00F66F56"/>
    <w:rsid w:val="00F7010C"/>
    <w:rsid w:val="00F821EC"/>
    <w:rsid w:val="00F90436"/>
    <w:rsid w:val="00F929AC"/>
    <w:rsid w:val="00F95684"/>
    <w:rsid w:val="00F95A74"/>
    <w:rsid w:val="00F95B07"/>
    <w:rsid w:val="00FA0984"/>
    <w:rsid w:val="00FA6DCB"/>
    <w:rsid w:val="00FB0610"/>
    <w:rsid w:val="00FB5E09"/>
    <w:rsid w:val="00FB61F8"/>
    <w:rsid w:val="00FC2922"/>
    <w:rsid w:val="00FC2E80"/>
    <w:rsid w:val="00FE271D"/>
    <w:rsid w:val="00FF2C47"/>
    <w:rsid w:val="00FF6758"/>
    <w:rsid w:val="00FF7B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511A"/>
    <w:rPr>
      <w:sz w:val="24"/>
      <w:szCs w:val="24"/>
    </w:rPr>
  </w:style>
  <w:style w:type="paragraph" w:styleId="Heading1">
    <w:name w:val="heading 1"/>
    <w:aliases w:val="Heading 22"/>
    <w:basedOn w:val="Normal"/>
    <w:next w:val="Normal"/>
    <w:qFormat/>
    <w:rsid w:val="00AF3EC7"/>
    <w:pPr>
      <w:keepNext/>
      <w:spacing w:before="360" w:after="240"/>
      <w:jc w:val="center"/>
      <w:outlineLvl w:val="0"/>
    </w:pPr>
    <w:rPr>
      <w:rFonts w:ascii="AR JULIAN" w:hAnsi="AR JULIAN" w:cs="AR JULIAN"/>
      <w:b/>
      <w:bCs/>
      <w:kern w:val="32"/>
      <w:sz w:val="40"/>
      <w:szCs w:val="40"/>
    </w:rPr>
  </w:style>
  <w:style w:type="paragraph" w:styleId="Heading2">
    <w:name w:val="heading 2"/>
    <w:basedOn w:val="Normal"/>
    <w:next w:val="Normal"/>
    <w:link w:val="Heading2Char"/>
    <w:semiHidden/>
    <w:unhideWhenUsed/>
    <w:qFormat/>
    <w:rsid w:val="003A1B92"/>
    <w:pPr>
      <w:keepNext/>
      <w:spacing w:before="240" w:after="60"/>
      <w:outlineLvl w:val="1"/>
    </w:pPr>
    <w:rPr>
      <w:rFonts w:ascii="Cambria" w:hAnsi="Cambria"/>
      <w:b/>
      <w:bCs/>
      <w:i/>
      <w:iCs/>
      <w:sz w:val="28"/>
      <w:szCs w:val="28"/>
    </w:rPr>
  </w:style>
  <w:style w:type="paragraph" w:styleId="Heading3">
    <w:name w:val="heading 3"/>
    <w:basedOn w:val="Normal"/>
    <w:next w:val="Normal"/>
    <w:qFormat/>
    <w:rsid w:val="003A1B92"/>
    <w:pPr>
      <w:keepNext/>
      <w:spacing w:before="240" w:after="60"/>
      <w:ind w:firstLine="284"/>
      <w:jc w:val="both"/>
      <w:outlineLvl w:val="2"/>
    </w:pPr>
    <w:rPr>
      <w:rFonts w:ascii="AR JULIAN" w:hAnsi="AR JULIAN" w:cs="AR JULIAN"/>
      <w:b/>
      <w:bCs/>
      <w:sz w:val="26"/>
      <w:szCs w:val="26"/>
      <w:lang w:val="fr-FR" w:eastAsia="fr-FR"/>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rsid w:val="00E566DF"/>
    <w:rPr>
      <w:sz w:val="20"/>
      <w:szCs w:val="20"/>
    </w:rPr>
  </w:style>
  <w:style w:type="character" w:styleId="FootnoteReference">
    <w:name w:val="footnote reference"/>
    <w:semiHidden/>
    <w:rsid w:val="00E566DF"/>
    <w:rPr>
      <w:vertAlign w:val="superscript"/>
    </w:rPr>
  </w:style>
  <w:style w:type="paragraph" w:styleId="PlainText">
    <w:name w:val="Plain Text"/>
    <w:basedOn w:val="Normal"/>
    <w:rsid w:val="000654EA"/>
    <w:pPr>
      <w:overflowPunct w:val="0"/>
      <w:autoSpaceDE w:val="0"/>
      <w:autoSpaceDN w:val="0"/>
      <w:adjustRightInd w:val="0"/>
      <w:textAlignment w:val="baseline"/>
    </w:pPr>
    <w:rPr>
      <w:rFonts w:ascii="Courier New" w:hAnsi="Courier New" w:cs="Courier New"/>
      <w:sz w:val="20"/>
      <w:szCs w:val="20"/>
      <w:lang w:val="fr-FR"/>
    </w:rPr>
  </w:style>
  <w:style w:type="paragraph" w:styleId="Footer">
    <w:name w:val="footer"/>
    <w:basedOn w:val="Normal"/>
    <w:rsid w:val="00783E6B"/>
    <w:pPr>
      <w:tabs>
        <w:tab w:val="center" w:pos="4153"/>
        <w:tab w:val="right" w:pos="8306"/>
      </w:tabs>
    </w:pPr>
  </w:style>
  <w:style w:type="character" w:styleId="PageNumber">
    <w:name w:val="page number"/>
    <w:basedOn w:val="DefaultParagraphFont"/>
    <w:rsid w:val="00783E6B"/>
  </w:style>
  <w:style w:type="paragraph" w:styleId="Header">
    <w:name w:val="header"/>
    <w:basedOn w:val="Normal"/>
    <w:link w:val="HeaderChar"/>
    <w:rsid w:val="00647AAB"/>
    <w:pPr>
      <w:tabs>
        <w:tab w:val="center" w:pos="4153"/>
        <w:tab w:val="right" w:pos="8306"/>
      </w:tabs>
    </w:pPr>
  </w:style>
  <w:style w:type="paragraph" w:styleId="TOC1">
    <w:name w:val="toc 1"/>
    <w:basedOn w:val="Normal"/>
    <w:next w:val="Normal"/>
    <w:autoRedefine/>
    <w:uiPriority w:val="39"/>
    <w:rsid w:val="008C5EA9"/>
    <w:pPr>
      <w:tabs>
        <w:tab w:val="right" w:leader="dot" w:pos="5390"/>
      </w:tabs>
      <w:spacing w:before="120"/>
      <w:jc w:val="both"/>
    </w:pPr>
    <w:rPr>
      <w:rFonts w:ascii="Book Antiqua" w:hAnsi="Book Antiqua" w:cs="Book Antiqua"/>
      <w:b/>
      <w:bCs/>
      <w:noProof/>
      <w:sz w:val="26"/>
      <w:szCs w:val="26"/>
      <w:lang w:val="fr-FR"/>
    </w:rPr>
  </w:style>
  <w:style w:type="character" w:styleId="Hyperlink">
    <w:name w:val="Hyperlink"/>
    <w:uiPriority w:val="99"/>
    <w:rsid w:val="00A01A7E"/>
    <w:rPr>
      <w:color w:val="0000FF"/>
      <w:u w:val="single"/>
    </w:rPr>
  </w:style>
  <w:style w:type="paragraph" w:styleId="BalloonText">
    <w:name w:val="Balloon Text"/>
    <w:basedOn w:val="Normal"/>
    <w:semiHidden/>
    <w:rsid w:val="000218D5"/>
    <w:rPr>
      <w:rFonts w:ascii="Tahoma" w:hAnsi="Tahoma" w:cs="Tahoma"/>
      <w:sz w:val="16"/>
      <w:szCs w:val="16"/>
    </w:rPr>
  </w:style>
  <w:style w:type="paragraph" w:styleId="BodyTextIndent">
    <w:name w:val="Body Text Indent"/>
    <w:basedOn w:val="Normal"/>
    <w:rsid w:val="00EF4C34"/>
    <w:pPr>
      <w:ind w:firstLine="720"/>
    </w:pPr>
    <w:rPr>
      <w:lang w:eastAsia="ar-SA"/>
    </w:rPr>
  </w:style>
  <w:style w:type="paragraph" w:styleId="BodyText2">
    <w:name w:val="Body Text 2"/>
    <w:basedOn w:val="Normal"/>
    <w:rsid w:val="00EF4C34"/>
    <w:pPr>
      <w:jc w:val="lowKashida"/>
    </w:pPr>
    <w:rPr>
      <w:lang w:eastAsia="ar-SA"/>
    </w:rPr>
  </w:style>
  <w:style w:type="paragraph" w:styleId="BodyText">
    <w:name w:val="Body Text"/>
    <w:basedOn w:val="Normal"/>
    <w:rsid w:val="000978CF"/>
    <w:pPr>
      <w:spacing w:after="120"/>
    </w:pPr>
  </w:style>
  <w:style w:type="character" w:styleId="CommentReference">
    <w:name w:val="annotation reference"/>
    <w:semiHidden/>
    <w:rsid w:val="0021501E"/>
    <w:rPr>
      <w:sz w:val="16"/>
      <w:szCs w:val="16"/>
    </w:rPr>
  </w:style>
  <w:style w:type="paragraph" w:styleId="CommentText">
    <w:name w:val="annotation text"/>
    <w:basedOn w:val="Normal"/>
    <w:semiHidden/>
    <w:rsid w:val="0021501E"/>
    <w:rPr>
      <w:rFonts w:cs="Traditional Arabic"/>
      <w:noProof/>
      <w:sz w:val="20"/>
      <w:szCs w:val="20"/>
    </w:rPr>
  </w:style>
  <w:style w:type="character" w:customStyle="1" w:styleId="HeaderChar">
    <w:name w:val="Header Char"/>
    <w:link w:val="Header"/>
    <w:rsid w:val="00357A66"/>
    <w:rPr>
      <w:sz w:val="24"/>
      <w:szCs w:val="24"/>
    </w:rPr>
  </w:style>
  <w:style w:type="character" w:customStyle="1" w:styleId="Heading2Char">
    <w:name w:val="Heading 2 Char"/>
    <w:link w:val="Heading2"/>
    <w:semiHidden/>
    <w:rsid w:val="003A1B92"/>
    <w:rPr>
      <w:rFonts w:ascii="Cambria" w:eastAsia="Times New Roman" w:hAnsi="Cambria" w:cs="Times New Roman"/>
      <w:b/>
      <w:bCs/>
      <w:i/>
      <w:iCs/>
      <w:sz w:val="28"/>
      <w:szCs w:val="28"/>
    </w:rPr>
  </w:style>
  <w:style w:type="paragraph" w:styleId="TOC2">
    <w:name w:val="toc 2"/>
    <w:basedOn w:val="Normal"/>
    <w:next w:val="Normal"/>
    <w:autoRedefine/>
    <w:uiPriority w:val="39"/>
    <w:rsid w:val="008C5EA9"/>
    <w:pPr>
      <w:ind w:left="284"/>
      <w:jc w:val="both"/>
    </w:pPr>
    <w:rPr>
      <w:rFonts w:ascii="Book Antiqua" w:hAnsi="Book Antiqua" w:cs="Book Antiq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511A"/>
    <w:rPr>
      <w:sz w:val="24"/>
      <w:szCs w:val="24"/>
    </w:rPr>
  </w:style>
  <w:style w:type="paragraph" w:styleId="Heading1">
    <w:name w:val="heading 1"/>
    <w:aliases w:val="Heading 22"/>
    <w:basedOn w:val="Normal"/>
    <w:next w:val="Normal"/>
    <w:qFormat/>
    <w:rsid w:val="00AF3EC7"/>
    <w:pPr>
      <w:keepNext/>
      <w:spacing w:before="360" w:after="240"/>
      <w:jc w:val="center"/>
      <w:outlineLvl w:val="0"/>
    </w:pPr>
    <w:rPr>
      <w:rFonts w:ascii="AR JULIAN" w:hAnsi="AR JULIAN" w:cs="AR JULIAN"/>
      <w:b/>
      <w:bCs/>
      <w:kern w:val="32"/>
      <w:sz w:val="40"/>
      <w:szCs w:val="40"/>
    </w:rPr>
  </w:style>
  <w:style w:type="paragraph" w:styleId="Heading2">
    <w:name w:val="heading 2"/>
    <w:basedOn w:val="Normal"/>
    <w:next w:val="Normal"/>
    <w:link w:val="Heading2Char"/>
    <w:semiHidden/>
    <w:unhideWhenUsed/>
    <w:qFormat/>
    <w:rsid w:val="003A1B92"/>
    <w:pPr>
      <w:keepNext/>
      <w:spacing w:before="240" w:after="60"/>
      <w:outlineLvl w:val="1"/>
    </w:pPr>
    <w:rPr>
      <w:rFonts w:ascii="Cambria" w:hAnsi="Cambria"/>
      <w:b/>
      <w:bCs/>
      <w:i/>
      <w:iCs/>
      <w:sz w:val="28"/>
      <w:szCs w:val="28"/>
    </w:rPr>
  </w:style>
  <w:style w:type="paragraph" w:styleId="Heading3">
    <w:name w:val="heading 3"/>
    <w:basedOn w:val="Normal"/>
    <w:next w:val="Normal"/>
    <w:qFormat/>
    <w:rsid w:val="003A1B92"/>
    <w:pPr>
      <w:keepNext/>
      <w:spacing w:before="240" w:after="60"/>
      <w:ind w:firstLine="284"/>
      <w:jc w:val="both"/>
      <w:outlineLvl w:val="2"/>
    </w:pPr>
    <w:rPr>
      <w:rFonts w:ascii="AR JULIAN" w:hAnsi="AR JULIAN" w:cs="AR JULIAN"/>
      <w:b/>
      <w:bCs/>
      <w:sz w:val="26"/>
      <w:szCs w:val="26"/>
      <w:lang w:val="fr-FR" w:eastAsia="fr-FR"/>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rsid w:val="00E566DF"/>
    <w:rPr>
      <w:sz w:val="20"/>
      <w:szCs w:val="20"/>
    </w:rPr>
  </w:style>
  <w:style w:type="character" w:styleId="FootnoteReference">
    <w:name w:val="footnote reference"/>
    <w:semiHidden/>
    <w:rsid w:val="00E566DF"/>
    <w:rPr>
      <w:vertAlign w:val="superscript"/>
    </w:rPr>
  </w:style>
  <w:style w:type="paragraph" w:styleId="PlainText">
    <w:name w:val="Plain Text"/>
    <w:basedOn w:val="Normal"/>
    <w:rsid w:val="000654EA"/>
    <w:pPr>
      <w:overflowPunct w:val="0"/>
      <w:autoSpaceDE w:val="0"/>
      <w:autoSpaceDN w:val="0"/>
      <w:adjustRightInd w:val="0"/>
      <w:textAlignment w:val="baseline"/>
    </w:pPr>
    <w:rPr>
      <w:rFonts w:ascii="Courier New" w:hAnsi="Courier New" w:cs="Courier New"/>
      <w:sz w:val="20"/>
      <w:szCs w:val="20"/>
      <w:lang w:val="fr-FR"/>
    </w:rPr>
  </w:style>
  <w:style w:type="paragraph" w:styleId="Footer">
    <w:name w:val="footer"/>
    <w:basedOn w:val="Normal"/>
    <w:rsid w:val="00783E6B"/>
    <w:pPr>
      <w:tabs>
        <w:tab w:val="center" w:pos="4153"/>
        <w:tab w:val="right" w:pos="8306"/>
      </w:tabs>
    </w:pPr>
  </w:style>
  <w:style w:type="character" w:styleId="PageNumber">
    <w:name w:val="page number"/>
    <w:basedOn w:val="DefaultParagraphFont"/>
    <w:rsid w:val="00783E6B"/>
  </w:style>
  <w:style w:type="paragraph" w:styleId="Header">
    <w:name w:val="header"/>
    <w:basedOn w:val="Normal"/>
    <w:link w:val="HeaderChar"/>
    <w:rsid w:val="00647AAB"/>
    <w:pPr>
      <w:tabs>
        <w:tab w:val="center" w:pos="4153"/>
        <w:tab w:val="right" w:pos="8306"/>
      </w:tabs>
    </w:pPr>
  </w:style>
  <w:style w:type="paragraph" w:styleId="TOC1">
    <w:name w:val="toc 1"/>
    <w:basedOn w:val="Normal"/>
    <w:next w:val="Normal"/>
    <w:autoRedefine/>
    <w:uiPriority w:val="39"/>
    <w:rsid w:val="008C5EA9"/>
    <w:pPr>
      <w:tabs>
        <w:tab w:val="right" w:leader="dot" w:pos="5390"/>
      </w:tabs>
      <w:spacing w:before="120"/>
      <w:jc w:val="both"/>
    </w:pPr>
    <w:rPr>
      <w:rFonts w:ascii="Book Antiqua" w:hAnsi="Book Antiqua" w:cs="Book Antiqua"/>
      <w:b/>
      <w:bCs/>
      <w:noProof/>
      <w:sz w:val="26"/>
      <w:szCs w:val="26"/>
      <w:lang w:val="fr-FR"/>
    </w:rPr>
  </w:style>
  <w:style w:type="character" w:styleId="Hyperlink">
    <w:name w:val="Hyperlink"/>
    <w:uiPriority w:val="99"/>
    <w:rsid w:val="00A01A7E"/>
    <w:rPr>
      <w:color w:val="0000FF"/>
      <w:u w:val="single"/>
    </w:rPr>
  </w:style>
  <w:style w:type="paragraph" w:styleId="BalloonText">
    <w:name w:val="Balloon Text"/>
    <w:basedOn w:val="Normal"/>
    <w:semiHidden/>
    <w:rsid w:val="000218D5"/>
    <w:rPr>
      <w:rFonts w:ascii="Tahoma" w:hAnsi="Tahoma" w:cs="Tahoma"/>
      <w:sz w:val="16"/>
      <w:szCs w:val="16"/>
    </w:rPr>
  </w:style>
  <w:style w:type="paragraph" w:styleId="BodyTextIndent">
    <w:name w:val="Body Text Indent"/>
    <w:basedOn w:val="Normal"/>
    <w:rsid w:val="00EF4C34"/>
    <w:pPr>
      <w:ind w:firstLine="720"/>
    </w:pPr>
    <w:rPr>
      <w:lang w:eastAsia="ar-SA"/>
    </w:rPr>
  </w:style>
  <w:style w:type="paragraph" w:styleId="BodyText2">
    <w:name w:val="Body Text 2"/>
    <w:basedOn w:val="Normal"/>
    <w:rsid w:val="00EF4C34"/>
    <w:pPr>
      <w:jc w:val="lowKashida"/>
    </w:pPr>
    <w:rPr>
      <w:lang w:eastAsia="ar-SA"/>
    </w:rPr>
  </w:style>
  <w:style w:type="paragraph" w:styleId="BodyText">
    <w:name w:val="Body Text"/>
    <w:basedOn w:val="Normal"/>
    <w:rsid w:val="000978CF"/>
    <w:pPr>
      <w:spacing w:after="120"/>
    </w:pPr>
  </w:style>
  <w:style w:type="character" w:styleId="CommentReference">
    <w:name w:val="annotation reference"/>
    <w:semiHidden/>
    <w:rsid w:val="0021501E"/>
    <w:rPr>
      <w:sz w:val="16"/>
      <w:szCs w:val="16"/>
    </w:rPr>
  </w:style>
  <w:style w:type="paragraph" w:styleId="CommentText">
    <w:name w:val="annotation text"/>
    <w:basedOn w:val="Normal"/>
    <w:semiHidden/>
    <w:rsid w:val="0021501E"/>
    <w:rPr>
      <w:rFonts w:cs="Traditional Arabic"/>
      <w:noProof/>
      <w:sz w:val="20"/>
      <w:szCs w:val="20"/>
    </w:rPr>
  </w:style>
  <w:style w:type="character" w:customStyle="1" w:styleId="HeaderChar">
    <w:name w:val="Header Char"/>
    <w:link w:val="Header"/>
    <w:rsid w:val="00357A66"/>
    <w:rPr>
      <w:sz w:val="24"/>
      <w:szCs w:val="24"/>
    </w:rPr>
  </w:style>
  <w:style w:type="character" w:customStyle="1" w:styleId="Heading2Char">
    <w:name w:val="Heading 2 Char"/>
    <w:link w:val="Heading2"/>
    <w:semiHidden/>
    <w:rsid w:val="003A1B92"/>
    <w:rPr>
      <w:rFonts w:ascii="Cambria" w:eastAsia="Times New Roman" w:hAnsi="Cambria" w:cs="Times New Roman"/>
      <w:b/>
      <w:bCs/>
      <w:i/>
      <w:iCs/>
      <w:sz w:val="28"/>
      <w:szCs w:val="28"/>
    </w:rPr>
  </w:style>
  <w:style w:type="paragraph" w:styleId="TOC2">
    <w:name w:val="toc 2"/>
    <w:basedOn w:val="Normal"/>
    <w:next w:val="Normal"/>
    <w:autoRedefine/>
    <w:uiPriority w:val="39"/>
    <w:rsid w:val="008C5EA9"/>
    <w:pPr>
      <w:ind w:left="284"/>
      <w:jc w:val="both"/>
    </w:pPr>
    <w:rPr>
      <w:rFonts w:ascii="Book Antiqua" w:hAnsi="Book Antiqua" w:cs="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2019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slamhouse.com/f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DF47D-AD01-4184-843C-1CA9CEDC9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9907</Words>
  <Characters>48745</Characters>
  <Application>Microsoft Office Word</Application>
  <DocSecurity>0</DocSecurity>
  <Lines>1392</Lines>
  <Paragraphs>393</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32</vt:i4>
      </vt:variant>
      <vt:variant>
        <vt:lpstr>Titre</vt:lpstr>
      </vt:variant>
      <vt:variant>
        <vt:i4>1</vt:i4>
      </vt:variant>
    </vt:vector>
  </HeadingPairs>
  <TitlesOfParts>
    <vt:vector size="35" baseType="lpstr">
      <vt:lpstr>Ceci est l'islam</vt:lpstr>
      <vt:lpstr>Ceci est l'islam</vt:lpstr>
      <vt:lpstr>        </vt:lpstr>
      <vt:lpstr>Introduction</vt:lpstr>
      <vt:lpstr>Premier point</vt:lpstr>
      <vt:lpstr>Ceci est l’Islam dans </vt:lpstr>
      <vt:lpstr>la « croyance » </vt:lpstr>
      <vt:lpstr>Deuxième point</vt:lpstr>
      <vt:lpstr>Ceci est l’Islam dans “l’adoration”</vt:lpstr>
      <vt:lpstr>Troisième point</vt:lpstr>
      <vt:lpstr>Ceci est l’Islam dans “la législation”</vt:lpstr>
      <vt:lpstr>Quatrième point</vt:lpstr>
      <vt:lpstr>Ceci est l’Islam dans “le système politique”</vt:lpstr>
      <vt:lpstr>Cinquième point</vt:lpstr>
      <vt:lpstr>Ceci est l’Islam dans </vt:lpstr>
      <vt:lpstr>“ les conduites morales” </vt:lpstr>
      <vt:lpstr>Sixième point</vt:lpstr>
      <vt:lpstr>Ceci est l’Islam dans </vt:lpstr>
      <vt:lpstr>“l’économie et les biens”</vt:lpstr>
      <vt:lpstr>Septième point</vt:lpstr>
      <vt:lpstr>Ceci est l’Islam dans l’union et l’absence de division</vt:lpstr>
      <vt:lpstr>Huitième point</vt:lpstr>
      <vt:lpstr>Ceci est l’Islam dans </vt:lpstr>
      <vt:lpstr>“les relations internationales”</vt:lpstr>
      <vt:lpstr>Neuvième point</vt:lpstr>
      <vt:lpstr>Ceci est l’Islam dans </vt:lpstr>
      <vt:lpstr>“le progrès et la civilisation”</vt:lpstr>
      <vt:lpstr/>
      <vt:lpstr>Dixième point</vt:lpstr>
      <vt:lpstr>Ceci est l’Islam dans </vt:lpstr>
      <vt:lpstr>“la divergence et le dialogue”</vt:lpstr>
      <vt:lpstr>Onzième point</vt:lpstr>
      <vt:lpstr>Ceci est l’Islam dans “le juste-milieu et la lutte contre l’extrémisme” </vt:lpstr>
      <vt:lpstr>Table des matières</vt:lpstr>
      <vt:lpstr>Ceci est l'islam</vt:lpstr>
    </vt:vector>
  </TitlesOfParts>
  <Company>http://www.islamhouse.com</Company>
  <LinksUpToDate>false</LinksUpToDate>
  <CharactersWithSpaces>58259</CharactersWithSpaces>
  <SharedDoc>false</SharedDoc>
  <HyperlinkBase>http://www.islamhouse.com</HyperlinkBase>
  <HLinks>
    <vt:vector size="150" baseType="variant">
      <vt:variant>
        <vt:i4>1114161</vt:i4>
      </vt:variant>
      <vt:variant>
        <vt:i4>143</vt:i4>
      </vt:variant>
      <vt:variant>
        <vt:i4>0</vt:i4>
      </vt:variant>
      <vt:variant>
        <vt:i4>5</vt:i4>
      </vt:variant>
      <vt:variant>
        <vt:lpwstr/>
      </vt:variant>
      <vt:variant>
        <vt:lpwstr>_Toc450000539</vt:lpwstr>
      </vt:variant>
      <vt:variant>
        <vt:i4>1114161</vt:i4>
      </vt:variant>
      <vt:variant>
        <vt:i4>137</vt:i4>
      </vt:variant>
      <vt:variant>
        <vt:i4>0</vt:i4>
      </vt:variant>
      <vt:variant>
        <vt:i4>5</vt:i4>
      </vt:variant>
      <vt:variant>
        <vt:lpwstr/>
      </vt:variant>
      <vt:variant>
        <vt:lpwstr>_Toc450000538</vt:lpwstr>
      </vt:variant>
      <vt:variant>
        <vt:i4>1114161</vt:i4>
      </vt:variant>
      <vt:variant>
        <vt:i4>131</vt:i4>
      </vt:variant>
      <vt:variant>
        <vt:i4>0</vt:i4>
      </vt:variant>
      <vt:variant>
        <vt:i4>5</vt:i4>
      </vt:variant>
      <vt:variant>
        <vt:lpwstr/>
      </vt:variant>
      <vt:variant>
        <vt:lpwstr>_Toc450000537</vt:lpwstr>
      </vt:variant>
      <vt:variant>
        <vt:i4>1114161</vt:i4>
      </vt:variant>
      <vt:variant>
        <vt:i4>125</vt:i4>
      </vt:variant>
      <vt:variant>
        <vt:i4>0</vt:i4>
      </vt:variant>
      <vt:variant>
        <vt:i4>5</vt:i4>
      </vt:variant>
      <vt:variant>
        <vt:lpwstr/>
      </vt:variant>
      <vt:variant>
        <vt:lpwstr>_Toc450000536</vt:lpwstr>
      </vt:variant>
      <vt:variant>
        <vt:i4>1114161</vt:i4>
      </vt:variant>
      <vt:variant>
        <vt:i4>119</vt:i4>
      </vt:variant>
      <vt:variant>
        <vt:i4>0</vt:i4>
      </vt:variant>
      <vt:variant>
        <vt:i4>5</vt:i4>
      </vt:variant>
      <vt:variant>
        <vt:lpwstr/>
      </vt:variant>
      <vt:variant>
        <vt:lpwstr>_Toc450000535</vt:lpwstr>
      </vt:variant>
      <vt:variant>
        <vt:i4>1114161</vt:i4>
      </vt:variant>
      <vt:variant>
        <vt:i4>113</vt:i4>
      </vt:variant>
      <vt:variant>
        <vt:i4>0</vt:i4>
      </vt:variant>
      <vt:variant>
        <vt:i4>5</vt:i4>
      </vt:variant>
      <vt:variant>
        <vt:lpwstr/>
      </vt:variant>
      <vt:variant>
        <vt:lpwstr>_Toc450000534</vt:lpwstr>
      </vt:variant>
      <vt:variant>
        <vt:i4>1114161</vt:i4>
      </vt:variant>
      <vt:variant>
        <vt:i4>107</vt:i4>
      </vt:variant>
      <vt:variant>
        <vt:i4>0</vt:i4>
      </vt:variant>
      <vt:variant>
        <vt:i4>5</vt:i4>
      </vt:variant>
      <vt:variant>
        <vt:lpwstr/>
      </vt:variant>
      <vt:variant>
        <vt:lpwstr>_Toc450000533</vt:lpwstr>
      </vt:variant>
      <vt:variant>
        <vt:i4>1114161</vt:i4>
      </vt:variant>
      <vt:variant>
        <vt:i4>101</vt:i4>
      </vt:variant>
      <vt:variant>
        <vt:i4>0</vt:i4>
      </vt:variant>
      <vt:variant>
        <vt:i4>5</vt:i4>
      </vt:variant>
      <vt:variant>
        <vt:lpwstr/>
      </vt:variant>
      <vt:variant>
        <vt:lpwstr>_Toc450000532</vt:lpwstr>
      </vt:variant>
      <vt:variant>
        <vt:i4>1114161</vt:i4>
      </vt:variant>
      <vt:variant>
        <vt:i4>95</vt:i4>
      </vt:variant>
      <vt:variant>
        <vt:i4>0</vt:i4>
      </vt:variant>
      <vt:variant>
        <vt:i4>5</vt:i4>
      </vt:variant>
      <vt:variant>
        <vt:lpwstr/>
      </vt:variant>
      <vt:variant>
        <vt:lpwstr>_Toc450000531</vt:lpwstr>
      </vt:variant>
      <vt:variant>
        <vt:i4>1114161</vt:i4>
      </vt:variant>
      <vt:variant>
        <vt:i4>89</vt:i4>
      </vt:variant>
      <vt:variant>
        <vt:i4>0</vt:i4>
      </vt:variant>
      <vt:variant>
        <vt:i4>5</vt:i4>
      </vt:variant>
      <vt:variant>
        <vt:lpwstr/>
      </vt:variant>
      <vt:variant>
        <vt:lpwstr>_Toc450000530</vt:lpwstr>
      </vt:variant>
      <vt:variant>
        <vt:i4>1048625</vt:i4>
      </vt:variant>
      <vt:variant>
        <vt:i4>83</vt:i4>
      </vt:variant>
      <vt:variant>
        <vt:i4>0</vt:i4>
      </vt:variant>
      <vt:variant>
        <vt:i4>5</vt:i4>
      </vt:variant>
      <vt:variant>
        <vt:lpwstr/>
      </vt:variant>
      <vt:variant>
        <vt:lpwstr>_Toc450000529</vt:lpwstr>
      </vt:variant>
      <vt:variant>
        <vt:i4>1048625</vt:i4>
      </vt:variant>
      <vt:variant>
        <vt:i4>77</vt:i4>
      </vt:variant>
      <vt:variant>
        <vt:i4>0</vt:i4>
      </vt:variant>
      <vt:variant>
        <vt:i4>5</vt:i4>
      </vt:variant>
      <vt:variant>
        <vt:lpwstr/>
      </vt:variant>
      <vt:variant>
        <vt:lpwstr>_Toc450000528</vt:lpwstr>
      </vt:variant>
      <vt:variant>
        <vt:i4>1048625</vt:i4>
      </vt:variant>
      <vt:variant>
        <vt:i4>71</vt:i4>
      </vt:variant>
      <vt:variant>
        <vt:i4>0</vt:i4>
      </vt:variant>
      <vt:variant>
        <vt:i4>5</vt:i4>
      </vt:variant>
      <vt:variant>
        <vt:lpwstr/>
      </vt:variant>
      <vt:variant>
        <vt:lpwstr>_Toc450000527</vt:lpwstr>
      </vt:variant>
      <vt:variant>
        <vt:i4>1048625</vt:i4>
      </vt:variant>
      <vt:variant>
        <vt:i4>65</vt:i4>
      </vt:variant>
      <vt:variant>
        <vt:i4>0</vt:i4>
      </vt:variant>
      <vt:variant>
        <vt:i4>5</vt:i4>
      </vt:variant>
      <vt:variant>
        <vt:lpwstr/>
      </vt:variant>
      <vt:variant>
        <vt:lpwstr>_Toc450000526</vt:lpwstr>
      </vt:variant>
      <vt:variant>
        <vt:i4>1048625</vt:i4>
      </vt:variant>
      <vt:variant>
        <vt:i4>59</vt:i4>
      </vt:variant>
      <vt:variant>
        <vt:i4>0</vt:i4>
      </vt:variant>
      <vt:variant>
        <vt:i4>5</vt:i4>
      </vt:variant>
      <vt:variant>
        <vt:lpwstr/>
      </vt:variant>
      <vt:variant>
        <vt:lpwstr>_Toc450000525</vt:lpwstr>
      </vt:variant>
      <vt:variant>
        <vt:i4>1048625</vt:i4>
      </vt:variant>
      <vt:variant>
        <vt:i4>53</vt:i4>
      </vt:variant>
      <vt:variant>
        <vt:i4>0</vt:i4>
      </vt:variant>
      <vt:variant>
        <vt:i4>5</vt:i4>
      </vt:variant>
      <vt:variant>
        <vt:lpwstr/>
      </vt:variant>
      <vt:variant>
        <vt:lpwstr>_Toc450000524</vt:lpwstr>
      </vt:variant>
      <vt:variant>
        <vt:i4>1048625</vt:i4>
      </vt:variant>
      <vt:variant>
        <vt:i4>47</vt:i4>
      </vt:variant>
      <vt:variant>
        <vt:i4>0</vt:i4>
      </vt:variant>
      <vt:variant>
        <vt:i4>5</vt:i4>
      </vt:variant>
      <vt:variant>
        <vt:lpwstr/>
      </vt:variant>
      <vt:variant>
        <vt:lpwstr>_Toc450000523</vt:lpwstr>
      </vt:variant>
      <vt:variant>
        <vt:i4>1048625</vt:i4>
      </vt:variant>
      <vt:variant>
        <vt:i4>41</vt:i4>
      </vt:variant>
      <vt:variant>
        <vt:i4>0</vt:i4>
      </vt:variant>
      <vt:variant>
        <vt:i4>5</vt:i4>
      </vt:variant>
      <vt:variant>
        <vt:lpwstr/>
      </vt:variant>
      <vt:variant>
        <vt:lpwstr>_Toc450000522</vt:lpwstr>
      </vt:variant>
      <vt:variant>
        <vt:i4>1048625</vt:i4>
      </vt:variant>
      <vt:variant>
        <vt:i4>35</vt:i4>
      </vt:variant>
      <vt:variant>
        <vt:i4>0</vt:i4>
      </vt:variant>
      <vt:variant>
        <vt:i4>5</vt:i4>
      </vt:variant>
      <vt:variant>
        <vt:lpwstr/>
      </vt:variant>
      <vt:variant>
        <vt:lpwstr>_Toc450000521</vt:lpwstr>
      </vt:variant>
      <vt:variant>
        <vt:i4>1048625</vt:i4>
      </vt:variant>
      <vt:variant>
        <vt:i4>29</vt:i4>
      </vt:variant>
      <vt:variant>
        <vt:i4>0</vt:i4>
      </vt:variant>
      <vt:variant>
        <vt:i4>5</vt:i4>
      </vt:variant>
      <vt:variant>
        <vt:lpwstr/>
      </vt:variant>
      <vt:variant>
        <vt:lpwstr>_Toc450000520</vt:lpwstr>
      </vt:variant>
      <vt:variant>
        <vt:i4>1245233</vt:i4>
      </vt:variant>
      <vt:variant>
        <vt:i4>23</vt:i4>
      </vt:variant>
      <vt:variant>
        <vt:i4>0</vt:i4>
      </vt:variant>
      <vt:variant>
        <vt:i4>5</vt:i4>
      </vt:variant>
      <vt:variant>
        <vt:lpwstr/>
      </vt:variant>
      <vt:variant>
        <vt:lpwstr>_Toc450000519</vt:lpwstr>
      </vt:variant>
      <vt:variant>
        <vt:i4>1245233</vt:i4>
      </vt:variant>
      <vt:variant>
        <vt:i4>17</vt:i4>
      </vt:variant>
      <vt:variant>
        <vt:i4>0</vt:i4>
      </vt:variant>
      <vt:variant>
        <vt:i4>5</vt:i4>
      </vt:variant>
      <vt:variant>
        <vt:lpwstr/>
      </vt:variant>
      <vt:variant>
        <vt:lpwstr>_Toc450000518</vt:lpwstr>
      </vt:variant>
      <vt:variant>
        <vt:i4>1245233</vt:i4>
      </vt:variant>
      <vt:variant>
        <vt:i4>11</vt:i4>
      </vt:variant>
      <vt:variant>
        <vt:i4>0</vt:i4>
      </vt:variant>
      <vt:variant>
        <vt:i4>5</vt:i4>
      </vt:variant>
      <vt:variant>
        <vt:lpwstr/>
      </vt:variant>
      <vt:variant>
        <vt:lpwstr>_Toc450000517</vt:lpwstr>
      </vt:variant>
      <vt:variant>
        <vt:i4>1245233</vt:i4>
      </vt:variant>
      <vt:variant>
        <vt:i4>5</vt:i4>
      </vt:variant>
      <vt:variant>
        <vt:i4>0</vt:i4>
      </vt:variant>
      <vt:variant>
        <vt:i4>5</vt:i4>
      </vt:variant>
      <vt:variant>
        <vt:lpwstr/>
      </vt:variant>
      <vt:variant>
        <vt:lpwstr>_Toc450000516</vt:lpwstr>
      </vt:variant>
      <vt:variant>
        <vt:i4>4390994</vt:i4>
      </vt:variant>
      <vt:variant>
        <vt:i4>0</vt:i4>
      </vt:variant>
      <vt:variant>
        <vt:i4>0</vt:i4>
      </vt:variant>
      <vt:variant>
        <vt:i4>5</vt:i4>
      </vt:variant>
      <vt:variant>
        <vt:lpwstr>http://www.islamhouse.com/fr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Ceci est l'islam</dc:title>
  <dc:subject>islam</dc:subject>
  <dc:creator>Sâleh Ibn Abdel-Aziz Âli-Cheikh</dc:creator>
  <cp:keywords>http:/www.islamhouse.com,Ceci est l'islam,Ce livre grandiose est une description de l’Islam dans la croyance et les adorations, dans la législation, dans le système de gouvernement, dans l’éthique, dans l’économie et les biens, dans le rassemblement, dans la civilisation, le juste-milieu, la modération, etc.</cp:keywords>
  <dc:description>Ce livre a pour but d’éclaircir les grands principes de l’islam selon les sujets suivants : la croyance et les adorations, la législation, le système de gouvernement, l’éthique, l’économie et les biens, le rassemblement, l’entente et la division, les relations internationales, la civilisation, la divergence et le dialogue, les pensées et les groupes, le juste-milieu, la modération et la mise en garde contre l’extrémisme. Ce livre est un appel à toutes les personnes de raison qui souhaitent connaître la vérité. Le sujet étant des plus importants, il convient donc de prendre le temps de réfléchir un instant, pour qu’enfin vous puissiez vous forger une opinion personnelle et objective sur l’Islam.</dc:description>
  <cp:lastModifiedBy>Asus-PC</cp:lastModifiedBy>
  <cp:revision>2</cp:revision>
  <cp:lastPrinted>2010-06-02T08:26:00Z</cp:lastPrinted>
  <dcterms:created xsi:type="dcterms:W3CDTF">2016-07-24T17:59:00Z</dcterms:created>
  <dcterms:modified xsi:type="dcterms:W3CDTF">2016-07-24T17:59:00Z</dcterms:modified>
</cp:coreProperties>
</file>