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475" w:rsidRDefault="004D6475" w:rsidP="004D6475">
      <w:pPr>
        <w:spacing w:line="600" w:lineRule="atLeast"/>
        <w:ind w:firstLine="400"/>
        <w:jc w:val="center"/>
        <w:rPr>
          <w:rFonts w:hAnsi="Traditional Arabic" w:cs="Traditional Arabic" w:hint="cs"/>
          <w:b/>
          <w:bCs/>
          <w:sz w:val="72"/>
          <w:szCs w:val="72"/>
          <w:rtl/>
        </w:rPr>
      </w:pPr>
    </w:p>
    <w:p w:rsidR="004D6475" w:rsidRDefault="004D6475" w:rsidP="004D6475">
      <w:pPr>
        <w:spacing w:line="600" w:lineRule="atLeast"/>
        <w:ind w:firstLine="400"/>
        <w:jc w:val="center"/>
        <w:rPr>
          <w:rFonts w:hAnsi="Traditional Arabic" w:cs="Traditional Arabic" w:hint="cs"/>
          <w:b/>
          <w:bCs/>
          <w:sz w:val="72"/>
          <w:szCs w:val="72"/>
          <w:rtl/>
        </w:rPr>
      </w:pPr>
    </w:p>
    <w:p w:rsidR="004D6475" w:rsidRPr="004D6475" w:rsidRDefault="004D6475" w:rsidP="004D6475">
      <w:pPr>
        <w:spacing w:line="600" w:lineRule="atLeast"/>
        <w:ind w:firstLine="400"/>
        <w:jc w:val="center"/>
        <w:rPr>
          <w:rFonts w:hAnsi="Traditional Arabic" w:cs="Traditional Arabic" w:hint="cs"/>
          <w:b/>
          <w:bCs/>
          <w:sz w:val="72"/>
          <w:szCs w:val="72"/>
          <w:rtl/>
        </w:rPr>
      </w:pPr>
      <w:r w:rsidRPr="004D6475">
        <w:rPr>
          <w:rFonts w:hAnsi="Traditional Arabic" w:cs="Traditional Arabic"/>
          <w:b/>
          <w:bCs/>
          <w:sz w:val="72"/>
          <w:szCs w:val="72"/>
          <w:rtl/>
        </w:rPr>
        <w:t>تنبيهات على</w:t>
      </w:r>
    </w:p>
    <w:p w:rsidR="004D6475" w:rsidRDefault="004D6475" w:rsidP="004D6475">
      <w:pPr>
        <w:spacing w:line="600" w:lineRule="atLeast"/>
        <w:ind w:firstLine="400"/>
        <w:jc w:val="center"/>
        <w:rPr>
          <w:rFonts w:hAnsi="Traditional Arabic" w:cs="Traditional Arabic" w:hint="cs"/>
          <w:b/>
          <w:bCs/>
          <w:sz w:val="96"/>
          <w:szCs w:val="96"/>
          <w:rtl/>
        </w:rPr>
      </w:pPr>
      <w:r w:rsidRPr="004D6475">
        <w:rPr>
          <w:rFonts w:hAnsi="Traditional Arabic" w:cs="Traditional Arabic"/>
          <w:b/>
          <w:bCs/>
          <w:sz w:val="72"/>
          <w:szCs w:val="72"/>
          <w:rtl/>
        </w:rPr>
        <w:t>أحكام تختص بالمؤمنات</w:t>
      </w:r>
      <w:r>
        <w:rPr>
          <w:rFonts w:hAnsi="Traditional Arabic" w:cs="Traditional Arabic" w:hint="cs"/>
          <w:b/>
          <w:bCs/>
          <w:sz w:val="144"/>
          <w:szCs w:val="130"/>
          <w:rtl/>
        </w:rPr>
        <w:br/>
      </w:r>
    </w:p>
    <w:p w:rsidR="004D6475" w:rsidRDefault="004D6475" w:rsidP="004D6475">
      <w:pPr>
        <w:spacing w:line="600" w:lineRule="atLeast"/>
        <w:jc w:val="center"/>
        <w:rPr>
          <w:rFonts w:hAnsi="Traditional Arabic" w:cs="Traditional Arabic" w:hint="cs"/>
          <w:b/>
          <w:bCs/>
          <w:sz w:val="36"/>
          <w:rtl/>
        </w:rPr>
      </w:pPr>
    </w:p>
    <w:p w:rsidR="004D6475" w:rsidRDefault="004D6475" w:rsidP="004D6475">
      <w:pPr>
        <w:spacing w:line="600" w:lineRule="atLeast"/>
        <w:jc w:val="center"/>
        <w:rPr>
          <w:rFonts w:hAnsi="Traditional Arabic" w:cs="Traditional Arabic" w:hint="cs"/>
          <w:b/>
          <w:bCs/>
          <w:sz w:val="36"/>
          <w:rtl/>
        </w:rPr>
      </w:pPr>
    </w:p>
    <w:p w:rsidR="004D6475" w:rsidRPr="004D6475" w:rsidRDefault="004D6475" w:rsidP="004D6475">
      <w:pPr>
        <w:spacing w:line="600" w:lineRule="atLeast"/>
        <w:jc w:val="center"/>
        <w:rPr>
          <w:rFonts w:hAnsi="Traditional Arabic" w:hint="cs"/>
          <w:b/>
          <w:bCs/>
          <w:sz w:val="32"/>
          <w:szCs w:val="32"/>
          <w:rtl/>
        </w:rPr>
      </w:pPr>
      <w:r w:rsidRPr="004D6475">
        <w:rPr>
          <w:rFonts w:hAnsi="Traditional Arabic" w:cs="Traditional Arabic" w:hint="cs"/>
          <w:b/>
          <w:bCs/>
          <w:sz w:val="32"/>
          <w:szCs w:val="32"/>
          <w:rtl/>
        </w:rPr>
        <w:t>تأليف فضيلة الشيخ</w:t>
      </w:r>
    </w:p>
    <w:p w:rsidR="004D6475" w:rsidRPr="004D6475" w:rsidRDefault="004D6475" w:rsidP="004D6475">
      <w:pPr>
        <w:spacing w:before="2" w:after="2"/>
        <w:ind w:firstLine="284"/>
        <w:jc w:val="center"/>
        <w:rPr>
          <w:rFonts w:hAnsi="Traditional Arabic" w:cs="Traditional Arabic"/>
          <w:b/>
          <w:bCs/>
          <w:sz w:val="20"/>
          <w:szCs w:val="20"/>
          <w:rtl/>
        </w:rPr>
      </w:pPr>
      <w:r w:rsidRPr="004D6475">
        <w:rPr>
          <w:rFonts w:hAnsi="Traditional Arabic" w:cs="Traditional Arabic" w:hint="cs"/>
          <w:b/>
          <w:bCs/>
          <w:sz w:val="36"/>
          <w:rtl/>
        </w:rPr>
        <w:t>د. صالح بن فوزان الفوزان</w:t>
      </w:r>
    </w:p>
    <w:p w:rsidR="004D6475" w:rsidRDefault="004D6475">
      <w:pPr>
        <w:spacing w:line="600" w:lineRule="atLeast"/>
        <w:ind w:firstLine="400"/>
        <w:jc w:val="center"/>
        <w:rPr>
          <w:rFonts w:hAnsi="Traditional Arabic" w:cs="Traditional Arabic"/>
          <w:b/>
          <w:bCs/>
          <w:sz w:val="36"/>
          <w:rtl/>
        </w:rPr>
        <w:sectPr w:rsidR="004D6475" w:rsidSect="00FC66D7">
          <w:headerReference w:type="even" r:id="rId9"/>
          <w:headerReference w:type="default" r:id="rId10"/>
          <w:footnotePr>
            <w:numRestart w:val="eachPage"/>
          </w:footnotePr>
          <w:pgSz w:w="7938" w:h="11907" w:code="9"/>
          <w:pgMar w:top="567" w:right="851" w:bottom="851" w:left="851" w:header="454" w:footer="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titlePg/>
          <w:bidi/>
          <w:rtlGutter/>
          <w:docGrid w:linePitch="360"/>
        </w:sectPr>
      </w:pPr>
    </w:p>
    <w:p w:rsidR="004D6475" w:rsidRDefault="004D6475" w:rsidP="001F5881">
      <w:pPr>
        <w:pStyle w:val="a1"/>
        <w:spacing w:line="235" w:lineRule="auto"/>
        <w:rPr>
          <w:rFonts w:hint="cs"/>
          <w:rtl/>
        </w:rPr>
      </w:pPr>
      <w:bookmarkStart w:id="0" w:name="_Toc456783723"/>
      <w:bookmarkStart w:id="1" w:name="_GoBack"/>
      <w:bookmarkEnd w:id="1"/>
      <w:r w:rsidRPr="004D6475">
        <w:rPr>
          <w:rFonts w:hint="cs"/>
          <w:rtl/>
        </w:rPr>
        <w:lastRenderedPageBreak/>
        <w:t>الفهرس</w:t>
      </w:r>
      <w:bookmarkEnd w:id="0"/>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الاول,1,عنوان الثاني,2,عنوان الثالث,3" </w:instrText>
      </w:r>
      <w:r>
        <w:rPr>
          <w:rtl/>
        </w:rPr>
        <w:fldChar w:fldCharType="separate"/>
      </w:r>
      <w:hyperlink w:anchor="_Toc456783723" w:history="1">
        <w:r w:rsidRPr="00CF272E">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Toc456783723 \h</w:instrText>
        </w:r>
        <w:r>
          <w:rPr>
            <w:noProof/>
            <w:webHidden/>
            <w:rtl/>
          </w:rPr>
          <w:instrText xml:space="preserve"> </w:instrText>
        </w:r>
        <w:r>
          <w:rPr>
            <w:noProof/>
            <w:webHidden/>
            <w:rtl/>
          </w:rPr>
        </w:r>
        <w:r>
          <w:rPr>
            <w:noProof/>
            <w:webHidden/>
            <w:rtl/>
          </w:rPr>
          <w:fldChar w:fldCharType="separate"/>
        </w:r>
        <w:r w:rsidR="00FC66D7">
          <w:rPr>
            <w:rFonts w:hint="eastAsia"/>
            <w:noProof/>
            <w:webHidden/>
            <w:rtl/>
          </w:rPr>
          <w:t>أ‌</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24" w:history="1">
        <w:r w:rsidRPr="00CF272E">
          <w:rPr>
            <w:rStyle w:val="Hyperlink"/>
            <w:rFonts w:hint="eastAsia"/>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Toc456783724 \h</w:instrText>
        </w:r>
        <w:r>
          <w:rPr>
            <w:noProof/>
            <w:webHidden/>
            <w:rtl/>
          </w:rPr>
          <w:instrText xml:space="preserve"> </w:instrText>
        </w:r>
        <w:r>
          <w:rPr>
            <w:noProof/>
            <w:webHidden/>
            <w:rtl/>
          </w:rPr>
        </w:r>
        <w:r>
          <w:rPr>
            <w:noProof/>
            <w:webHidden/>
            <w:rtl/>
          </w:rPr>
          <w:fldChar w:fldCharType="separate"/>
        </w:r>
        <w:r w:rsidR="00FC66D7">
          <w:rPr>
            <w:noProof/>
            <w:webHidden/>
            <w:rtl/>
          </w:rPr>
          <w:t>1</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25"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الأول</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Toc456783725 \h</w:instrText>
        </w:r>
        <w:r>
          <w:rPr>
            <w:noProof/>
            <w:webHidden/>
            <w:rtl/>
          </w:rPr>
          <w:instrText xml:space="preserve"> </w:instrText>
        </w:r>
        <w:r>
          <w:rPr>
            <w:noProof/>
            <w:webHidden/>
            <w:rtl/>
          </w:rPr>
        </w:r>
        <w:r>
          <w:rPr>
            <w:noProof/>
            <w:webHidden/>
            <w:rtl/>
          </w:rPr>
          <w:fldChar w:fldCharType="separate"/>
        </w:r>
        <w:r w:rsidR="00FC66D7">
          <w:rPr>
            <w:noProof/>
            <w:webHidden/>
            <w:rtl/>
          </w:rPr>
          <w:t>1</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26" w:history="1">
        <w:r w:rsidRPr="00CF272E">
          <w:rPr>
            <w:rStyle w:val="Hyperlink"/>
            <w:noProof/>
            <w:rtl/>
          </w:rPr>
          <w:t xml:space="preserve">1- </w:t>
        </w:r>
        <w:r w:rsidRPr="00CF272E">
          <w:rPr>
            <w:rStyle w:val="Hyperlink"/>
            <w:rFonts w:hint="eastAsia"/>
            <w:noProof/>
            <w:rtl/>
          </w:rPr>
          <w:t>مكانة</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قبل</w:t>
        </w:r>
        <w:r w:rsidRPr="00CF272E">
          <w:rPr>
            <w:rStyle w:val="Hyperlink"/>
            <w:noProof/>
            <w:rtl/>
          </w:rPr>
          <w:t xml:space="preserve"> </w:t>
        </w:r>
        <w:r w:rsidRPr="00CF272E">
          <w:rPr>
            <w:rStyle w:val="Hyperlink"/>
            <w:rFonts w:hint="eastAsia"/>
            <w:noProof/>
            <w:rtl/>
          </w:rPr>
          <w:t>الإسلام</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Toc456783726 \h</w:instrText>
        </w:r>
        <w:r>
          <w:rPr>
            <w:noProof/>
            <w:webHidden/>
            <w:rtl/>
          </w:rPr>
          <w:instrText xml:space="preserve"> </w:instrText>
        </w:r>
        <w:r>
          <w:rPr>
            <w:noProof/>
            <w:webHidden/>
            <w:rtl/>
          </w:rPr>
        </w:r>
        <w:r>
          <w:rPr>
            <w:noProof/>
            <w:webHidden/>
            <w:rtl/>
          </w:rPr>
          <w:fldChar w:fldCharType="separate"/>
        </w:r>
        <w:r w:rsidR="00FC66D7">
          <w:rPr>
            <w:noProof/>
            <w:webHidden/>
            <w:rtl/>
          </w:rPr>
          <w:t>1</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27" w:history="1">
        <w:r w:rsidRPr="00CF272E">
          <w:rPr>
            <w:rStyle w:val="Hyperlink"/>
            <w:noProof/>
            <w:rtl/>
          </w:rPr>
          <w:t xml:space="preserve">2- </w:t>
        </w:r>
        <w:r w:rsidRPr="00CF272E">
          <w:rPr>
            <w:rStyle w:val="Hyperlink"/>
            <w:rFonts w:hint="eastAsia"/>
            <w:noProof/>
            <w:rtl/>
          </w:rPr>
          <w:t>مكانة</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الإسلام</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Toc456783727 \h</w:instrText>
        </w:r>
        <w:r>
          <w:rPr>
            <w:noProof/>
            <w:webHidden/>
            <w:rtl/>
          </w:rPr>
          <w:instrText xml:space="preserve"> </w:instrText>
        </w:r>
        <w:r>
          <w:rPr>
            <w:noProof/>
            <w:webHidden/>
            <w:rtl/>
          </w:rPr>
        </w:r>
        <w:r>
          <w:rPr>
            <w:noProof/>
            <w:webHidden/>
            <w:rtl/>
          </w:rPr>
          <w:fldChar w:fldCharType="separate"/>
        </w:r>
        <w:r w:rsidR="00FC66D7">
          <w:rPr>
            <w:noProof/>
            <w:webHidden/>
            <w:rtl/>
          </w:rPr>
          <w:t>2</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28" w:history="1">
        <w:r w:rsidRPr="00CF272E">
          <w:rPr>
            <w:rStyle w:val="Hyperlink"/>
            <w:noProof/>
            <w:rtl/>
          </w:rPr>
          <w:t xml:space="preserve">3 -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يريده</w:t>
        </w:r>
        <w:r w:rsidRPr="00CF272E">
          <w:rPr>
            <w:rStyle w:val="Hyperlink"/>
            <w:noProof/>
            <w:rtl/>
          </w:rPr>
          <w:t xml:space="preserve"> </w:t>
        </w:r>
        <w:r w:rsidRPr="00CF272E">
          <w:rPr>
            <w:rStyle w:val="Hyperlink"/>
            <w:rFonts w:hint="eastAsia"/>
            <w:noProof/>
            <w:rtl/>
          </w:rPr>
          <w:t>أعداء</w:t>
        </w:r>
        <w:r w:rsidRPr="00CF272E">
          <w:rPr>
            <w:rStyle w:val="Hyperlink"/>
            <w:noProof/>
            <w:rtl/>
          </w:rPr>
          <w:t xml:space="preserve"> </w:t>
        </w:r>
        <w:r w:rsidRPr="00CF272E">
          <w:rPr>
            <w:rStyle w:val="Hyperlink"/>
            <w:rFonts w:hint="eastAsia"/>
            <w:noProof/>
            <w:rtl/>
          </w:rPr>
          <w:t>الإسلام</w:t>
        </w:r>
        <w:r w:rsidRPr="00CF272E">
          <w:rPr>
            <w:rStyle w:val="Hyperlink"/>
            <w:noProof/>
            <w:rtl/>
          </w:rPr>
          <w:t xml:space="preserve"> </w:t>
        </w:r>
        <w:r w:rsidRPr="00CF272E">
          <w:rPr>
            <w:rStyle w:val="Hyperlink"/>
            <w:rFonts w:hint="eastAsia"/>
            <w:noProof/>
            <w:rtl/>
          </w:rPr>
          <w:t>وأفراخهم</w:t>
        </w:r>
        <w:r w:rsidRPr="00CF272E">
          <w:rPr>
            <w:rStyle w:val="Hyperlink"/>
            <w:noProof/>
            <w:rtl/>
          </w:rPr>
          <w:t xml:space="preserve"> </w:t>
        </w:r>
        <w:r w:rsidRPr="00CF272E">
          <w:rPr>
            <w:rStyle w:val="Hyperlink"/>
            <w:rFonts w:hint="eastAsia"/>
            <w:noProof/>
            <w:rtl/>
          </w:rPr>
          <w:t>اليوم</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سلب</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كرامته</w:t>
        </w:r>
        <w:r w:rsidRPr="00CF272E">
          <w:rPr>
            <w:rStyle w:val="Hyperlink"/>
            <w:noProof/>
            <w:rtl/>
          </w:rPr>
          <w:t xml:space="preserve"> </w:t>
        </w:r>
        <w:r w:rsidRPr="00CF272E">
          <w:rPr>
            <w:rStyle w:val="Hyperlink"/>
            <w:rFonts w:hint="eastAsia"/>
            <w:noProof/>
            <w:rtl/>
          </w:rPr>
          <w:t>وانتزاع</w:t>
        </w:r>
        <w:r w:rsidRPr="00CF272E">
          <w:rPr>
            <w:rStyle w:val="Hyperlink"/>
            <w:noProof/>
            <w:rtl/>
          </w:rPr>
          <w:t xml:space="preserve"> </w:t>
        </w:r>
        <w:r w:rsidRPr="00CF272E">
          <w:rPr>
            <w:rStyle w:val="Hyperlink"/>
            <w:rFonts w:hint="eastAsia"/>
            <w:noProof/>
            <w:rtl/>
          </w:rPr>
          <w:t>حقوقها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Toc456783728 \h</w:instrText>
        </w:r>
        <w:r>
          <w:rPr>
            <w:noProof/>
            <w:webHidden/>
            <w:rtl/>
          </w:rPr>
          <w:instrText xml:space="preserve"> </w:instrText>
        </w:r>
        <w:r>
          <w:rPr>
            <w:noProof/>
            <w:webHidden/>
            <w:rtl/>
          </w:rPr>
        </w:r>
        <w:r>
          <w:rPr>
            <w:noProof/>
            <w:webHidden/>
            <w:rtl/>
          </w:rPr>
          <w:fldChar w:fldCharType="separate"/>
        </w:r>
        <w:r w:rsidR="00FC66D7">
          <w:rPr>
            <w:noProof/>
            <w:webHidden/>
            <w:rtl/>
          </w:rPr>
          <w:t>3</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29" w:history="1">
        <w:r w:rsidRPr="00CF272E">
          <w:rPr>
            <w:rStyle w:val="Hyperlink"/>
            <w:noProof/>
            <w:rtl/>
          </w:rPr>
          <w:t xml:space="preserve">4- </w:t>
        </w:r>
        <w:r w:rsidRPr="00CF272E">
          <w:rPr>
            <w:rStyle w:val="Hyperlink"/>
            <w:rFonts w:hint="eastAsia"/>
            <w:noProof/>
            <w:rtl/>
          </w:rPr>
          <w:t>لا</w:t>
        </w:r>
        <w:r w:rsidRPr="00CF272E">
          <w:rPr>
            <w:rStyle w:val="Hyperlink"/>
            <w:noProof/>
            <w:rtl/>
          </w:rPr>
          <w:t xml:space="preserve"> </w:t>
        </w:r>
        <w:r w:rsidRPr="00CF272E">
          <w:rPr>
            <w:rStyle w:val="Hyperlink"/>
            <w:rFonts w:hint="eastAsia"/>
            <w:noProof/>
            <w:rtl/>
          </w:rPr>
          <w:t>مانع</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عمل</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خارج</w:t>
        </w:r>
        <w:r w:rsidRPr="00CF272E">
          <w:rPr>
            <w:rStyle w:val="Hyperlink"/>
            <w:noProof/>
            <w:rtl/>
          </w:rPr>
          <w:t xml:space="preserve"> </w:t>
        </w:r>
        <w:r w:rsidRPr="00CF272E">
          <w:rPr>
            <w:rStyle w:val="Hyperlink"/>
            <w:rFonts w:hint="eastAsia"/>
            <w:noProof/>
            <w:rtl/>
          </w:rPr>
          <w:t>بيتها</w:t>
        </w:r>
        <w:r w:rsidRPr="00CF272E">
          <w:rPr>
            <w:rStyle w:val="Hyperlink"/>
            <w:noProof/>
            <w:rtl/>
          </w:rPr>
          <w:t xml:space="preserve">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كانت</w:t>
        </w:r>
        <w:r w:rsidRPr="00CF272E">
          <w:rPr>
            <w:rStyle w:val="Hyperlink"/>
            <w:noProof/>
            <w:rtl/>
          </w:rPr>
          <w:t xml:space="preserve"> </w:t>
        </w:r>
        <w:r w:rsidRPr="00CF272E">
          <w:rPr>
            <w:rStyle w:val="Hyperlink"/>
            <w:rFonts w:hint="eastAsia"/>
            <w:noProof/>
            <w:rtl/>
          </w:rPr>
          <w:t>بالضوابط</w:t>
        </w:r>
        <w:r w:rsidRPr="00CF272E">
          <w:rPr>
            <w:rStyle w:val="Hyperlink"/>
            <w:noProof/>
            <w:rtl/>
          </w:rPr>
          <w:t xml:space="preserve"> </w:t>
        </w:r>
        <w:r w:rsidRPr="00CF272E">
          <w:rPr>
            <w:rStyle w:val="Hyperlink"/>
            <w:rFonts w:hint="eastAsia"/>
            <w:noProof/>
            <w:rtl/>
          </w:rPr>
          <w:t>الآتية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Toc456783729 \h</w:instrText>
        </w:r>
        <w:r>
          <w:rPr>
            <w:noProof/>
            <w:webHidden/>
            <w:rtl/>
          </w:rPr>
          <w:instrText xml:space="preserve"> </w:instrText>
        </w:r>
        <w:r>
          <w:rPr>
            <w:noProof/>
            <w:webHidden/>
            <w:rtl/>
          </w:rPr>
        </w:r>
        <w:r>
          <w:rPr>
            <w:noProof/>
            <w:webHidden/>
            <w:rtl/>
          </w:rPr>
          <w:fldChar w:fldCharType="separate"/>
        </w:r>
        <w:r w:rsidR="00FC66D7">
          <w:rPr>
            <w:noProof/>
            <w:webHidden/>
            <w:rtl/>
          </w:rPr>
          <w:t>5</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30"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الثاني</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بيان</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بالتزين</w:t>
        </w:r>
        <w:r w:rsidRPr="00CF272E">
          <w:rPr>
            <w:rStyle w:val="Hyperlink"/>
            <w:noProof/>
            <w:rtl/>
          </w:rPr>
          <w:t xml:space="preserve"> </w:t>
        </w:r>
        <w:r w:rsidRPr="00CF272E">
          <w:rPr>
            <w:rStyle w:val="Hyperlink"/>
            <w:rFonts w:hint="eastAsia"/>
            <w:noProof/>
            <w:rtl/>
          </w:rPr>
          <w:t>الجسمي</w:t>
        </w:r>
        <w:r w:rsidRPr="00CF272E">
          <w:rPr>
            <w:rStyle w:val="Hyperlink"/>
            <w:noProof/>
            <w:rtl/>
          </w:rPr>
          <w:t xml:space="preserve"> </w:t>
        </w:r>
        <w:r w:rsidRPr="00CF272E">
          <w:rPr>
            <w:rStyle w:val="Hyperlink"/>
            <w:rFonts w:hint="eastAsia"/>
            <w:noProof/>
            <w:rtl/>
          </w:rPr>
          <w:t>للمرأة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Toc456783730 \h</w:instrText>
        </w:r>
        <w:r>
          <w:rPr>
            <w:noProof/>
            <w:webHidden/>
            <w:rtl/>
          </w:rPr>
          <w:instrText xml:space="preserve"> </w:instrText>
        </w:r>
        <w:r>
          <w:rPr>
            <w:noProof/>
            <w:webHidden/>
            <w:rtl/>
          </w:rPr>
        </w:r>
        <w:r>
          <w:rPr>
            <w:noProof/>
            <w:webHidden/>
            <w:rtl/>
          </w:rPr>
          <w:fldChar w:fldCharType="separate"/>
        </w:r>
        <w:r w:rsidR="00FC66D7">
          <w:rPr>
            <w:noProof/>
            <w:webHidden/>
            <w:rtl/>
          </w:rPr>
          <w:t>6</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31" w:history="1">
        <w:r w:rsidRPr="00CF272E">
          <w:rPr>
            <w:rStyle w:val="Hyperlink"/>
            <w:noProof/>
            <w:rtl/>
          </w:rPr>
          <w:t xml:space="preserve">1- </w:t>
        </w:r>
        <w:r w:rsidRPr="00CF272E">
          <w:rPr>
            <w:rStyle w:val="Hyperlink"/>
            <w:rFonts w:hint="eastAsia"/>
            <w:noProof/>
            <w:rtl/>
          </w:rPr>
          <w:t>يطلب</w:t>
        </w:r>
        <w:r w:rsidRPr="00CF272E">
          <w:rPr>
            <w:rStyle w:val="Hyperlink"/>
            <w:noProof/>
            <w:rtl/>
          </w:rPr>
          <w:t xml:space="preserve"> </w:t>
        </w:r>
        <w:r w:rsidRPr="00CF272E">
          <w:rPr>
            <w:rStyle w:val="Hyperlink"/>
            <w:rFonts w:hint="eastAsia"/>
            <w:noProof/>
            <w:rtl/>
          </w:rPr>
          <w:t>منها</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تفعل</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خصال</w:t>
        </w:r>
        <w:r w:rsidRPr="00CF272E">
          <w:rPr>
            <w:rStyle w:val="Hyperlink"/>
            <w:noProof/>
            <w:rtl/>
          </w:rPr>
          <w:t xml:space="preserve"> </w:t>
        </w:r>
        <w:r w:rsidRPr="00CF272E">
          <w:rPr>
            <w:rStyle w:val="Hyperlink"/>
            <w:rFonts w:hint="eastAsia"/>
            <w:noProof/>
            <w:rtl/>
          </w:rPr>
          <w:t>الفطرة</w:t>
        </w:r>
        <w:r w:rsidRPr="00CF272E">
          <w:rPr>
            <w:rStyle w:val="Hyperlink"/>
            <w:noProof/>
            <w:rtl/>
          </w:rPr>
          <w:t xml:space="preserve">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يختص</w:t>
        </w:r>
        <w:r w:rsidRPr="00CF272E">
          <w:rPr>
            <w:rStyle w:val="Hyperlink"/>
            <w:noProof/>
            <w:rtl/>
          </w:rPr>
          <w:t xml:space="preserve"> </w:t>
        </w:r>
        <w:r w:rsidRPr="00CF272E">
          <w:rPr>
            <w:rStyle w:val="Hyperlink"/>
            <w:rFonts w:hint="eastAsia"/>
            <w:noProof/>
            <w:rtl/>
          </w:rPr>
          <w:t>بها</w:t>
        </w:r>
        <w:r w:rsidRPr="00CF272E">
          <w:rPr>
            <w:rStyle w:val="Hyperlink"/>
            <w:noProof/>
            <w:rtl/>
          </w:rPr>
          <w:t xml:space="preserve"> </w:t>
        </w:r>
        <w:r w:rsidRPr="00CF272E">
          <w:rPr>
            <w:rStyle w:val="Hyperlink"/>
            <w:rFonts w:hint="eastAsia"/>
            <w:noProof/>
            <w:rtl/>
          </w:rPr>
          <w:t>ويليق</w:t>
        </w:r>
        <w:r w:rsidRPr="00CF272E">
          <w:rPr>
            <w:rStyle w:val="Hyperlink"/>
            <w:noProof/>
            <w:rtl/>
          </w:rPr>
          <w:t xml:space="preserve"> </w:t>
        </w:r>
        <w:r w:rsidRPr="00CF272E">
          <w:rPr>
            <w:rStyle w:val="Hyperlink"/>
            <w:rFonts w:hint="eastAsia"/>
            <w:noProof/>
            <w:rtl/>
          </w:rPr>
          <w:t>بها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Toc456783731 \h</w:instrText>
        </w:r>
        <w:r>
          <w:rPr>
            <w:noProof/>
            <w:webHidden/>
            <w:rtl/>
          </w:rPr>
          <w:instrText xml:space="preserve"> </w:instrText>
        </w:r>
        <w:r>
          <w:rPr>
            <w:noProof/>
            <w:webHidden/>
            <w:rtl/>
          </w:rPr>
        </w:r>
        <w:r>
          <w:rPr>
            <w:noProof/>
            <w:webHidden/>
            <w:rtl/>
          </w:rPr>
          <w:fldChar w:fldCharType="separate"/>
        </w:r>
        <w:r w:rsidR="00FC66D7">
          <w:rPr>
            <w:noProof/>
            <w:webHidden/>
            <w:rtl/>
          </w:rPr>
          <w:t>6</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32" w:history="1">
        <w:r w:rsidRPr="00CF272E">
          <w:rPr>
            <w:rStyle w:val="Hyperlink"/>
            <w:noProof/>
            <w:rtl/>
          </w:rPr>
          <w:t xml:space="preserve">2-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يطلب</w:t>
        </w:r>
        <w:r w:rsidRPr="00CF272E">
          <w:rPr>
            <w:rStyle w:val="Hyperlink"/>
            <w:noProof/>
            <w:rtl/>
          </w:rPr>
          <w:t xml:space="preserve"> </w:t>
        </w:r>
        <w:r w:rsidRPr="00CF272E">
          <w:rPr>
            <w:rStyle w:val="Hyperlink"/>
            <w:rFonts w:hint="eastAsia"/>
            <w:noProof/>
            <w:rtl/>
          </w:rPr>
          <w:t>منها</w:t>
        </w:r>
        <w:r w:rsidRPr="00CF272E">
          <w:rPr>
            <w:rStyle w:val="Hyperlink"/>
            <w:noProof/>
            <w:rtl/>
          </w:rPr>
          <w:t xml:space="preserve"> </w:t>
        </w:r>
        <w:r w:rsidRPr="00CF272E">
          <w:rPr>
            <w:rStyle w:val="Hyperlink"/>
            <w:rFonts w:hint="eastAsia"/>
            <w:noProof/>
            <w:rtl/>
          </w:rPr>
          <w:t>وما</w:t>
        </w:r>
        <w:r w:rsidRPr="00CF272E">
          <w:rPr>
            <w:rStyle w:val="Hyperlink"/>
            <w:noProof/>
            <w:rtl/>
          </w:rPr>
          <w:t xml:space="preserve"> </w:t>
        </w:r>
        <w:r w:rsidRPr="00CF272E">
          <w:rPr>
            <w:rStyle w:val="Hyperlink"/>
            <w:rFonts w:hint="eastAsia"/>
            <w:noProof/>
            <w:rtl/>
          </w:rPr>
          <w:t>تمنع</w:t>
        </w:r>
        <w:r w:rsidRPr="00CF272E">
          <w:rPr>
            <w:rStyle w:val="Hyperlink"/>
            <w:noProof/>
            <w:rtl/>
          </w:rPr>
          <w:t xml:space="preserve"> </w:t>
        </w:r>
        <w:r w:rsidRPr="00CF272E">
          <w:rPr>
            <w:rStyle w:val="Hyperlink"/>
            <w:rFonts w:hint="eastAsia"/>
            <w:noProof/>
            <w:rtl/>
          </w:rPr>
          <w:t>منه</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شعر</w:t>
        </w:r>
        <w:r w:rsidRPr="00CF272E">
          <w:rPr>
            <w:rStyle w:val="Hyperlink"/>
            <w:noProof/>
            <w:rtl/>
          </w:rPr>
          <w:t xml:space="preserve"> </w:t>
        </w:r>
        <w:r w:rsidRPr="00CF272E">
          <w:rPr>
            <w:rStyle w:val="Hyperlink"/>
            <w:rFonts w:hint="eastAsia"/>
            <w:noProof/>
            <w:rtl/>
          </w:rPr>
          <w:t>رأسها</w:t>
        </w:r>
        <w:r w:rsidRPr="00CF272E">
          <w:rPr>
            <w:rStyle w:val="Hyperlink"/>
            <w:noProof/>
            <w:rtl/>
          </w:rPr>
          <w:t xml:space="preserve"> </w:t>
        </w:r>
        <w:r w:rsidRPr="00CF272E">
          <w:rPr>
            <w:rStyle w:val="Hyperlink"/>
            <w:rFonts w:hint="eastAsia"/>
            <w:noProof/>
            <w:rtl/>
          </w:rPr>
          <w:t>وشعر</w:t>
        </w:r>
        <w:r w:rsidRPr="00CF272E">
          <w:rPr>
            <w:rStyle w:val="Hyperlink"/>
            <w:noProof/>
            <w:rtl/>
          </w:rPr>
          <w:t xml:space="preserve"> </w:t>
        </w:r>
        <w:r w:rsidRPr="00CF272E">
          <w:rPr>
            <w:rStyle w:val="Hyperlink"/>
            <w:rFonts w:hint="eastAsia"/>
            <w:noProof/>
            <w:rtl/>
          </w:rPr>
          <w:t>حاجبيها</w:t>
        </w:r>
        <w:r w:rsidRPr="00CF272E">
          <w:rPr>
            <w:rStyle w:val="Hyperlink"/>
            <w:noProof/>
            <w:rtl/>
          </w:rPr>
          <w:t xml:space="preserve"> </w:t>
        </w:r>
        <w:r w:rsidRPr="00CF272E">
          <w:rPr>
            <w:rStyle w:val="Hyperlink"/>
            <w:rFonts w:hint="eastAsia"/>
            <w:noProof/>
            <w:rtl/>
          </w:rPr>
          <w:t>وحكم</w:t>
        </w:r>
        <w:r w:rsidRPr="00CF272E">
          <w:rPr>
            <w:rStyle w:val="Hyperlink"/>
            <w:noProof/>
            <w:rtl/>
          </w:rPr>
          <w:t xml:space="preserve"> </w:t>
        </w:r>
        <w:r w:rsidRPr="00CF272E">
          <w:rPr>
            <w:rStyle w:val="Hyperlink"/>
            <w:rFonts w:hint="eastAsia"/>
            <w:noProof/>
            <w:rtl/>
          </w:rPr>
          <w:t>الخضاب</w:t>
        </w:r>
        <w:r w:rsidRPr="00CF272E">
          <w:rPr>
            <w:rStyle w:val="Hyperlink"/>
            <w:noProof/>
            <w:rtl/>
          </w:rPr>
          <w:t xml:space="preserve"> </w:t>
        </w:r>
        <w:r w:rsidRPr="00CF272E">
          <w:rPr>
            <w:rStyle w:val="Hyperlink"/>
            <w:rFonts w:hint="eastAsia"/>
            <w:noProof/>
            <w:rtl/>
          </w:rPr>
          <w:t>وصبغ</w:t>
        </w:r>
        <w:r w:rsidRPr="00CF272E">
          <w:rPr>
            <w:rStyle w:val="Hyperlink"/>
            <w:noProof/>
            <w:rtl/>
          </w:rPr>
          <w:t xml:space="preserve"> </w:t>
        </w:r>
        <w:r w:rsidRPr="00CF272E">
          <w:rPr>
            <w:rStyle w:val="Hyperlink"/>
            <w:rFonts w:hint="eastAsia"/>
            <w:noProof/>
            <w:rtl/>
          </w:rPr>
          <w:t>الشعر</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Toc456783732 \h</w:instrText>
        </w:r>
        <w:r>
          <w:rPr>
            <w:noProof/>
            <w:webHidden/>
            <w:rtl/>
          </w:rPr>
          <w:instrText xml:space="preserve"> </w:instrText>
        </w:r>
        <w:r>
          <w:rPr>
            <w:noProof/>
            <w:webHidden/>
            <w:rtl/>
          </w:rPr>
        </w:r>
        <w:r>
          <w:rPr>
            <w:noProof/>
            <w:webHidden/>
            <w:rtl/>
          </w:rPr>
          <w:fldChar w:fldCharType="separate"/>
        </w:r>
        <w:r w:rsidR="00FC66D7">
          <w:rPr>
            <w:noProof/>
            <w:webHidden/>
            <w:rtl/>
          </w:rPr>
          <w:t>6</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33"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الثالث</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بالحيض</w:t>
        </w:r>
        <w:r w:rsidRPr="00CF272E">
          <w:rPr>
            <w:rStyle w:val="Hyperlink"/>
            <w:noProof/>
            <w:rtl/>
          </w:rPr>
          <w:t xml:space="preserve"> </w:t>
        </w:r>
        <w:r w:rsidRPr="00CF272E">
          <w:rPr>
            <w:rStyle w:val="Hyperlink"/>
            <w:rFonts w:hint="eastAsia"/>
            <w:noProof/>
            <w:rtl/>
          </w:rPr>
          <w:t>والاستحاضة</w:t>
        </w:r>
        <w:r w:rsidRPr="00CF272E">
          <w:rPr>
            <w:rStyle w:val="Hyperlink"/>
            <w:noProof/>
            <w:rtl/>
          </w:rPr>
          <w:t xml:space="preserve"> </w:t>
        </w:r>
        <w:r w:rsidRPr="00CF272E">
          <w:rPr>
            <w:rStyle w:val="Hyperlink"/>
            <w:rFonts w:hint="eastAsia"/>
            <w:noProof/>
            <w:rtl/>
          </w:rPr>
          <w:t>والنفاس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Toc456783733 \h</w:instrText>
        </w:r>
        <w:r>
          <w:rPr>
            <w:noProof/>
            <w:webHidden/>
            <w:rtl/>
          </w:rPr>
          <w:instrText xml:space="preserve"> </w:instrText>
        </w:r>
        <w:r>
          <w:rPr>
            <w:noProof/>
            <w:webHidden/>
            <w:rtl/>
          </w:rPr>
        </w:r>
        <w:r>
          <w:rPr>
            <w:noProof/>
            <w:webHidden/>
            <w:rtl/>
          </w:rPr>
          <w:fldChar w:fldCharType="separate"/>
        </w:r>
        <w:r w:rsidR="00FC66D7">
          <w:rPr>
            <w:noProof/>
            <w:webHidden/>
            <w:rtl/>
          </w:rPr>
          <w:t>13</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34" w:history="1">
        <w:r w:rsidRPr="00CF272E">
          <w:rPr>
            <w:rStyle w:val="Hyperlink"/>
            <w:rFonts w:hint="eastAsia"/>
            <w:noProof/>
            <w:rtl/>
          </w:rPr>
          <w:t>أولا</w:t>
        </w:r>
        <w:r w:rsidRPr="00CF272E">
          <w:rPr>
            <w:rStyle w:val="Hyperlink"/>
            <w:noProof/>
            <w:rtl/>
          </w:rPr>
          <w:t xml:space="preserve">: </w:t>
        </w:r>
        <w:r w:rsidRPr="00CF272E">
          <w:rPr>
            <w:rStyle w:val="Hyperlink"/>
            <w:rFonts w:hint="eastAsia"/>
            <w:noProof/>
            <w:rtl/>
          </w:rPr>
          <w:t>الحيض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Toc456783734 \h</w:instrText>
        </w:r>
        <w:r>
          <w:rPr>
            <w:noProof/>
            <w:webHidden/>
            <w:rtl/>
          </w:rPr>
          <w:instrText xml:space="preserve"> </w:instrText>
        </w:r>
        <w:r>
          <w:rPr>
            <w:noProof/>
            <w:webHidden/>
            <w:rtl/>
          </w:rPr>
        </w:r>
        <w:r>
          <w:rPr>
            <w:noProof/>
            <w:webHidden/>
            <w:rtl/>
          </w:rPr>
          <w:fldChar w:fldCharType="separate"/>
        </w:r>
        <w:r w:rsidR="00FC66D7">
          <w:rPr>
            <w:noProof/>
            <w:webHidden/>
            <w:rtl/>
          </w:rPr>
          <w:t>13</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35" w:history="1">
        <w:r w:rsidRPr="00CF272E">
          <w:rPr>
            <w:rStyle w:val="Hyperlink"/>
            <w:noProof/>
            <w:rtl/>
          </w:rPr>
          <w:t xml:space="preserve">1- </w:t>
        </w:r>
        <w:r w:rsidRPr="00CF272E">
          <w:rPr>
            <w:rStyle w:val="Hyperlink"/>
            <w:rFonts w:hint="eastAsia"/>
            <w:noProof/>
            <w:rtl/>
          </w:rPr>
          <w:t>تعريف</w:t>
        </w:r>
        <w:r w:rsidRPr="00CF272E">
          <w:rPr>
            <w:rStyle w:val="Hyperlink"/>
            <w:noProof/>
            <w:rtl/>
          </w:rPr>
          <w:t xml:space="preserve"> </w:t>
        </w:r>
        <w:r w:rsidRPr="00CF272E">
          <w:rPr>
            <w:rStyle w:val="Hyperlink"/>
            <w:rFonts w:hint="eastAsia"/>
            <w:noProof/>
            <w:rtl/>
          </w:rPr>
          <w:t>الحيض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Toc456783735 \h</w:instrText>
        </w:r>
        <w:r>
          <w:rPr>
            <w:noProof/>
            <w:webHidden/>
            <w:rtl/>
          </w:rPr>
          <w:instrText xml:space="preserve"> </w:instrText>
        </w:r>
        <w:r>
          <w:rPr>
            <w:noProof/>
            <w:webHidden/>
            <w:rtl/>
          </w:rPr>
        </w:r>
        <w:r>
          <w:rPr>
            <w:noProof/>
            <w:webHidden/>
            <w:rtl/>
          </w:rPr>
          <w:fldChar w:fldCharType="separate"/>
        </w:r>
        <w:r w:rsidR="00FC66D7">
          <w:rPr>
            <w:noProof/>
            <w:webHidden/>
            <w:rtl/>
          </w:rPr>
          <w:t>13</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36" w:history="1">
        <w:r w:rsidRPr="00CF272E">
          <w:rPr>
            <w:rStyle w:val="Hyperlink"/>
            <w:noProof/>
            <w:rtl/>
          </w:rPr>
          <w:t xml:space="preserve">2- </w:t>
        </w:r>
        <w:r w:rsidRPr="00CF272E">
          <w:rPr>
            <w:rStyle w:val="Hyperlink"/>
            <w:rFonts w:hint="eastAsia"/>
            <w:noProof/>
            <w:rtl/>
          </w:rPr>
          <w:t>سن</w:t>
        </w:r>
        <w:r w:rsidRPr="00CF272E">
          <w:rPr>
            <w:rStyle w:val="Hyperlink"/>
            <w:noProof/>
            <w:rtl/>
          </w:rPr>
          <w:t xml:space="preserve"> </w:t>
        </w:r>
        <w:r w:rsidRPr="00CF272E">
          <w:rPr>
            <w:rStyle w:val="Hyperlink"/>
            <w:rFonts w:hint="eastAsia"/>
            <w:noProof/>
            <w:rtl/>
          </w:rPr>
          <w:t>الحيض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Toc456783736 \h</w:instrText>
        </w:r>
        <w:r>
          <w:rPr>
            <w:noProof/>
            <w:webHidden/>
            <w:rtl/>
          </w:rPr>
          <w:instrText xml:space="preserve"> </w:instrText>
        </w:r>
        <w:r>
          <w:rPr>
            <w:noProof/>
            <w:webHidden/>
            <w:rtl/>
          </w:rPr>
        </w:r>
        <w:r>
          <w:rPr>
            <w:noProof/>
            <w:webHidden/>
            <w:rtl/>
          </w:rPr>
          <w:fldChar w:fldCharType="separate"/>
        </w:r>
        <w:r w:rsidR="00FC66D7">
          <w:rPr>
            <w:noProof/>
            <w:webHidden/>
            <w:rtl/>
          </w:rPr>
          <w:t>13</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37" w:history="1">
        <w:r w:rsidRPr="00CF272E">
          <w:rPr>
            <w:rStyle w:val="Hyperlink"/>
            <w:noProof/>
            <w:rtl/>
          </w:rPr>
          <w:t xml:space="preserve">3-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الحائض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Toc456783737 \h</w:instrText>
        </w:r>
        <w:r>
          <w:rPr>
            <w:noProof/>
            <w:webHidden/>
            <w:rtl/>
          </w:rPr>
          <w:instrText xml:space="preserve"> </w:instrText>
        </w:r>
        <w:r>
          <w:rPr>
            <w:noProof/>
            <w:webHidden/>
            <w:rtl/>
          </w:rPr>
        </w:r>
        <w:r>
          <w:rPr>
            <w:noProof/>
            <w:webHidden/>
            <w:rtl/>
          </w:rPr>
          <w:fldChar w:fldCharType="separate"/>
        </w:r>
        <w:r w:rsidR="00FC66D7">
          <w:rPr>
            <w:noProof/>
            <w:webHidden/>
            <w:rtl/>
          </w:rPr>
          <w:t>14</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38" w:history="1">
        <w:r w:rsidRPr="00CF272E">
          <w:rPr>
            <w:rStyle w:val="Hyperlink"/>
            <w:noProof/>
            <w:rtl/>
          </w:rPr>
          <w:t xml:space="preserve">4-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يلزم</w:t>
        </w:r>
        <w:r w:rsidRPr="00CF272E">
          <w:rPr>
            <w:rStyle w:val="Hyperlink"/>
            <w:noProof/>
            <w:rtl/>
          </w:rPr>
          <w:t xml:space="preserve"> </w:t>
        </w:r>
        <w:r w:rsidRPr="00CF272E">
          <w:rPr>
            <w:rStyle w:val="Hyperlink"/>
            <w:rFonts w:hint="eastAsia"/>
            <w:noProof/>
            <w:rtl/>
          </w:rPr>
          <w:t>الحائض</w:t>
        </w:r>
        <w:r w:rsidRPr="00CF272E">
          <w:rPr>
            <w:rStyle w:val="Hyperlink"/>
            <w:noProof/>
            <w:rtl/>
          </w:rPr>
          <w:t xml:space="preserve"> </w:t>
        </w:r>
        <w:r w:rsidRPr="00CF272E">
          <w:rPr>
            <w:rStyle w:val="Hyperlink"/>
            <w:rFonts w:hint="eastAsia"/>
            <w:noProof/>
            <w:rtl/>
          </w:rPr>
          <w:t>عند</w:t>
        </w:r>
        <w:r w:rsidRPr="00CF272E">
          <w:rPr>
            <w:rStyle w:val="Hyperlink"/>
            <w:noProof/>
            <w:rtl/>
          </w:rPr>
          <w:t xml:space="preserve"> </w:t>
        </w:r>
        <w:r w:rsidRPr="00CF272E">
          <w:rPr>
            <w:rStyle w:val="Hyperlink"/>
            <w:rFonts w:hint="eastAsia"/>
            <w:noProof/>
            <w:rtl/>
          </w:rPr>
          <w:t>نهاية</w:t>
        </w:r>
        <w:r w:rsidRPr="00CF272E">
          <w:rPr>
            <w:rStyle w:val="Hyperlink"/>
            <w:noProof/>
            <w:rtl/>
          </w:rPr>
          <w:t xml:space="preserve"> </w:t>
        </w:r>
        <w:r w:rsidRPr="00CF272E">
          <w:rPr>
            <w:rStyle w:val="Hyperlink"/>
            <w:rFonts w:hint="eastAsia"/>
            <w:noProof/>
            <w:rtl/>
          </w:rPr>
          <w:t>حيضها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Toc456783738 \h</w:instrText>
        </w:r>
        <w:r>
          <w:rPr>
            <w:noProof/>
            <w:webHidden/>
            <w:rtl/>
          </w:rPr>
          <w:instrText xml:space="preserve"> </w:instrText>
        </w:r>
        <w:r>
          <w:rPr>
            <w:noProof/>
            <w:webHidden/>
            <w:rtl/>
          </w:rPr>
        </w:r>
        <w:r>
          <w:rPr>
            <w:noProof/>
            <w:webHidden/>
            <w:rtl/>
          </w:rPr>
          <w:fldChar w:fldCharType="separate"/>
        </w:r>
        <w:r w:rsidR="00FC66D7">
          <w:rPr>
            <w:noProof/>
            <w:webHidden/>
            <w:rtl/>
          </w:rPr>
          <w:t>18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39" w:history="1">
        <w:r w:rsidRPr="00CF272E">
          <w:rPr>
            <w:rStyle w:val="Hyperlink"/>
            <w:rFonts w:hint="eastAsia"/>
            <w:noProof/>
            <w:rtl/>
          </w:rPr>
          <w:t>ثانيا</w:t>
        </w:r>
        <w:r w:rsidRPr="00CF272E">
          <w:rPr>
            <w:rStyle w:val="Hyperlink"/>
            <w:noProof/>
            <w:rtl/>
          </w:rPr>
          <w:t xml:space="preserve">: </w:t>
        </w:r>
        <w:r w:rsidRPr="00CF272E">
          <w:rPr>
            <w:rStyle w:val="Hyperlink"/>
            <w:rFonts w:hint="eastAsia"/>
            <w:noProof/>
            <w:rtl/>
          </w:rPr>
          <w:t>الاستحاضة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Toc456783739 \h</w:instrText>
        </w:r>
        <w:r>
          <w:rPr>
            <w:noProof/>
            <w:webHidden/>
            <w:rtl/>
          </w:rPr>
          <w:instrText xml:space="preserve"> </w:instrText>
        </w:r>
        <w:r>
          <w:rPr>
            <w:noProof/>
            <w:webHidden/>
            <w:rtl/>
          </w:rPr>
        </w:r>
        <w:r>
          <w:rPr>
            <w:noProof/>
            <w:webHidden/>
            <w:rtl/>
          </w:rPr>
          <w:fldChar w:fldCharType="separate"/>
        </w:r>
        <w:r w:rsidR="00FC66D7">
          <w:rPr>
            <w:noProof/>
            <w:webHidden/>
            <w:rtl/>
          </w:rPr>
          <w:t>20</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0" w:history="1">
        <w:r w:rsidRPr="00CF272E">
          <w:rPr>
            <w:rStyle w:val="Hyperlink"/>
            <w:noProof/>
            <w:rtl/>
          </w:rPr>
          <w:t xml:space="preserve">1 -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الاستحاضة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Toc456783740 \h</w:instrText>
        </w:r>
        <w:r>
          <w:rPr>
            <w:noProof/>
            <w:webHidden/>
            <w:rtl/>
          </w:rPr>
          <w:instrText xml:space="preserve"> </w:instrText>
        </w:r>
        <w:r>
          <w:rPr>
            <w:noProof/>
            <w:webHidden/>
            <w:rtl/>
          </w:rPr>
        </w:r>
        <w:r>
          <w:rPr>
            <w:noProof/>
            <w:webHidden/>
            <w:rtl/>
          </w:rPr>
          <w:fldChar w:fldCharType="separate"/>
        </w:r>
        <w:r w:rsidR="00FC66D7">
          <w:rPr>
            <w:noProof/>
            <w:webHidden/>
            <w:rtl/>
          </w:rPr>
          <w:t>20</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1" w:history="1">
        <w:r w:rsidRPr="00CF272E">
          <w:rPr>
            <w:rStyle w:val="Hyperlink"/>
            <w:noProof/>
            <w:rtl/>
          </w:rPr>
          <w:t xml:space="preserve">2-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يلزم</w:t>
        </w:r>
        <w:r w:rsidRPr="00CF272E">
          <w:rPr>
            <w:rStyle w:val="Hyperlink"/>
            <w:noProof/>
            <w:rtl/>
          </w:rPr>
          <w:t xml:space="preserve"> </w:t>
        </w:r>
        <w:r w:rsidRPr="00CF272E">
          <w:rPr>
            <w:rStyle w:val="Hyperlink"/>
            <w:rFonts w:hint="eastAsia"/>
            <w:noProof/>
            <w:rtl/>
          </w:rPr>
          <w:t>المستحاضة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حال</w:t>
        </w:r>
        <w:r w:rsidRPr="00CF272E">
          <w:rPr>
            <w:rStyle w:val="Hyperlink"/>
            <w:noProof/>
            <w:rtl/>
          </w:rPr>
          <w:t xml:space="preserve"> </w:t>
        </w:r>
        <w:r w:rsidRPr="00CF272E">
          <w:rPr>
            <w:rStyle w:val="Hyperlink"/>
            <w:rFonts w:hint="eastAsia"/>
            <w:noProof/>
            <w:rtl/>
          </w:rPr>
          <w:t>الحكم</w:t>
        </w:r>
        <w:r w:rsidRPr="00CF272E">
          <w:rPr>
            <w:rStyle w:val="Hyperlink"/>
            <w:noProof/>
            <w:rtl/>
          </w:rPr>
          <w:t xml:space="preserve"> </w:t>
        </w:r>
        <w:r w:rsidRPr="00CF272E">
          <w:rPr>
            <w:rStyle w:val="Hyperlink"/>
            <w:rFonts w:hint="eastAsia"/>
            <w:noProof/>
            <w:rtl/>
          </w:rPr>
          <w:t>بطهارتها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Toc456783741 \h</w:instrText>
        </w:r>
        <w:r>
          <w:rPr>
            <w:noProof/>
            <w:webHidden/>
            <w:rtl/>
          </w:rPr>
          <w:instrText xml:space="preserve"> </w:instrText>
        </w:r>
        <w:r>
          <w:rPr>
            <w:noProof/>
            <w:webHidden/>
            <w:rtl/>
          </w:rPr>
        </w:r>
        <w:r>
          <w:rPr>
            <w:noProof/>
            <w:webHidden/>
            <w:rtl/>
          </w:rPr>
          <w:fldChar w:fldCharType="separate"/>
        </w:r>
        <w:r w:rsidR="00FC66D7">
          <w:rPr>
            <w:noProof/>
            <w:webHidden/>
            <w:rtl/>
          </w:rPr>
          <w:t>23</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42" w:history="1">
        <w:r w:rsidRPr="00CF272E">
          <w:rPr>
            <w:rStyle w:val="Hyperlink"/>
            <w:rFonts w:hint="eastAsia"/>
            <w:noProof/>
            <w:rtl/>
          </w:rPr>
          <w:t>ثالثا</w:t>
        </w:r>
        <w:r w:rsidRPr="00CF272E">
          <w:rPr>
            <w:rStyle w:val="Hyperlink"/>
            <w:noProof/>
            <w:rtl/>
          </w:rPr>
          <w:t xml:space="preserve">: </w:t>
        </w:r>
        <w:r w:rsidRPr="00CF272E">
          <w:rPr>
            <w:rStyle w:val="Hyperlink"/>
            <w:rFonts w:hint="eastAsia"/>
            <w:noProof/>
            <w:rtl/>
          </w:rPr>
          <w:t>النفاس</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Toc456783742 \h</w:instrText>
        </w:r>
        <w:r>
          <w:rPr>
            <w:noProof/>
            <w:webHidden/>
            <w:rtl/>
          </w:rPr>
          <w:instrText xml:space="preserve"> </w:instrText>
        </w:r>
        <w:r>
          <w:rPr>
            <w:noProof/>
            <w:webHidden/>
            <w:rtl/>
          </w:rPr>
        </w:r>
        <w:r>
          <w:rPr>
            <w:noProof/>
            <w:webHidden/>
            <w:rtl/>
          </w:rPr>
          <w:fldChar w:fldCharType="separate"/>
        </w:r>
        <w:r w:rsidR="00FC66D7">
          <w:rPr>
            <w:noProof/>
            <w:webHidden/>
            <w:rtl/>
          </w:rPr>
          <w:t>24</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3" w:history="1">
        <w:r w:rsidRPr="00CF272E">
          <w:rPr>
            <w:rStyle w:val="Hyperlink"/>
            <w:rFonts w:hint="eastAsia"/>
            <w:noProof/>
            <w:rtl/>
          </w:rPr>
          <w:t>أ</w:t>
        </w:r>
        <w:r w:rsidRPr="00CF272E">
          <w:rPr>
            <w:rStyle w:val="Hyperlink"/>
            <w:noProof/>
            <w:rtl/>
          </w:rPr>
          <w:t xml:space="preserve"> - </w:t>
        </w:r>
        <w:r w:rsidRPr="00CF272E">
          <w:rPr>
            <w:rStyle w:val="Hyperlink"/>
            <w:rFonts w:hint="eastAsia"/>
            <w:noProof/>
            <w:rtl/>
          </w:rPr>
          <w:t>تعريفه</w:t>
        </w:r>
        <w:r w:rsidRPr="00CF272E">
          <w:rPr>
            <w:rStyle w:val="Hyperlink"/>
            <w:noProof/>
            <w:rtl/>
          </w:rPr>
          <w:t xml:space="preserve"> </w:t>
        </w:r>
        <w:r w:rsidRPr="00CF272E">
          <w:rPr>
            <w:rStyle w:val="Hyperlink"/>
            <w:rFonts w:hint="eastAsia"/>
            <w:noProof/>
            <w:rtl/>
          </w:rPr>
          <w:t>ومدته</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Toc456783743 \h</w:instrText>
        </w:r>
        <w:r>
          <w:rPr>
            <w:noProof/>
            <w:webHidden/>
            <w:rtl/>
          </w:rPr>
          <w:instrText xml:space="preserve"> </w:instrText>
        </w:r>
        <w:r>
          <w:rPr>
            <w:noProof/>
            <w:webHidden/>
            <w:rtl/>
          </w:rPr>
        </w:r>
        <w:r>
          <w:rPr>
            <w:noProof/>
            <w:webHidden/>
            <w:rtl/>
          </w:rPr>
          <w:fldChar w:fldCharType="separate"/>
        </w:r>
        <w:r w:rsidR="00FC66D7">
          <w:rPr>
            <w:noProof/>
            <w:webHidden/>
            <w:rtl/>
          </w:rPr>
          <w:t>24</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4" w:history="1">
        <w:r w:rsidRPr="00CF272E">
          <w:rPr>
            <w:rStyle w:val="Hyperlink"/>
            <w:rFonts w:hint="eastAsia"/>
            <w:noProof/>
            <w:rtl/>
          </w:rPr>
          <w:t>ب</w:t>
        </w:r>
        <w:r w:rsidRPr="00CF272E">
          <w:rPr>
            <w:rStyle w:val="Hyperlink"/>
            <w:noProof/>
            <w:rtl/>
          </w:rPr>
          <w:t xml:space="preserve">- </w:t>
        </w:r>
        <w:r w:rsidRPr="00CF272E">
          <w:rPr>
            <w:rStyle w:val="Hyperlink"/>
            <w:rFonts w:hint="eastAsia"/>
            <w:noProof/>
            <w:rtl/>
          </w:rPr>
          <w:t>الأحكام</w:t>
        </w:r>
        <w:r w:rsidRPr="00CF272E">
          <w:rPr>
            <w:rStyle w:val="Hyperlink"/>
            <w:noProof/>
            <w:rtl/>
          </w:rPr>
          <w:t xml:space="preserve"> </w:t>
        </w:r>
        <w:r w:rsidRPr="00CF272E">
          <w:rPr>
            <w:rStyle w:val="Hyperlink"/>
            <w:rFonts w:hint="eastAsia"/>
            <w:noProof/>
            <w:rtl/>
          </w:rPr>
          <w:t>المتعلقة</w:t>
        </w:r>
        <w:r w:rsidRPr="00CF272E">
          <w:rPr>
            <w:rStyle w:val="Hyperlink"/>
            <w:noProof/>
            <w:rtl/>
          </w:rPr>
          <w:t xml:space="preserve"> </w:t>
        </w:r>
        <w:r w:rsidRPr="00CF272E">
          <w:rPr>
            <w:rStyle w:val="Hyperlink"/>
            <w:rFonts w:hint="eastAsia"/>
            <w:noProof/>
            <w:rtl/>
          </w:rPr>
          <w:t>بالنفاس</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Toc456783744 \h</w:instrText>
        </w:r>
        <w:r>
          <w:rPr>
            <w:noProof/>
            <w:webHidden/>
            <w:rtl/>
          </w:rPr>
          <w:instrText xml:space="preserve"> </w:instrText>
        </w:r>
        <w:r>
          <w:rPr>
            <w:noProof/>
            <w:webHidden/>
            <w:rtl/>
          </w:rPr>
        </w:r>
        <w:r>
          <w:rPr>
            <w:noProof/>
            <w:webHidden/>
            <w:rtl/>
          </w:rPr>
          <w:fldChar w:fldCharType="separate"/>
        </w:r>
        <w:r w:rsidR="00FC66D7">
          <w:rPr>
            <w:noProof/>
            <w:webHidden/>
            <w:rtl/>
          </w:rPr>
          <w:t>25</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5" w:history="1">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انقطع</w:t>
        </w:r>
        <w:r w:rsidRPr="00CF272E">
          <w:rPr>
            <w:rStyle w:val="Hyperlink"/>
            <w:noProof/>
            <w:rtl/>
          </w:rPr>
          <w:t xml:space="preserve"> </w:t>
        </w:r>
        <w:r w:rsidRPr="00CF272E">
          <w:rPr>
            <w:rStyle w:val="Hyperlink"/>
            <w:rFonts w:hint="eastAsia"/>
            <w:noProof/>
            <w:rtl/>
          </w:rPr>
          <w:t>الدم</w:t>
        </w:r>
        <w:r w:rsidRPr="00CF272E">
          <w:rPr>
            <w:rStyle w:val="Hyperlink"/>
            <w:noProof/>
            <w:rtl/>
          </w:rPr>
          <w:t xml:space="preserve"> </w:t>
        </w:r>
        <w:r w:rsidRPr="00CF272E">
          <w:rPr>
            <w:rStyle w:val="Hyperlink"/>
            <w:rFonts w:hint="eastAsia"/>
            <w:noProof/>
            <w:rtl/>
          </w:rPr>
          <w:t>عن</w:t>
        </w:r>
        <w:r w:rsidRPr="00CF272E">
          <w:rPr>
            <w:rStyle w:val="Hyperlink"/>
            <w:noProof/>
            <w:rtl/>
          </w:rPr>
          <w:t xml:space="preserve"> </w:t>
        </w:r>
        <w:r w:rsidRPr="00CF272E">
          <w:rPr>
            <w:rStyle w:val="Hyperlink"/>
            <w:rFonts w:hint="eastAsia"/>
            <w:noProof/>
            <w:rtl/>
          </w:rPr>
          <w:t>النفساء</w:t>
        </w:r>
        <w:r w:rsidRPr="00CF272E">
          <w:rPr>
            <w:rStyle w:val="Hyperlink"/>
            <w:noProof/>
            <w:rtl/>
          </w:rPr>
          <w:t xml:space="preserve"> </w:t>
        </w:r>
        <w:r w:rsidRPr="00CF272E">
          <w:rPr>
            <w:rStyle w:val="Hyperlink"/>
            <w:rFonts w:hint="eastAsia"/>
            <w:noProof/>
            <w:rtl/>
          </w:rPr>
          <w:t>قبل</w:t>
        </w:r>
        <w:r w:rsidRPr="00CF272E">
          <w:rPr>
            <w:rStyle w:val="Hyperlink"/>
            <w:noProof/>
            <w:rtl/>
          </w:rPr>
          <w:t xml:space="preserve"> </w:t>
        </w:r>
        <w:r w:rsidRPr="00CF272E">
          <w:rPr>
            <w:rStyle w:val="Hyperlink"/>
            <w:rFonts w:hint="eastAsia"/>
            <w:noProof/>
            <w:rtl/>
          </w:rPr>
          <w:t>الأربعين</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Toc456783745 \h</w:instrText>
        </w:r>
        <w:r>
          <w:rPr>
            <w:noProof/>
            <w:webHidden/>
            <w:rtl/>
          </w:rPr>
          <w:instrText xml:space="preserve"> </w:instrText>
        </w:r>
        <w:r>
          <w:rPr>
            <w:noProof/>
            <w:webHidden/>
            <w:rtl/>
          </w:rPr>
        </w:r>
        <w:r>
          <w:rPr>
            <w:noProof/>
            <w:webHidden/>
            <w:rtl/>
          </w:rPr>
          <w:fldChar w:fldCharType="separate"/>
        </w:r>
        <w:r w:rsidR="00FC66D7">
          <w:rPr>
            <w:noProof/>
            <w:webHidden/>
            <w:rtl/>
          </w:rPr>
          <w:t>26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46" w:history="1">
        <w:r w:rsidRPr="00CF272E">
          <w:rPr>
            <w:rStyle w:val="Hyperlink"/>
            <w:rFonts w:hint="eastAsia"/>
            <w:noProof/>
            <w:rtl/>
          </w:rPr>
          <w:t>دم</w:t>
        </w:r>
        <w:r w:rsidRPr="00CF272E">
          <w:rPr>
            <w:rStyle w:val="Hyperlink"/>
            <w:noProof/>
            <w:rtl/>
          </w:rPr>
          <w:t xml:space="preserve"> </w:t>
        </w:r>
        <w:r w:rsidRPr="00CF272E">
          <w:rPr>
            <w:rStyle w:val="Hyperlink"/>
            <w:rFonts w:hint="eastAsia"/>
            <w:noProof/>
            <w:rtl/>
          </w:rPr>
          <w:t>النفاس</w:t>
        </w:r>
        <w:r w:rsidRPr="00CF272E">
          <w:rPr>
            <w:rStyle w:val="Hyperlink"/>
            <w:noProof/>
            <w:rtl/>
          </w:rPr>
          <w:t xml:space="preserve"> </w:t>
        </w:r>
        <w:r w:rsidRPr="00CF272E">
          <w:rPr>
            <w:rStyle w:val="Hyperlink"/>
            <w:rFonts w:hint="eastAsia"/>
            <w:noProof/>
            <w:rtl/>
          </w:rPr>
          <w:t>سببه</w:t>
        </w:r>
        <w:r w:rsidRPr="00CF272E">
          <w:rPr>
            <w:rStyle w:val="Hyperlink"/>
            <w:noProof/>
            <w:rtl/>
          </w:rPr>
          <w:t xml:space="preserve"> </w:t>
        </w:r>
        <w:r w:rsidRPr="00CF272E">
          <w:rPr>
            <w:rStyle w:val="Hyperlink"/>
            <w:rFonts w:hint="eastAsia"/>
            <w:noProof/>
            <w:rtl/>
          </w:rPr>
          <w:t>الولادة</w:t>
        </w:r>
        <w:r w:rsidRPr="00CF272E">
          <w:rPr>
            <w:rStyle w:val="Hyperlink"/>
            <w:noProof/>
            <w:rtl/>
          </w:rPr>
          <w:t xml:space="preserve"> </w:t>
        </w:r>
        <w:r w:rsidRPr="00CF272E">
          <w:rPr>
            <w:rStyle w:val="Hyperlink"/>
            <w:rFonts w:hint="eastAsia"/>
            <w:noProof/>
            <w:rtl/>
          </w:rPr>
          <w:t>ودم</w:t>
        </w:r>
        <w:r w:rsidRPr="00CF272E">
          <w:rPr>
            <w:rStyle w:val="Hyperlink"/>
            <w:noProof/>
            <w:rtl/>
          </w:rPr>
          <w:t xml:space="preserve"> </w:t>
        </w:r>
        <w:r w:rsidRPr="00CF272E">
          <w:rPr>
            <w:rStyle w:val="Hyperlink"/>
            <w:rFonts w:hint="eastAsia"/>
            <w:noProof/>
            <w:rtl/>
          </w:rPr>
          <w:t>الاستحاضة</w:t>
        </w:r>
        <w:r w:rsidRPr="00CF272E">
          <w:rPr>
            <w:rStyle w:val="Hyperlink"/>
            <w:noProof/>
            <w:rtl/>
          </w:rPr>
          <w:t xml:space="preserve"> </w:t>
        </w:r>
        <w:r w:rsidRPr="00CF272E">
          <w:rPr>
            <w:rStyle w:val="Hyperlink"/>
            <w:rFonts w:hint="eastAsia"/>
            <w:noProof/>
            <w:rtl/>
          </w:rPr>
          <w:t>دم</w:t>
        </w:r>
        <w:r w:rsidRPr="00CF272E">
          <w:rPr>
            <w:rStyle w:val="Hyperlink"/>
            <w:noProof/>
            <w:rtl/>
          </w:rPr>
          <w:t xml:space="preserve"> </w:t>
        </w:r>
        <w:r w:rsidRPr="00CF272E">
          <w:rPr>
            <w:rStyle w:val="Hyperlink"/>
            <w:rFonts w:hint="eastAsia"/>
            <w:noProof/>
            <w:rtl/>
          </w:rPr>
          <w:t>عارض</w:t>
        </w:r>
        <w:r w:rsidRPr="00CF272E">
          <w:rPr>
            <w:rStyle w:val="Hyperlink"/>
            <w:noProof/>
            <w:rtl/>
          </w:rPr>
          <w:t xml:space="preserve"> </w:t>
        </w:r>
        <w:r w:rsidRPr="00CF272E">
          <w:rPr>
            <w:rStyle w:val="Hyperlink"/>
            <w:rFonts w:hint="eastAsia"/>
            <w:noProof/>
            <w:rtl/>
          </w:rPr>
          <w:t>ودم</w:t>
        </w:r>
        <w:r w:rsidRPr="00CF272E">
          <w:rPr>
            <w:rStyle w:val="Hyperlink"/>
            <w:noProof/>
            <w:rtl/>
          </w:rPr>
          <w:t xml:space="preserve"> </w:t>
        </w:r>
        <w:r w:rsidRPr="00CF272E">
          <w:rPr>
            <w:rStyle w:val="Hyperlink"/>
            <w:rFonts w:hint="eastAsia"/>
            <w:noProof/>
            <w:rtl/>
          </w:rPr>
          <w:t>الحيض</w:t>
        </w:r>
        <w:r w:rsidRPr="00CF272E">
          <w:rPr>
            <w:rStyle w:val="Hyperlink"/>
            <w:noProof/>
            <w:rtl/>
          </w:rPr>
          <w:t xml:space="preserve"> </w:t>
        </w:r>
        <w:r w:rsidRPr="00CF272E">
          <w:rPr>
            <w:rStyle w:val="Hyperlink"/>
            <w:rFonts w:hint="eastAsia"/>
            <w:noProof/>
            <w:rtl/>
          </w:rPr>
          <w:t>هو</w:t>
        </w:r>
        <w:r w:rsidRPr="00CF272E">
          <w:rPr>
            <w:rStyle w:val="Hyperlink"/>
            <w:noProof/>
            <w:rtl/>
          </w:rPr>
          <w:t xml:space="preserve"> </w:t>
        </w:r>
        <w:r w:rsidRPr="00CF272E">
          <w:rPr>
            <w:rStyle w:val="Hyperlink"/>
            <w:rFonts w:hint="eastAsia"/>
            <w:noProof/>
            <w:rtl/>
          </w:rPr>
          <w:t>الدم</w:t>
        </w:r>
        <w:r w:rsidRPr="00CF272E">
          <w:rPr>
            <w:rStyle w:val="Hyperlink"/>
            <w:noProof/>
            <w:rtl/>
          </w:rPr>
          <w:t xml:space="preserve"> </w:t>
        </w:r>
        <w:r w:rsidRPr="00CF272E">
          <w:rPr>
            <w:rStyle w:val="Hyperlink"/>
            <w:rFonts w:hint="eastAsia"/>
            <w:noProof/>
            <w:rtl/>
          </w:rPr>
          <w:t>الأصلي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Toc456783746 \h</w:instrText>
        </w:r>
        <w:r>
          <w:rPr>
            <w:noProof/>
            <w:webHidden/>
            <w:rtl/>
          </w:rPr>
          <w:instrText xml:space="preserve"> </w:instrText>
        </w:r>
        <w:r>
          <w:rPr>
            <w:noProof/>
            <w:webHidden/>
            <w:rtl/>
          </w:rPr>
        </w:r>
        <w:r>
          <w:rPr>
            <w:noProof/>
            <w:webHidden/>
            <w:rtl/>
          </w:rPr>
          <w:fldChar w:fldCharType="separate"/>
        </w:r>
        <w:r w:rsidR="00FC66D7">
          <w:rPr>
            <w:noProof/>
            <w:webHidden/>
            <w:rtl/>
          </w:rPr>
          <w:t>27</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47"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الرابع</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باللباس</w:t>
        </w:r>
        <w:r w:rsidRPr="00CF272E">
          <w:rPr>
            <w:rStyle w:val="Hyperlink"/>
            <w:noProof/>
            <w:rtl/>
          </w:rPr>
          <w:t xml:space="preserve"> </w:t>
        </w:r>
        <w:r w:rsidRPr="00CF272E">
          <w:rPr>
            <w:rStyle w:val="Hyperlink"/>
            <w:rFonts w:hint="eastAsia"/>
            <w:noProof/>
            <w:rtl/>
          </w:rPr>
          <w:t>والحجاب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Toc456783747 \h</w:instrText>
        </w:r>
        <w:r>
          <w:rPr>
            <w:noProof/>
            <w:webHidden/>
            <w:rtl/>
          </w:rPr>
          <w:instrText xml:space="preserve"> </w:instrText>
        </w:r>
        <w:r>
          <w:rPr>
            <w:noProof/>
            <w:webHidden/>
            <w:rtl/>
          </w:rPr>
        </w:r>
        <w:r>
          <w:rPr>
            <w:noProof/>
            <w:webHidden/>
            <w:rtl/>
          </w:rPr>
          <w:fldChar w:fldCharType="separate"/>
        </w:r>
        <w:r w:rsidR="00FC66D7">
          <w:rPr>
            <w:noProof/>
            <w:webHidden/>
            <w:rtl/>
          </w:rPr>
          <w:t>30</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48" w:history="1">
        <w:r w:rsidRPr="00CF272E">
          <w:rPr>
            <w:rStyle w:val="Hyperlink"/>
            <w:rFonts w:hint="eastAsia"/>
            <w:noProof/>
            <w:rtl/>
          </w:rPr>
          <w:t>أولا</w:t>
        </w:r>
        <w:r w:rsidRPr="00CF272E">
          <w:rPr>
            <w:rStyle w:val="Hyperlink"/>
            <w:noProof/>
            <w:rtl/>
          </w:rPr>
          <w:t xml:space="preserve">: </w:t>
        </w:r>
        <w:r w:rsidRPr="00CF272E">
          <w:rPr>
            <w:rStyle w:val="Hyperlink"/>
            <w:rFonts w:hint="eastAsia"/>
            <w:noProof/>
            <w:rtl/>
          </w:rPr>
          <w:t>صفة</w:t>
        </w:r>
        <w:r w:rsidRPr="00CF272E">
          <w:rPr>
            <w:rStyle w:val="Hyperlink"/>
            <w:noProof/>
            <w:rtl/>
          </w:rPr>
          <w:t xml:space="preserve"> </w:t>
        </w:r>
        <w:r w:rsidRPr="00CF272E">
          <w:rPr>
            <w:rStyle w:val="Hyperlink"/>
            <w:rFonts w:hint="eastAsia"/>
            <w:noProof/>
            <w:rtl/>
          </w:rPr>
          <w:t>اللباس</w:t>
        </w:r>
        <w:r w:rsidRPr="00CF272E">
          <w:rPr>
            <w:rStyle w:val="Hyperlink"/>
            <w:noProof/>
            <w:rtl/>
          </w:rPr>
          <w:t xml:space="preserve"> </w:t>
        </w:r>
        <w:r w:rsidRPr="00CF272E">
          <w:rPr>
            <w:rStyle w:val="Hyperlink"/>
            <w:rFonts w:hint="eastAsia"/>
            <w:noProof/>
            <w:rtl/>
          </w:rPr>
          <w:t>الشرعي</w:t>
        </w:r>
        <w:r w:rsidRPr="00CF272E">
          <w:rPr>
            <w:rStyle w:val="Hyperlink"/>
            <w:noProof/>
            <w:rtl/>
          </w:rPr>
          <w:t xml:space="preserve"> </w:t>
        </w:r>
        <w:r w:rsidRPr="00CF272E">
          <w:rPr>
            <w:rStyle w:val="Hyperlink"/>
            <w:rFonts w:hint="eastAsia"/>
            <w:noProof/>
            <w:rtl/>
          </w:rPr>
          <w:t>للمسلمة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Toc456783748 \h</w:instrText>
        </w:r>
        <w:r>
          <w:rPr>
            <w:noProof/>
            <w:webHidden/>
            <w:rtl/>
          </w:rPr>
          <w:instrText xml:space="preserve"> </w:instrText>
        </w:r>
        <w:r>
          <w:rPr>
            <w:noProof/>
            <w:webHidden/>
            <w:rtl/>
          </w:rPr>
        </w:r>
        <w:r>
          <w:rPr>
            <w:noProof/>
            <w:webHidden/>
            <w:rtl/>
          </w:rPr>
          <w:fldChar w:fldCharType="separate"/>
        </w:r>
        <w:r w:rsidR="00FC66D7">
          <w:rPr>
            <w:noProof/>
            <w:webHidden/>
            <w:rtl/>
          </w:rPr>
          <w:t>30</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49" w:history="1">
        <w:r w:rsidRPr="00CF272E">
          <w:rPr>
            <w:rStyle w:val="Hyperlink"/>
            <w:rFonts w:hint="eastAsia"/>
            <w:noProof/>
            <w:rtl/>
          </w:rPr>
          <w:t>ثانيا</w:t>
        </w:r>
        <w:r w:rsidRPr="00CF272E">
          <w:rPr>
            <w:rStyle w:val="Hyperlink"/>
            <w:noProof/>
            <w:rtl/>
          </w:rPr>
          <w:t xml:space="preserve">: </w:t>
        </w:r>
        <w:r w:rsidRPr="00CF272E">
          <w:rPr>
            <w:rStyle w:val="Hyperlink"/>
            <w:rFonts w:hint="eastAsia"/>
            <w:noProof/>
            <w:rtl/>
          </w:rPr>
          <w:t>الحجاب</w:t>
        </w:r>
        <w:r w:rsidRPr="00CF272E">
          <w:rPr>
            <w:rStyle w:val="Hyperlink"/>
            <w:noProof/>
            <w:rtl/>
          </w:rPr>
          <w:t xml:space="preserve"> </w:t>
        </w:r>
        <w:r w:rsidRPr="00CF272E">
          <w:rPr>
            <w:rStyle w:val="Hyperlink"/>
            <w:rFonts w:hint="eastAsia"/>
            <w:noProof/>
            <w:rtl/>
          </w:rPr>
          <w:t>معناه</w:t>
        </w:r>
        <w:r w:rsidRPr="00CF272E">
          <w:rPr>
            <w:rStyle w:val="Hyperlink"/>
            <w:noProof/>
            <w:rtl/>
          </w:rPr>
          <w:t xml:space="preserve"> </w:t>
        </w:r>
        <w:r w:rsidRPr="00CF272E">
          <w:rPr>
            <w:rStyle w:val="Hyperlink"/>
            <w:rFonts w:hint="eastAsia"/>
            <w:noProof/>
            <w:rtl/>
          </w:rPr>
          <w:t>وأدلته</w:t>
        </w:r>
        <w:r w:rsidRPr="00CF272E">
          <w:rPr>
            <w:rStyle w:val="Hyperlink"/>
            <w:noProof/>
            <w:rtl/>
          </w:rPr>
          <w:t xml:space="preserve"> </w:t>
        </w:r>
        <w:r w:rsidRPr="00CF272E">
          <w:rPr>
            <w:rStyle w:val="Hyperlink"/>
            <w:rFonts w:hint="eastAsia"/>
            <w:noProof/>
            <w:rtl/>
          </w:rPr>
          <w:t>وفوائده</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Toc456783749 \h</w:instrText>
        </w:r>
        <w:r>
          <w:rPr>
            <w:noProof/>
            <w:webHidden/>
            <w:rtl/>
          </w:rPr>
          <w:instrText xml:space="preserve"> </w:instrText>
        </w:r>
        <w:r>
          <w:rPr>
            <w:noProof/>
            <w:webHidden/>
            <w:rtl/>
          </w:rPr>
        </w:r>
        <w:r>
          <w:rPr>
            <w:noProof/>
            <w:webHidden/>
            <w:rtl/>
          </w:rPr>
          <w:fldChar w:fldCharType="separate"/>
        </w:r>
        <w:r w:rsidR="00FC66D7">
          <w:rPr>
            <w:noProof/>
            <w:webHidden/>
            <w:rtl/>
          </w:rPr>
          <w:t>32</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50"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الخامس</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بيان</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صلاتها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Toc456783750 \h</w:instrText>
        </w:r>
        <w:r>
          <w:rPr>
            <w:noProof/>
            <w:webHidden/>
            <w:rtl/>
          </w:rPr>
          <w:instrText xml:space="preserve"> </w:instrText>
        </w:r>
        <w:r>
          <w:rPr>
            <w:noProof/>
            <w:webHidden/>
            <w:rtl/>
          </w:rPr>
        </w:r>
        <w:r>
          <w:rPr>
            <w:noProof/>
            <w:webHidden/>
            <w:rtl/>
          </w:rPr>
          <w:fldChar w:fldCharType="separate"/>
        </w:r>
        <w:r w:rsidR="00FC66D7">
          <w:rPr>
            <w:noProof/>
            <w:webHidden/>
            <w:rtl/>
          </w:rPr>
          <w:t>36</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1" w:history="1">
        <w:r w:rsidRPr="00CF272E">
          <w:rPr>
            <w:rStyle w:val="Hyperlink"/>
            <w:noProof/>
            <w:rtl/>
          </w:rPr>
          <w:t xml:space="preserve">2 - </w:t>
        </w:r>
        <w:r w:rsidRPr="00CF272E">
          <w:rPr>
            <w:rStyle w:val="Hyperlink"/>
            <w:rFonts w:hint="eastAsia"/>
            <w:noProof/>
            <w:rtl/>
          </w:rPr>
          <w:t>كل</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عورة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الصلاة</w:t>
        </w:r>
        <w:r w:rsidRPr="00CF272E">
          <w:rPr>
            <w:rStyle w:val="Hyperlink"/>
            <w:noProof/>
            <w:rtl/>
          </w:rPr>
          <w:t xml:space="preserve"> </w:t>
        </w:r>
        <w:r w:rsidRPr="00CF272E">
          <w:rPr>
            <w:rStyle w:val="Hyperlink"/>
            <w:rFonts w:hint="eastAsia"/>
            <w:noProof/>
            <w:rtl/>
          </w:rPr>
          <w:t>إلا</w:t>
        </w:r>
        <w:r w:rsidRPr="00CF272E">
          <w:rPr>
            <w:rStyle w:val="Hyperlink"/>
            <w:noProof/>
            <w:rtl/>
          </w:rPr>
          <w:t xml:space="preserve"> </w:t>
        </w:r>
        <w:r w:rsidRPr="00CF272E">
          <w:rPr>
            <w:rStyle w:val="Hyperlink"/>
            <w:rFonts w:hint="eastAsia"/>
            <w:noProof/>
            <w:rtl/>
          </w:rPr>
          <w:t>وجهها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Toc456783751 \h</w:instrText>
        </w:r>
        <w:r>
          <w:rPr>
            <w:noProof/>
            <w:webHidden/>
            <w:rtl/>
          </w:rPr>
          <w:instrText xml:space="preserve"> </w:instrText>
        </w:r>
        <w:r>
          <w:rPr>
            <w:noProof/>
            <w:webHidden/>
            <w:rtl/>
          </w:rPr>
        </w:r>
        <w:r>
          <w:rPr>
            <w:noProof/>
            <w:webHidden/>
            <w:rtl/>
          </w:rPr>
          <w:fldChar w:fldCharType="separate"/>
        </w:r>
        <w:r w:rsidR="00FC66D7">
          <w:rPr>
            <w:noProof/>
            <w:webHidden/>
            <w:rtl/>
          </w:rPr>
          <w:t>37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2" w:history="1">
        <w:r w:rsidRPr="00CF272E">
          <w:rPr>
            <w:rStyle w:val="Hyperlink"/>
            <w:noProof/>
            <w:rtl/>
          </w:rPr>
          <w:t xml:space="preserve">3 -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تجمع</w:t>
        </w:r>
        <w:r w:rsidRPr="00CF272E">
          <w:rPr>
            <w:rStyle w:val="Hyperlink"/>
            <w:noProof/>
            <w:rtl/>
          </w:rPr>
          <w:t xml:space="preserve"> </w:t>
        </w:r>
        <w:r w:rsidRPr="00CF272E">
          <w:rPr>
            <w:rStyle w:val="Hyperlink"/>
            <w:rFonts w:hint="eastAsia"/>
            <w:noProof/>
            <w:rtl/>
          </w:rPr>
          <w:t>نفسها</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الركوع</w:t>
        </w:r>
        <w:r w:rsidRPr="00CF272E">
          <w:rPr>
            <w:rStyle w:val="Hyperlink"/>
            <w:noProof/>
            <w:rtl/>
          </w:rPr>
          <w:t xml:space="preserve"> </w:t>
        </w:r>
        <w:r w:rsidRPr="00CF272E">
          <w:rPr>
            <w:rStyle w:val="Hyperlink"/>
            <w:rFonts w:hint="eastAsia"/>
            <w:noProof/>
            <w:rtl/>
          </w:rPr>
          <w:t>والسجود</w:t>
        </w:r>
        <w:r w:rsidRPr="00CF272E">
          <w:rPr>
            <w:rStyle w:val="Hyperlink"/>
            <w:noProof/>
            <w:rtl/>
          </w:rPr>
          <w:t xml:space="preserve"> </w:t>
        </w:r>
        <w:r w:rsidRPr="00CF272E">
          <w:rPr>
            <w:rStyle w:val="Hyperlink"/>
            <w:rFonts w:hint="eastAsia"/>
            <w:noProof/>
            <w:rtl/>
          </w:rPr>
          <w:t>بدلا</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التجافي</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Toc456783752 \h</w:instrText>
        </w:r>
        <w:r>
          <w:rPr>
            <w:noProof/>
            <w:webHidden/>
            <w:rtl/>
          </w:rPr>
          <w:instrText xml:space="preserve"> </w:instrText>
        </w:r>
        <w:r>
          <w:rPr>
            <w:noProof/>
            <w:webHidden/>
            <w:rtl/>
          </w:rPr>
        </w:r>
        <w:r>
          <w:rPr>
            <w:noProof/>
            <w:webHidden/>
            <w:rtl/>
          </w:rPr>
          <w:fldChar w:fldCharType="separate"/>
        </w:r>
        <w:r w:rsidR="00FC66D7">
          <w:rPr>
            <w:noProof/>
            <w:webHidden/>
            <w:rtl/>
          </w:rPr>
          <w:t>38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3" w:history="1">
        <w:r w:rsidRPr="00CF272E">
          <w:rPr>
            <w:rStyle w:val="Hyperlink"/>
            <w:noProof/>
            <w:rtl/>
          </w:rPr>
          <w:t xml:space="preserve">4 - </w:t>
        </w:r>
        <w:r w:rsidRPr="00CF272E">
          <w:rPr>
            <w:rStyle w:val="Hyperlink"/>
            <w:rFonts w:hint="eastAsia"/>
            <w:noProof/>
            <w:rtl/>
          </w:rPr>
          <w:t>صلاة</w:t>
        </w:r>
        <w:r w:rsidRPr="00CF272E">
          <w:rPr>
            <w:rStyle w:val="Hyperlink"/>
            <w:noProof/>
            <w:rtl/>
          </w:rPr>
          <w:t xml:space="preserve"> </w:t>
        </w:r>
        <w:r w:rsidRPr="00CF272E">
          <w:rPr>
            <w:rStyle w:val="Hyperlink"/>
            <w:rFonts w:hint="eastAsia"/>
            <w:noProof/>
            <w:rtl/>
          </w:rPr>
          <w:t>النساء</w:t>
        </w:r>
        <w:r w:rsidRPr="00CF272E">
          <w:rPr>
            <w:rStyle w:val="Hyperlink"/>
            <w:noProof/>
            <w:rtl/>
          </w:rPr>
          <w:t xml:space="preserve"> </w:t>
        </w:r>
        <w:r w:rsidRPr="00CF272E">
          <w:rPr>
            <w:rStyle w:val="Hyperlink"/>
            <w:rFonts w:hint="eastAsia"/>
            <w:noProof/>
            <w:rtl/>
          </w:rPr>
          <w:t>جماعة</w:t>
        </w:r>
        <w:r w:rsidRPr="00CF272E">
          <w:rPr>
            <w:rStyle w:val="Hyperlink"/>
            <w:noProof/>
            <w:rtl/>
          </w:rPr>
          <w:t xml:space="preserve"> </w:t>
        </w:r>
        <w:r w:rsidRPr="00CF272E">
          <w:rPr>
            <w:rStyle w:val="Hyperlink"/>
            <w:rFonts w:hint="eastAsia"/>
            <w:noProof/>
            <w:rtl/>
          </w:rPr>
          <w:t>بإمامة</w:t>
        </w:r>
        <w:r w:rsidRPr="00CF272E">
          <w:rPr>
            <w:rStyle w:val="Hyperlink"/>
            <w:noProof/>
            <w:rtl/>
          </w:rPr>
          <w:t xml:space="preserve"> </w:t>
        </w:r>
        <w:r w:rsidRPr="00CF272E">
          <w:rPr>
            <w:rStyle w:val="Hyperlink"/>
            <w:rFonts w:hint="eastAsia"/>
            <w:noProof/>
            <w:rtl/>
          </w:rPr>
          <w:t>إحداهن</w:t>
        </w:r>
        <w:r w:rsidRPr="00CF272E">
          <w:rPr>
            <w:rStyle w:val="Hyperlink"/>
            <w:noProof/>
            <w:rtl/>
          </w:rPr>
          <w:t xml:space="preserve"> </w:t>
        </w:r>
        <w:r w:rsidRPr="00CF272E">
          <w:rPr>
            <w:rStyle w:val="Hyperlink"/>
            <w:rFonts w:hint="eastAsia"/>
            <w:noProof/>
            <w:rtl/>
          </w:rPr>
          <w:t>فيها</w:t>
        </w:r>
        <w:r w:rsidRPr="00CF272E">
          <w:rPr>
            <w:rStyle w:val="Hyperlink"/>
            <w:noProof/>
            <w:rtl/>
          </w:rPr>
          <w:t xml:space="preserve"> </w:t>
        </w:r>
        <w:r w:rsidRPr="00CF272E">
          <w:rPr>
            <w:rStyle w:val="Hyperlink"/>
            <w:rFonts w:hint="eastAsia"/>
            <w:noProof/>
            <w:rtl/>
          </w:rPr>
          <w:t>خلاف</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Toc456783753 \h</w:instrText>
        </w:r>
        <w:r>
          <w:rPr>
            <w:noProof/>
            <w:webHidden/>
            <w:rtl/>
          </w:rPr>
          <w:instrText xml:space="preserve"> </w:instrText>
        </w:r>
        <w:r>
          <w:rPr>
            <w:noProof/>
            <w:webHidden/>
            <w:rtl/>
          </w:rPr>
        </w:r>
        <w:r>
          <w:rPr>
            <w:noProof/>
            <w:webHidden/>
            <w:rtl/>
          </w:rPr>
          <w:fldChar w:fldCharType="separate"/>
        </w:r>
        <w:r w:rsidR="00FC66D7">
          <w:rPr>
            <w:noProof/>
            <w:webHidden/>
            <w:rtl/>
          </w:rPr>
          <w:t>39</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4" w:history="1">
        <w:r w:rsidRPr="00CF272E">
          <w:rPr>
            <w:rStyle w:val="Hyperlink"/>
            <w:noProof/>
            <w:rtl/>
          </w:rPr>
          <w:t xml:space="preserve">5 - </w:t>
        </w:r>
        <w:r w:rsidRPr="00CF272E">
          <w:rPr>
            <w:rStyle w:val="Hyperlink"/>
            <w:rFonts w:hint="eastAsia"/>
            <w:noProof/>
            <w:rtl/>
          </w:rPr>
          <w:t>يباح</w:t>
        </w:r>
        <w:r w:rsidRPr="00CF272E">
          <w:rPr>
            <w:rStyle w:val="Hyperlink"/>
            <w:noProof/>
            <w:rtl/>
          </w:rPr>
          <w:t xml:space="preserve"> </w:t>
        </w:r>
        <w:r w:rsidRPr="00CF272E">
          <w:rPr>
            <w:rStyle w:val="Hyperlink"/>
            <w:rFonts w:hint="eastAsia"/>
            <w:noProof/>
            <w:rtl/>
          </w:rPr>
          <w:t>للنساء</w:t>
        </w:r>
        <w:r w:rsidRPr="00CF272E">
          <w:rPr>
            <w:rStyle w:val="Hyperlink"/>
            <w:noProof/>
            <w:rtl/>
          </w:rPr>
          <w:t xml:space="preserve"> </w:t>
        </w:r>
        <w:r w:rsidRPr="00CF272E">
          <w:rPr>
            <w:rStyle w:val="Hyperlink"/>
            <w:rFonts w:hint="eastAsia"/>
            <w:noProof/>
            <w:rtl/>
          </w:rPr>
          <w:t>الخروج</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البيوت</w:t>
        </w:r>
        <w:r w:rsidRPr="00CF272E">
          <w:rPr>
            <w:rStyle w:val="Hyperlink"/>
            <w:noProof/>
            <w:rtl/>
          </w:rPr>
          <w:t xml:space="preserve"> </w:t>
        </w:r>
        <w:r w:rsidRPr="00CF272E">
          <w:rPr>
            <w:rStyle w:val="Hyperlink"/>
            <w:rFonts w:hint="eastAsia"/>
            <w:noProof/>
            <w:rtl/>
          </w:rPr>
          <w:t>للصلاة</w:t>
        </w:r>
        <w:r w:rsidRPr="00CF272E">
          <w:rPr>
            <w:rStyle w:val="Hyperlink"/>
            <w:noProof/>
            <w:rtl/>
          </w:rPr>
          <w:t xml:space="preserve"> </w:t>
        </w:r>
        <w:r w:rsidRPr="00CF272E">
          <w:rPr>
            <w:rStyle w:val="Hyperlink"/>
            <w:rFonts w:hint="eastAsia"/>
            <w:noProof/>
            <w:rtl/>
          </w:rPr>
          <w:t>مع</w:t>
        </w:r>
        <w:r w:rsidRPr="00CF272E">
          <w:rPr>
            <w:rStyle w:val="Hyperlink"/>
            <w:noProof/>
            <w:rtl/>
          </w:rPr>
          <w:t xml:space="preserve"> </w:t>
        </w:r>
        <w:r w:rsidRPr="00CF272E">
          <w:rPr>
            <w:rStyle w:val="Hyperlink"/>
            <w:rFonts w:hint="eastAsia"/>
            <w:noProof/>
            <w:rtl/>
          </w:rPr>
          <w:t>الرجال</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المساجد</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Toc456783754 \h</w:instrText>
        </w:r>
        <w:r>
          <w:rPr>
            <w:noProof/>
            <w:webHidden/>
            <w:rtl/>
          </w:rPr>
          <w:instrText xml:space="preserve"> </w:instrText>
        </w:r>
        <w:r>
          <w:rPr>
            <w:noProof/>
            <w:webHidden/>
            <w:rtl/>
          </w:rPr>
        </w:r>
        <w:r>
          <w:rPr>
            <w:noProof/>
            <w:webHidden/>
            <w:rtl/>
          </w:rPr>
          <w:fldChar w:fldCharType="separate"/>
        </w:r>
        <w:r w:rsidR="00FC66D7">
          <w:rPr>
            <w:noProof/>
            <w:webHidden/>
            <w:rtl/>
          </w:rPr>
          <w:t>39</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55"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السادس</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باب</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الجنائز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Toc456783755 \h</w:instrText>
        </w:r>
        <w:r>
          <w:rPr>
            <w:noProof/>
            <w:webHidden/>
            <w:rtl/>
          </w:rPr>
          <w:instrText xml:space="preserve"> </w:instrText>
        </w:r>
        <w:r>
          <w:rPr>
            <w:noProof/>
            <w:webHidden/>
            <w:rtl/>
          </w:rPr>
        </w:r>
        <w:r>
          <w:rPr>
            <w:noProof/>
            <w:webHidden/>
            <w:rtl/>
          </w:rPr>
          <w:fldChar w:fldCharType="separate"/>
        </w:r>
        <w:r w:rsidR="00FC66D7">
          <w:rPr>
            <w:noProof/>
            <w:webHidden/>
            <w:rtl/>
          </w:rPr>
          <w:t>47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6" w:history="1">
        <w:r w:rsidRPr="00CF272E">
          <w:rPr>
            <w:rStyle w:val="Hyperlink"/>
            <w:noProof/>
            <w:rtl/>
          </w:rPr>
          <w:t xml:space="preserve">1- </w:t>
        </w:r>
        <w:r w:rsidRPr="00CF272E">
          <w:rPr>
            <w:rStyle w:val="Hyperlink"/>
            <w:rFonts w:hint="eastAsia"/>
            <w:noProof/>
            <w:rtl/>
          </w:rPr>
          <w:t>يجب</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يتولى</w:t>
        </w:r>
        <w:r w:rsidRPr="00CF272E">
          <w:rPr>
            <w:rStyle w:val="Hyperlink"/>
            <w:noProof/>
            <w:rtl/>
          </w:rPr>
          <w:t xml:space="preserve"> </w:t>
        </w:r>
        <w:r w:rsidRPr="00CF272E">
          <w:rPr>
            <w:rStyle w:val="Hyperlink"/>
            <w:rFonts w:hint="eastAsia"/>
            <w:noProof/>
            <w:rtl/>
          </w:rPr>
          <w:t>تغسيل</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الميتة</w:t>
        </w:r>
        <w:r w:rsidRPr="00CF272E">
          <w:rPr>
            <w:rStyle w:val="Hyperlink"/>
            <w:noProof/>
            <w:rtl/>
          </w:rPr>
          <w:t xml:space="preserve"> </w:t>
        </w:r>
        <w:r w:rsidRPr="00CF272E">
          <w:rPr>
            <w:rStyle w:val="Hyperlink"/>
            <w:rFonts w:hint="eastAsia"/>
            <w:noProof/>
            <w:rtl/>
          </w:rPr>
          <w:t>النساء</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Toc456783756 \h</w:instrText>
        </w:r>
        <w:r>
          <w:rPr>
            <w:noProof/>
            <w:webHidden/>
            <w:rtl/>
          </w:rPr>
          <w:instrText xml:space="preserve"> </w:instrText>
        </w:r>
        <w:r>
          <w:rPr>
            <w:noProof/>
            <w:webHidden/>
            <w:rtl/>
          </w:rPr>
        </w:r>
        <w:r>
          <w:rPr>
            <w:noProof/>
            <w:webHidden/>
            <w:rtl/>
          </w:rPr>
          <w:fldChar w:fldCharType="separate"/>
        </w:r>
        <w:r w:rsidR="00FC66D7">
          <w:rPr>
            <w:noProof/>
            <w:webHidden/>
            <w:rtl/>
          </w:rPr>
          <w:t>47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7" w:history="1">
        <w:r w:rsidRPr="00CF272E">
          <w:rPr>
            <w:rStyle w:val="Hyperlink"/>
            <w:noProof/>
            <w:rtl/>
          </w:rPr>
          <w:t xml:space="preserve">2- </w:t>
        </w:r>
        <w:r w:rsidRPr="00CF272E">
          <w:rPr>
            <w:rStyle w:val="Hyperlink"/>
            <w:rFonts w:hint="eastAsia"/>
            <w:noProof/>
            <w:rtl/>
          </w:rPr>
          <w:t>يستحب</w:t>
        </w:r>
        <w:r w:rsidRPr="00CF272E">
          <w:rPr>
            <w:rStyle w:val="Hyperlink"/>
            <w:noProof/>
            <w:rtl/>
          </w:rPr>
          <w:t xml:space="preserve"> </w:t>
        </w:r>
        <w:r w:rsidRPr="00CF272E">
          <w:rPr>
            <w:rStyle w:val="Hyperlink"/>
            <w:rFonts w:hint="eastAsia"/>
            <w:noProof/>
            <w:rtl/>
          </w:rPr>
          <w:t>تكفين</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خمسة</w:t>
        </w:r>
        <w:r w:rsidRPr="00CF272E">
          <w:rPr>
            <w:rStyle w:val="Hyperlink"/>
            <w:noProof/>
            <w:rtl/>
          </w:rPr>
          <w:t xml:space="preserve"> </w:t>
        </w:r>
        <w:r w:rsidRPr="00CF272E">
          <w:rPr>
            <w:rStyle w:val="Hyperlink"/>
            <w:rFonts w:hint="eastAsia"/>
            <w:noProof/>
            <w:rtl/>
          </w:rPr>
          <w:t>أثواب</w:t>
        </w:r>
        <w:r w:rsidRPr="00CF272E">
          <w:rPr>
            <w:rStyle w:val="Hyperlink"/>
            <w:noProof/>
            <w:rtl/>
          </w:rPr>
          <w:t xml:space="preserve"> </w:t>
        </w:r>
        <w:r w:rsidRPr="00CF272E">
          <w:rPr>
            <w:rStyle w:val="Hyperlink"/>
            <w:rFonts w:hint="eastAsia"/>
            <w:noProof/>
            <w:rtl/>
          </w:rPr>
          <w:t>بيض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Toc456783757 \h</w:instrText>
        </w:r>
        <w:r>
          <w:rPr>
            <w:noProof/>
            <w:webHidden/>
            <w:rtl/>
          </w:rPr>
          <w:instrText xml:space="preserve"> </w:instrText>
        </w:r>
        <w:r>
          <w:rPr>
            <w:noProof/>
            <w:webHidden/>
            <w:rtl/>
          </w:rPr>
        </w:r>
        <w:r>
          <w:rPr>
            <w:noProof/>
            <w:webHidden/>
            <w:rtl/>
          </w:rPr>
          <w:fldChar w:fldCharType="separate"/>
        </w:r>
        <w:r w:rsidR="00FC66D7">
          <w:rPr>
            <w:noProof/>
            <w:webHidden/>
            <w:rtl/>
          </w:rPr>
          <w:t>47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8" w:history="1">
        <w:r w:rsidRPr="00CF272E">
          <w:rPr>
            <w:rStyle w:val="Hyperlink"/>
            <w:noProof/>
            <w:rtl/>
          </w:rPr>
          <w:t xml:space="preserve">3-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يصنع</w:t>
        </w:r>
        <w:r w:rsidRPr="00CF272E">
          <w:rPr>
            <w:rStyle w:val="Hyperlink"/>
            <w:noProof/>
            <w:rtl/>
          </w:rPr>
          <w:t xml:space="preserve"> </w:t>
        </w:r>
        <w:r w:rsidRPr="00CF272E">
          <w:rPr>
            <w:rStyle w:val="Hyperlink"/>
            <w:rFonts w:hint="eastAsia"/>
            <w:noProof/>
            <w:rtl/>
          </w:rPr>
          <w:t>بشعر</w:t>
        </w:r>
        <w:r w:rsidRPr="00CF272E">
          <w:rPr>
            <w:rStyle w:val="Hyperlink"/>
            <w:noProof/>
            <w:rtl/>
          </w:rPr>
          <w:t xml:space="preserve"> </w:t>
        </w:r>
        <w:r w:rsidRPr="00CF272E">
          <w:rPr>
            <w:rStyle w:val="Hyperlink"/>
            <w:rFonts w:hint="eastAsia"/>
            <w:noProof/>
            <w:rtl/>
          </w:rPr>
          <w:t>رأس</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الميتة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Toc456783758 \h</w:instrText>
        </w:r>
        <w:r>
          <w:rPr>
            <w:noProof/>
            <w:webHidden/>
            <w:rtl/>
          </w:rPr>
          <w:instrText xml:space="preserve"> </w:instrText>
        </w:r>
        <w:r>
          <w:rPr>
            <w:noProof/>
            <w:webHidden/>
            <w:rtl/>
          </w:rPr>
        </w:r>
        <w:r>
          <w:rPr>
            <w:noProof/>
            <w:webHidden/>
            <w:rtl/>
          </w:rPr>
          <w:fldChar w:fldCharType="separate"/>
        </w:r>
        <w:r w:rsidR="00FC66D7">
          <w:rPr>
            <w:noProof/>
            <w:webHidden/>
            <w:rtl/>
          </w:rPr>
          <w:t>48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59" w:history="1">
        <w:r w:rsidRPr="00CF272E">
          <w:rPr>
            <w:rStyle w:val="Hyperlink"/>
            <w:noProof/>
            <w:rtl/>
          </w:rPr>
          <w:t xml:space="preserve">4- </w:t>
        </w:r>
        <w:r w:rsidRPr="00CF272E">
          <w:rPr>
            <w:rStyle w:val="Hyperlink"/>
            <w:rFonts w:hint="eastAsia"/>
            <w:noProof/>
            <w:rtl/>
          </w:rPr>
          <w:t>حكم</w:t>
        </w:r>
        <w:r w:rsidRPr="00CF272E">
          <w:rPr>
            <w:rStyle w:val="Hyperlink"/>
            <w:noProof/>
            <w:rtl/>
          </w:rPr>
          <w:t xml:space="preserve"> </w:t>
        </w:r>
        <w:r w:rsidRPr="00CF272E">
          <w:rPr>
            <w:rStyle w:val="Hyperlink"/>
            <w:rFonts w:hint="eastAsia"/>
            <w:noProof/>
            <w:rtl/>
          </w:rPr>
          <w:t>اتباع</w:t>
        </w:r>
        <w:r w:rsidRPr="00CF272E">
          <w:rPr>
            <w:rStyle w:val="Hyperlink"/>
            <w:noProof/>
            <w:rtl/>
          </w:rPr>
          <w:t xml:space="preserve"> </w:t>
        </w:r>
        <w:r w:rsidRPr="00CF272E">
          <w:rPr>
            <w:rStyle w:val="Hyperlink"/>
            <w:rFonts w:hint="eastAsia"/>
            <w:noProof/>
            <w:rtl/>
          </w:rPr>
          <w:t>النساء</w:t>
        </w:r>
        <w:r w:rsidRPr="00CF272E">
          <w:rPr>
            <w:rStyle w:val="Hyperlink"/>
            <w:noProof/>
            <w:rtl/>
          </w:rPr>
          <w:t xml:space="preserve"> </w:t>
        </w:r>
        <w:r w:rsidRPr="00CF272E">
          <w:rPr>
            <w:rStyle w:val="Hyperlink"/>
            <w:rFonts w:hint="eastAsia"/>
            <w:noProof/>
            <w:rtl/>
          </w:rPr>
          <w:t>للجنائز</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Toc456783759 \h</w:instrText>
        </w:r>
        <w:r>
          <w:rPr>
            <w:noProof/>
            <w:webHidden/>
            <w:rtl/>
          </w:rPr>
          <w:instrText xml:space="preserve"> </w:instrText>
        </w:r>
        <w:r>
          <w:rPr>
            <w:noProof/>
            <w:webHidden/>
            <w:rtl/>
          </w:rPr>
        </w:r>
        <w:r>
          <w:rPr>
            <w:noProof/>
            <w:webHidden/>
            <w:rtl/>
          </w:rPr>
          <w:fldChar w:fldCharType="separate"/>
        </w:r>
        <w:r w:rsidR="00FC66D7">
          <w:rPr>
            <w:noProof/>
            <w:webHidden/>
            <w:rtl/>
          </w:rPr>
          <w:t>48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0" w:history="1">
        <w:r w:rsidRPr="00CF272E">
          <w:rPr>
            <w:rStyle w:val="Hyperlink"/>
            <w:noProof/>
            <w:rtl/>
          </w:rPr>
          <w:t xml:space="preserve">5- </w:t>
        </w:r>
        <w:r w:rsidRPr="00CF272E">
          <w:rPr>
            <w:rStyle w:val="Hyperlink"/>
            <w:rFonts w:hint="eastAsia"/>
            <w:noProof/>
            <w:rtl/>
          </w:rPr>
          <w:t>تحريم</w:t>
        </w:r>
        <w:r w:rsidRPr="00CF272E">
          <w:rPr>
            <w:rStyle w:val="Hyperlink"/>
            <w:noProof/>
            <w:rtl/>
          </w:rPr>
          <w:t xml:space="preserve"> </w:t>
        </w:r>
        <w:r w:rsidRPr="00CF272E">
          <w:rPr>
            <w:rStyle w:val="Hyperlink"/>
            <w:rFonts w:hint="eastAsia"/>
            <w:noProof/>
            <w:rtl/>
          </w:rPr>
          <w:t>زيارة</w:t>
        </w:r>
        <w:r w:rsidRPr="00CF272E">
          <w:rPr>
            <w:rStyle w:val="Hyperlink"/>
            <w:noProof/>
            <w:rtl/>
          </w:rPr>
          <w:t xml:space="preserve"> </w:t>
        </w:r>
        <w:r w:rsidRPr="00CF272E">
          <w:rPr>
            <w:rStyle w:val="Hyperlink"/>
            <w:rFonts w:hint="eastAsia"/>
            <w:noProof/>
            <w:rtl/>
          </w:rPr>
          <w:t>القبور</w:t>
        </w:r>
        <w:r w:rsidRPr="00CF272E">
          <w:rPr>
            <w:rStyle w:val="Hyperlink"/>
            <w:noProof/>
            <w:rtl/>
          </w:rPr>
          <w:t xml:space="preserve"> </w:t>
        </w:r>
        <w:r w:rsidRPr="00CF272E">
          <w:rPr>
            <w:rStyle w:val="Hyperlink"/>
            <w:rFonts w:hint="eastAsia"/>
            <w:noProof/>
            <w:rtl/>
          </w:rPr>
          <w:t>على</w:t>
        </w:r>
        <w:r w:rsidRPr="00CF272E">
          <w:rPr>
            <w:rStyle w:val="Hyperlink"/>
            <w:noProof/>
            <w:rtl/>
          </w:rPr>
          <w:t xml:space="preserve"> </w:t>
        </w:r>
        <w:r w:rsidRPr="00CF272E">
          <w:rPr>
            <w:rStyle w:val="Hyperlink"/>
            <w:rFonts w:hint="eastAsia"/>
            <w:noProof/>
            <w:rtl/>
          </w:rPr>
          <w:t>النساء</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Toc456783760 \h</w:instrText>
        </w:r>
        <w:r>
          <w:rPr>
            <w:noProof/>
            <w:webHidden/>
            <w:rtl/>
          </w:rPr>
          <w:instrText xml:space="preserve"> </w:instrText>
        </w:r>
        <w:r>
          <w:rPr>
            <w:noProof/>
            <w:webHidden/>
            <w:rtl/>
          </w:rPr>
        </w:r>
        <w:r>
          <w:rPr>
            <w:noProof/>
            <w:webHidden/>
            <w:rtl/>
          </w:rPr>
          <w:fldChar w:fldCharType="separate"/>
        </w:r>
        <w:r w:rsidR="00FC66D7">
          <w:rPr>
            <w:noProof/>
            <w:webHidden/>
            <w:rtl/>
          </w:rPr>
          <w:t>49</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1" w:history="1">
        <w:r w:rsidRPr="00CF272E">
          <w:rPr>
            <w:rStyle w:val="Hyperlink"/>
            <w:noProof/>
            <w:rtl/>
          </w:rPr>
          <w:t xml:space="preserve">6- </w:t>
        </w:r>
        <w:r w:rsidRPr="00CF272E">
          <w:rPr>
            <w:rStyle w:val="Hyperlink"/>
            <w:rFonts w:hint="eastAsia"/>
            <w:noProof/>
            <w:rtl/>
          </w:rPr>
          <w:t>تحريم</w:t>
        </w:r>
        <w:r w:rsidRPr="00CF272E">
          <w:rPr>
            <w:rStyle w:val="Hyperlink"/>
            <w:noProof/>
            <w:rtl/>
          </w:rPr>
          <w:t xml:space="preserve"> </w:t>
        </w:r>
        <w:r w:rsidRPr="00CF272E">
          <w:rPr>
            <w:rStyle w:val="Hyperlink"/>
            <w:rFonts w:hint="eastAsia"/>
            <w:noProof/>
            <w:rtl/>
          </w:rPr>
          <w:t>النياحة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Toc456783761 \h</w:instrText>
        </w:r>
        <w:r>
          <w:rPr>
            <w:noProof/>
            <w:webHidden/>
            <w:rtl/>
          </w:rPr>
          <w:instrText xml:space="preserve"> </w:instrText>
        </w:r>
        <w:r>
          <w:rPr>
            <w:noProof/>
            <w:webHidden/>
            <w:rtl/>
          </w:rPr>
        </w:r>
        <w:r>
          <w:rPr>
            <w:noProof/>
            <w:webHidden/>
            <w:rtl/>
          </w:rPr>
          <w:fldChar w:fldCharType="separate"/>
        </w:r>
        <w:r w:rsidR="00FC66D7">
          <w:rPr>
            <w:noProof/>
            <w:webHidden/>
            <w:rtl/>
          </w:rPr>
          <w:t>50</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62"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السابع</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باب</w:t>
        </w:r>
        <w:r w:rsidRPr="00CF272E">
          <w:rPr>
            <w:rStyle w:val="Hyperlink"/>
            <w:noProof/>
            <w:rtl/>
          </w:rPr>
          <w:t xml:space="preserve"> </w:t>
        </w:r>
        <w:r w:rsidRPr="00CF272E">
          <w:rPr>
            <w:rStyle w:val="Hyperlink"/>
            <w:rFonts w:hint="eastAsia"/>
            <w:noProof/>
            <w:rtl/>
          </w:rPr>
          <w:t>الصيام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Toc456783762 \h</w:instrText>
        </w:r>
        <w:r>
          <w:rPr>
            <w:noProof/>
            <w:webHidden/>
            <w:rtl/>
          </w:rPr>
          <w:instrText xml:space="preserve"> </w:instrText>
        </w:r>
        <w:r>
          <w:rPr>
            <w:noProof/>
            <w:webHidden/>
            <w:rtl/>
          </w:rPr>
        </w:r>
        <w:r>
          <w:rPr>
            <w:noProof/>
            <w:webHidden/>
            <w:rtl/>
          </w:rPr>
          <w:fldChar w:fldCharType="separate"/>
        </w:r>
        <w:r w:rsidR="00FC66D7">
          <w:rPr>
            <w:noProof/>
            <w:webHidden/>
            <w:rtl/>
          </w:rPr>
          <w:t>52</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3" w:history="1">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يجب</w:t>
        </w:r>
        <w:r w:rsidRPr="00CF272E">
          <w:rPr>
            <w:rStyle w:val="Hyperlink"/>
            <w:noProof/>
            <w:rtl/>
          </w:rPr>
          <w:t xml:space="preserve"> </w:t>
        </w:r>
        <w:r w:rsidRPr="00CF272E">
          <w:rPr>
            <w:rStyle w:val="Hyperlink"/>
            <w:rFonts w:hint="eastAsia"/>
            <w:noProof/>
            <w:rtl/>
          </w:rPr>
          <w:t>عليه</w:t>
        </w:r>
        <w:r w:rsidRPr="00CF272E">
          <w:rPr>
            <w:rStyle w:val="Hyperlink"/>
            <w:noProof/>
            <w:rtl/>
          </w:rPr>
          <w:t xml:space="preserve"> </w:t>
        </w:r>
        <w:r w:rsidRPr="00CF272E">
          <w:rPr>
            <w:rStyle w:val="Hyperlink"/>
            <w:rFonts w:hint="eastAsia"/>
            <w:noProof/>
            <w:rtl/>
          </w:rPr>
          <w:t>رمضان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Toc456783763 \h</w:instrText>
        </w:r>
        <w:r>
          <w:rPr>
            <w:noProof/>
            <w:webHidden/>
            <w:rtl/>
          </w:rPr>
          <w:instrText xml:space="preserve"> </w:instrText>
        </w:r>
        <w:r>
          <w:rPr>
            <w:noProof/>
            <w:webHidden/>
            <w:rtl/>
          </w:rPr>
        </w:r>
        <w:r>
          <w:rPr>
            <w:noProof/>
            <w:webHidden/>
            <w:rtl/>
          </w:rPr>
          <w:fldChar w:fldCharType="separate"/>
        </w:r>
        <w:r w:rsidR="00FC66D7">
          <w:rPr>
            <w:noProof/>
            <w:webHidden/>
            <w:rtl/>
          </w:rPr>
          <w:t>53</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4" w:history="1">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بأعذار</w:t>
        </w:r>
        <w:r w:rsidRPr="00CF272E">
          <w:rPr>
            <w:rStyle w:val="Hyperlink"/>
            <w:noProof/>
            <w:rtl/>
          </w:rPr>
          <w:t xml:space="preserve"> </w:t>
        </w:r>
        <w:r w:rsidRPr="00CF272E">
          <w:rPr>
            <w:rStyle w:val="Hyperlink"/>
            <w:rFonts w:hint="eastAsia"/>
            <w:noProof/>
            <w:rtl/>
          </w:rPr>
          <w:t>تبيح</w:t>
        </w:r>
        <w:r w:rsidRPr="00CF272E">
          <w:rPr>
            <w:rStyle w:val="Hyperlink"/>
            <w:noProof/>
            <w:rtl/>
          </w:rPr>
          <w:t xml:space="preserve"> </w:t>
        </w:r>
        <w:r w:rsidRPr="00CF272E">
          <w:rPr>
            <w:rStyle w:val="Hyperlink"/>
            <w:rFonts w:hint="eastAsia"/>
            <w:noProof/>
            <w:rtl/>
          </w:rPr>
          <w:t>لها</w:t>
        </w:r>
        <w:r w:rsidRPr="00CF272E">
          <w:rPr>
            <w:rStyle w:val="Hyperlink"/>
            <w:noProof/>
            <w:rtl/>
          </w:rPr>
          <w:t xml:space="preserve"> </w:t>
        </w:r>
        <w:r w:rsidRPr="00CF272E">
          <w:rPr>
            <w:rStyle w:val="Hyperlink"/>
            <w:rFonts w:hint="eastAsia"/>
            <w:noProof/>
            <w:rtl/>
          </w:rPr>
          <w:t>الإفطار</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Toc456783764 \h</w:instrText>
        </w:r>
        <w:r>
          <w:rPr>
            <w:noProof/>
            <w:webHidden/>
            <w:rtl/>
          </w:rPr>
          <w:instrText xml:space="preserve"> </w:instrText>
        </w:r>
        <w:r>
          <w:rPr>
            <w:noProof/>
            <w:webHidden/>
            <w:rtl/>
          </w:rPr>
        </w:r>
        <w:r>
          <w:rPr>
            <w:noProof/>
            <w:webHidden/>
            <w:rtl/>
          </w:rPr>
          <w:fldChar w:fldCharType="separate"/>
        </w:r>
        <w:r w:rsidR="00FC66D7">
          <w:rPr>
            <w:noProof/>
            <w:webHidden/>
            <w:rtl/>
          </w:rPr>
          <w:t>53</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5" w:history="1">
        <w:r w:rsidRPr="00CF272E">
          <w:rPr>
            <w:rStyle w:val="Hyperlink"/>
            <w:rFonts w:hint="eastAsia"/>
            <w:noProof/>
            <w:rtl/>
          </w:rPr>
          <w:t>تنبيهات</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Toc456783765 \h</w:instrText>
        </w:r>
        <w:r>
          <w:rPr>
            <w:noProof/>
            <w:webHidden/>
            <w:rtl/>
          </w:rPr>
          <w:instrText xml:space="preserve"> </w:instrText>
        </w:r>
        <w:r>
          <w:rPr>
            <w:noProof/>
            <w:webHidden/>
            <w:rtl/>
          </w:rPr>
        </w:r>
        <w:r>
          <w:rPr>
            <w:noProof/>
            <w:webHidden/>
            <w:rtl/>
          </w:rPr>
          <w:fldChar w:fldCharType="separate"/>
        </w:r>
        <w:r w:rsidR="00FC66D7">
          <w:rPr>
            <w:noProof/>
            <w:webHidden/>
            <w:rtl/>
          </w:rPr>
          <w:t>55</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66"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الثامن</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والعمرة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Toc456783766 \h</w:instrText>
        </w:r>
        <w:r>
          <w:rPr>
            <w:noProof/>
            <w:webHidden/>
            <w:rtl/>
          </w:rPr>
          <w:instrText xml:space="preserve"> </w:instrText>
        </w:r>
        <w:r>
          <w:rPr>
            <w:noProof/>
            <w:webHidden/>
            <w:rtl/>
          </w:rPr>
        </w:r>
        <w:r>
          <w:rPr>
            <w:noProof/>
            <w:webHidden/>
            <w:rtl/>
          </w:rPr>
          <w:fldChar w:fldCharType="separate"/>
        </w:r>
        <w:r w:rsidR="00FC66D7">
          <w:rPr>
            <w:noProof/>
            <w:webHidden/>
            <w:rtl/>
          </w:rPr>
          <w:t>57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67" w:history="1">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Toc456783767 \h</w:instrText>
        </w:r>
        <w:r>
          <w:rPr>
            <w:noProof/>
            <w:webHidden/>
            <w:rtl/>
          </w:rPr>
          <w:instrText xml:space="preserve"> </w:instrText>
        </w:r>
        <w:r>
          <w:rPr>
            <w:noProof/>
            <w:webHidden/>
            <w:rtl/>
          </w:rPr>
        </w:r>
        <w:r>
          <w:rPr>
            <w:noProof/>
            <w:webHidden/>
            <w:rtl/>
          </w:rPr>
          <w:fldChar w:fldCharType="separate"/>
        </w:r>
        <w:r w:rsidR="00FC66D7">
          <w:rPr>
            <w:noProof/>
            <w:webHidden/>
            <w:rtl/>
          </w:rPr>
          <w:t>58</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68" w:history="1">
        <w:r w:rsidRPr="00CF272E">
          <w:rPr>
            <w:rStyle w:val="Hyperlink"/>
            <w:noProof/>
            <w:rtl/>
          </w:rPr>
          <w:t xml:space="preserve">1 – </w:t>
        </w:r>
        <w:r w:rsidRPr="00CF272E">
          <w:rPr>
            <w:rStyle w:val="Hyperlink"/>
            <w:rFonts w:hint="eastAsia"/>
            <w:noProof/>
            <w:rtl/>
          </w:rPr>
          <w:t>المحرم</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Toc456783768 \h</w:instrText>
        </w:r>
        <w:r>
          <w:rPr>
            <w:noProof/>
            <w:webHidden/>
            <w:rtl/>
          </w:rPr>
          <w:instrText xml:space="preserve"> </w:instrText>
        </w:r>
        <w:r>
          <w:rPr>
            <w:noProof/>
            <w:webHidden/>
            <w:rtl/>
          </w:rPr>
        </w:r>
        <w:r>
          <w:rPr>
            <w:noProof/>
            <w:webHidden/>
            <w:rtl/>
          </w:rPr>
          <w:fldChar w:fldCharType="separate"/>
        </w:r>
        <w:r w:rsidR="00FC66D7">
          <w:rPr>
            <w:noProof/>
            <w:webHidden/>
            <w:rtl/>
          </w:rPr>
          <w:t>58</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69" w:history="1">
        <w:r w:rsidRPr="00CF272E">
          <w:rPr>
            <w:rStyle w:val="Hyperlink"/>
            <w:noProof/>
            <w:rtl/>
          </w:rPr>
          <w:t xml:space="preserve">2 -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كان</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نفلا</w:t>
        </w:r>
        <w:r w:rsidRPr="00CF272E">
          <w:rPr>
            <w:rStyle w:val="Hyperlink"/>
            <w:noProof/>
            <w:rtl/>
          </w:rPr>
          <w:t xml:space="preserve"> </w:t>
        </w:r>
        <w:r w:rsidRPr="00CF272E">
          <w:rPr>
            <w:rStyle w:val="Hyperlink"/>
            <w:rFonts w:hint="eastAsia"/>
            <w:noProof/>
            <w:rtl/>
          </w:rPr>
          <w:t>اشترط</w:t>
        </w:r>
        <w:r w:rsidRPr="00CF272E">
          <w:rPr>
            <w:rStyle w:val="Hyperlink"/>
            <w:noProof/>
            <w:rtl/>
          </w:rPr>
          <w:t xml:space="preserve"> </w:t>
        </w:r>
        <w:r w:rsidRPr="00CF272E">
          <w:rPr>
            <w:rStyle w:val="Hyperlink"/>
            <w:rFonts w:hint="eastAsia"/>
            <w:noProof/>
            <w:rtl/>
          </w:rPr>
          <w:t>إذن</w:t>
        </w:r>
        <w:r w:rsidRPr="00CF272E">
          <w:rPr>
            <w:rStyle w:val="Hyperlink"/>
            <w:noProof/>
            <w:rtl/>
          </w:rPr>
          <w:t xml:space="preserve"> </w:t>
        </w:r>
        <w:r w:rsidRPr="00CF272E">
          <w:rPr>
            <w:rStyle w:val="Hyperlink"/>
            <w:rFonts w:hint="eastAsia"/>
            <w:noProof/>
            <w:rtl/>
          </w:rPr>
          <w:t>زوجها</w:t>
        </w:r>
        <w:r w:rsidRPr="00CF272E">
          <w:rPr>
            <w:rStyle w:val="Hyperlink"/>
            <w:noProof/>
            <w:rtl/>
          </w:rPr>
          <w:t xml:space="preserve"> </w:t>
        </w:r>
        <w:r w:rsidRPr="00CF272E">
          <w:rPr>
            <w:rStyle w:val="Hyperlink"/>
            <w:rFonts w:hint="eastAsia"/>
            <w:noProof/>
            <w:rtl/>
          </w:rPr>
          <w:t>لها</w:t>
        </w:r>
        <w:r w:rsidRPr="00CF272E">
          <w:rPr>
            <w:rStyle w:val="Hyperlink"/>
            <w:noProof/>
            <w:rtl/>
          </w:rPr>
          <w:t xml:space="preserve"> </w:t>
        </w:r>
        <w:r w:rsidRPr="00CF272E">
          <w:rPr>
            <w:rStyle w:val="Hyperlink"/>
            <w:rFonts w:hint="eastAsia"/>
            <w:noProof/>
            <w:rtl/>
          </w:rPr>
          <w:t>بالحج</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Toc456783769 \h</w:instrText>
        </w:r>
        <w:r>
          <w:rPr>
            <w:noProof/>
            <w:webHidden/>
            <w:rtl/>
          </w:rPr>
          <w:instrText xml:space="preserve"> </w:instrText>
        </w:r>
        <w:r>
          <w:rPr>
            <w:noProof/>
            <w:webHidden/>
            <w:rtl/>
          </w:rPr>
        </w:r>
        <w:r>
          <w:rPr>
            <w:noProof/>
            <w:webHidden/>
            <w:rtl/>
          </w:rPr>
          <w:fldChar w:fldCharType="separate"/>
        </w:r>
        <w:r w:rsidR="00FC66D7">
          <w:rPr>
            <w:noProof/>
            <w:webHidden/>
            <w:rtl/>
          </w:rPr>
          <w:t>59</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0" w:history="1">
        <w:r w:rsidRPr="00CF272E">
          <w:rPr>
            <w:rStyle w:val="Hyperlink"/>
            <w:noProof/>
            <w:rtl/>
          </w:rPr>
          <w:t xml:space="preserve">3 - </w:t>
        </w:r>
        <w:r w:rsidRPr="00CF272E">
          <w:rPr>
            <w:rStyle w:val="Hyperlink"/>
            <w:rFonts w:hint="eastAsia"/>
            <w:noProof/>
            <w:rtl/>
          </w:rPr>
          <w:t>يصح</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تنوب</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عن</w:t>
        </w:r>
        <w:r w:rsidRPr="00CF272E">
          <w:rPr>
            <w:rStyle w:val="Hyperlink"/>
            <w:noProof/>
            <w:rtl/>
          </w:rPr>
          <w:t xml:space="preserve"> </w:t>
        </w:r>
        <w:r w:rsidRPr="00CF272E">
          <w:rPr>
            <w:rStyle w:val="Hyperlink"/>
            <w:rFonts w:hint="eastAsia"/>
            <w:noProof/>
            <w:rtl/>
          </w:rPr>
          <w:t>الرجل</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والعمرة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Toc456783770 \h</w:instrText>
        </w:r>
        <w:r>
          <w:rPr>
            <w:noProof/>
            <w:webHidden/>
            <w:rtl/>
          </w:rPr>
          <w:instrText xml:space="preserve"> </w:instrText>
        </w:r>
        <w:r>
          <w:rPr>
            <w:noProof/>
            <w:webHidden/>
            <w:rtl/>
          </w:rPr>
        </w:r>
        <w:r>
          <w:rPr>
            <w:noProof/>
            <w:webHidden/>
            <w:rtl/>
          </w:rPr>
          <w:fldChar w:fldCharType="separate"/>
        </w:r>
        <w:r w:rsidR="00FC66D7">
          <w:rPr>
            <w:noProof/>
            <w:webHidden/>
            <w:rtl/>
          </w:rPr>
          <w:t>59</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1" w:history="1">
        <w:r w:rsidRPr="00CF272E">
          <w:rPr>
            <w:rStyle w:val="Hyperlink"/>
            <w:noProof/>
            <w:rtl/>
          </w:rPr>
          <w:t xml:space="preserve">4 -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اعترى</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وهي</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طريقها</w:t>
        </w:r>
        <w:r w:rsidRPr="00CF272E">
          <w:rPr>
            <w:rStyle w:val="Hyperlink"/>
            <w:noProof/>
            <w:rtl/>
          </w:rPr>
          <w:t xml:space="preserve"> </w:t>
        </w:r>
        <w:r w:rsidRPr="00CF272E">
          <w:rPr>
            <w:rStyle w:val="Hyperlink"/>
            <w:rFonts w:hint="eastAsia"/>
            <w:noProof/>
            <w:rtl/>
          </w:rPr>
          <w:t>إلى</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حيض</w:t>
        </w:r>
        <w:r w:rsidRPr="00CF272E">
          <w:rPr>
            <w:rStyle w:val="Hyperlink"/>
            <w:noProof/>
            <w:rtl/>
          </w:rPr>
          <w:t xml:space="preserve"> </w:t>
        </w:r>
        <w:r w:rsidRPr="00CF272E">
          <w:rPr>
            <w:rStyle w:val="Hyperlink"/>
            <w:rFonts w:hint="eastAsia"/>
            <w:noProof/>
            <w:rtl/>
          </w:rPr>
          <w:t>أو</w:t>
        </w:r>
        <w:r w:rsidRPr="00CF272E">
          <w:rPr>
            <w:rStyle w:val="Hyperlink"/>
            <w:noProof/>
            <w:rtl/>
          </w:rPr>
          <w:t xml:space="preserve"> </w:t>
        </w:r>
        <w:r w:rsidRPr="00CF272E">
          <w:rPr>
            <w:rStyle w:val="Hyperlink"/>
            <w:rFonts w:hint="eastAsia"/>
            <w:noProof/>
            <w:rtl/>
          </w:rPr>
          <w:t>نفاس</w:t>
        </w:r>
        <w:r w:rsidRPr="00CF272E">
          <w:rPr>
            <w:rStyle w:val="Hyperlink"/>
            <w:noProof/>
            <w:rtl/>
          </w:rPr>
          <w:t xml:space="preserve"> </w:t>
        </w:r>
        <w:r w:rsidRPr="00CF272E">
          <w:rPr>
            <w:rStyle w:val="Hyperlink"/>
            <w:rFonts w:hint="eastAsia"/>
            <w:noProof/>
            <w:rtl/>
          </w:rPr>
          <w:t>فإنها</w:t>
        </w:r>
        <w:r w:rsidRPr="00CF272E">
          <w:rPr>
            <w:rStyle w:val="Hyperlink"/>
            <w:noProof/>
            <w:rtl/>
          </w:rPr>
          <w:t xml:space="preserve"> </w:t>
        </w:r>
        <w:r w:rsidRPr="00CF272E">
          <w:rPr>
            <w:rStyle w:val="Hyperlink"/>
            <w:rFonts w:hint="eastAsia"/>
            <w:noProof/>
            <w:rtl/>
          </w:rPr>
          <w:t>تمضي</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طريقها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Toc456783771 \h</w:instrText>
        </w:r>
        <w:r>
          <w:rPr>
            <w:noProof/>
            <w:webHidden/>
            <w:rtl/>
          </w:rPr>
          <w:instrText xml:space="preserve"> </w:instrText>
        </w:r>
        <w:r>
          <w:rPr>
            <w:noProof/>
            <w:webHidden/>
            <w:rtl/>
          </w:rPr>
        </w:r>
        <w:r>
          <w:rPr>
            <w:noProof/>
            <w:webHidden/>
            <w:rtl/>
          </w:rPr>
          <w:fldChar w:fldCharType="separate"/>
        </w:r>
        <w:r w:rsidR="00FC66D7">
          <w:rPr>
            <w:noProof/>
            <w:webHidden/>
            <w:rtl/>
          </w:rPr>
          <w:t>60</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2" w:history="1">
        <w:r w:rsidRPr="00CF272E">
          <w:rPr>
            <w:rStyle w:val="Hyperlink"/>
            <w:noProof/>
            <w:rtl/>
          </w:rPr>
          <w:t xml:space="preserve">5 -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تفعله</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عند</w:t>
        </w:r>
        <w:r w:rsidRPr="00CF272E">
          <w:rPr>
            <w:rStyle w:val="Hyperlink"/>
            <w:noProof/>
            <w:rtl/>
          </w:rPr>
          <w:t xml:space="preserve"> </w:t>
        </w:r>
        <w:r w:rsidRPr="00CF272E">
          <w:rPr>
            <w:rStyle w:val="Hyperlink"/>
            <w:rFonts w:hint="eastAsia"/>
            <w:noProof/>
            <w:rtl/>
          </w:rPr>
          <w:t>الإحرام</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Toc456783772 \h</w:instrText>
        </w:r>
        <w:r>
          <w:rPr>
            <w:noProof/>
            <w:webHidden/>
            <w:rtl/>
          </w:rPr>
          <w:instrText xml:space="preserve"> </w:instrText>
        </w:r>
        <w:r>
          <w:rPr>
            <w:noProof/>
            <w:webHidden/>
            <w:rtl/>
          </w:rPr>
        </w:r>
        <w:r>
          <w:rPr>
            <w:noProof/>
            <w:webHidden/>
            <w:rtl/>
          </w:rPr>
          <w:fldChar w:fldCharType="separate"/>
        </w:r>
        <w:r w:rsidR="00FC66D7">
          <w:rPr>
            <w:noProof/>
            <w:webHidden/>
            <w:rtl/>
          </w:rPr>
          <w:t>62</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3" w:history="1">
        <w:r w:rsidRPr="00CF272E">
          <w:rPr>
            <w:rStyle w:val="Hyperlink"/>
            <w:noProof/>
            <w:rtl/>
          </w:rPr>
          <w:t xml:space="preserve">6 - </w:t>
        </w:r>
        <w:r w:rsidRPr="00CF272E">
          <w:rPr>
            <w:rStyle w:val="Hyperlink"/>
            <w:rFonts w:hint="eastAsia"/>
            <w:noProof/>
            <w:rtl/>
          </w:rPr>
          <w:t>عند</w:t>
        </w:r>
        <w:r w:rsidRPr="00CF272E">
          <w:rPr>
            <w:rStyle w:val="Hyperlink"/>
            <w:noProof/>
            <w:rtl/>
          </w:rPr>
          <w:t xml:space="preserve"> </w:t>
        </w:r>
        <w:r w:rsidRPr="00CF272E">
          <w:rPr>
            <w:rStyle w:val="Hyperlink"/>
            <w:rFonts w:hint="eastAsia"/>
            <w:noProof/>
            <w:rtl/>
          </w:rPr>
          <w:t>نية</w:t>
        </w:r>
        <w:r w:rsidRPr="00CF272E">
          <w:rPr>
            <w:rStyle w:val="Hyperlink"/>
            <w:noProof/>
            <w:rtl/>
          </w:rPr>
          <w:t xml:space="preserve"> </w:t>
        </w:r>
        <w:r w:rsidRPr="00CF272E">
          <w:rPr>
            <w:rStyle w:val="Hyperlink"/>
            <w:rFonts w:hint="eastAsia"/>
            <w:noProof/>
            <w:rtl/>
          </w:rPr>
          <w:t>الإحرام</w:t>
        </w:r>
        <w:r w:rsidRPr="00CF272E">
          <w:rPr>
            <w:rStyle w:val="Hyperlink"/>
            <w:noProof/>
            <w:rtl/>
          </w:rPr>
          <w:t xml:space="preserve"> </w:t>
        </w:r>
        <w:r w:rsidRPr="00CF272E">
          <w:rPr>
            <w:rStyle w:val="Hyperlink"/>
            <w:rFonts w:hint="eastAsia"/>
            <w:noProof/>
            <w:rtl/>
          </w:rPr>
          <w:t>تخلع</w:t>
        </w:r>
        <w:r w:rsidRPr="00CF272E">
          <w:rPr>
            <w:rStyle w:val="Hyperlink"/>
            <w:noProof/>
            <w:rtl/>
          </w:rPr>
          <w:t xml:space="preserve"> </w:t>
        </w:r>
        <w:r w:rsidRPr="00CF272E">
          <w:rPr>
            <w:rStyle w:val="Hyperlink"/>
            <w:rFonts w:hint="eastAsia"/>
            <w:noProof/>
            <w:rtl/>
          </w:rPr>
          <w:t>البرقع</w:t>
        </w:r>
        <w:r w:rsidRPr="00CF272E">
          <w:rPr>
            <w:rStyle w:val="Hyperlink"/>
            <w:noProof/>
            <w:rtl/>
          </w:rPr>
          <w:t xml:space="preserve"> </w:t>
        </w:r>
        <w:r w:rsidRPr="00CF272E">
          <w:rPr>
            <w:rStyle w:val="Hyperlink"/>
            <w:rFonts w:hint="eastAsia"/>
            <w:noProof/>
            <w:rtl/>
          </w:rPr>
          <w:t>والنقاب</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Toc456783773 \h</w:instrText>
        </w:r>
        <w:r>
          <w:rPr>
            <w:noProof/>
            <w:webHidden/>
            <w:rtl/>
          </w:rPr>
          <w:instrText xml:space="preserve"> </w:instrText>
        </w:r>
        <w:r>
          <w:rPr>
            <w:noProof/>
            <w:webHidden/>
            <w:rtl/>
          </w:rPr>
        </w:r>
        <w:r>
          <w:rPr>
            <w:noProof/>
            <w:webHidden/>
            <w:rtl/>
          </w:rPr>
          <w:fldChar w:fldCharType="separate"/>
        </w:r>
        <w:r w:rsidR="00FC66D7">
          <w:rPr>
            <w:noProof/>
            <w:webHidden/>
            <w:rtl/>
          </w:rPr>
          <w:t>63</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4" w:history="1">
        <w:r w:rsidRPr="00CF272E">
          <w:rPr>
            <w:rStyle w:val="Hyperlink"/>
            <w:noProof/>
            <w:rtl/>
          </w:rPr>
          <w:t xml:space="preserve">7 - </w:t>
        </w:r>
        <w:r w:rsidRPr="00CF272E">
          <w:rPr>
            <w:rStyle w:val="Hyperlink"/>
            <w:rFonts w:hint="eastAsia"/>
            <w:noProof/>
            <w:rtl/>
          </w:rPr>
          <w:t>يجوز</w:t>
        </w:r>
        <w:r w:rsidRPr="00CF272E">
          <w:rPr>
            <w:rStyle w:val="Hyperlink"/>
            <w:noProof/>
            <w:rtl/>
          </w:rPr>
          <w:t xml:space="preserve"> </w:t>
        </w:r>
        <w:r w:rsidRPr="00CF272E">
          <w:rPr>
            <w:rStyle w:val="Hyperlink"/>
            <w:rFonts w:hint="eastAsia"/>
            <w:noProof/>
            <w:rtl/>
          </w:rPr>
          <w:t>للمرأة</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تلبس</w:t>
        </w:r>
        <w:r w:rsidRPr="00CF272E">
          <w:rPr>
            <w:rStyle w:val="Hyperlink"/>
            <w:noProof/>
            <w:rtl/>
          </w:rPr>
          <w:t xml:space="preserve"> </w:t>
        </w:r>
        <w:r w:rsidRPr="00CF272E">
          <w:rPr>
            <w:rStyle w:val="Hyperlink"/>
            <w:rFonts w:hint="eastAsia"/>
            <w:noProof/>
            <w:rtl/>
          </w:rPr>
          <w:t>حال</w:t>
        </w:r>
        <w:r w:rsidRPr="00CF272E">
          <w:rPr>
            <w:rStyle w:val="Hyperlink"/>
            <w:noProof/>
            <w:rtl/>
          </w:rPr>
          <w:t xml:space="preserve"> </w:t>
        </w:r>
        <w:r w:rsidRPr="00CF272E">
          <w:rPr>
            <w:rStyle w:val="Hyperlink"/>
            <w:rFonts w:hint="eastAsia"/>
            <w:noProof/>
            <w:rtl/>
          </w:rPr>
          <w:t>إحرامها</w:t>
        </w:r>
        <w:r w:rsidRPr="00CF272E">
          <w:rPr>
            <w:rStyle w:val="Hyperlink"/>
            <w:noProof/>
            <w:rtl/>
          </w:rPr>
          <w:t xml:space="preserve">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شاءت</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الملابس</w:t>
        </w:r>
        <w:r w:rsidRPr="00CF272E">
          <w:rPr>
            <w:rStyle w:val="Hyperlink"/>
            <w:noProof/>
            <w:rtl/>
          </w:rPr>
          <w:t xml:space="preserve"> </w:t>
        </w:r>
        <w:r w:rsidRPr="00CF272E">
          <w:rPr>
            <w:rStyle w:val="Hyperlink"/>
            <w:rFonts w:hint="eastAsia"/>
            <w:noProof/>
            <w:rtl/>
          </w:rPr>
          <w:t>النسائية</w:t>
        </w:r>
        <w:r w:rsidRPr="00CF272E">
          <w:rPr>
            <w:rStyle w:val="Hyperlink"/>
            <w:noProof/>
            <w:rtl/>
          </w:rPr>
          <w:t xml:space="preserve"> </w:t>
        </w:r>
        <w:r w:rsidRPr="00CF272E">
          <w:rPr>
            <w:rStyle w:val="Hyperlink"/>
            <w:rFonts w:hint="eastAsia"/>
            <w:noProof/>
            <w:rtl/>
          </w:rPr>
          <w:t>التي</w:t>
        </w:r>
        <w:r w:rsidRPr="00CF272E">
          <w:rPr>
            <w:rStyle w:val="Hyperlink"/>
            <w:noProof/>
            <w:rtl/>
          </w:rPr>
          <w:t xml:space="preserve"> </w:t>
        </w:r>
        <w:r w:rsidRPr="00CF272E">
          <w:rPr>
            <w:rStyle w:val="Hyperlink"/>
            <w:rFonts w:hint="eastAsia"/>
            <w:noProof/>
            <w:rtl/>
          </w:rPr>
          <w:t>ليس</w:t>
        </w:r>
        <w:r w:rsidRPr="00CF272E">
          <w:rPr>
            <w:rStyle w:val="Hyperlink"/>
            <w:noProof/>
            <w:rtl/>
          </w:rPr>
          <w:t xml:space="preserve"> </w:t>
        </w:r>
        <w:r w:rsidRPr="00CF272E">
          <w:rPr>
            <w:rStyle w:val="Hyperlink"/>
            <w:rFonts w:hint="eastAsia"/>
            <w:noProof/>
            <w:rtl/>
          </w:rPr>
          <w:t>فيها</w:t>
        </w:r>
        <w:r w:rsidRPr="00CF272E">
          <w:rPr>
            <w:rStyle w:val="Hyperlink"/>
            <w:noProof/>
            <w:rtl/>
          </w:rPr>
          <w:t xml:space="preserve"> </w:t>
        </w:r>
        <w:r w:rsidRPr="00CF272E">
          <w:rPr>
            <w:rStyle w:val="Hyperlink"/>
            <w:rFonts w:hint="eastAsia"/>
            <w:noProof/>
            <w:rtl/>
          </w:rPr>
          <w:t>زينة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Toc456783774 \h</w:instrText>
        </w:r>
        <w:r>
          <w:rPr>
            <w:noProof/>
            <w:webHidden/>
            <w:rtl/>
          </w:rPr>
          <w:instrText xml:space="preserve"> </w:instrText>
        </w:r>
        <w:r>
          <w:rPr>
            <w:noProof/>
            <w:webHidden/>
            <w:rtl/>
          </w:rPr>
        </w:r>
        <w:r>
          <w:rPr>
            <w:noProof/>
            <w:webHidden/>
            <w:rtl/>
          </w:rPr>
          <w:fldChar w:fldCharType="separate"/>
        </w:r>
        <w:r w:rsidR="00FC66D7">
          <w:rPr>
            <w:noProof/>
            <w:webHidden/>
            <w:rtl/>
          </w:rPr>
          <w:t>64</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5" w:history="1">
        <w:r w:rsidRPr="00CF272E">
          <w:rPr>
            <w:rStyle w:val="Hyperlink"/>
            <w:noProof/>
            <w:rtl/>
          </w:rPr>
          <w:t xml:space="preserve">8 - </w:t>
        </w:r>
        <w:r w:rsidRPr="00CF272E">
          <w:rPr>
            <w:rStyle w:val="Hyperlink"/>
            <w:rFonts w:hint="eastAsia"/>
            <w:noProof/>
            <w:rtl/>
          </w:rPr>
          <w:t>يسن</w:t>
        </w:r>
        <w:r w:rsidRPr="00CF272E">
          <w:rPr>
            <w:rStyle w:val="Hyperlink"/>
            <w:noProof/>
            <w:rtl/>
          </w:rPr>
          <w:t xml:space="preserve"> </w:t>
        </w:r>
        <w:r w:rsidRPr="00CF272E">
          <w:rPr>
            <w:rStyle w:val="Hyperlink"/>
            <w:rFonts w:hint="eastAsia"/>
            <w:noProof/>
            <w:rtl/>
          </w:rPr>
          <w:t>لها</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تلبي</w:t>
        </w:r>
        <w:r w:rsidRPr="00CF272E">
          <w:rPr>
            <w:rStyle w:val="Hyperlink"/>
            <w:noProof/>
            <w:rtl/>
          </w:rPr>
          <w:t xml:space="preserve"> </w:t>
        </w:r>
        <w:r w:rsidRPr="00CF272E">
          <w:rPr>
            <w:rStyle w:val="Hyperlink"/>
            <w:rFonts w:hint="eastAsia"/>
            <w:noProof/>
            <w:rtl/>
          </w:rPr>
          <w:t>بعد</w:t>
        </w:r>
        <w:r w:rsidRPr="00CF272E">
          <w:rPr>
            <w:rStyle w:val="Hyperlink"/>
            <w:noProof/>
            <w:rtl/>
          </w:rPr>
          <w:t xml:space="preserve"> </w:t>
        </w:r>
        <w:r w:rsidRPr="00CF272E">
          <w:rPr>
            <w:rStyle w:val="Hyperlink"/>
            <w:rFonts w:hint="eastAsia"/>
            <w:noProof/>
            <w:rtl/>
          </w:rPr>
          <w:t>الإحرام</w:t>
        </w:r>
        <w:r w:rsidRPr="00CF272E">
          <w:rPr>
            <w:rStyle w:val="Hyperlink"/>
            <w:noProof/>
            <w:rtl/>
          </w:rPr>
          <w:t xml:space="preserve"> </w:t>
        </w:r>
        <w:r w:rsidRPr="00CF272E">
          <w:rPr>
            <w:rStyle w:val="Hyperlink"/>
            <w:rFonts w:hint="eastAsia"/>
            <w:noProof/>
            <w:rtl/>
          </w:rPr>
          <w:t>بقدر</w:t>
        </w:r>
        <w:r w:rsidRPr="00CF272E">
          <w:rPr>
            <w:rStyle w:val="Hyperlink"/>
            <w:noProof/>
            <w:rtl/>
          </w:rPr>
          <w:t xml:space="preserve">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تسمع</w:t>
        </w:r>
        <w:r w:rsidRPr="00CF272E">
          <w:rPr>
            <w:rStyle w:val="Hyperlink"/>
            <w:noProof/>
            <w:rtl/>
          </w:rPr>
          <w:t xml:space="preserve"> </w:t>
        </w:r>
        <w:r w:rsidRPr="00CF272E">
          <w:rPr>
            <w:rStyle w:val="Hyperlink"/>
            <w:rFonts w:hint="eastAsia"/>
            <w:noProof/>
            <w:rtl/>
          </w:rPr>
          <w:t>نفسها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Toc456783775 \h</w:instrText>
        </w:r>
        <w:r>
          <w:rPr>
            <w:noProof/>
            <w:webHidden/>
            <w:rtl/>
          </w:rPr>
          <w:instrText xml:space="preserve"> </w:instrText>
        </w:r>
        <w:r>
          <w:rPr>
            <w:noProof/>
            <w:webHidden/>
            <w:rtl/>
          </w:rPr>
        </w:r>
        <w:r>
          <w:rPr>
            <w:noProof/>
            <w:webHidden/>
            <w:rtl/>
          </w:rPr>
          <w:fldChar w:fldCharType="separate"/>
        </w:r>
        <w:r w:rsidR="00FC66D7">
          <w:rPr>
            <w:noProof/>
            <w:webHidden/>
            <w:rtl/>
          </w:rPr>
          <w:t>65</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6" w:history="1">
        <w:r w:rsidRPr="00CF272E">
          <w:rPr>
            <w:rStyle w:val="Hyperlink"/>
            <w:noProof/>
            <w:rtl/>
          </w:rPr>
          <w:t xml:space="preserve">9 - </w:t>
        </w:r>
        <w:r w:rsidRPr="00CF272E">
          <w:rPr>
            <w:rStyle w:val="Hyperlink"/>
            <w:rFonts w:hint="eastAsia"/>
            <w:noProof/>
            <w:rtl/>
          </w:rPr>
          <w:t>يجب</w:t>
        </w:r>
        <w:r w:rsidRPr="00CF272E">
          <w:rPr>
            <w:rStyle w:val="Hyperlink"/>
            <w:noProof/>
            <w:rtl/>
          </w:rPr>
          <w:t xml:space="preserve"> </w:t>
        </w:r>
        <w:r w:rsidRPr="00CF272E">
          <w:rPr>
            <w:rStyle w:val="Hyperlink"/>
            <w:rFonts w:hint="eastAsia"/>
            <w:noProof/>
            <w:rtl/>
          </w:rPr>
          <w:t>عليها</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الطواف</w:t>
        </w:r>
        <w:r w:rsidRPr="00CF272E">
          <w:rPr>
            <w:rStyle w:val="Hyperlink"/>
            <w:noProof/>
            <w:rtl/>
          </w:rPr>
          <w:t xml:space="preserve"> </w:t>
        </w:r>
        <w:r w:rsidRPr="00CF272E">
          <w:rPr>
            <w:rStyle w:val="Hyperlink"/>
            <w:rFonts w:hint="eastAsia"/>
            <w:noProof/>
            <w:rtl/>
          </w:rPr>
          <w:t>التستر</w:t>
        </w:r>
        <w:r w:rsidRPr="00CF272E">
          <w:rPr>
            <w:rStyle w:val="Hyperlink"/>
            <w:noProof/>
            <w:rtl/>
          </w:rPr>
          <w:t xml:space="preserve"> </w:t>
        </w:r>
        <w:r w:rsidRPr="00CF272E">
          <w:rPr>
            <w:rStyle w:val="Hyperlink"/>
            <w:rFonts w:hint="eastAsia"/>
            <w:noProof/>
            <w:rtl/>
          </w:rPr>
          <w:t>الكامل</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Toc456783776 \h</w:instrText>
        </w:r>
        <w:r>
          <w:rPr>
            <w:noProof/>
            <w:webHidden/>
            <w:rtl/>
          </w:rPr>
          <w:instrText xml:space="preserve"> </w:instrText>
        </w:r>
        <w:r>
          <w:rPr>
            <w:noProof/>
            <w:webHidden/>
            <w:rtl/>
          </w:rPr>
        </w:r>
        <w:r>
          <w:rPr>
            <w:noProof/>
            <w:webHidden/>
            <w:rtl/>
          </w:rPr>
          <w:fldChar w:fldCharType="separate"/>
        </w:r>
        <w:r w:rsidR="00FC66D7">
          <w:rPr>
            <w:noProof/>
            <w:webHidden/>
            <w:rtl/>
          </w:rPr>
          <w:t>65</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7" w:history="1">
        <w:r w:rsidRPr="00CF272E">
          <w:rPr>
            <w:rStyle w:val="Hyperlink"/>
            <w:noProof/>
            <w:rtl/>
          </w:rPr>
          <w:t xml:space="preserve">10 - </w:t>
        </w:r>
        <w:r w:rsidRPr="00CF272E">
          <w:rPr>
            <w:rStyle w:val="Hyperlink"/>
            <w:rFonts w:hint="eastAsia"/>
            <w:noProof/>
            <w:rtl/>
          </w:rPr>
          <w:t>طواف</w:t>
        </w:r>
        <w:r w:rsidRPr="00CF272E">
          <w:rPr>
            <w:rStyle w:val="Hyperlink"/>
            <w:noProof/>
            <w:rtl/>
          </w:rPr>
          <w:t xml:space="preserve"> </w:t>
        </w:r>
        <w:r w:rsidRPr="00CF272E">
          <w:rPr>
            <w:rStyle w:val="Hyperlink"/>
            <w:rFonts w:hint="eastAsia"/>
            <w:noProof/>
            <w:rtl/>
          </w:rPr>
          <w:t>النساء</w:t>
        </w:r>
        <w:r w:rsidRPr="00CF272E">
          <w:rPr>
            <w:rStyle w:val="Hyperlink"/>
            <w:noProof/>
            <w:rtl/>
          </w:rPr>
          <w:t xml:space="preserve"> </w:t>
        </w:r>
        <w:r w:rsidRPr="00CF272E">
          <w:rPr>
            <w:rStyle w:val="Hyperlink"/>
            <w:rFonts w:hint="eastAsia"/>
            <w:noProof/>
            <w:rtl/>
          </w:rPr>
          <w:t>وسعيهن</w:t>
        </w:r>
        <w:r w:rsidRPr="00CF272E">
          <w:rPr>
            <w:rStyle w:val="Hyperlink"/>
            <w:noProof/>
            <w:rtl/>
          </w:rPr>
          <w:t xml:space="preserve"> </w:t>
        </w:r>
        <w:r w:rsidRPr="00CF272E">
          <w:rPr>
            <w:rStyle w:val="Hyperlink"/>
            <w:rFonts w:hint="eastAsia"/>
            <w:noProof/>
            <w:rtl/>
          </w:rPr>
          <w:t>مشي</w:t>
        </w:r>
        <w:r w:rsidRPr="00CF272E">
          <w:rPr>
            <w:rStyle w:val="Hyperlink"/>
            <w:noProof/>
            <w:rtl/>
          </w:rPr>
          <w:t xml:space="preserve"> </w:t>
        </w:r>
        <w:r w:rsidRPr="00CF272E">
          <w:rPr>
            <w:rStyle w:val="Hyperlink"/>
            <w:rFonts w:hint="eastAsia"/>
            <w:noProof/>
            <w:rtl/>
          </w:rPr>
          <w:t>كله</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Toc456783777 \h</w:instrText>
        </w:r>
        <w:r>
          <w:rPr>
            <w:noProof/>
            <w:webHidden/>
            <w:rtl/>
          </w:rPr>
          <w:instrText xml:space="preserve"> </w:instrText>
        </w:r>
        <w:r>
          <w:rPr>
            <w:noProof/>
            <w:webHidden/>
            <w:rtl/>
          </w:rPr>
        </w:r>
        <w:r>
          <w:rPr>
            <w:noProof/>
            <w:webHidden/>
            <w:rtl/>
          </w:rPr>
          <w:fldChar w:fldCharType="separate"/>
        </w:r>
        <w:r w:rsidR="00FC66D7">
          <w:rPr>
            <w:noProof/>
            <w:webHidden/>
            <w:rtl/>
          </w:rPr>
          <w:t>66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8" w:history="1">
        <w:r w:rsidRPr="00CF272E">
          <w:rPr>
            <w:rStyle w:val="Hyperlink"/>
            <w:noProof/>
            <w:rtl/>
          </w:rPr>
          <w:t xml:space="preserve">11 - </w:t>
        </w:r>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تفعله</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الحائض</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مناسك</w:t>
        </w:r>
        <w:r w:rsidRPr="00CF272E">
          <w:rPr>
            <w:rStyle w:val="Hyperlink"/>
            <w:noProof/>
            <w:rtl/>
          </w:rPr>
          <w:t xml:space="preserve"> </w:t>
        </w:r>
        <w:r w:rsidRPr="00CF272E">
          <w:rPr>
            <w:rStyle w:val="Hyperlink"/>
            <w:rFonts w:hint="eastAsia"/>
            <w:noProof/>
            <w:rtl/>
          </w:rPr>
          <w:t>الحج</w:t>
        </w:r>
        <w:r w:rsidRPr="00CF272E">
          <w:rPr>
            <w:rStyle w:val="Hyperlink"/>
            <w:noProof/>
            <w:rtl/>
          </w:rPr>
          <w:t xml:space="preserve"> </w:t>
        </w:r>
        <w:r w:rsidRPr="00CF272E">
          <w:rPr>
            <w:rStyle w:val="Hyperlink"/>
            <w:rFonts w:hint="eastAsia"/>
            <w:noProof/>
            <w:rtl/>
          </w:rPr>
          <w:t>وما</w:t>
        </w:r>
        <w:r w:rsidRPr="00CF272E">
          <w:rPr>
            <w:rStyle w:val="Hyperlink"/>
            <w:noProof/>
            <w:rtl/>
          </w:rPr>
          <w:t xml:space="preserve"> </w:t>
        </w:r>
        <w:r w:rsidRPr="00CF272E">
          <w:rPr>
            <w:rStyle w:val="Hyperlink"/>
            <w:rFonts w:hint="eastAsia"/>
            <w:noProof/>
            <w:rtl/>
          </w:rPr>
          <w:t>لا</w:t>
        </w:r>
        <w:r w:rsidRPr="00CF272E">
          <w:rPr>
            <w:rStyle w:val="Hyperlink"/>
            <w:noProof/>
            <w:rtl/>
          </w:rPr>
          <w:t xml:space="preserve"> </w:t>
        </w:r>
        <w:r w:rsidRPr="00CF272E">
          <w:rPr>
            <w:rStyle w:val="Hyperlink"/>
            <w:rFonts w:hint="eastAsia"/>
            <w:noProof/>
            <w:rtl/>
          </w:rPr>
          <w:t>تفعله</w:t>
        </w:r>
        <w:r w:rsidRPr="00CF272E">
          <w:rPr>
            <w:rStyle w:val="Hyperlink"/>
            <w:noProof/>
            <w:rtl/>
          </w:rPr>
          <w:t xml:space="preserve"> </w:t>
        </w:r>
        <w:r w:rsidRPr="00CF272E">
          <w:rPr>
            <w:rStyle w:val="Hyperlink"/>
            <w:rFonts w:hint="eastAsia"/>
            <w:noProof/>
            <w:rtl/>
          </w:rPr>
          <w:t>حتى</w:t>
        </w:r>
        <w:r w:rsidRPr="00CF272E">
          <w:rPr>
            <w:rStyle w:val="Hyperlink"/>
            <w:noProof/>
            <w:rtl/>
          </w:rPr>
          <w:t xml:space="preserve"> </w:t>
        </w:r>
        <w:r w:rsidRPr="00CF272E">
          <w:rPr>
            <w:rStyle w:val="Hyperlink"/>
            <w:rFonts w:hint="eastAsia"/>
            <w:noProof/>
            <w:rtl/>
          </w:rPr>
          <w:t>تطهر</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Toc456783778 \h</w:instrText>
        </w:r>
        <w:r>
          <w:rPr>
            <w:noProof/>
            <w:webHidden/>
            <w:rtl/>
          </w:rPr>
          <w:instrText xml:space="preserve"> </w:instrText>
        </w:r>
        <w:r>
          <w:rPr>
            <w:noProof/>
            <w:webHidden/>
            <w:rtl/>
          </w:rPr>
        </w:r>
        <w:r>
          <w:rPr>
            <w:noProof/>
            <w:webHidden/>
            <w:rtl/>
          </w:rPr>
          <w:fldChar w:fldCharType="separate"/>
        </w:r>
        <w:r w:rsidR="00FC66D7">
          <w:rPr>
            <w:noProof/>
            <w:webHidden/>
            <w:rtl/>
          </w:rPr>
          <w:t>66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79" w:history="1">
        <w:r w:rsidRPr="00CF272E">
          <w:rPr>
            <w:rStyle w:val="Hyperlink"/>
            <w:rFonts w:hint="eastAsia"/>
            <w:noProof/>
            <w:rtl/>
          </w:rPr>
          <w:t>تنبيه</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Toc456783779 \h</w:instrText>
        </w:r>
        <w:r>
          <w:rPr>
            <w:noProof/>
            <w:webHidden/>
            <w:rtl/>
          </w:rPr>
          <w:instrText xml:space="preserve"> </w:instrText>
        </w:r>
        <w:r>
          <w:rPr>
            <w:noProof/>
            <w:webHidden/>
            <w:rtl/>
          </w:rPr>
        </w:r>
        <w:r>
          <w:rPr>
            <w:noProof/>
            <w:webHidden/>
            <w:rtl/>
          </w:rPr>
          <w:fldChar w:fldCharType="separate"/>
        </w:r>
        <w:r w:rsidR="00FC66D7">
          <w:rPr>
            <w:noProof/>
            <w:webHidden/>
            <w:rtl/>
          </w:rPr>
          <w:t>69</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80" w:history="1">
        <w:r w:rsidRPr="00CF272E">
          <w:rPr>
            <w:rStyle w:val="Hyperlink"/>
            <w:noProof/>
            <w:rtl/>
          </w:rPr>
          <w:t xml:space="preserve">12 - </w:t>
        </w:r>
        <w:r w:rsidRPr="00CF272E">
          <w:rPr>
            <w:rStyle w:val="Hyperlink"/>
            <w:rFonts w:hint="eastAsia"/>
            <w:noProof/>
            <w:rtl/>
          </w:rPr>
          <w:t>يجوز</w:t>
        </w:r>
        <w:r w:rsidRPr="00CF272E">
          <w:rPr>
            <w:rStyle w:val="Hyperlink"/>
            <w:noProof/>
            <w:rtl/>
          </w:rPr>
          <w:t xml:space="preserve"> </w:t>
        </w:r>
        <w:r w:rsidRPr="00CF272E">
          <w:rPr>
            <w:rStyle w:val="Hyperlink"/>
            <w:rFonts w:hint="eastAsia"/>
            <w:noProof/>
            <w:rtl/>
          </w:rPr>
          <w:t>للنساء</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ينفرن</w:t>
        </w:r>
        <w:r w:rsidRPr="00CF272E">
          <w:rPr>
            <w:rStyle w:val="Hyperlink"/>
            <w:noProof/>
            <w:rtl/>
          </w:rPr>
          <w:t xml:space="preserve"> </w:t>
        </w:r>
        <w:r w:rsidRPr="00CF272E">
          <w:rPr>
            <w:rStyle w:val="Hyperlink"/>
            <w:rFonts w:hint="eastAsia"/>
            <w:noProof/>
            <w:rtl/>
          </w:rPr>
          <w:t>مع</w:t>
        </w:r>
        <w:r w:rsidRPr="00CF272E">
          <w:rPr>
            <w:rStyle w:val="Hyperlink"/>
            <w:noProof/>
            <w:rtl/>
          </w:rPr>
          <w:t xml:space="preserve"> </w:t>
        </w:r>
        <w:r w:rsidRPr="00CF272E">
          <w:rPr>
            <w:rStyle w:val="Hyperlink"/>
            <w:rFonts w:hint="eastAsia"/>
            <w:noProof/>
            <w:rtl/>
          </w:rPr>
          <w:t>الضعفة</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المزدلفة</w:t>
        </w:r>
        <w:r w:rsidRPr="00CF272E">
          <w:rPr>
            <w:rStyle w:val="Hyperlink"/>
            <w:noProof/>
            <w:rtl/>
          </w:rPr>
          <w:t xml:space="preserve"> </w:t>
        </w:r>
        <w:r w:rsidRPr="00CF272E">
          <w:rPr>
            <w:rStyle w:val="Hyperlink"/>
            <w:rFonts w:hint="eastAsia"/>
            <w:noProof/>
            <w:rtl/>
          </w:rPr>
          <w:t>بعد</w:t>
        </w:r>
        <w:r w:rsidRPr="00CF272E">
          <w:rPr>
            <w:rStyle w:val="Hyperlink"/>
            <w:noProof/>
            <w:rtl/>
          </w:rPr>
          <w:t xml:space="preserve"> </w:t>
        </w:r>
        <w:r w:rsidRPr="00CF272E">
          <w:rPr>
            <w:rStyle w:val="Hyperlink"/>
            <w:rFonts w:hint="eastAsia"/>
            <w:noProof/>
            <w:rtl/>
          </w:rPr>
          <w:t>غيبوبة</w:t>
        </w:r>
        <w:r w:rsidRPr="00CF272E">
          <w:rPr>
            <w:rStyle w:val="Hyperlink"/>
            <w:noProof/>
            <w:rtl/>
          </w:rPr>
          <w:t xml:space="preserve"> </w:t>
        </w:r>
        <w:r w:rsidRPr="00CF272E">
          <w:rPr>
            <w:rStyle w:val="Hyperlink"/>
            <w:rFonts w:hint="eastAsia"/>
            <w:noProof/>
            <w:rtl/>
          </w:rPr>
          <w:t>القمر</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Toc456783780 \h</w:instrText>
        </w:r>
        <w:r>
          <w:rPr>
            <w:noProof/>
            <w:webHidden/>
            <w:rtl/>
          </w:rPr>
          <w:instrText xml:space="preserve"> </w:instrText>
        </w:r>
        <w:r>
          <w:rPr>
            <w:noProof/>
            <w:webHidden/>
            <w:rtl/>
          </w:rPr>
        </w:r>
        <w:r>
          <w:rPr>
            <w:noProof/>
            <w:webHidden/>
            <w:rtl/>
          </w:rPr>
          <w:fldChar w:fldCharType="separate"/>
        </w:r>
        <w:r w:rsidR="00FC66D7">
          <w:rPr>
            <w:noProof/>
            <w:webHidden/>
            <w:rtl/>
          </w:rPr>
          <w:t>69</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81" w:history="1">
        <w:r w:rsidRPr="00CF272E">
          <w:rPr>
            <w:rStyle w:val="Hyperlink"/>
            <w:noProof/>
            <w:rtl/>
          </w:rPr>
          <w:t xml:space="preserve">13 -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تقصر</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رأسها</w:t>
        </w:r>
        <w:r w:rsidRPr="00CF272E">
          <w:rPr>
            <w:rStyle w:val="Hyperlink"/>
            <w:noProof/>
            <w:rtl/>
          </w:rPr>
          <w:t xml:space="preserve"> </w:t>
        </w:r>
        <w:r w:rsidRPr="00CF272E">
          <w:rPr>
            <w:rStyle w:val="Hyperlink"/>
            <w:rFonts w:hint="eastAsia"/>
            <w:noProof/>
            <w:rtl/>
          </w:rPr>
          <w:t>للحج</w:t>
        </w:r>
        <w:r w:rsidRPr="00CF272E">
          <w:rPr>
            <w:rStyle w:val="Hyperlink"/>
            <w:noProof/>
            <w:rtl/>
          </w:rPr>
          <w:t xml:space="preserve"> </w:t>
        </w:r>
        <w:r w:rsidRPr="00CF272E">
          <w:rPr>
            <w:rStyle w:val="Hyperlink"/>
            <w:rFonts w:hint="eastAsia"/>
            <w:noProof/>
            <w:rtl/>
          </w:rPr>
          <w:t>والعمرة</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رؤوس</w:t>
        </w:r>
        <w:r w:rsidRPr="00CF272E">
          <w:rPr>
            <w:rStyle w:val="Hyperlink"/>
            <w:noProof/>
            <w:rtl/>
          </w:rPr>
          <w:t xml:space="preserve"> </w:t>
        </w:r>
        <w:r w:rsidRPr="00CF272E">
          <w:rPr>
            <w:rStyle w:val="Hyperlink"/>
            <w:rFonts w:hint="eastAsia"/>
            <w:noProof/>
            <w:rtl/>
          </w:rPr>
          <w:t>شعر</w:t>
        </w:r>
        <w:r w:rsidRPr="00CF272E">
          <w:rPr>
            <w:rStyle w:val="Hyperlink"/>
            <w:noProof/>
            <w:rtl/>
          </w:rPr>
          <w:t xml:space="preserve"> </w:t>
        </w:r>
        <w:r w:rsidRPr="00CF272E">
          <w:rPr>
            <w:rStyle w:val="Hyperlink"/>
            <w:rFonts w:hint="eastAsia"/>
            <w:noProof/>
            <w:rtl/>
          </w:rPr>
          <w:t>رأسها</w:t>
        </w:r>
        <w:r w:rsidRPr="00CF272E">
          <w:rPr>
            <w:rStyle w:val="Hyperlink"/>
            <w:noProof/>
            <w:rtl/>
          </w:rPr>
          <w:t xml:space="preserve"> </w:t>
        </w:r>
        <w:r w:rsidRPr="00CF272E">
          <w:rPr>
            <w:rStyle w:val="Hyperlink"/>
            <w:rFonts w:hint="eastAsia"/>
            <w:noProof/>
            <w:rtl/>
          </w:rPr>
          <w:t>قدر</w:t>
        </w:r>
        <w:r w:rsidRPr="00CF272E">
          <w:rPr>
            <w:rStyle w:val="Hyperlink"/>
            <w:noProof/>
            <w:rtl/>
          </w:rPr>
          <w:t xml:space="preserve"> </w:t>
        </w:r>
        <w:r w:rsidRPr="00CF272E">
          <w:rPr>
            <w:rStyle w:val="Hyperlink"/>
            <w:rFonts w:hint="eastAsia"/>
            <w:noProof/>
            <w:rtl/>
          </w:rPr>
          <w:t>أنملة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Toc456783781 \h</w:instrText>
        </w:r>
        <w:r>
          <w:rPr>
            <w:noProof/>
            <w:webHidden/>
            <w:rtl/>
          </w:rPr>
          <w:instrText xml:space="preserve"> </w:instrText>
        </w:r>
        <w:r>
          <w:rPr>
            <w:noProof/>
            <w:webHidden/>
            <w:rtl/>
          </w:rPr>
        </w:r>
        <w:r>
          <w:rPr>
            <w:noProof/>
            <w:webHidden/>
            <w:rtl/>
          </w:rPr>
          <w:fldChar w:fldCharType="separate"/>
        </w:r>
        <w:r w:rsidR="00FC66D7">
          <w:rPr>
            <w:noProof/>
            <w:webHidden/>
            <w:rtl/>
          </w:rPr>
          <w:t>70</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82" w:history="1">
        <w:r w:rsidRPr="00CF272E">
          <w:rPr>
            <w:rStyle w:val="Hyperlink"/>
            <w:noProof/>
            <w:rtl/>
          </w:rPr>
          <w:t xml:space="preserve">14 -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الحائض</w:t>
        </w:r>
        <w:r w:rsidRPr="00CF272E">
          <w:rPr>
            <w:rStyle w:val="Hyperlink"/>
            <w:noProof/>
            <w:rtl/>
          </w:rPr>
          <w:t xml:space="preserve">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رمت</w:t>
        </w:r>
        <w:r w:rsidRPr="00CF272E">
          <w:rPr>
            <w:rStyle w:val="Hyperlink"/>
            <w:noProof/>
            <w:rtl/>
          </w:rPr>
          <w:t xml:space="preserve"> </w:t>
        </w:r>
        <w:r w:rsidRPr="00CF272E">
          <w:rPr>
            <w:rStyle w:val="Hyperlink"/>
            <w:rFonts w:hint="eastAsia"/>
            <w:noProof/>
            <w:rtl/>
          </w:rPr>
          <w:t>جمرة</w:t>
        </w:r>
        <w:r w:rsidRPr="00CF272E">
          <w:rPr>
            <w:rStyle w:val="Hyperlink"/>
            <w:noProof/>
            <w:rtl/>
          </w:rPr>
          <w:t xml:space="preserve"> </w:t>
        </w:r>
        <w:r w:rsidRPr="00CF272E">
          <w:rPr>
            <w:rStyle w:val="Hyperlink"/>
            <w:rFonts w:hint="eastAsia"/>
            <w:noProof/>
            <w:rtl/>
          </w:rPr>
          <w:t>العقبة</w:t>
        </w:r>
        <w:r w:rsidRPr="00CF272E">
          <w:rPr>
            <w:rStyle w:val="Hyperlink"/>
            <w:noProof/>
            <w:rtl/>
          </w:rPr>
          <w:t xml:space="preserve"> </w:t>
        </w:r>
        <w:r w:rsidRPr="00CF272E">
          <w:rPr>
            <w:rStyle w:val="Hyperlink"/>
            <w:rFonts w:hint="eastAsia"/>
            <w:noProof/>
            <w:rtl/>
          </w:rPr>
          <w:t>وقصرت</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رأسها</w:t>
        </w:r>
        <w:r w:rsidRPr="00CF272E">
          <w:rPr>
            <w:rStyle w:val="Hyperlink"/>
            <w:noProof/>
            <w:rtl/>
          </w:rPr>
          <w:t xml:space="preserve"> </w:t>
        </w:r>
        <w:r w:rsidRPr="00CF272E">
          <w:rPr>
            <w:rStyle w:val="Hyperlink"/>
            <w:rFonts w:hint="eastAsia"/>
            <w:noProof/>
            <w:rtl/>
          </w:rPr>
          <w:t>فإنها</w:t>
        </w:r>
        <w:r w:rsidRPr="00CF272E">
          <w:rPr>
            <w:rStyle w:val="Hyperlink"/>
            <w:noProof/>
            <w:rtl/>
          </w:rPr>
          <w:t xml:space="preserve"> </w:t>
        </w:r>
        <w:r w:rsidRPr="00CF272E">
          <w:rPr>
            <w:rStyle w:val="Hyperlink"/>
            <w:rFonts w:hint="eastAsia"/>
            <w:noProof/>
            <w:rtl/>
          </w:rPr>
          <w:t>تحل</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إحرامها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Toc456783782 \h</w:instrText>
        </w:r>
        <w:r>
          <w:rPr>
            <w:noProof/>
            <w:webHidden/>
            <w:rtl/>
          </w:rPr>
          <w:instrText xml:space="preserve"> </w:instrText>
        </w:r>
        <w:r>
          <w:rPr>
            <w:noProof/>
            <w:webHidden/>
            <w:rtl/>
          </w:rPr>
        </w:r>
        <w:r>
          <w:rPr>
            <w:noProof/>
            <w:webHidden/>
            <w:rtl/>
          </w:rPr>
          <w:fldChar w:fldCharType="separate"/>
        </w:r>
        <w:r w:rsidR="00FC66D7">
          <w:rPr>
            <w:noProof/>
            <w:webHidden/>
            <w:rtl/>
          </w:rPr>
          <w:t>71</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83" w:history="1">
        <w:r w:rsidRPr="00CF272E">
          <w:rPr>
            <w:rStyle w:val="Hyperlink"/>
            <w:noProof/>
            <w:rtl/>
          </w:rPr>
          <w:t xml:space="preserve">15 -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حاضت</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بعد</w:t>
        </w:r>
        <w:r w:rsidRPr="00CF272E">
          <w:rPr>
            <w:rStyle w:val="Hyperlink"/>
            <w:noProof/>
            <w:rtl/>
          </w:rPr>
          <w:t xml:space="preserve"> </w:t>
        </w:r>
        <w:r w:rsidRPr="00CF272E">
          <w:rPr>
            <w:rStyle w:val="Hyperlink"/>
            <w:rFonts w:hint="eastAsia"/>
            <w:noProof/>
            <w:rtl/>
          </w:rPr>
          <w:t>طواف</w:t>
        </w:r>
        <w:r w:rsidRPr="00CF272E">
          <w:rPr>
            <w:rStyle w:val="Hyperlink"/>
            <w:noProof/>
            <w:rtl/>
          </w:rPr>
          <w:t xml:space="preserve"> </w:t>
        </w:r>
        <w:r w:rsidRPr="00CF272E">
          <w:rPr>
            <w:rStyle w:val="Hyperlink"/>
            <w:rFonts w:hint="eastAsia"/>
            <w:noProof/>
            <w:rtl/>
          </w:rPr>
          <w:t>الإفاضة</w:t>
        </w:r>
        <w:r w:rsidRPr="00CF272E">
          <w:rPr>
            <w:rStyle w:val="Hyperlink"/>
            <w:noProof/>
            <w:rtl/>
          </w:rPr>
          <w:t xml:space="preserve"> </w:t>
        </w:r>
        <w:r w:rsidRPr="00CF272E">
          <w:rPr>
            <w:rStyle w:val="Hyperlink"/>
            <w:rFonts w:hint="eastAsia"/>
            <w:noProof/>
            <w:rtl/>
          </w:rPr>
          <w:t>فإنها</w:t>
        </w:r>
        <w:r w:rsidRPr="00CF272E">
          <w:rPr>
            <w:rStyle w:val="Hyperlink"/>
            <w:noProof/>
            <w:rtl/>
          </w:rPr>
          <w:t xml:space="preserve"> </w:t>
        </w:r>
        <w:r w:rsidRPr="00CF272E">
          <w:rPr>
            <w:rStyle w:val="Hyperlink"/>
            <w:rFonts w:hint="eastAsia"/>
            <w:noProof/>
            <w:rtl/>
          </w:rPr>
          <w:t>تسافر</w:t>
        </w:r>
        <w:r w:rsidRPr="00CF272E">
          <w:rPr>
            <w:rStyle w:val="Hyperlink"/>
            <w:noProof/>
            <w:rtl/>
          </w:rPr>
          <w:t xml:space="preserve"> </w:t>
        </w:r>
        <w:r w:rsidRPr="00CF272E">
          <w:rPr>
            <w:rStyle w:val="Hyperlink"/>
            <w:rFonts w:hint="eastAsia"/>
            <w:noProof/>
            <w:rtl/>
          </w:rPr>
          <w:t>متى</w:t>
        </w:r>
        <w:r w:rsidRPr="00CF272E">
          <w:rPr>
            <w:rStyle w:val="Hyperlink"/>
            <w:noProof/>
            <w:rtl/>
          </w:rPr>
          <w:t xml:space="preserve"> </w:t>
        </w:r>
        <w:r w:rsidRPr="00CF272E">
          <w:rPr>
            <w:rStyle w:val="Hyperlink"/>
            <w:rFonts w:hint="eastAsia"/>
            <w:noProof/>
            <w:rtl/>
          </w:rPr>
          <w:t>أرادت</w:t>
        </w:r>
        <w:r w:rsidRPr="00CF272E">
          <w:rPr>
            <w:rStyle w:val="Hyperlink"/>
            <w:noProof/>
            <w:rtl/>
          </w:rPr>
          <w:t xml:space="preserve"> </w:t>
        </w:r>
        <w:r w:rsidRPr="00CF272E">
          <w:rPr>
            <w:rStyle w:val="Hyperlink"/>
            <w:rFonts w:hint="eastAsia"/>
            <w:noProof/>
            <w:rtl/>
          </w:rPr>
          <w:t>ويسقط</w:t>
        </w:r>
        <w:r w:rsidRPr="00CF272E">
          <w:rPr>
            <w:rStyle w:val="Hyperlink"/>
            <w:noProof/>
            <w:rtl/>
          </w:rPr>
          <w:t xml:space="preserve"> </w:t>
        </w:r>
        <w:r w:rsidRPr="00CF272E">
          <w:rPr>
            <w:rStyle w:val="Hyperlink"/>
            <w:rFonts w:hint="eastAsia"/>
            <w:noProof/>
            <w:rtl/>
          </w:rPr>
          <w:t>عنها</w:t>
        </w:r>
        <w:r w:rsidRPr="00CF272E">
          <w:rPr>
            <w:rStyle w:val="Hyperlink"/>
            <w:noProof/>
            <w:rtl/>
          </w:rPr>
          <w:t xml:space="preserve"> </w:t>
        </w:r>
        <w:r w:rsidRPr="00CF272E">
          <w:rPr>
            <w:rStyle w:val="Hyperlink"/>
            <w:rFonts w:hint="eastAsia"/>
            <w:noProof/>
            <w:rtl/>
          </w:rPr>
          <w:t>طواف</w:t>
        </w:r>
        <w:r w:rsidRPr="00CF272E">
          <w:rPr>
            <w:rStyle w:val="Hyperlink"/>
            <w:noProof/>
            <w:rtl/>
          </w:rPr>
          <w:t xml:space="preserve"> </w:t>
        </w:r>
        <w:r w:rsidRPr="00CF272E">
          <w:rPr>
            <w:rStyle w:val="Hyperlink"/>
            <w:rFonts w:hint="eastAsia"/>
            <w:noProof/>
            <w:rtl/>
          </w:rPr>
          <w:t>الوداع</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Toc456783783 \h</w:instrText>
        </w:r>
        <w:r>
          <w:rPr>
            <w:noProof/>
            <w:webHidden/>
            <w:rtl/>
          </w:rPr>
          <w:instrText xml:space="preserve"> </w:instrText>
        </w:r>
        <w:r>
          <w:rPr>
            <w:noProof/>
            <w:webHidden/>
            <w:rtl/>
          </w:rPr>
        </w:r>
        <w:r>
          <w:rPr>
            <w:noProof/>
            <w:webHidden/>
            <w:rtl/>
          </w:rPr>
          <w:fldChar w:fldCharType="separate"/>
        </w:r>
        <w:r w:rsidR="00FC66D7">
          <w:rPr>
            <w:noProof/>
            <w:webHidden/>
            <w:rtl/>
          </w:rPr>
          <w:t>71</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84" w:history="1">
        <w:r w:rsidRPr="00CF272E">
          <w:rPr>
            <w:rStyle w:val="Hyperlink"/>
            <w:noProof/>
            <w:rtl/>
          </w:rPr>
          <w:t xml:space="preserve">16-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تستحب</w:t>
        </w:r>
        <w:r w:rsidRPr="00CF272E">
          <w:rPr>
            <w:rStyle w:val="Hyperlink"/>
            <w:noProof/>
            <w:rtl/>
          </w:rPr>
          <w:t xml:space="preserve"> </w:t>
        </w:r>
        <w:r w:rsidRPr="00CF272E">
          <w:rPr>
            <w:rStyle w:val="Hyperlink"/>
            <w:rFonts w:hint="eastAsia"/>
            <w:noProof/>
            <w:rtl/>
          </w:rPr>
          <w:t>لها</w:t>
        </w:r>
        <w:r w:rsidRPr="00CF272E">
          <w:rPr>
            <w:rStyle w:val="Hyperlink"/>
            <w:noProof/>
            <w:rtl/>
          </w:rPr>
          <w:t xml:space="preserve"> </w:t>
        </w:r>
        <w:r w:rsidRPr="00CF272E">
          <w:rPr>
            <w:rStyle w:val="Hyperlink"/>
            <w:rFonts w:hint="eastAsia"/>
            <w:noProof/>
            <w:rtl/>
          </w:rPr>
          <w:t>زيارة</w:t>
        </w:r>
        <w:r w:rsidRPr="00CF272E">
          <w:rPr>
            <w:rStyle w:val="Hyperlink"/>
            <w:noProof/>
            <w:rtl/>
          </w:rPr>
          <w:t xml:space="preserve"> </w:t>
        </w:r>
        <w:r w:rsidRPr="00CF272E">
          <w:rPr>
            <w:rStyle w:val="Hyperlink"/>
            <w:rFonts w:hint="eastAsia"/>
            <w:noProof/>
            <w:rtl/>
          </w:rPr>
          <w:t>المسجد</w:t>
        </w:r>
        <w:r w:rsidRPr="00CF272E">
          <w:rPr>
            <w:rStyle w:val="Hyperlink"/>
            <w:noProof/>
            <w:rtl/>
          </w:rPr>
          <w:t xml:space="preserve"> </w:t>
        </w:r>
        <w:r w:rsidRPr="00CF272E">
          <w:rPr>
            <w:rStyle w:val="Hyperlink"/>
            <w:rFonts w:hint="eastAsia"/>
            <w:noProof/>
            <w:rtl/>
          </w:rPr>
          <w:t>النبوي</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Toc456783784 \h</w:instrText>
        </w:r>
        <w:r>
          <w:rPr>
            <w:noProof/>
            <w:webHidden/>
            <w:rtl/>
          </w:rPr>
          <w:instrText xml:space="preserve"> </w:instrText>
        </w:r>
        <w:r>
          <w:rPr>
            <w:noProof/>
            <w:webHidden/>
            <w:rtl/>
          </w:rPr>
        </w:r>
        <w:r>
          <w:rPr>
            <w:noProof/>
            <w:webHidden/>
            <w:rtl/>
          </w:rPr>
          <w:fldChar w:fldCharType="separate"/>
        </w:r>
        <w:r w:rsidR="00FC66D7">
          <w:rPr>
            <w:noProof/>
            <w:webHidden/>
            <w:rtl/>
          </w:rPr>
          <w:t>72</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785"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التاسع</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تختص</w:t>
        </w:r>
        <w:r w:rsidRPr="00CF272E">
          <w:rPr>
            <w:rStyle w:val="Hyperlink"/>
            <w:noProof/>
            <w:rtl/>
          </w:rPr>
          <w:t xml:space="preserve"> </w:t>
        </w:r>
        <w:r w:rsidRPr="00CF272E">
          <w:rPr>
            <w:rStyle w:val="Hyperlink"/>
            <w:rFonts w:hint="eastAsia"/>
            <w:noProof/>
            <w:rtl/>
          </w:rPr>
          <w:t>بالزوجية</w:t>
        </w:r>
        <w:r w:rsidRPr="00CF272E">
          <w:rPr>
            <w:rStyle w:val="Hyperlink"/>
            <w:noProof/>
            <w:rtl/>
          </w:rPr>
          <w:t xml:space="preserve"> </w:t>
        </w:r>
        <w:r w:rsidRPr="00CF272E">
          <w:rPr>
            <w:rStyle w:val="Hyperlink"/>
            <w:rFonts w:hint="eastAsia"/>
            <w:noProof/>
            <w:rtl/>
          </w:rPr>
          <w:t>وإنهائها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Toc456783785 \h</w:instrText>
        </w:r>
        <w:r>
          <w:rPr>
            <w:noProof/>
            <w:webHidden/>
            <w:rtl/>
          </w:rPr>
          <w:instrText xml:space="preserve"> </w:instrText>
        </w:r>
        <w:r>
          <w:rPr>
            <w:noProof/>
            <w:webHidden/>
            <w:rtl/>
          </w:rPr>
        </w:r>
        <w:r>
          <w:rPr>
            <w:noProof/>
            <w:webHidden/>
            <w:rtl/>
          </w:rPr>
          <w:fldChar w:fldCharType="separate"/>
        </w:r>
        <w:r w:rsidR="00FC66D7">
          <w:rPr>
            <w:noProof/>
            <w:webHidden/>
            <w:rtl/>
          </w:rPr>
          <w:t>74</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86" w:history="1">
        <w:r w:rsidRPr="00CF272E">
          <w:rPr>
            <w:rStyle w:val="Hyperlink"/>
            <w:rFonts w:hint="eastAsia"/>
            <w:noProof/>
            <w:rtl/>
          </w:rPr>
          <w:t>أخذ</w:t>
        </w:r>
        <w:r w:rsidRPr="00CF272E">
          <w:rPr>
            <w:rStyle w:val="Hyperlink"/>
            <w:noProof/>
            <w:rtl/>
          </w:rPr>
          <w:t xml:space="preserve"> </w:t>
        </w:r>
        <w:r w:rsidRPr="00CF272E">
          <w:rPr>
            <w:rStyle w:val="Hyperlink"/>
            <w:rFonts w:hint="eastAsia"/>
            <w:noProof/>
            <w:rtl/>
          </w:rPr>
          <w:t>رأي</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تزويجها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Toc456783786 \h</w:instrText>
        </w:r>
        <w:r>
          <w:rPr>
            <w:noProof/>
            <w:webHidden/>
            <w:rtl/>
          </w:rPr>
          <w:instrText xml:space="preserve"> </w:instrText>
        </w:r>
        <w:r>
          <w:rPr>
            <w:noProof/>
            <w:webHidden/>
            <w:rtl/>
          </w:rPr>
        </w:r>
        <w:r>
          <w:rPr>
            <w:noProof/>
            <w:webHidden/>
            <w:rtl/>
          </w:rPr>
          <w:fldChar w:fldCharType="separate"/>
        </w:r>
        <w:r w:rsidR="00FC66D7">
          <w:rPr>
            <w:noProof/>
            <w:webHidden/>
            <w:rtl/>
          </w:rPr>
          <w:t>78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87" w:history="1">
        <w:r w:rsidRPr="00CF272E">
          <w:rPr>
            <w:rStyle w:val="Hyperlink"/>
            <w:rFonts w:hint="eastAsia"/>
            <w:noProof/>
            <w:rtl/>
          </w:rPr>
          <w:t>اشتراط</w:t>
        </w:r>
        <w:r w:rsidRPr="00CF272E">
          <w:rPr>
            <w:rStyle w:val="Hyperlink"/>
            <w:noProof/>
            <w:rtl/>
          </w:rPr>
          <w:t xml:space="preserve"> </w:t>
        </w:r>
        <w:r w:rsidRPr="00CF272E">
          <w:rPr>
            <w:rStyle w:val="Hyperlink"/>
            <w:rFonts w:hint="eastAsia"/>
            <w:noProof/>
            <w:rtl/>
          </w:rPr>
          <w:t>الولي</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تزويج</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وحكمته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Toc456783787 \h</w:instrText>
        </w:r>
        <w:r>
          <w:rPr>
            <w:noProof/>
            <w:webHidden/>
            <w:rtl/>
          </w:rPr>
          <w:instrText xml:space="preserve"> </w:instrText>
        </w:r>
        <w:r>
          <w:rPr>
            <w:noProof/>
            <w:webHidden/>
            <w:rtl/>
          </w:rPr>
        </w:r>
        <w:r>
          <w:rPr>
            <w:noProof/>
            <w:webHidden/>
            <w:rtl/>
          </w:rPr>
          <w:fldChar w:fldCharType="separate"/>
        </w:r>
        <w:r w:rsidR="00FC66D7">
          <w:rPr>
            <w:noProof/>
            <w:webHidden/>
            <w:rtl/>
          </w:rPr>
          <w:t>80</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88" w:history="1">
        <w:r w:rsidRPr="00CF272E">
          <w:rPr>
            <w:rStyle w:val="Hyperlink"/>
            <w:rFonts w:hint="eastAsia"/>
            <w:noProof/>
            <w:rtl/>
          </w:rPr>
          <w:t>حكم</w:t>
        </w:r>
        <w:r w:rsidRPr="00CF272E">
          <w:rPr>
            <w:rStyle w:val="Hyperlink"/>
            <w:noProof/>
            <w:rtl/>
          </w:rPr>
          <w:t xml:space="preserve"> </w:t>
        </w:r>
        <w:r w:rsidRPr="00CF272E">
          <w:rPr>
            <w:rStyle w:val="Hyperlink"/>
            <w:rFonts w:hint="eastAsia"/>
            <w:noProof/>
            <w:rtl/>
          </w:rPr>
          <w:t>ضرب</w:t>
        </w:r>
        <w:r w:rsidRPr="00CF272E">
          <w:rPr>
            <w:rStyle w:val="Hyperlink"/>
            <w:noProof/>
            <w:rtl/>
          </w:rPr>
          <w:t xml:space="preserve"> </w:t>
        </w:r>
        <w:r w:rsidRPr="00CF272E">
          <w:rPr>
            <w:rStyle w:val="Hyperlink"/>
            <w:rFonts w:hint="eastAsia"/>
            <w:noProof/>
            <w:rtl/>
          </w:rPr>
          <w:t>النساء</w:t>
        </w:r>
        <w:r w:rsidRPr="00CF272E">
          <w:rPr>
            <w:rStyle w:val="Hyperlink"/>
            <w:noProof/>
            <w:rtl/>
          </w:rPr>
          <w:t xml:space="preserve"> </w:t>
        </w:r>
        <w:r w:rsidRPr="00CF272E">
          <w:rPr>
            <w:rStyle w:val="Hyperlink"/>
            <w:rFonts w:hint="eastAsia"/>
            <w:noProof/>
            <w:rtl/>
          </w:rPr>
          <w:t>للدف</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أجل</w:t>
        </w:r>
        <w:r w:rsidRPr="00CF272E">
          <w:rPr>
            <w:rStyle w:val="Hyperlink"/>
            <w:noProof/>
            <w:rtl/>
          </w:rPr>
          <w:t xml:space="preserve"> </w:t>
        </w:r>
        <w:r w:rsidRPr="00CF272E">
          <w:rPr>
            <w:rStyle w:val="Hyperlink"/>
            <w:rFonts w:hint="eastAsia"/>
            <w:noProof/>
            <w:rtl/>
          </w:rPr>
          <w:t>إعلان</w:t>
        </w:r>
        <w:r w:rsidRPr="00CF272E">
          <w:rPr>
            <w:rStyle w:val="Hyperlink"/>
            <w:noProof/>
            <w:rtl/>
          </w:rPr>
          <w:t xml:space="preserve"> </w:t>
        </w:r>
        <w:r w:rsidRPr="00CF272E">
          <w:rPr>
            <w:rStyle w:val="Hyperlink"/>
            <w:rFonts w:hint="eastAsia"/>
            <w:noProof/>
            <w:rtl/>
          </w:rPr>
          <w:t>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Toc456783788 \h</w:instrText>
        </w:r>
        <w:r>
          <w:rPr>
            <w:noProof/>
            <w:webHidden/>
            <w:rtl/>
          </w:rPr>
          <w:instrText xml:space="preserve"> </w:instrText>
        </w:r>
        <w:r>
          <w:rPr>
            <w:noProof/>
            <w:webHidden/>
            <w:rtl/>
          </w:rPr>
        </w:r>
        <w:r>
          <w:rPr>
            <w:noProof/>
            <w:webHidden/>
            <w:rtl/>
          </w:rPr>
          <w:fldChar w:fldCharType="separate"/>
        </w:r>
        <w:r w:rsidR="00FC66D7">
          <w:rPr>
            <w:noProof/>
            <w:webHidden/>
            <w:rtl/>
          </w:rPr>
          <w:t>81</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89" w:history="1">
        <w:r w:rsidRPr="00CF272E">
          <w:rPr>
            <w:rStyle w:val="Hyperlink"/>
            <w:rFonts w:hint="eastAsia"/>
            <w:noProof/>
            <w:rtl/>
          </w:rPr>
          <w:t>وجوب</w:t>
        </w:r>
        <w:r w:rsidRPr="00CF272E">
          <w:rPr>
            <w:rStyle w:val="Hyperlink"/>
            <w:noProof/>
            <w:rtl/>
          </w:rPr>
          <w:t xml:space="preserve"> </w:t>
        </w:r>
        <w:r w:rsidRPr="00CF272E">
          <w:rPr>
            <w:rStyle w:val="Hyperlink"/>
            <w:rFonts w:hint="eastAsia"/>
            <w:noProof/>
            <w:rtl/>
          </w:rPr>
          <w:t>طاعة</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لزوجها</w:t>
        </w:r>
        <w:r w:rsidRPr="00CF272E">
          <w:rPr>
            <w:rStyle w:val="Hyperlink"/>
            <w:noProof/>
            <w:rtl/>
          </w:rPr>
          <w:t xml:space="preserve"> </w:t>
        </w:r>
        <w:r w:rsidRPr="00CF272E">
          <w:rPr>
            <w:rStyle w:val="Hyperlink"/>
            <w:rFonts w:hint="eastAsia"/>
            <w:noProof/>
            <w:rtl/>
          </w:rPr>
          <w:t>وتحريم</w:t>
        </w:r>
        <w:r w:rsidRPr="00CF272E">
          <w:rPr>
            <w:rStyle w:val="Hyperlink"/>
            <w:noProof/>
            <w:rtl/>
          </w:rPr>
          <w:t xml:space="preserve"> </w:t>
        </w:r>
        <w:r w:rsidRPr="00CF272E">
          <w:rPr>
            <w:rStyle w:val="Hyperlink"/>
            <w:rFonts w:hint="eastAsia"/>
            <w:noProof/>
            <w:rtl/>
          </w:rPr>
          <w:t>معصيتها</w:t>
        </w:r>
        <w:r w:rsidRPr="00CF272E">
          <w:rPr>
            <w:rStyle w:val="Hyperlink"/>
            <w:noProof/>
            <w:rtl/>
          </w:rPr>
          <w:t xml:space="preserve"> </w:t>
        </w:r>
        <w:r w:rsidRPr="00CF272E">
          <w:rPr>
            <w:rStyle w:val="Hyperlink"/>
            <w:rFonts w:hint="eastAsia"/>
            <w:noProof/>
            <w:rtl/>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Toc456783789 \h</w:instrText>
        </w:r>
        <w:r>
          <w:rPr>
            <w:noProof/>
            <w:webHidden/>
            <w:rtl/>
          </w:rPr>
          <w:instrText xml:space="preserve"> </w:instrText>
        </w:r>
        <w:r>
          <w:rPr>
            <w:noProof/>
            <w:webHidden/>
            <w:rtl/>
          </w:rPr>
        </w:r>
        <w:r>
          <w:rPr>
            <w:noProof/>
            <w:webHidden/>
            <w:rtl/>
          </w:rPr>
          <w:fldChar w:fldCharType="separate"/>
        </w:r>
        <w:r w:rsidR="00FC66D7">
          <w:rPr>
            <w:noProof/>
            <w:webHidden/>
            <w:rtl/>
          </w:rPr>
          <w:t>82</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0" w:history="1">
        <w:r w:rsidRPr="00CF272E">
          <w:rPr>
            <w:rStyle w:val="Hyperlink"/>
            <w:rFonts w:hint="eastAsia"/>
            <w:noProof/>
            <w:rtl/>
          </w:rPr>
          <w:t>س</w:t>
        </w:r>
        <w:r w:rsidRPr="00CF272E">
          <w:rPr>
            <w:rStyle w:val="Hyperlink"/>
            <w:noProof/>
            <w:rtl/>
          </w:rPr>
          <w:t xml:space="preserve">: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رأت</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زوجها</w:t>
        </w:r>
        <w:r w:rsidRPr="00CF272E">
          <w:rPr>
            <w:rStyle w:val="Hyperlink"/>
            <w:noProof/>
            <w:rtl/>
          </w:rPr>
          <w:t xml:space="preserve"> </w:t>
        </w:r>
        <w:r w:rsidRPr="00CF272E">
          <w:rPr>
            <w:rStyle w:val="Hyperlink"/>
            <w:rFonts w:hint="eastAsia"/>
            <w:noProof/>
            <w:rtl/>
          </w:rPr>
          <w:t>عدم</w:t>
        </w:r>
        <w:r w:rsidRPr="00CF272E">
          <w:rPr>
            <w:rStyle w:val="Hyperlink"/>
            <w:noProof/>
            <w:rtl/>
          </w:rPr>
          <w:t xml:space="preserve"> </w:t>
        </w:r>
        <w:r w:rsidRPr="00CF272E">
          <w:rPr>
            <w:rStyle w:val="Hyperlink"/>
            <w:rFonts w:hint="eastAsia"/>
            <w:noProof/>
            <w:rtl/>
          </w:rPr>
          <w:t>رغبة</w:t>
        </w:r>
        <w:r w:rsidRPr="00CF272E">
          <w:rPr>
            <w:rStyle w:val="Hyperlink"/>
            <w:noProof/>
            <w:rtl/>
          </w:rPr>
          <w:t xml:space="preserve"> </w:t>
        </w:r>
        <w:r w:rsidRPr="00CF272E">
          <w:rPr>
            <w:rStyle w:val="Hyperlink"/>
            <w:rFonts w:hint="eastAsia"/>
            <w:noProof/>
            <w:rtl/>
          </w:rPr>
          <w:t>فيها</w:t>
        </w:r>
        <w:r w:rsidRPr="00CF272E">
          <w:rPr>
            <w:rStyle w:val="Hyperlink"/>
            <w:noProof/>
            <w:rtl/>
          </w:rPr>
          <w:t xml:space="preserve"> </w:t>
        </w:r>
        <w:r w:rsidRPr="00CF272E">
          <w:rPr>
            <w:rStyle w:val="Hyperlink"/>
            <w:rFonts w:hint="eastAsia"/>
            <w:noProof/>
            <w:rtl/>
          </w:rPr>
          <w:t>وهي</w:t>
        </w:r>
        <w:r w:rsidRPr="00CF272E">
          <w:rPr>
            <w:rStyle w:val="Hyperlink"/>
            <w:noProof/>
            <w:rtl/>
          </w:rPr>
          <w:t xml:space="preserve"> </w:t>
        </w:r>
        <w:r w:rsidRPr="00CF272E">
          <w:rPr>
            <w:rStyle w:val="Hyperlink"/>
            <w:rFonts w:hint="eastAsia"/>
            <w:noProof/>
            <w:rtl/>
          </w:rPr>
          <w:t>ترغب</w:t>
        </w:r>
        <w:r w:rsidRPr="00CF272E">
          <w:rPr>
            <w:rStyle w:val="Hyperlink"/>
            <w:noProof/>
            <w:rtl/>
          </w:rPr>
          <w:t xml:space="preserve"> </w:t>
        </w:r>
        <w:r w:rsidRPr="00CF272E">
          <w:rPr>
            <w:rStyle w:val="Hyperlink"/>
            <w:rFonts w:hint="eastAsia"/>
            <w:noProof/>
            <w:rtl/>
          </w:rPr>
          <w:t>البقاء</w:t>
        </w:r>
        <w:r w:rsidRPr="00CF272E">
          <w:rPr>
            <w:rStyle w:val="Hyperlink"/>
            <w:noProof/>
            <w:rtl/>
          </w:rPr>
          <w:t xml:space="preserve"> </w:t>
        </w:r>
        <w:r w:rsidRPr="00CF272E">
          <w:rPr>
            <w:rStyle w:val="Hyperlink"/>
            <w:rFonts w:hint="eastAsia"/>
            <w:noProof/>
            <w:rtl/>
          </w:rPr>
          <w:t>معه،</w:t>
        </w:r>
        <w:r w:rsidRPr="00CF272E">
          <w:rPr>
            <w:rStyle w:val="Hyperlink"/>
            <w:noProof/>
            <w:rtl/>
          </w:rPr>
          <w:t xml:space="preserve"> </w:t>
        </w:r>
        <w:r w:rsidRPr="00CF272E">
          <w:rPr>
            <w:rStyle w:val="Hyperlink"/>
            <w:rFonts w:hint="eastAsia"/>
            <w:noProof/>
            <w:rtl/>
          </w:rPr>
          <w:t>فكيف</w:t>
        </w:r>
        <w:r w:rsidRPr="00CF272E">
          <w:rPr>
            <w:rStyle w:val="Hyperlink"/>
            <w:noProof/>
            <w:rtl/>
          </w:rPr>
          <w:t xml:space="preserve"> </w:t>
        </w:r>
        <w:r w:rsidRPr="00CF272E">
          <w:rPr>
            <w:rStyle w:val="Hyperlink"/>
            <w:rFonts w:hint="eastAsia"/>
            <w:noProof/>
            <w:rtl/>
          </w:rPr>
          <w:t>تعالج</w:t>
        </w:r>
        <w:r w:rsidRPr="00CF272E">
          <w:rPr>
            <w:rStyle w:val="Hyperlink"/>
            <w:noProof/>
            <w:rtl/>
          </w:rPr>
          <w:t xml:space="preserve"> </w:t>
        </w:r>
        <w:r w:rsidRPr="00CF272E">
          <w:rPr>
            <w:rStyle w:val="Hyperlink"/>
            <w:rFonts w:hint="eastAsia"/>
            <w:noProof/>
            <w:rtl/>
          </w:rPr>
          <w:t>الموقف؟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Toc456783790 \h</w:instrText>
        </w:r>
        <w:r>
          <w:rPr>
            <w:noProof/>
            <w:webHidden/>
            <w:rtl/>
          </w:rPr>
          <w:instrText xml:space="preserve"> </w:instrText>
        </w:r>
        <w:r>
          <w:rPr>
            <w:noProof/>
            <w:webHidden/>
            <w:rtl/>
          </w:rPr>
        </w:r>
        <w:r>
          <w:rPr>
            <w:noProof/>
            <w:webHidden/>
            <w:rtl/>
          </w:rPr>
          <w:fldChar w:fldCharType="separate"/>
        </w:r>
        <w:r w:rsidR="00FC66D7">
          <w:rPr>
            <w:noProof/>
            <w:webHidden/>
            <w:rtl/>
          </w:rPr>
          <w:t>84</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1" w:history="1">
        <w:r w:rsidRPr="00CF272E">
          <w:rPr>
            <w:rStyle w:val="Hyperlink"/>
            <w:rFonts w:hint="eastAsia"/>
            <w:noProof/>
            <w:rtl/>
          </w:rPr>
          <w:t>س</w:t>
        </w:r>
        <w:r w:rsidRPr="00CF272E">
          <w:rPr>
            <w:rStyle w:val="Hyperlink"/>
            <w:noProof/>
            <w:rtl/>
          </w:rPr>
          <w:t xml:space="preserve">: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كانت</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مبغضة</w:t>
        </w:r>
        <w:r w:rsidRPr="00CF272E">
          <w:rPr>
            <w:rStyle w:val="Hyperlink"/>
            <w:noProof/>
            <w:rtl/>
          </w:rPr>
          <w:t xml:space="preserve"> </w:t>
        </w:r>
        <w:r w:rsidRPr="00CF272E">
          <w:rPr>
            <w:rStyle w:val="Hyperlink"/>
            <w:rFonts w:hint="eastAsia"/>
            <w:noProof/>
            <w:rtl/>
          </w:rPr>
          <w:t>للزوج</w:t>
        </w:r>
        <w:r w:rsidRPr="00CF272E">
          <w:rPr>
            <w:rStyle w:val="Hyperlink"/>
            <w:noProof/>
            <w:rtl/>
          </w:rPr>
          <w:t xml:space="preserve"> </w:t>
        </w:r>
        <w:r w:rsidRPr="00CF272E">
          <w:rPr>
            <w:rStyle w:val="Hyperlink"/>
            <w:rFonts w:hint="eastAsia"/>
            <w:noProof/>
            <w:rtl/>
          </w:rPr>
          <w:t>ولا</w:t>
        </w:r>
        <w:r w:rsidRPr="00CF272E">
          <w:rPr>
            <w:rStyle w:val="Hyperlink"/>
            <w:noProof/>
            <w:rtl/>
          </w:rPr>
          <w:t xml:space="preserve"> </w:t>
        </w:r>
        <w:r w:rsidRPr="00CF272E">
          <w:rPr>
            <w:rStyle w:val="Hyperlink"/>
            <w:rFonts w:hint="eastAsia"/>
            <w:noProof/>
            <w:rtl/>
          </w:rPr>
          <w:t>تريد</w:t>
        </w:r>
        <w:r w:rsidRPr="00CF272E">
          <w:rPr>
            <w:rStyle w:val="Hyperlink"/>
            <w:noProof/>
            <w:rtl/>
          </w:rPr>
          <w:t xml:space="preserve"> </w:t>
        </w:r>
        <w:r w:rsidRPr="00CF272E">
          <w:rPr>
            <w:rStyle w:val="Hyperlink"/>
            <w:rFonts w:hint="eastAsia"/>
            <w:noProof/>
            <w:rtl/>
          </w:rPr>
          <w:t>البقاء</w:t>
        </w:r>
        <w:r w:rsidRPr="00CF272E">
          <w:rPr>
            <w:rStyle w:val="Hyperlink"/>
            <w:noProof/>
            <w:rtl/>
          </w:rPr>
          <w:t xml:space="preserve"> </w:t>
        </w:r>
        <w:r w:rsidRPr="00CF272E">
          <w:rPr>
            <w:rStyle w:val="Hyperlink"/>
            <w:rFonts w:hint="eastAsia"/>
            <w:noProof/>
            <w:rtl/>
          </w:rPr>
          <w:t>معه</w:t>
        </w:r>
        <w:r w:rsidRPr="00CF272E">
          <w:rPr>
            <w:rStyle w:val="Hyperlink"/>
            <w:noProof/>
            <w:rtl/>
          </w:rPr>
          <w:t xml:space="preserve"> </w:t>
        </w:r>
        <w:r w:rsidRPr="00CF272E">
          <w:rPr>
            <w:rStyle w:val="Hyperlink"/>
            <w:rFonts w:hint="eastAsia"/>
            <w:noProof/>
            <w:rtl/>
          </w:rPr>
          <w:t>فماذا</w:t>
        </w:r>
        <w:r w:rsidRPr="00CF272E">
          <w:rPr>
            <w:rStyle w:val="Hyperlink"/>
            <w:noProof/>
            <w:rtl/>
          </w:rPr>
          <w:t xml:space="preserve"> </w:t>
        </w:r>
        <w:r w:rsidRPr="00CF272E">
          <w:rPr>
            <w:rStyle w:val="Hyperlink"/>
            <w:rFonts w:hint="eastAsia"/>
            <w:noProof/>
            <w:rtl/>
          </w:rPr>
          <w:t>تفعل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Toc456783791 \h</w:instrText>
        </w:r>
        <w:r>
          <w:rPr>
            <w:noProof/>
            <w:webHidden/>
            <w:rtl/>
          </w:rPr>
          <w:instrText xml:space="preserve"> </w:instrText>
        </w:r>
        <w:r>
          <w:rPr>
            <w:noProof/>
            <w:webHidden/>
            <w:rtl/>
          </w:rPr>
        </w:r>
        <w:r>
          <w:rPr>
            <w:noProof/>
            <w:webHidden/>
            <w:rtl/>
          </w:rPr>
          <w:fldChar w:fldCharType="separate"/>
        </w:r>
        <w:r w:rsidR="00FC66D7">
          <w:rPr>
            <w:noProof/>
            <w:webHidden/>
            <w:rtl/>
          </w:rPr>
          <w:t>85</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2" w:history="1">
        <w:r w:rsidRPr="00CF272E">
          <w:rPr>
            <w:rStyle w:val="Hyperlink"/>
            <w:rFonts w:ascii="AGA Arabesque" w:hint="eastAsia"/>
            <w:noProof/>
            <w:rtl/>
          </w:rPr>
          <w:t>س</w:t>
        </w:r>
        <w:r w:rsidRPr="00CF272E">
          <w:rPr>
            <w:rStyle w:val="Hyperlink"/>
            <w:rFonts w:ascii="AGA Arabesque"/>
            <w:noProof/>
            <w:rtl/>
          </w:rPr>
          <w:t xml:space="preserve">: </w:t>
        </w:r>
        <w:r w:rsidRPr="00CF272E">
          <w:rPr>
            <w:rStyle w:val="Hyperlink"/>
            <w:rFonts w:hint="eastAsia"/>
            <w:noProof/>
            <w:rtl/>
          </w:rPr>
          <w:t>إذا</w:t>
        </w:r>
        <w:r w:rsidRPr="00CF272E">
          <w:rPr>
            <w:rStyle w:val="Hyperlink"/>
            <w:noProof/>
            <w:rtl/>
          </w:rPr>
          <w:t xml:space="preserve"> </w:t>
        </w:r>
        <w:r w:rsidRPr="00CF272E">
          <w:rPr>
            <w:rStyle w:val="Hyperlink"/>
            <w:rFonts w:hint="eastAsia"/>
            <w:noProof/>
            <w:rtl/>
          </w:rPr>
          <w:t>طلبت</w:t>
        </w:r>
        <w:r w:rsidRPr="00CF272E">
          <w:rPr>
            <w:rStyle w:val="Hyperlink"/>
            <w:noProof/>
            <w:rtl/>
          </w:rPr>
          <w:t xml:space="preserve"> </w:t>
        </w:r>
        <w:r w:rsidRPr="00CF272E">
          <w:rPr>
            <w:rStyle w:val="Hyperlink"/>
            <w:rFonts w:hint="eastAsia"/>
            <w:noProof/>
            <w:rtl/>
          </w:rPr>
          <w:t>منه</w:t>
        </w:r>
        <w:r w:rsidRPr="00CF272E">
          <w:rPr>
            <w:rStyle w:val="Hyperlink"/>
            <w:noProof/>
            <w:rtl/>
          </w:rPr>
          <w:t xml:space="preserve"> </w:t>
        </w:r>
        <w:r w:rsidRPr="00CF272E">
          <w:rPr>
            <w:rStyle w:val="Hyperlink"/>
            <w:rFonts w:hint="eastAsia"/>
            <w:noProof/>
            <w:rtl/>
          </w:rPr>
          <w:t>الفراق</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غير</w:t>
        </w:r>
        <w:r w:rsidRPr="00CF272E">
          <w:rPr>
            <w:rStyle w:val="Hyperlink"/>
            <w:noProof/>
            <w:rtl/>
          </w:rPr>
          <w:t xml:space="preserve"> </w:t>
        </w:r>
        <w:r w:rsidRPr="00CF272E">
          <w:rPr>
            <w:rStyle w:val="Hyperlink"/>
            <w:rFonts w:hint="eastAsia"/>
            <w:noProof/>
            <w:rtl/>
          </w:rPr>
          <w:t>عذر</w:t>
        </w:r>
        <w:r w:rsidRPr="00CF272E">
          <w:rPr>
            <w:rStyle w:val="Hyperlink"/>
            <w:noProof/>
            <w:rtl/>
          </w:rPr>
          <w:t xml:space="preserve"> </w:t>
        </w:r>
        <w:r w:rsidRPr="00CF272E">
          <w:rPr>
            <w:rStyle w:val="Hyperlink"/>
            <w:rFonts w:hint="eastAsia"/>
            <w:noProof/>
            <w:rtl/>
          </w:rPr>
          <w:t>فماذا</w:t>
        </w:r>
        <w:r w:rsidRPr="00CF272E">
          <w:rPr>
            <w:rStyle w:val="Hyperlink"/>
            <w:noProof/>
            <w:rtl/>
          </w:rPr>
          <w:t xml:space="preserve"> </w:t>
        </w:r>
        <w:r w:rsidRPr="00CF272E">
          <w:rPr>
            <w:rStyle w:val="Hyperlink"/>
            <w:rFonts w:hint="eastAsia"/>
            <w:noProof/>
            <w:rtl/>
          </w:rPr>
          <w:t>عليها</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الوعيد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Toc456783792 \h</w:instrText>
        </w:r>
        <w:r>
          <w:rPr>
            <w:noProof/>
            <w:webHidden/>
            <w:rtl/>
          </w:rPr>
          <w:instrText xml:space="preserve"> </w:instrText>
        </w:r>
        <w:r>
          <w:rPr>
            <w:noProof/>
            <w:webHidden/>
            <w:rtl/>
          </w:rPr>
        </w:r>
        <w:r>
          <w:rPr>
            <w:noProof/>
            <w:webHidden/>
            <w:rtl/>
          </w:rPr>
          <w:fldChar w:fldCharType="separate"/>
        </w:r>
        <w:r w:rsidR="00FC66D7">
          <w:rPr>
            <w:noProof/>
            <w:webHidden/>
            <w:rtl/>
          </w:rPr>
          <w:t>85</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3" w:history="1">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يجب</w:t>
        </w:r>
        <w:r w:rsidRPr="00CF272E">
          <w:rPr>
            <w:rStyle w:val="Hyperlink"/>
            <w:noProof/>
            <w:rtl/>
          </w:rPr>
          <w:t xml:space="preserve"> </w:t>
        </w:r>
        <w:r w:rsidRPr="00CF272E">
          <w:rPr>
            <w:rStyle w:val="Hyperlink"/>
            <w:rFonts w:hint="eastAsia"/>
            <w:noProof/>
            <w:rtl/>
          </w:rPr>
          <w:t>على</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عند</w:t>
        </w:r>
        <w:r w:rsidRPr="00CF272E">
          <w:rPr>
            <w:rStyle w:val="Hyperlink"/>
            <w:noProof/>
            <w:rtl/>
          </w:rPr>
          <w:t xml:space="preserve"> </w:t>
        </w:r>
        <w:r w:rsidRPr="00CF272E">
          <w:rPr>
            <w:rStyle w:val="Hyperlink"/>
            <w:rFonts w:hint="eastAsia"/>
            <w:noProof/>
            <w:rtl/>
          </w:rPr>
          <w:t>انتهاء</w:t>
        </w:r>
        <w:r w:rsidRPr="00CF272E">
          <w:rPr>
            <w:rStyle w:val="Hyperlink"/>
            <w:noProof/>
            <w:rtl/>
          </w:rPr>
          <w:t xml:space="preserve"> </w:t>
        </w:r>
        <w:r w:rsidRPr="00CF272E">
          <w:rPr>
            <w:rStyle w:val="Hyperlink"/>
            <w:rFonts w:hint="eastAsia"/>
            <w:noProof/>
            <w:rtl/>
          </w:rPr>
          <w:t>عقد</w:t>
        </w:r>
        <w:r w:rsidRPr="00CF272E">
          <w:rPr>
            <w:rStyle w:val="Hyperlink"/>
            <w:noProof/>
            <w:rtl/>
          </w:rPr>
          <w:t xml:space="preserve"> </w:t>
        </w:r>
        <w:r w:rsidRPr="00CF272E">
          <w:rPr>
            <w:rStyle w:val="Hyperlink"/>
            <w:rFonts w:hint="eastAsia"/>
            <w:noProof/>
            <w:rtl/>
          </w:rPr>
          <w:t>الزواج</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Toc456783793 \h</w:instrText>
        </w:r>
        <w:r>
          <w:rPr>
            <w:noProof/>
            <w:webHidden/>
            <w:rtl/>
          </w:rPr>
          <w:instrText xml:space="preserve"> </w:instrText>
        </w:r>
        <w:r>
          <w:rPr>
            <w:noProof/>
            <w:webHidden/>
            <w:rtl/>
          </w:rPr>
        </w:r>
        <w:r>
          <w:rPr>
            <w:noProof/>
            <w:webHidden/>
            <w:rtl/>
          </w:rPr>
          <w:fldChar w:fldCharType="separate"/>
        </w:r>
        <w:r w:rsidR="00FC66D7">
          <w:rPr>
            <w:noProof/>
            <w:webHidden/>
            <w:rtl/>
          </w:rPr>
          <w:t>86</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4" w:history="1">
        <w:r w:rsidRPr="00CF272E">
          <w:rPr>
            <w:rStyle w:val="Hyperlink"/>
            <w:rFonts w:hint="eastAsia"/>
            <w:noProof/>
            <w:rtl/>
          </w:rPr>
          <w:t>العدة</w:t>
        </w:r>
        <w:r w:rsidRPr="00CF272E">
          <w:rPr>
            <w:rStyle w:val="Hyperlink"/>
            <w:noProof/>
            <w:rtl/>
          </w:rPr>
          <w:t xml:space="preserve"> </w:t>
        </w:r>
        <w:r w:rsidRPr="00CF272E">
          <w:rPr>
            <w:rStyle w:val="Hyperlink"/>
            <w:rFonts w:hint="eastAsia"/>
            <w:noProof/>
            <w:rtl/>
          </w:rPr>
          <w:t>أربعة</w:t>
        </w:r>
        <w:r w:rsidRPr="00CF272E">
          <w:rPr>
            <w:rStyle w:val="Hyperlink"/>
            <w:noProof/>
            <w:rtl/>
          </w:rPr>
          <w:t xml:space="preserve"> </w:t>
        </w:r>
        <w:r w:rsidRPr="00CF272E">
          <w:rPr>
            <w:rStyle w:val="Hyperlink"/>
            <w:rFonts w:hint="eastAsia"/>
            <w:noProof/>
            <w:rtl/>
          </w:rPr>
          <w:t>أنواع</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Toc456783794 \h</w:instrText>
        </w:r>
        <w:r>
          <w:rPr>
            <w:noProof/>
            <w:webHidden/>
            <w:rtl/>
          </w:rPr>
          <w:instrText xml:space="preserve"> </w:instrText>
        </w:r>
        <w:r>
          <w:rPr>
            <w:noProof/>
            <w:webHidden/>
            <w:rtl/>
          </w:rPr>
        </w:r>
        <w:r>
          <w:rPr>
            <w:noProof/>
            <w:webHidden/>
            <w:rtl/>
          </w:rPr>
          <w:fldChar w:fldCharType="separate"/>
        </w:r>
        <w:r w:rsidR="00FC66D7">
          <w:rPr>
            <w:noProof/>
            <w:webHidden/>
            <w:rtl/>
          </w:rPr>
          <w:t>86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95" w:history="1">
        <w:r w:rsidRPr="00CF272E">
          <w:rPr>
            <w:rStyle w:val="Hyperlink"/>
            <w:rFonts w:hint="eastAsia"/>
            <w:noProof/>
            <w:rtl/>
          </w:rPr>
          <w:t>النوع</w:t>
        </w:r>
        <w:r w:rsidRPr="00CF272E">
          <w:rPr>
            <w:rStyle w:val="Hyperlink"/>
            <w:noProof/>
            <w:rtl/>
          </w:rPr>
          <w:t xml:space="preserve"> </w:t>
        </w:r>
        <w:r w:rsidRPr="00CF272E">
          <w:rPr>
            <w:rStyle w:val="Hyperlink"/>
            <w:rFonts w:hint="eastAsia"/>
            <w:noProof/>
            <w:rtl/>
          </w:rPr>
          <w:t>الأول</w:t>
        </w:r>
        <w:r w:rsidRPr="00CF272E">
          <w:rPr>
            <w:rStyle w:val="Hyperlink"/>
            <w:noProof/>
            <w:rtl/>
          </w:rPr>
          <w:t xml:space="preserve">: </w:t>
        </w:r>
        <w:r w:rsidRPr="00CF272E">
          <w:rPr>
            <w:rStyle w:val="Hyperlink"/>
            <w:rFonts w:hint="eastAsia"/>
            <w:noProof/>
            <w:rtl/>
          </w:rPr>
          <w:t>عدة</w:t>
        </w:r>
        <w:r w:rsidRPr="00CF272E">
          <w:rPr>
            <w:rStyle w:val="Hyperlink"/>
            <w:noProof/>
            <w:rtl/>
          </w:rPr>
          <w:t xml:space="preserve"> </w:t>
        </w:r>
        <w:r w:rsidRPr="00CF272E">
          <w:rPr>
            <w:rStyle w:val="Hyperlink"/>
            <w:rFonts w:hint="eastAsia"/>
            <w:noProof/>
            <w:rtl/>
          </w:rPr>
          <w:t>الحامل</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Toc456783795 \h</w:instrText>
        </w:r>
        <w:r>
          <w:rPr>
            <w:noProof/>
            <w:webHidden/>
            <w:rtl/>
          </w:rPr>
          <w:instrText xml:space="preserve"> </w:instrText>
        </w:r>
        <w:r>
          <w:rPr>
            <w:noProof/>
            <w:webHidden/>
            <w:rtl/>
          </w:rPr>
        </w:r>
        <w:r>
          <w:rPr>
            <w:noProof/>
            <w:webHidden/>
            <w:rtl/>
          </w:rPr>
          <w:fldChar w:fldCharType="separate"/>
        </w:r>
        <w:r w:rsidR="00FC66D7">
          <w:rPr>
            <w:noProof/>
            <w:webHidden/>
            <w:rtl/>
          </w:rPr>
          <w:t>86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96" w:history="1">
        <w:r w:rsidRPr="00CF272E">
          <w:rPr>
            <w:rStyle w:val="Hyperlink"/>
            <w:rFonts w:hint="eastAsia"/>
            <w:noProof/>
            <w:rtl/>
          </w:rPr>
          <w:t>النوع</w:t>
        </w:r>
        <w:r w:rsidRPr="00CF272E">
          <w:rPr>
            <w:rStyle w:val="Hyperlink"/>
            <w:noProof/>
            <w:rtl/>
          </w:rPr>
          <w:t xml:space="preserve"> </w:t>
        </w:r>
        <w:r w:rsidRPr="00CF272E">
          <w:rPr>
            <w:rStyle w:val="Hyperlink"/>
            <w:rFonts w:hint="eastAsia"/>
            <w:noProof/>
            <w:rtl/>
          </w:rPr>
          <w:t>الثاني</w:t>
        </w:r>
        <w:r w:rsidRPr="00CF272E">
          <w:rPr>
            <w:rStyle w:val="Hyperlink"/>
            <w:noProof/>
            <w:rtl/>
          </w:rPr>
          <w:t xml:space="preserve">: </w:t>
        </w:r>
        <w:r w:rsidRPr="00CF272E">
          <w:rPr>
            <w:rStyle w:val="Hyperlink"/>
            <w:rFonts w:hint="eastAsia"/>
            <w:noProof/>
            <w:rtl/>
          </w:rPr>
          <w:t>عدة</w:t>
        </w:r>
        <w:r w:rsidRPr="00CF272E">
          <w:rPr>
            <w:rStyle w:val="Hyperlink"/>
            <w:noProof/>
            <w:rtl/>
          </w:rPr>
          <w:t xml:space="preserve"> </w:t>
        </w:r>
        <w:r w:rsidRPr="00CF272E">
          <w:rPr>
            <w:rStyle w:val="Hyperlink"/>
            <w:rFonts w:hint="eastAsia"/>
            <w:noProof/>
            <w:rtl/>
          </w:rPr>
          <w:t>المطلقة</w:t>
        </w:r>
        <w:r w:rsidRPr="00CF272E">
          <w:rPr>
            <w:rStyle w:val="Hyperlink"/>
            <w:noProof/>
            <w:rtl/>
          </w:rPr>
          <w:t xml:space="preserve"> </w:t>
        </w:r>
        <w:r w:rsidRPr="00CF272E">
          <w:rPr>
            <w:rStyle w:val="Hyperlink"/>
            <w:rFonts w:hint="eastAsia"/>
            <w:noProof/>
            <w:rtl/>
          </w:rPr>
          <w:t>التي</w:t>
        </w:r>
        <w:r w:rsidRPr="00CF272E">
          <w:rPr>
            <w:rStyle w:val="Hyperlink"/>
            <w:noProof/>
            <w:rtl/>
          </w:rPr>
          <w:t xml:space="preserve"> </w:t>
        </w:r>
        <w:r w:rsidRPr="00CF272E">
          <w:rPr>
            <w:rStyle w:val="Hyperlink"/>
            <w:rFonts w:hint="eastAsia"/>
            <w:noProof/>
            <w:rtl/>
          </w:rPr>
          <w:t>تحيض</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Toc456783796 \h</w:instrText>
        </w:r>
        <w:r>
          <w:rPr>
            <w:noProof/>
            <w:webHidden/>
            <w:rtl/>
          </w:rPr>
          <w:instrText xml:space="preserve"> </w:instrText>
        </w:r>
        <w:r>
          <w:rPr>
            <w:noProof/>
            <w:webHidden/>
            <w:rtl/>
          </w:rPr>
        </w:r>
        <w:r>
          <w:rPr>
            <w:noProof/>
            <w:webHidden/>
            <w:rtl/>
          </w:rPr>
          <w:fldChar w:fldCharType="separate"/>
        </w:r>
        <w:r w:rsidR="00FC66D7">
          <w:rPr>
            <w:noProof/>
            <w:webHidden/>
            <w:rtl/>
          </w:rPr>
          <w:t>86</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97" w:history="1">
        <w:r w:rsidRPr="00CF272E">
          <w:rPr>
            <w:rStyle w:val="Hyperlink"/>
            <w:rFonts w:hint="eastAsia"/>
            <w:noProof/>
            <w:rtl/>
          </w:rPr>
          <w:t>النوع</w:t>
        </w:r>
        <w:r w:rsidRPr="00CF272E">
          <w:rPr>
            <w:rStyle w:val="Hyperlink"/>
            <w:noProof/>
            <w:rtl/>
          </w:rPr>
          <w:t xml:space="preserve"> </w:t>
        </w:r>
        <w:r w:rsidRPr="00CF272E">
          <w:rPr>
            <w:rStyle w:val="Hyperlink"/>
            <w:rFonts w:hint="eastAsia"/>
            <w:noProof/>
            <w:rtl/>
          </w:rPr>
          <w:t>الثالث</w:t>
        </w:r>
        <w:r w:rsidRPr="00CF272E">
          <w:rPr>
            <w:rStyle w:val="Hyperlink"/>
            <w:noProof/>
            <w:rtl/>
          </w:rPr>
          <w:t xml:space="preserve">: </w:t>
        </w:r>
        <w:r w:rsidRPr="00CF272E">
          <w:rPr>
            <w:rStyle w:val="Hyperlink"/>
            <w:rFonts w:hint="eastAsia"/>
            <w:noProof/>
            <w:rtl/>
          </w:rPr>
          <w:t>التي</w:t>
        </w:r>
        <w:r w:rsidRPr="00CF272E">
          <w:rPr>
            <w:rStyle w:val="Hyperlink"/>
            <w:noProof/>
            <w:rtl/>
          </w:rPr>
          <w:t xml:space="preserve"> </w:t>
        </w:r>
        <w:r w:rsidRPr="00CF272E">
          <w:rPr>
            <w:rStyle w:val="Hyperlink"/>
            <w:rFonts w:hint="eastAsia"/>
            <w:noProof/>
            <w:rtl/>
          </w:rPr>
          <w:t>لا</w:t>
        </w:r>
        <w:r w:rsidRPr="00CF272E">
          <w:rPr>
            <w:rStyle w:val="Hyperlink"/>
            <w:noProof/>
            <w:rtl/>
          </w:rPr>
          <w:t xml:space="preserve"> </w:t>
        </w:r>
        <w:r w:rsidRPr="00CF272E">
          <w:rPr>
            <w:rStyle w:val="Hyperlink"/>
            <w:rFonts w:hint="eastAsia"/>
            <w:noProof/>
            <w:rtl/>
          </w:rPr>
          <w:t>حيض</w:t>
        </w:r>
        <w:r w:rsidRPr="00CF272E">
          <w:rPr>
            <w:rStyle w:val="Hyperlink"/>
            <w:noProof/>
            <w:rtl/>
          </w:rPr>
          <w:t xml:space="preserve"> </w:t>
        </w:r>
        <w:r w:rsidRPr="00CF272E">
          <w:rPr>
            <w:rStyle w:val="Hyperlink"/>
            <w:rFonts w:hint="eastAsia"/>
            <w:noProof/>
            <w:rtl/>
          </w:rPr>
          <w:t>لها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Toc456783797 \h</w:instrText>
        </w:r>
        <w:r>
          <w:rPr>
            <w:noProof/>
            <w:webHidden/>
            <w:rtl/>
          </w:rPr>
          <w:instrText xml:space="preserve"> </w:instrText>
        </w:r>
        <w:r>
          <w:rPr>
            <w:noProof/>
            <w:webHidden/>
            <w:rtl/>
          </w:rPr>
        </w:r>
        <w:r>
          <w:rPr>
            <w:noProof/>
            <w:webHidden/>
            <w:rtl/>
          </w:rPr>
          <w:fldChar w:fldCharType="separate"/>
        </w:r>
        <w:r w:rsidR="00FC66D7">
          <w:rPr>
            <w:noProof/>
            <w:webHidden/>
            <w:rtl/>
          </w:rPr>
          <w:t>87</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798" w:history="1">
        <w:r w:rsidRPr="00CF272E">
          <w:rPr>
            <w:rStyle w:val="Hyperlink"/>
            <w:rFonts w:hint="eastAsia"/>
            <w:noProof/>
            <w:rtl/>
          </w:rPr>
          <w:t>النوع</w:t>
        </w:r>
        <w:r w:rsidRPr="00CF272E">
          <w:rPr>
            <w:rStyle w:val="Hyperlink"/>
            <w:noProof/>
            <w:rtl/>
          </w:rPr>
          <w:t xml:space="preserve"> </w:t>
        </w:r>
        <w:r w:rsidRPr="00CF272E">
          <w:rPr>
            <w:rStyle w:val="Hyperlink"/>
            <w:rFonts w:hint="eastAsia"/>
            <w:noProof/>
            <w:rtl/>
          </w:rPr>
          <w:t>الرابع</w:t>
        </w:r>
        <w:r w:rsidRPr="00CF272E">
          <w:rPr>
            <w:rStyle w:val="Hyperlink"/>
            <w:noProof/>
            <w:rtl/>
          </w:rPr>
          <w:t xml:space="preserve">: </w:t>
        </w:r>
        <w:r w:rsidRPr="00CF272E">
          <w:rPr>
            <w:rStyle w:val="Hyperlink"/>
            <w:rFonts w:hint="eastAsia"/>
            <w:noProof/>
            <w:rtl/>
          </w:rPr>
          <w:t>المتوفى</w:t>
        </w:r>
        <w:r w:rsidRPr="00CF272E">
          <w:rPr>
            <w:rStyle w:val="Hyperlink"/>
            <w:noProof/>
            <w:rtl/>
          </w:rPr>
          <w:t xml:space="preserve"> </w:t>
        </w:r>
        <w:r w:rsidRPr="00CF272E">
          <w:rPr>
            <w:rStyle w:val="Hyperlink"/>
            <w:rFonts w:hint="eastAsia"/>
            <w:noProof/>
            <w:rtl/>
          </w:rPr>
          <w:t>عنها</w:t>
        </w:r>
        <w:r w:rsidRPr="00CF272E">
          <w:rPr>
            <w:rStyle w:val="Hyperlink"/>
            <w:noProof/>
            <w:rtl/>
          </w:rPr>
          <w:t xml:space="preserve"> </w:t>
        </w:r>
        <w:r w:rsidRPr="00CF272E">
          <w:rPr>
            <w:rStyle w:val="Hyperlink"/>
            <w:rFonts w:hint="eastAsia"/>
            <w:noProof/>
            <w:rtl/>
          </w:rPr>
          <w:t>زوجها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Toc456783798 \h</w:instrText>
        </w:r>
        <w:r>
          <w:rPr>
            <w:noProof/>
            <w:webHidden/>
            <w:rtl/>
          </w:rPr>
          <w:instrText xml:space="preserve"> </w:instrText>
        </w:r>
        <w:r>
          <w:rPr>
            <w:noProof/>
            <w:webHidden/>
            <w:rtl/>
          </w:rPr>
        </w:r>
        <w:r>
          <w:rPr>
            <w:noProof/>
            <w:webHidden/>
            <w:rtl/>
          </w:rPr>
          <w:fldChar w:fldCharType="separate"/>
        </w:r>
        <w:r w:rsidR="00FC66D7">
          <w:rPr>
            <w:noProof/>
            <w:webHidden/>
            <w:rtl/>
          </w:rPr>
          <w:t>87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799" w:history="1">
        <w:r w:rsidRPr="00CF272E">
          <w:rPr>
            <w:rStyle w:val="Hyperlink"/>
            <w:rFonts w:hint="eastAsia"/>
            <w:noProof/>
            <w:rtl/>
          </w:rPr>
          <w:t>ما</w:t>
        </w:r>
        <w:r w:rsidRPr="00CF272E">
          <w:rPr>
            <w:rStyle w:val="Hyperlink"/>
            <w:noProof/>
            <w:rtl/>
          </w:rPr>
          <w:t xml:space="preserve"> </w:t>
        </w:r>
        <w:r w:rsidRPr="00CF272E">
          <w:rPr>
            <w:rStyle w:val="Hyperlink"/>
            <w:rFonts w:hint="eastAsia"/>
            <w:noProof/>
            <w:rtl/>
          </w:rPr>
          <w:t>يحرم</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حق</w:t>
        </w:r>
        <w:r w:rsidRPr="00CF272E">
          <w:rPr>
            <w:rStyle w:val="Hyperlink"/>
            <w:noProof/>
            <w:rtl/>
          </w:rPr>
          <w:t xml:space="preserve"> </w:t>
        </w:r>
        <w:r w:rsidRPr="00CF272E">
          <w:rPr>
            <w:rStyle w:val="Hyperlink"/>
            <w:rFonts w:hint="eastAsia"/>
            <w:noProof/>
            <w:rtl/>
          </w:rPr>
          <w:t>المعتدة</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Toc456783799 \h</w:instrText>
        </w:r>
        <w:r>
          <w:rPr>
            <w:noProof/>
            <w:webHidden/>
            <w:rtl/>
          </w:rPr>
          <w:instrText xml:space="preserve"> </w:instrText>
        </w:r>
        <w:r>
          <w:rPr>
            <w:noProof/>
            <w:webHidden/>
            <w:rtl/>
          </w:rPr>
        </w:r>
        <w:r>
          <w:rPr>
            <w:noProof/>
            <w:webHidden/>
            <w:rtl/>
          </w:rPr>
          <w:fldChar w:fldCharType="separate"/>
        </w:r>
        <w:r w:rsidR="00FC66D7">
          <w:rPr>
            <w:noProof/>
            <w:webHidden/>
            <w:rtl/>
          </w:rPr>
          <w:t>87</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800" w:history="1">
        <w:r w:rsidRPr="00CF272E">
          <w:rPr>
            <w:rStyle w:val="Hyperlink"/>
            <w:noProof/>
            <w:rtl/>
          </w:rPr>
          <w:t xml:space="preserve">1 - </w:t>
        </w:r>
        <w:r w:rsidRPr="00CF272E">
          <w:rPr>
            <w:rStyle w:val="Hyperlink"/>
            <w:rFonts w:hint="eastAsia"/>
            <w:noProof/>
            <w:rtl/>
          </w:rPr>
          <w:t>حكم</w:t>
        </w:r>
        <w:r w:rsidRPr="00CF272E">
          <w:rPr>
            <w:rStyle w:val="Hyperlink"/>
            <w:noProof/>
            <w:rtl/>
          </w:rPr>
          <w:t xml:space="preserve"> </w:t>
        </w:r>
        <w:r w:rsidRPr="00CF272E">
          <w:rPr>
            <w:rStyle w:val="Hyperlink"/>
            <w:rFonts w:hint="eastAsia"/>
            <w:noProof/>
            <w:rtl/>
          </w:rPr>
          <w:t>خطبتها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Toc456783800 \h</w:instrText>
        </w:r>
        <w:r>
          <w:rPr>
            <w:noProof/>
            <w:webHidden/>
            <w:rtl/>
          </w:rPr>
          <w:instrText xml:space="preserve"> </w:instrText>
        </w:r>
        <w:r>
          <w:rPr>
            <w:noProof/>
            <w:webHidden/>
            <w:rtl/>
          </w:rPr>
        </w:r>
        <w:r>
          <w:rPr>
            <w:noProof/>
            <w:webHidden/>
            <w:rtl/>
          </w:rPr>
          <w:fldChar w:fldCharType="separate"/>
        </w:r>
        <w:r w:rsidR="00FC66D7">
          <w:rPr>
            <w:noProof/>
            <w:webHidden/>
            <w:rtl/>
          </w:rPr>
          <w:t>87</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801" w:history="1">
        <w:r w:rsidRPr="00CF272E">
          <w:rPr>
            <w:rStyle w:val="Hyperlink"/>
            <w:noProof/>
            <w:rtl/>
          </w:rPr>
          <w:t xml:space="preserve">2 - </w:t>
        </w:r>
        <w:r w:rsidRPr="00CF272E">
          <w:rPr>
            <w:rStyle w:val="Hyperlink"/>
            <w:rFonts w:hint="eastAsia"/>
            <w:noProof/>
            <w:rtl/>
          </w:rPr>
          <w:t>يحرم</w:t>
        </w:r>
        <w:r w:rsidRPr="00CF272E">
          <w:rPr>
            <w:rStyle w:val="Hyperlink"/>
            <w:noProof/>
            <w:rtl/>
          </w:rPr>
          <w:t xml:space="preserve"> </w:t>
        </w:r>
        <w:r w:rsidRPr="00CF272E">
          <w:rPr>
            <w:rStyle w:val="Hyperlink"/>
            <w:rFonts w:hint="eastAsia"/>
            <w:noProof/>
            <w:rtl/>
          </w:rPr>
          <w:t>العقد</w:t>
        </w:r>
        <w:r w:rsidRPr="00CF272E">
          <w:rPr>
            <w:rStyle w:val="Hyperlink"/>
            <w:noProof/>
            <w:rtl/>
          </w:rPr>
          <w:t xml:space="preserve"> </w:t>
        </w:r>
        <w:r w:rsidRPr="00CF272E">
          <w:rPr>
            <w:rStyle w:val="Hyperlink"/>
            <w:rFonts w:hint="eastAsia"/>
            <w:noProof/>
            <w:rtl/>
          </w:rPr>
          <w:t>على</w:t>
        </w:r>
        <w:r w:rsidRPr="00CF272E">
          <w:rPr>
            <w:rStyle w:val="Hyperlink"/>
            <w:noProof/>
            <w:rtl/>
          </w:rPr>
          <w:t xml:space="preserve"> </w:t>
        </w:r>
        <w:r w:rsidRPr="00CF272E">
          <w:rPr>
            <w:rStyle w:val="Hyperlink"/>
            <w:rFonts w:hint="eastAsia"/>
            <w:noProof/>
            <w:rtl/>
          </w:rPr>
          <w:t>المعتدة</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الغير</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Toc456783801 \h</w:instrText>
        </w:r>
        <w:r>
          <w:rPr>
            <w:noProof/>
            <w:webHidden/>
            <w:rtl/>
          </w:rPr>
          <w:instrText xml:space="preserve"> </w:instrText>
        </w:r>
        <w:r>
          <w:rPr>
            <w:noProof/>
            <w:webHidden/>
            <w:rtl/>
          </w:rPr>
        </w:r>
        <w:r>
          <w:rPr>
            <w:noProof/>
            <w:webHidden/>
            <w:rtl/>
          </w:rPr>
          <w:fldChar w:fldCharType="separate"/>
        </w:r>
        <w:r w:rsidR="00FC66D7">
          <w:rPr>
            <w:noProof/>
            <w:webHidden/>
            <w:rtl/>
          </w:rPr>
          <w:t>88</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2" w:history="1">
        <w:r w:rsidRPr="00CF272E">
          <w:rPr>
            <w:rStyle w:val="Hyperlink"/>
            <w:rFonts w:hint="eastAsia"/>
            <w:noProof/>
            <w:rtl/>
          </w:rPr>
          <w:t>فائدتان</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Toc456783802 \h</w:instrText>
        </w:r>
        <w:r>
          <w:rPr>
            <w:noProof/>
            <w:webHidden/>
            <w:rtl/>
          </w:rPr>
          <w:instrText xml:space="preserve"> </w:instrText>
        </w:r>
        <w:r>
          <w:rPr>
            <w:noProof/>
            <w:webHidden/>
            <w:rtl/>
          </w:rPr>
        </w:r>
        <w:r>
          <w:rPr>
            <w:noProof/>
            <w:webHidden/>
            <w:rtl/>
          </w:rPr>
          <w:fldChar w:fldCharType="separate"/>
        </w:r>
        <w:r w:rsidR="00FC66D7">
          <w:rPr>
            <w:noProof/>
            <w:webHidden/>
            <w:rtl/>
          </w:rPr>
          <w:t>88</w:t>
        </w:r>
        <w:r>
          <w:rPr>
            <w:noProof/>
            <w:webHidden/>
            <w:rtl/>
          </w:rPr>
          <w:fldChar w:fldCharType="end"/>
        </w:r>
      </w:hyperlink>
    </w:p>
    <w:p w:rsidR="001F5881" w:rsidRPr="00685EBC" w:rsidRDefault="001F5881" w:rsidP="001F5881">
      <w:pPr>
        <w:pStyle w:val="TOC3"/>
        <w:tabs>
          <w:tab w:val="right" w:leader="dot" w:pos="6226"/>
        </w:tabs>
        <w:spacing w:line="235" w:lineRule="auto"/>
        <w:rPr>
          <w:rFonts w:ascii="Calibri" w:hAnsi="Calibri" w:cs="Arial"/>
          <w:noProof/>
          <w:sz w:val="22"/>
          <w:szCs w:val="22"/>
          <w:rtl/>
          <w:lang w:eastAsia="en-US"/>
        </w:rPr>
      </w:pPr>
      <w:hyperlink w:anchor="_Toc456783803" w:history="1">
        <w:r w:rsidRPr="00CF272E">
          <w:rPr>
            <w:rStyle w:val="Hyperlink"/>
            <w:noProof/>
            <w:rtl/>
          </w:rPr>
          <w:t xml:space="preserve">3 - </w:t>
        </w:r>
        <w:r w:rsidRPr="00CF272E">
          <w:rPr>
            <w:rStyle w:val="Hyperlink"/>
            <w:rFonts w:hint="eastAsia"/>
            <w:noProof/>
            <w:rtl/>
          </w:rPr>
          <w:t>يحرم</w:t>
        </w:r>
        <w:r w:rsidRPr="00CF272E">
          <w:rPr>
            <w:rStyle w:val="Hyperlink"/>
            <w:noProof/>
            <w:rtl/>
          </w:rPr>
          <w:t xml:space="preserve"> </w:t>
        </w:r>
        <w:r w:rsidRPr="00CF272E">
          <w:rPr>
            <w:rStyle w:val="Hyperlink"/>
            <w:rFonts w:hint="eastAsia"/>
            <w:noProof/>
            <w:rtl/>
          </w:rPr>
          <w:t>على</w:t>
        </w:r>
        <w:r w:rsidRPr="00CF272E">
          <w:rPr>
            <w:rStyle w:val="Hyperlink"/>
            <w:noProof/>
            <w:rtl/>
          </w:rPr>
          <w:t xml:space="preserve"> </w:t>
        </w:r>
        <w:r w:rsidRPr="00CF272E">
          <w:rPr>
            <w:rStyle w:val="Hyperlink"/>
            <w:rFonts w:hint="eastAsia"/>
            <w:noProof/>
            <w:rtl/>
          </w:rPr>
          <w:t>المعتدة</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وفاة</w:t>
        </w:r>
        <w:r w:rsidRPr="00CF272E">
          <w:rPr>
            <w:rStyle w:val="Hyperlink"/>
            <w:noProof/>
            <w:rtl/>
          </w:rPr>
          <w:t xml:space="preserve"> </w:t>
        </w:r>
        <w:r w:rsidRPr="00CF272E">
          <w:rPr>
            <w:rStyle w:val="Hyperlink"/>
            <w:rFonts w:hint="eastAsia"/>
            <w:noProof/>
            <w:rtl/>
          </w:rPr>
          <w:t>خمسة</w:t>
        </w:r>
        <w:r w:rsidRPr="00CF272E">
          <w:rPr>
            <w:rStyle w:val="Hyperlink"/>
            <w:noProof/>
            <w:rtl/>
          </w:rPr>
          <w:t xml:space="preserve"> </w:t>
        </w:r>
        <w:r w:rsidRPr="00CF272E">
          <w:rPr>
            <w:rStyle w:val="Hyperlink"/>
            <w:rFonts w:hint="eastAsia"/>
            <w:noProof/>
            <w:rtl/>
          </w:rPr>
          <w:t>أشياء</w:t>
        </w:r>
        <w:r w:rsidRPr="00CF272E">
          <w:rPr>
            <w:rStyle w:val="Hyperlink"/>
            <w:noProof/>
            <w:rtl/>
          </w:rPr>
          <w:t xml:space="preserve"> </w:t>
        </w:r>
        <w:r w:rsidRPr="00CF272E">
          <w:rPr>
            <w:rStyle w:val="Hyperlink"/>
            <w:rFonts w:hint="eastAsia"/>
            <w:noProof/>
            <w:rtl/>
          </w:rPr>
          <w:t>تسمى</w:t>
        </w:r>
        <w:r w:rsidRPr="00CF272E">
          <w:rPr>
            <w:rStyle w:val="Hyperlink"/>
            <w:noProof/>
            <w:rtl/>
          </w:rPr>
          <w:t xml:space="preserve"> </w:t>
        </w:r>
        <w:r w:rsidRPr="00CF272E">
          <w:rPr>
            <w:rStyle w:val="Hyperlink"/>
            <w:rFonts w:hint="eastAsia"/>
            <w:noProof/>
            <w:rtl/>
          </w:rPr>
          <w:t>بالحداد</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Toc456783803 \h</w:instrText>
        </w:r>
        <w:r>
          <w:rPr>
            <w:noProof/>
            <w:webHidden/>
            <w:rtl/>
          </w:rPr>
          <w:instrText xml:space="preserve"> </w:instrText>
        </w:r>
        <w:r>
          <w:rPr>
            <w:noProof/>
            <w:webHidden/>
            <w:rtl/>
          </w:rPr>
        </w:r>
        <w:r>
          <w:rPr>
            <w:noProof/>
            <w:webHidden/>
            <w:rtl/>
          </w:rPr>
          <w:fldChar w:fldCharType="separate"/>
        </w:r>
        <w:r w:rsidR="00FC66D7">
          <w:rPr>
            <w:noProof/>
            <w:webHidden/>
            <w:rtl/>
          </w:rPr>
          <w:t>89</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804" w:history="1">
        <w:r w:rsidRPr="00CF272E">
          <w:rPr>
            <w:rStyle w:val="Hyperlink"/>
            <w:rFonts w:hint="eastAsia"/>
            <w:noProof/>
            <w:rtl/>
          </w:rPr>
          <w:t>الفصل</w:t>
        </w:r>
        <w:r w:rsidRPr="00CF272E">
          <w:rPr>
            <w:rStyle w:val="Hyperlink"/>
            <w:noProof/>
            <w:rtl/>
          </w:rPr>
          <w:t xml:space="preserve"> </w:t>
        </w:r>
        <w:r w:rsidRPr="00CF272E">
          <w:rPr>
            <w:rStyle w:val="Hyperlink"/>
            <w:rFonts w:hint="eastAsia"/>
            <w:noProof/>
            <w:rtl/>
          </w:rPr>
          <w:t>العاشر</w:t>
        </w:r>
        <w:r w:rsidRPr="00CF272E">
          <w:rPr>
            <w:rStyle w:val="Hyperlink"/>
            <w:noProof/>
            <w:rtl/>
          </w:rPr>
          <w:t xml:space="preserve">  </w:t>
        </w:r>
        <w:r w:rsidRPr="00CF272E">
          <w:rPr>
            <w:rStyle w:val="Hyperlink"/>
            <w:rFonts w:hint="eastAsia"/>
            <w:noProof/>
            <w:rtl/>
          </w:rPr>
          <w:t>في</w:t>
        </w:r>
        <w:r w:rsidRPr="00CF272E">
          <w:rPr>
            <w:rStyle w:val="Hyperlink"/>
            <w:noProof/>
            <w:rtl/>
          </w:rPr>
          <w:t xml:space="preserve"> </w:t>
        </w:r>
        <w:r w:rsidRPr="00CF272E">
          <w:rPr>
            <w:rStyle w:val="Hyperlink"/>
            <w:rFonts w:hint="eastAsia"/>
            <w:noProof/>
            <w:rtl/>
          </w:rPr>
          <w:t>بيان</w:t>
        </w:r>
        <w:r w:rsidRPr="00CF272E">
          <w:rPr>
            <w:rStyle w:val="Hyperlink"/>
            <w:noProof/>
            <w:rtl/>
          </w:rPr>
          <w:t xml:space="preserve"> </w:t>
        </w:r>
        <w:r w:rsidRPr="00CF272E">
          <w:rPr>
            <w:rStyle w:val="Hyperlink"/>
            <w:rFonts w:hint="eastAsia"/>
            <w:noProof/>
            <w:rtl/>
          </w:rPr>
          <w:t>أحكام</w:t>
        </w:r>
        <w:r w:rsidRPr="00CF272E">
          <w:rPr>
            <w:rStyle w:val="Hyperlink"/>
            <w:noProof/>
            <w:rtl/>
          </w:rPr>
          <w:t xml:space="preserve"> </w:t>
        </w:r>
        <w:r w:rsidRPr="00CF272E">
          <w:rPr>
            <w:rStyle w:val="Hyperlink"/>
            <w:rFonts w:hint="eastAsia"/>
            <w:noProof/>
            <w:rtl/>
          </w:rPr>
          <w:t>تحفظ</w:t>
        </w:r>
        <w:r w:rsidRPr="00CF272E">
          <w:rPr>
            <w:rStyle w:val="Hyperlink"/>
            <w:noProof/>
            <w:rtl/>
          </w:rPr>
          <w:t xml:space="preserve"> </w:t>
        </w:r>
        <w:r w:rsidRPr="00CF272E">
          <w:rPr>
            <w:rStyle w:val="Hyperlink"/>
            <w:rFonts w:hint="eastAsia"/>
            <w:noProof/>
            <w:rtl/>
          </w:rPr>
          <w:t>للمرأة</w:t>
        </w:r>
        <w:r w:rsidRPr="00CF272E">
          <w:rPr>
            <w:rStyle w:val="Hyperlink"/>
            <w:noProof/>
            <w:rtl/>
          </w:rPr>
          <w:t xml:space="preserve">  </w:t>
        </w:r>
        <w:r w:rsidRPr="00CF272E">
          <w:rPr>
            <w:rStyle w:val="Hyperlink"/>
            <w:rFonts w:hint="eastAsia"/>
            <w:noProof/>
            <w:rtl/>
          </w:rPr>
          <w:t>كرامتها</w:t>
        </w:r>
        <w:r w:rsidRPr="00CF272E">
          <w:rPr>
            <w:rStyle w:val="Hyperlink"/>
            <w:noProof/>
            <w:rtl/>
          </w:rPr>
          <w:t xml:space="preserve"> </w:t>
        </w:r>
        <w:r w:rsidRPr="00CF272E">
          <w:rPr>
            <w:rStyle w:val="Hyperlink"/>
            <w:rFonts w:hint="eastAsia"/>
            <w:noProof/>
            <w:rtl/>
          </w:rPr>
          <w:t>وتصون</w:t>
        </w:r>
        <w:r w:rsidRPr="00CF272E">
          <w:rPr>
            <w:rStyle w:val="Hyperlink"/>
            <w:noProof/>
            <w:rtl/>
          </w:rPr>
          <w:t xml:space="preserve"> </w:t>
        </w:r>
        <w:r w:rsidRPr="00CF272E">
          <w:rPr>
            <w:rStyle w:val="Hyperlink"/>
            <w:rFonts w:hint="eastAsia"/>
            <w:noProof/>
            <w:rtl/>
          </w:rPr>
          <w:t>عفتها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Toc456783804 \h</w:instrText>
        </w:r>
        <w:r>
          <w:rPr>
            <w:noProof/>
            <w:webHidden/>
            <w:rtl/>
          </w:rPr>
          <w:instrText xml:space="preserve"> </w:instrText>
        </w:r>
        <w:r>
          <w:rPr>
            <w:noProof/>
            <w:webHidden/>
            <w:rtl/>
          </w:rPr>
        </w:r>
        <w:r>
          <w:rPr>
            <w:noProof/>
            <w:webHidden/>
            <w:rtl/>
          </w:rPr>
          <w:fldChar w:fldCharType="separate"/>
        </w:r>
        <w:r w:rsidR="00FC66D7">
          <w:rPr>
            <w:noProof/>
            <w:webHidden/>
            <w:rtl/>
          </w:rPr>
          <w:t>92</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5" w:history="1">
        <w:r w:rsidRPr="00CF272E">
          <w:rPr>
            <w:rStyle w:val="Hyperlink"/>
            <w:noProof/>
            <w:rtl/>
          </w:rPr>
          <w:t xml:space="preserve">1 -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كالرجل</w:t>
        </w:r>
        <w:r w:rsidRPr="00CF272E">
          <w:rPr>
            <w:rStyle w:val="Hyperlink"/>
            <w:noProof/>
            <w:rtl/>
          </w:rPr>
          <w:t xml:space="preserve"> </w:t>
        </w:r>
        <w:r w:rsidRPr="00CF272E">
          <w:rPr>
            <w:rStyle w:val="Hyperlink"/>
            <w:rFonts w:hint="eastAsia"/>
            <w:noProof/>
            <w:rtl/>
          </w:rPr>
          <w:t>مأمورة</w:t>
        </w:r>
        <w:r w:rsidRPr="00CF272E">
          <w:rPr>
            <w:rStyle w:val="Hyperlink"/>
            <w:noProof/>
            <w:rtl/>
          </w:rPr>
          <w:t xml:space="preserve"> </w:t>
        </w:r>
        <w:r w:rsidRPr="00CF272E">
          <w:rPr>
            <w:rStyle w:val="Hyperlink"/>
            <w:rFonts w:hint="eastAsia"/>
            <w:noProof/>
            <w:rtl/>
          </w:rPr>
          <w:t>بغض</w:t>
        </w:r>
        <w:r w:rsidRPr="00CF272E">
          <w:rPr>
            <w:rStyle w:val="Hyperlink"/>
            <w:noProof/>
            <w:rtl/>
          </w:rPr>
          <w:t xml:space="preserve"> </w:t>
        </w:r>
        <w:r w:rsidRPr="00CF272E">
          <w:rPr>
            <w:rStyle w:val="Hyperlink"/>
            <w:rFonts w:hint="eastAsia"/>
            <w:noProof/>
            <w:rtl/>
          </w:rPr>
          <w:t>البصر</w:t>
        </w:r>
        <w:r w:rsidRPr="00CF272E">
          <w:rPr>
            <w:rStyle w:val="Hyperlink"/>
            <w:noProof/>
            <w:rtl/>
          </w:rPr>
          <w:t xml:space="preserve"> </w:t>
        </w:r>
        <w:r w:rsidRPr="00CF272E">
          <w:rPr>
            <w:rStyle w:val="Hyperlink"/>
            <w:rFonts w:hint="eastAsia"/>
            <w:noProof/>
            <w:rtl/>
          </w:rPr>
          <w:t>وحفظ</w:t>
        </w:r>
        <w:r w:rsidRPr="00CF272E">
          <w:rPr>
            <w:rStyle w:val="Hyperlink"/>
            <w:noProof/>
            <w:rtl/>
          </w:rPr>
          <w:t xml:space="preserve"> </w:t>
        </w:r>
        <w:r w:rsidRPr="00CF272E">
          <w:rPr>
            <w:rStyle w:val="Hyperlink"/>
            <w:rFonts w:hint="eastAsia"/>
            <w:noProof/>
            <w:rtl/>
          </w:rPr>
          <w:t>الفرج</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Toc456783805 \h</w:instrText>
        </w:r>
        <w:r>
          <w:rPr>
            <w:noProof/>
            <w:webHidden/>
            <w:rtl/>
          </w:rPr>
          <w:instrText xml:space="preserve"> </w:instrText>
        </w:r>
        <w:r>
          <w:rPr>
            <w:noProof/>
            <w:webHidden/>
            <w:rtl/>
          </w:rPr>
        </w:r>
        <w:r>
          <w:rPr>
            <w:noProof/>
            <w:webHidden/>
            <w:rtl/>
          </w:rPr>
          <w:fldChar w:fldCharType="separate"/>
        </w:r>
        <w:r w:rsidR="00FC66D7">
          <w:rPr>
            <w:noProof/>
            <w:webHidden/>
            <w:rtl/>
          </w:rPr>
          <w:t>92</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6" w:history="1">
        <w:r w:rsidRPr="00CF272E">
          <w:rPr>
            <w:rStyle w:val="Hyperlink"/>
            <w:noProof/>
            <w:rtl/>
          </w:rPr>
          <w:t xml:space="preserve">2-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أسباب</w:t>
        </w:r>
        <w:r w:rsidRPr="00CF272E">
          <w:rPr>
            <w:rStyle w:val="Hyperlink"/>
            <w:noProof/>
            <w:rtl/>
          </w:rPr>
          <w:t xml:space="preserve"> </w:t>
        </w:r>
        <w:r w:rsidRPr="00CF272E">
          <w:rPr>
            <w:rStyle w:val="Hyperlink"/>
            <w:rFonts w:hint="eastAsia"/>
            <w:noProof/>
            <w:rtl/>
          </w:rPr>
          <w:t>حفظ</w:t>
        </w:r>
        <w:r w:rsidRPr="00CF272E">
          <w:rPr>
            <w:rStyle w:val="Hyperlink"/>
            <w:noProof/>
            <w:rtl/>
          </w:rPr>
          <w:t xml:space="preserve"> </w:t>
        </w:r>
        <w:r w:rsidRPr="00CF272E">
          <w:rPr>
            <w:rStyle w:val="Hyperlink"/>
            <w:rFonts w:hint="eastAsia"/>
            <w:noProof/>
            <w:rtl/>
          </w:rPr>
          <w:t>الفرج</w:t>
        </w:r>
        <w:r w:rsidRPr="00CF272E">
          <w:rPr>
            <w:rStyle w:val="Hyperlink"/>
            <w:noProof/>
            <w:rtl/>
          </w:rPr>
          <w:t xml:space="preserve"> </w:t>
        </w:r>
        <w:r w:rsidRPr="00CF272E">
          <w:rPr>
            <w:rStyle w:val="Hyperlink"/>
            <w:rFonts w:hint="eastAsia"/>
            <w:noProof/>
            <w:rtl/>
          </w:rPr>
          <w:t>الابتعاد</w:t>
        </w:r>
        <w:r w:rsidRPr="00CF272E">
          <w:rPr>
            <w:rStyle w:val="Hyperlink"/>
            <w:noProof/>
            <w:rtl/>
          </w:rPr>
          <w:t xml:space="preserve"> </w:t>
        </w:r>
        <w:r w:rsidRPr="00CF272E">
          <w:rPr>
            <w:rStyle w:val="Hyperlink"/>
            <w:rFonts w:hint="eastAsia"/>
            <w:noProof/>
            <w:rtl/>
          </w:rPr>
          <w:t>عن</w:t>
        </w:r>
        <w:r w:rsidRPr="00CF272E">
          <w:rPr>
            <w:rStyle w:val="Hyperlink"/>
            <w:noProof/>
            <w:rtl/>
          </w:rPr>
          <w:t xml:space="preserve"> </w:t>
        </w:r>
        <w:r w:rsidRPr="00CF272E">
          <w:rPr>
            <w:rStyle w:val="Hyperlink"/>
            <w:rFonts w:hint="eastAsia"/>
            <w:noProof/>
            <w:rtl/>
          </w:rPr>
          <w:t>استماع</w:t>
        </w:r>
        <w:r w:rsidRPr="00CF272E">
          <w:rPr>
            <w:rStyle w:val="Hyperlink"/>
            <w:noProof/>
            <w:rtl/>
          </w:rPr>
          <w:t xml:space="preserve"> </w:t>
        </w:r>
        <w:r w:rsidRPr="00CF272E">
          <w:rPr>
            <w:rStyle w:val="Hyperlink"/>
            <w:rFonts w:hint="eastAsia"/>
            <w:noProof/>
            <w:rtl/>
          </w:rPr>
          <w:t>الأغاني</w:t>
        </w:r>
        <w:r w:rsidRPr="00CF272E">
          <w:rPr>
            <w:rStyle w:val="Hyperlink"/>
            <w:noProof/>
            <w:rtl/>
          </w:rPr>
          <w:t xml:space="preserve"> </w:t>
        </w:r>
        <w:r w:rsidRPr="00CF272E">
          <w:rPr>
            <w:rStyle w:val="Hyperlink"/>
            <w:rFonts w:hint="eastAsia"/>
            <w:noProof/>
            <w:rtl/>
          </w:rPr>
          <w:t>والمزامير</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Toc456783806 \h</w:instrText>
        </w:r>
        <w:r>
          <w:rPr>
            <w:noProof/>
            <w:webHidden/>
            <w:rtl/>
          </w:rPr>
          <w:instrText xml:space="preserve"> </w:instrText>
        </w:r>
        <w:r>
          <w:rPr>
            <w:noProof/>
            <w:webHidden/>
            <w:rtl/>
          </w:rPr>
        </w:r>
        <w:r>
          <w:rPr>
            <w:noProof/>
            <w:webHidden/>
            <w:rtl/>
          </w:rPr>
          <w:fldChar w:fldCharType="separate"/>
        </w:r>
        <w:r w:rsidR="00FC66D7">
          <w:rPr>
            <w:noProof/>
            <w:webHidden/>
            <w:rtl/>
          </w:rPr>
          <w:t>94</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7" w:history="1">
        <w:r w:rsidRPr="00CF272E">
          <w:rPr>
            <w:rStyle w:val="Hyperlink"/>
            <w:noProof/>
            <w:rtl/>
          </w:rPr>
          <w:t xml:space="preserve">3-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أسباب</w:t>
        </w:r>
        <w:r w:rsidRPr="00CF272E">
          <w:rPr>
            <w:rStyle w:val="Hyperlink"/>
            <w:noProof/>
            <w:rtl/>
          </w:rPr>
          <w:t xml:space="preserve"> </w:t>
        </w:r>
        <w:r w:rsidRPr="00CF272E">
          <w:rPr>
            <w:rStyle w:val="Hyperlink"/>
            <w:rFonts w:hint="eastAsia"/>
            <w:noProof/>
            <w:rtl/>
          </w:rPr>
          <w:t>حفظ</w:t>
        </w:r>
        <w:r w:rsidRPr="00CF272E">
          <w:rPr>
            <w:rStyle w:val="Hyperlink"/>
            <w:noProof/>
            <w:rtl/>
          </w:rPr>
          <w:t xml:space="preserve"> </w:t>
        </w:r>
        <w:r w:rsidRPr="00CF272E">
          <w:rPr>
            <w:rStyle w:val="Hyperlink"/>
            <w:rFonts w:hint="eastAsia"/>
            <w:noProof/>
            <w:rtl/>
          </w:rPr>
          <w:t>الفروج</w:t>
        </w:r>
        <w:r w:rsidRPr="00CF272E">
          <w:rPr>
            <w:rStyle w:val="Hyperlink"/>
            <w:noProof/>
            <w:rtl/>
          </w:rPr>
          <w:t xml:space="preserve"> </w:t>
        </w:r>
        <w:r w:rsidRPr="00CF272E">
          <w:rPr>
            <w:rStyle w:val="Hyperlink"/>
            <w:rFonts w:hint="eastAsia"/>
            <w:noProof/>
            <w:rtl/>
          </w:rPr>
          <w:t>منع</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تسافر</w:t>
        </w:r>
        <w:r w:rsidRPr="00CF272E">
          <w:rPr>
            <w:rStyle w:val="Hyperlink"/>
            <w:noProof/>
            <w:rtl/>
          </w:rPr>
          <w:t xml:space="preserve"> </w:t>
        </w:r>
        <w:r w:rsidRPr="00CF272E">
          <w:rPr>
            <w:rStyle w:val="Hyperlink"/>
            <w:rFonts w:hint="eastAsia"/>
            <w:noProof/>
            <w:rtl/>
          </w:rPr>
          <w:t>إلا</w:t>
        </w:r>
        <w:r w:rsidRPr="00CF272E">
          <w:rPr>
            <w:rStyle w:val="Hyperlink"/>
            <w:noProof/>
            <w:rtl/>
          </w:rPr>
          <w:t xml:space="preserve"> </w:t>
        </w:r>
        <w:r w:rsidRPr="00CF272E">
          <w:rPr>
            <w:rStyle w:val="Hyperlink"/>
            <w:rFonts w:hint="eastAsia"/>
            <w:noProof/>
            <w:rtl/>
          </w:rPr>
          <w:t>مع</w:t>
        </w:r>
        <w:r w:rsidRPr="00CF272E">
          <w:rPr>
            <w:rStyle w:val="Hyperlink"/>
            <w:noProof/>
            <w:rtl/>
          </w:rPr>
          <w:t xml:space="preserve"> </w:t>
        </w:r>
        <w:r w:rsidRPr="00CF272E">
          <w:rPr>
            <w:rStyle w:val="Hyperlink"/>
            <w:rFonts w:hint="eastAsia"/>
            <w:noProof/>
            <w:rtl/>
          </w:rPr>
          <w:t>ذي</w:t>
        </w:r>
        <w:r w:rsidRPr="00CF272E">
          <w:rPr>
            <w:rStyle w:val="Hyperlink"/>
            <w:noProof/>
            <w:rtl/>
          </w:rPr>
          <w:t xml:space="preserve"> </w:t>
        </w:r>
        <w:r w:rsidRPr="00CF272E">
          <w:rPr>
            <w:rStyle w:val="Hyperlink"/>
            <w:rFonts w:hint="eastAsia"/>
            <w:noProof/>
            <w:rtl/>
          </w:rPr>
          <w:t>محرم</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Toc456783807 \h</w:instrText>
        </w:r>
        <w:r>
          <w:rPr>
            <w:noProof/>
            <w:webHidden/>
            <w:rtl/>
          </w:rPr>
          <w:instrText xml:space="preserve"> </w:instrText>
        </w:r>
        <w:r>
          <w:rPr>
            <w:noProof/>
            <w:webHidden/>
            <w:rtl/>
          </w:rPr>
        </w:r>
        <w:r>
          <w:rPr>
            <w:noProof/>
            <w:webHidden/>
            <w:rtl/>
          </w:rPr>
          <w:fldChar w:fldCharType="separate"/>
        </w:r>
        <w:r w:rsidR="00FC66D7">
          <w:rPr>
            <w:noProof/>
            <w:webHidden/>
            <w:rtl/>
          </w:rPr>
          <w:t>95</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8" w:history="1">
        <w:r w:rsidRPr="00CF272E">
          <w:rPr>
            <w:rStyle w:val="Hyperlink"/>
            <w:noProof/>
            <w:rtl/>
          </w:rPr>
          <w:t xml:space="preserve">4 -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أسباب</w:t>
        </w:r>
        <w:r w:rsidRPr="00CF272E">
          <w:rPr>
            <w:rStyle w:val="Hyperlink"/>
            <w:noProof/>
            <w:rtl/>
          </w:rPr>
          <w:t xml:space="preserve"> </w:t>
        </w:r>
        <w:r w:rsidRPr="00CF272E">
          <w:rPr>
            <w:rStyle w:val="Hyperlink"/>
            <w:rFonts w:hint="eastAsia"/>
            <w:noProof/>
            <w:rtl/>
          </w:rPr>
          <w:t>حفظ</w:t>
        </w:r>
        <w:r w:rsidRPr="00CF272E">
          <w:rPr>
            <w:rStyle w:val="Hyperlink"/>
            <w:noProof/>
            <w:rtl/>
          </w:rPr>
          <w:t xml:space="preserve"> </w:t>
        </w:r>
        <w:r w:rsidRPr="00CF272E">
          <w:rPr>
            <w:rStyle w:val="Hyperlink"/>
            <w:rFonts w:hint="eastAsia"/>
            <w:noProof/>
            <w:rtl/>
          </w:rPr>
          <w:t>الفروج</w:t>
        </w:r>
        <w:r w:rsidRPr="00CF272E">
          <w:rPr>
            <w:rStyle w:val="Hyperlink"/>
            <w:noProof/>
            <w:rtl/>
          </w:rPr>
          <w:t xml:space="preserve"> </w:t>
        </w:r>
        <w:r w:rsidRPr="00CF272E">
          <w:rPr>
            <w:rStyle w:val="Hyperlink"/>
            <w:rFonts w:hint="eastAsia"/>
            <w:noProof/>
            <w:rtl/>
          </w:rPr>
          <w:t>منع</w:t>
        </w:r>
        <w:r w:rsidRPr="00CF272E">
          <w:rPr>
            <w:rStyle w:val="Hyperlink"/>
            <w:noProof/>
            <w:rtl/>
          </w:rPr>
          <w:t xml:space="preserve"> </w:t>
        </w:r>
        <w:r w:rsidRPr="00CF272E">
          <w:rPr>
            <w:rStyle w:val="Hyperlink"/>
            <w:rFonts w:hint="eastAsia"/>
            <w:noProof/>
            <w:rtl/>
          </w:rPr>
          <w:t>الخلوة</w:t>
        </w:r>
        <w:r w:rsidRPr="00CF272E">
          <w:rPr>
            <w:rStyle w:val="Hyperlink"/>
            <w:noProof/>
            <w:rtl/>
          </w:rPr>
          <w:t xml:space="preserve"> </w:t>
        </w:r>
        <w:r w:rsidRPr="00CF272E">
          <w:rPr>
            <w:rStyle w:val="Hyperlink"/>
            <w:rFonts w:hint="eastAsia"/>
            <w:noProof/>
            <w:rtl/>
          </w:rPr>
          <w:t>بين</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والرجل</w:t>
        </w:r>
        <w:r w:rsidRPr="00CF272E">
          <w:rPr>
            <w:rStyle w:val="Hyperlink"/>
            <w:noProof/>
            <w:rtl/>
          </w:rPr>
          <w:t xml:space="preserve"> </w:t>
        </w:r>
        <w:r w:rsidRPr="00CF272E">
          <w:rPr>
            <w:rStyle w:val="Hyperlink"/>
            <w:rFonts w:hint="eastAsia"/>
            <w:noProof/>
            <w:rtl/>
          </w:rPr>
          <w:t>الذي</w:t>
        </w:r>
        <w:r w:rsidRPr="00CF272E">
          <w:rPr>
            <w:rStyle w:val="Hyperlink"/>
            <w:noProof/>
            <w:rtl/>
          </w:rPr>
          <w:t xml:space="preserve"> </w:t>
        </w:r>
        <w:r w:rsidRPr="00CF272E">
          <w:rPr>
            <w:rStyle w:val="Hyperlink"/>
            <w:rFonts w:hint="eastAsia"/>
            <w:noProof/>
            <w:rtl/>
          </w:rPr>
          <w:t>ليس</w:t>
        </w:r>
        <w:r w:rsidRPr="00CF272E">
          <w:rPr>
            <w:rStyle w:val="Hyperlink"/>
            <w:noProof/>
            <w:rtl/>
          </w:rPr>
          <w:t xml:space="preserve"> </w:t>
        </w:r>
        <w:r w:rsidRPr="00CF272E">
          <w:rPr>
            <w:rStyle w:val="Hyperlink"/>
            <w:rFonts w:hint="eastAsia"/>
            <w:noProof/>
            <w:rtl/>
          </w:rPr>
          <w:t>محرما</w:t>
        </w:r>
        <w:r w:rsidRPr="00CF272E">
          <w:rPr>
            <w:rStyle w:val="Hyperlink"/>
            <w:noProof/>
            <w:rtl/>
          </w:rPr>
          <w:t xml:space="preserve"> </w:t>
        </w:r>
        <w:r w:rsidRPr="00CF272E">
          <w:rPr>
            <w:rStyle w:val="Hyperlink"/>
            <w:rFonts w:hint="eastAsia"/>
            <w:noProof/>
            <w:rtl/>
          </w:rPr>
          <w:t>لها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Toc456783808 \h</w:instrText>
        </w:r>
        <w:r>
          <w:rPr>
            <w:noProof/>
            <w:webHidden/>
            <w:rtl/>
          </w:rPr>
          <w:instrText xml:space="preserve"> </w:instrText>
        </w:r>
        <w:r>
          <w:rPr>
            <w:noProof/>
            <w:webHidden/>
            <w:rtl/>
          </w:rPr>
        </w:r>
        <w:r>
          <w:rPr>
            <w:noProof/>
            <w:webHidden/>
            <w:rtl/>
          </w:rPr>
          <w:fldChar w:fldCharType="separate"/>
        </w:r>
        <w:r w:rsidR="00FC66D7">
          <w:rPr>
            <w:noProof/>
            <w:webHidden/>
            <w:rtl/>
          </w:rPr>
          <w:t>97</w:t>
        </w:r>
        <w:r>
          <w:rPr>
            <w:noProof/>
            <w:webHidden/>
            <w:rtl/>
          </w:rPr>
          <w:fldChar w:fldCharType="end"/>
        </w:r>
      </w:hyperlink>
    </w:p>
    <w:p w:rsidR="001F5881" w:rsidRPr="00685EBC" w:rsidRDefault="001F5881" w:rsidP="001F5881">
      <w:pPr>
        <w:pStyle w:val="TOC2"/>
        <w:tabs>
          <w:tab w:val="right" w:leader="dot" w:pos="6226"/>
        </w:tabs>
        <w:spacing w:line="235" w:lineRule="auto"/>
        <w:rPr>
          <w:rFonts w:ascii="Calibri" w:hAnsi="Calibri" w:cs="Arial"/>
          <w:noProof/>
          <w:sz w:val="22"/>
          <w:szCs w:val="22"/>
          <w:rtl/>
          <w:lang w:eastAsia="en-US"/>
        </w:rPr>
      </w:pPr>
      <w:hyperlink w:anchor="_Toc456783809" w:history="1">
        <w:r w:rsidRPr="00CF272E">
          <w:rPr>
            <w:rStyle w:val="Hyperlink"/>
            <w:rFonts w:hint="eastAsia"/>
            <w:noProof/>
            <w:rtl/>
          </w:rPr>
          <w:t>تتمة</w:t>
        </w:r>
        <w:r w:rsidRPr="00CF272E">
          <w:rPr>
            <w:rStyle w:val="Hyperlink"/>
            <w:noProof/>
            <w:rtl/>
          </w:rPr>
          <w:t xml:space="preserve">: </w:t>
        </w:r>
        <w:r w:rsidRPr="00CF272E">
          <w:rPr>
            <w:rStyle w:val="Hyperlink"/>
            <w:rFonts w:hint="eastAsia"/>
            <w:noProof/>
            <w:rtl/>
          </w:rPr>
          <w:t>يحرم</w:t>
        </w:r>
        <w:r w:rsidRPr="00CF272E">
          <w:rPr>
            <w:rStyle w:val="Hyperlink"/>
            <w:noProof/>
            <w:rtl/>
          </w:rPr>
          <w:t xml:space="preserve"> </w:t>
        </w:r>
        <w:r w:rsidRPr="00CF272E">
          <w:rPr>
            <w:rStyle w:val="Hyperlink"/>
            <w:rFonts w:hint="eastAsia"/>
            <w:noProof/>
            <w:rtl/>
          </w:rPr>
          <w:t>على</w:t>
        </w:r>
        <w:r w:rsidRPr="00CF272E">
          <w:rPr>
            <w:rStyle w:val="Hyperlink"/>
            <w:noProof/>
            <w:rtl/>
          </w:rPr>
          <w:t xml:space="preserve"> </w:t>
        </w:r>
        <w:r w:rsidRPr="00CF272E">
          <w:rPr>
            <w:rStyle w:val="Hyperlink"/>
            <w:rFonts w:hint="eastAsia"/>
            <w:noProof/>
            <w:rtl/>
          </w:rPr>
          <w:t>المرأة</w:t>
        </w:r>
        <w:r w:rsidRPr="00CF272E">
          <w:rPr>
            <w:rStyle w:val="Hyperlink"/>
            <w:noProof/>
            <w:rtl/>
          </w:rPr>
          <w:t xml:space="preserve"> </w:t>
        </w:r>
        <w:r w:rsidRPr="00CF272E">
          <w:rPr>
            <w:rStyle w:val="Hyperlink"/>
            <w:rFonts w:hint="eastAsia"/>
            <w:noProof/>
            <w:rtl/>
          </w:rPr>
          <w:t>أن</w:t>
        </w:r>
        <w:r w:rsidRPr="00CF272E">
          <w:rPr>
            <w:rStyle w:val="Hyperlink"/>
            <w:noProof/>
            <w:rtl/>
          </w:rPr>
          <w:t xml:space="preserve"> </w:t>
        </w:r>
        <w:r w:rsidRPr="00CF272E">
          <w:rPr>
            <w:rStyle w:val="Hyperlink"/>
            <w:rFonts w:hint="eastAsia"/>
            <w:noProof/>
            <w:rtl/>
          </w:rPr>
          <w:t>تصافح</w:t>
        </w:r>
        <w:r w:rsidRPr="00CF272E">
          <w:rPr>
            <w:rStyle w:val="Hyperlink"/>
            <w:noProof/>
            <w:rtl/>
          </w:rPr>
          <w:t xml:space="preserve"> </w:t>
        </w:r>
        <w:r w:rsidRPr="00CF272E">
          <w:rPr>
            <w:rStyle w:val="Hyperlink"/>
            <w:rFonts w:hint="eastAsia"/>
            <w:noProof/>
            <w:rtl/>
          </w:rPr>
          <w:t>رجلا</w:t>
        </w:r>
        <w:r w:rsidRPr="00CF272E">
          <w:rPr>
            <w:rStyle w:val="Hyperlink"/>
            <w:noProof/>
            <w:rtl/>
          </w:rPr>
          <w:t xml:space="preserve"> </w:t>
        </w:r>
        <w:r w:rsidRPr="00CF272E">
          <w:rPr>
            <w:rStyle w:val="Hyperlink"/>
            <w:rFonts w:hint="eastAsia"/>
            <w:noProof/>
            <w:rtl/>
          </w:rPr>
          <w:t>ليس</w:t>
        </w:r>
        <w:r w:rsidRPr="00CF272E">
          <w:rPr>
            <w:rStyle w:val="Hyperlink"/>
            <w:noProof/>
            <w:rtl/>
          </w:rPr>
          <w:t xml:space="preserve"> </w:t>
        </w:r>
        <w:r w:rsidRPr="00CF272E">
          <w:rPr>
            <w:rStyle w:val="Hyperlink"/>
            <w:rFonts w:hint="eastAsia"/>
            <w:noProof/>
            <w:rtl/>
          </w:rPr>
          <w:t>من</w:t>
        </w:r>
        <w:r w:rsidRPr="00CF272E">
          <w:rPr>
            <w:rStyle w:val="Hyperlink"/>
            <w:noProof/>
            <w:rtl/>
          </w:rPr>
          <w:t xml:space="preserve"> </w:t>
        </w:r>
        <w:r w:rsidRPr="00CF272E">
          <w:rPr>
            <w:rStyle w:val="Hyperlink"/>
            <w:rFonts w:hint="eastAsia"/>
            <w:noProof/>
            <w:rtl/>
          </w:rPr>
          <w:t>محارمها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Toc456783809 \h</w:instrText>
        </w:r>
        <w:r>
          <w:rPr>
            <w:noProof/>
            <w:webHidden/>
            <w:rtl/>
          </w:rPr>
          <w:instrText xml:space="preserve"> </w:instrText>
        </w:r>
        <w:r>
          <w:rPr>
            <w:noProof/>
            <w:webHidden/>
            <w:rtl/>
          </w:rPr>
        </w:r>
        <w:r>
          <w:rPr>
            <w:noProof/>
            <w:webHidden/>
            <w:rtl/>
          </w:rPr>
          <w:fldChar w:fldCharType="separate"/>
        </w:r>
        <w:r w:rsidR="00FC66D7">
          <w:rPr>
            <w:noProof/>
            <w:webHidden/>
            <w:rtl/>
          </w:rPr>
          <w:t>102</w:t>
        </w:r>
        <w:r>
          <w:rPr>
            <w:noProof/>
            <w:webHidden/>
            <w:rtl/>
          </w:rPr>
          <w:fldChar w:fldCharType="end"/>
        </w:r>
      </w:hyperlink>
    </w:p>
    <w:p w:rsidR="001F5881" w:rsidRPr="00685EBC" w:rsidRDefault="001F5881" w:rsidP="001F5881">
      <w:pPr>
        <w:pStyle w:val="TOC1"/>
        <w:tabs>
          <w:tab w:val="right" w:leader="dot" w:pos="6226"/>
        </w:tabs>
        <w:spacing w:line="235" w:lineRule="auto"/>
        <w:rPr>
          <w:rFonts w:ascii="Calibri" w:hAnsi="Calibri" w:cs="Arial"/>
          <w:b w:val="0"/>
          <w:bCs w:val="0"/>
          <w:noProof/>
          <w:sz w:val="22"/>
          <w:szCs w:val="22"/>
          <w:rtl/>
          <w:lang w:eastAsia="en-US"/>
        </w:rPr>
      </w:pPr>
      <w:hyperlink w:anchor="_Toc456783810" w:history="1">
        <w:r w:rsidRPr="00CF272E">
          <w:rPr>
            <w:rStyle w:val="Hyperlink"/>
            <w:rFonts w:hint="eastAsia"/>
            <w:noProof/>
            <w:rtl/>
          </w:rPr>
          <w:t>وختاما</w:t>
        </w:r>
        <w:r w:rsidRPr="00CF272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Toc456783810 \h</w:instrText>
        </w:r>
        <w:r>
          <w:rPr>
            <w:noProof/>
            <w:webHidden/>
            <w:rtl/>
          </w:rPr>
          <w:instrText xml:space="preserve"> </w:instrText>
        </w:r>
        <w:r>
          <w:rPr>
            <w:noProof/>
            <w:webHidden/>
            <w:rtl/>
          </w:rPr>
        </w:r>
        <w:r>
          <w:rPr>
            <w:noProof/>
            <w:webHidden/>
            <w:rtl/>
          </w:rPr>
          <w:fldChar w:fldCharType="separate"/>
        </w:r>
        <w:r w:rsidR="00FC66D7">
          <w:rPr>
            <w:noProof/>
            <w:webHidden/>
            <w:rtl/>
          </w:rPr>
          <w:t>105</w:t>
        </w:r>
        <w:r>
          <w:rPr>
            <w:noProof/>
            <w:webHidden/>
            <w:rtl/>
          </w:rPr>
          <w:fldChar w:fldCharType="end"/>
        </w:r>
      </w:hyperlink>
    </w:p>
    <w:p w:rsidR="001F5881" w:rsidRPr="004D6475" w:rsidRDefault="001F5881" w:rsidP="00754D71">
      <w:pPr>
        <w:rPr>
          <w:rtl/>
        </w:rPr>
        <w:sectPr w:rsidR="001F5881" w:rsidRPr="004D6475" w:rsidSect="00FC66D7">
          <w:headerReference w:type="first" r:id="rId11"/>
          <w:footnotePr>
            <w:numRestart w:val="eachPage"/>
          </w:footnotePr>
          <w:pgSz w:w="7938" w:h="11907" w:code="9"/>
          <w:pgMar w:top="567" w:right="851" w:bottom="851" w:left="851" w:header="454" w:footer="0" w:gutter="0"/>
          <w:pgNumType w:fmt="arabicAlpha" w:start="1"/>
          <w:cols w:space="708"/>
          <w:titlePg/>
          <w:bidi/>
          <w:rtlGutter/>
          <w:docGrid w:linePitch="360"/>
        </w:sectPr>
      </w:pPr>
      <w:r>
        <w:rPr>
          <w:rtl/>
        </w:rPr>
        <w:fldChar w:fldCharType="end"/>
      </w:r>
    </w:p>
    <w:p w:rsidR="00671092" w:rsidRDefault="00671092">
      <w:pPr>
        <w:spacing w:line="600" w:lineRule="atLeast"/>
        <w:ind w:firstLine="400"/>
        <w:jc w:val="center"/>
        <w:rPr>
          <w:rFonts w:hAnsi="Traditional Arabic" w:cs="Traditional Arabic"/>
          <w:b/>
          <w:bCs/>
          <w:sz w:val="36"/>
          <w:rtl/>
        </w:rPr>
      </w:pPr>
      <w:r>
        <w:rPr>
          <w:rFonts w:hAnsi="Traditional Arabic" w:cs="Traditional Arabic"/>
          <w:b/>
          <w:bCs/>
          <w:sz w:val="36"/>
          <w:rtl/>
        </w:rPr>
        <w:lastRenderedPageBreak/>
        <w:t xml:space="preserve">سم الله الرحمن الرحيم </w:t>
      </w:r>
    </w:p>
    <w:p w:rsidR="00671092" w:rsidRDefault="00671092" w:rsidP="00AA24AF">
      <w:pPr>
        <w:pStyle w:val="a1"/>
        <w:rPr>
          <w:rtl/>
        </w:rPr>
      </w:pPr>
      <w:bookmarkStart w:id="2" w:name="_Toc116092417"/>
      <w:bookmarkStart w:id="3" w:name="_Toc116264712"/>
      <w:bookmarkStart w:id="4" w:name="_Toc456783724"/>
      <w:bookmarkStart w:id="5" w:name="Editing"/>
      <w:bookmarkEnd w:id="5"/>
      <w:r>
        <w:rPr>
          <w:rtl/>
        </w:rPr>
        <w:t>مقدمة</w:t>
      </w:r>
      <w:bookmarkEnd w:id="2"/>
      <w:bookmarkEnd w:id="3"/>
      <w:bookmarkEnd w:id="4"/>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الحمد لله الذي قدر فهدى، وخلق الزوجين الذكر والأنثى، من نطفة إذا تمنى، وأشهد أن لا إله إلا الله وحده لا شريك له، له الحمد في الآخرة والأولى، وأشهد أن محمدا عبده ورسوله عرج به إلى السماء فرأى من آيات ربه الكبرى، صلى الله عليه وعلى آله وأصحابه أولي المناقب والنهى، وسلم تسليما كثيرا مؤبدا. </w:t>
      </w:r>
    </w:p>
    <w:p w:rsidR="00671092" w:rsidRPr="002924CB" w:rsidRDefault="00671092" w:rsidP="004D6475">
      <w:pPr>
        <w:spacing w:before="2" w:after="2"/>
        <w:ind w:firstLine="284"/>
        <w:jc w:val="both"/>
        <w:rPr>
          <w:rStyle w:val="Char"/>
          <w:rFonts w:hint="cs"/>
          <w:rtl/>
        </w:rPr>
      </w:pPr>
      <w:r w:rsidRPr="002924CB">
        <w:rPr>
          <w:rStyle w:val="Char"/>
          <w:rtl/>
        </w:rPr>
        <w:t>أما بعد: فلما كانت المرأة المسلمة لها مكانتها في الإسلام، وقد أنيط بها كثير من المهام، وكان النبي </w:t>
      </w:r>
      <w:r w:rsidR="00CB7599" w:rsidRPr="004D6475">
        <w:rPr>
          <w:rFonts w:ascii="CTraditional Arabic" w:hAnsi="CTraditional Arabic" w:cs="CTraditional Arabic"/>
          <w:szCs w:val="28"/>
          <w:rtl/>
        </w:rPr>
        <w:t>ج</w:t>
      </w:r>
      <w:r w:rsidRPr="002924CB">
        <w:rPr>
          <w:rStyle w:val="Char"/>
          <w:rtl/>
        </w:rPr>
        <w:t xml:space="preserve"> يخص النساء بتوجيهات، وأوصى بهن في خطبته في عرفات، مما يدل على وجوب العناية بهن في كل زمان، ولا سيما في هذا الزمان الذي غزيت فيه المرأة المسلمة بصفة خاصة؛ لسلبها كرامتها، وإنزالها من مكانتها، فكان لا بد من توعيتها بالخطر، ووصف طريق النجاة لها. </w:t>
      </w:r>
    </w:p>
    <w:p w:rsidR="00671092" w:rsidRPr="002924CB" w:rsidRDefault="00671092" w:rsidP="004D6475">
      <w:pPr>
        <w:spacing w:before="2" w:after="2"/>
        <w:ind w:firstLine="284"/>
        <w:jc w:val="both"/>
        <w:rPr>
          <w:rStyle w:val="Char"/>
          <w:rtl/>
        </w:rPr>
      </w:pPr>
      <w:r w:rsidRPr="002924CB">
        <w:rPr>
          <w:rStyle w:val="Char"/>
          <w:rtl/>
        </w:rPr>
        <w:t xml:space="preserve">وهذا الكتاب أرجو أن يكون علامة على هذا الطريق بما تضمنه من ذكر بعض الأحكام الخاصة بها، وهو إسهام ضئيل، لكنه جهد المقل، وأرجو أن ينفع الله به على قدره، وهو خطوة أولى في هذا السبيل يرجى أن تتلوها خطوات أعم وأشمل، إلى ما هو أحسن وأكمل. </w:t>
      </w:r>
    </w:p>
    <w:p w:rsidR="00671092" w:rsidRPr="002924CB" w:rsidRDefault="00671092" w:rsidP="002924CB">
      <w:pPr>
        <w:pStyle w:val="a0"/>
        <w:rPr>
          <w:rFonts w:hint="cs"/>
          <w:rtl/>
        </w:rPr>
      </w:pPr>
      <w:r w:rsidRPr="002924CB">
        <w:rPr>
          <w:rtl/>
        </w:rPr>
        <w:lastRenderedPageBreak/>
        <w:t xml:space="preserve">وما قدمته في هذه العجالة يتكون من الفصول التالية: </w:t>
      </w:r>
    </w:p>
    <w:p w:rsidR="00671092" w:rsidRDefault="00671092" w:rsidP="004D6475">
      <w:pPr>
        <w:numPr>
          <w:ilvl w:val="0"/>
          <w:numId w:val="12"/>
        </w:numPr>
        <w:spacing w:before="2" w:after="2"/>
        <w:ind w:left="680" w:hanging="340"/>
        <w:jc w:val="both"/>
        <w:rPr>
          <w:rStyle w:val="Char"/>
        </w:rPr>
      </w:pPr>
      <w:r w:rsidRPr="002924CB">
        <w:rPr>
          <w:rStyle w:val="Char0"/>
          <w:rtl/>
        </w:rPr>
        <w:t>الفصل الأول:</w:t>
      </w:r>
      <w:r w:rsidRPr="002924CB">
        <w:rPr>
          <w:rStyle w:val="Char"/>
          <w:rtl/>
        </w:rPr>
        <w:t xml:space="preserve"> أحكام عامة. </w:t>
      </w:r>
    </w:p>
    <w:p w:rsidR="00671092" w:rsidRDefault="00671092" w:rsidP="004D6475">
      <w:pPr>
        <w:numPr>
          <w:ilvl w:val="0"/>
          <w:numId w:val="12"/>
        </w:numPr>
        <w:spacing w:before="2" w:after="2"/>
        <w:ind w:left="680" w:hanging="340"/>
        <w:jc w:val="both"/>
        <w:rPr>
          <w:rStyle w:val="Char"/>
        </w:rPr>
      </w:pPr>
      <w:r w:rsidRPr="002924CB">
        <w:rPr>
          <w:rStyle w:val="Char0"/>
          <w:rtl/>
        </w:rPr>
        <w:t>الفصل الثاني</w:t>
      </w:r>
      <w:r w:rsidRPr="002924CB">
        <w:rPr>
          <w:rStyle w:val="Char"/>
          <w:rtl/>
        </w:rPr>
        <w:t xml:space="preserve">: في بيان أحكام تختص بالتزين الجسمي للمرأة. </w:t>
      </w:r>
    </w:p>
    <w:p w:rsidR="00671092" w:rsidRDefault="00671092" w:rsidP="004D6475">
      <w:pPr>
        <w:numPr>
          <w:ilvl w:val="0"/>
          <w:numId w:val="12"/>
        </w:numPr>
        <w:spacing w:before="2" w:after="2"/>
        <w:ind w:left="680" w:hanging="340"/>
        <w:jc w:val="both"/>
        <w:rPr>
          <w:rStyle w:val="Char"/>
        </w:rPr>
      </w:pPr>
      <w:r w:rsidRPr="002924CB">
        <w:rPr>
          <w:rStyle w:val="Char0"/>
          <w:rtl/>
        </w:rPr>
        <w:t>الفصل الثالث</w:t>
      </w:r>
      <w:r w:rsidRPr="002924CB">
        <w:rPr>
          <w:rStyle w:val="Char"/>
          <w:rtl/>
        </w:rPr>
        <w:t xml:space="preserve">: أحكام تختص بالحيض والاستحاضة والنفاس. </w:t>
      </w:r>
    </w:p>
    <w:p w:rsidR="00671092" w:rsidRDefault="00671092" w:rsidP="004D6475">
      <w:pPr>
        <w:numPr>
          <w:ilvl w:val="0"/>
          <w:numId w:val="12"/>
        </w:numPr>
        <w:spacing w:before="2" w:after="2"/>
        <w:ind w:left="680" w:hanging="340"/>
        <w:jc w:val="both"/>
        <w:rPr>
          <w:rStyle w:val="Char"/>
        </w:rPr>
      </w:pPr>
      <w:r w:rsidRPr="002924CB">
        <w:rPr>
          <w:rStyle w:val="Char0"/>
          <w:rtl/>
        </w:rPr>
        <w:t>الفصل الرابع</w:t>
      </w:r>
      <w:r w:rsidRPr="002924CB">
        <w:rPr>
          <w:rStyle w:val="Char"/>
          <w:rtl/>
        </w:rPr>
        <w:t xml:space="preserve">: أحكام تختص باللباس والحجاب. </w:t>
      </w:r>
    </w:p>
    <w:p w:rsidR="00671092" w:rsidRDefault="00671092" w:rsidP="004D6475">
      <w:pPr>
        <w:numPr>
          <w:ilvl w:val="0"/>
          <w:numId w:val="12"/>
        </w:numPr>
        <w:spacing w:before="2" w:after="2"/>
        <w:ind w:left="680" w:hanging="340"/>
        <w:jc w:val="both"/>
        <w:rPr>
          <w:rStyle w:val="Char"/>
        </w:rPr>
      </w:pPr>
      <w:r w:rsidRPr="002924CB">
        <w:rPr>
          <w:rStyle w:val="Char0"/>
          <w:rtl/>
        </w:rPr>
        <w:t>الفصل الخامس</w:t>
      </w:r>
      <w:r w:rsidRPr="002924CB">
        <w:rPr>
          <w:rStyle w:val="Char"/>
          <w:rtl/>
        </w:rPr>
        <w:t xml:space="preserve">: في بيان أحكام تختص بالمرأة في صلاتها. </w:t>
      </w:r>
    </w:p>
    <w:p w:rsidR="00671092" w:rsidRDefault="00671092" w:rsidP="004D6475">
      <w:pPr>
        <w:numPr>
          <w:ilvl w:val="0"/>
          <w:numId w:val="12"/>
        </w:numPr>
        <w:spacing w:before="2" w:after="2"/>
        <w:ind w:left="680" w:hanging="340"/>
        <w:jc w:val="both"/>
        <w:rPr>
          <w:rStyle w:val="Char"/>
        </w:rPr>
      </w:pPr>
      <w:r w:rsidRPr="002924CB">
        <w:rPr>
          <w:rStyle w:val="Char0"/>
          <w:rtl/>
        </w:rPr>
        <w:t>الفصل السادس</w:t>
      </w:r>
      <w:r w:rsidRPr="002924CB">
        <w:rPr>
          <w:rStyle w:val="Char"/>
          <w:rtl/>
        </w:rPr>
        <w:t xml:space="preserve">: أحكام تختص بالمرأة في باب أحكام الجنائز. </w:t>
      </w:r>
    </w:p>
    <w:p w:rsidR="00671092" w:rsidRDefault="00671092" w:rsidP="004D6475">
      <w:pPr>
        <w:numPr>
          <w:ilvl w:val="0"/>
          <w:numId w:val="12"/>
        </w:numPr>
        <w:spacing w:before="2" w:after="2"/>
        <w:ind w:left="680" w:hanging="340"/>
        <w:jc w:val="both"/>
        <w:rPr>
          <w:rStyle w:val="Char"/>
        </w:rPr>
      </w:pPr>
      <w:r w:rsidRPr="002924CB">
        <w:rPr>
          <w:rStyle w:val="Char0"/>
          <w:rtl/>
        </w:rPr>
        <w:t>الفصل السابع</w:t>
      </w:r>
      <w:r w:rsidRPr="002924CB">
        <w:rPr>
          <w:rStyle w:val="Char"/>
          <w:rtl/>
        </w:rPr>
        <w:t xml:space="preserve">: أحكام تختص بالمرأة في باب الصيام. </w:t>
      </w:r>
    </w:p>
    <w:p w:rsidR="00671092" w:rsidRDefault="00671092" w:rsidP="004D6475">
      <w:pPr>
        <w:numPr>
          <w:ilvl w:val="0"/>
          <w:numId w:val="12"/>
        </w:numPr>
        <w:spacing w:before="2" w:after="2"/>
        <w:ind w:left="680" w:hanging="340"/>
        <w:jc w:val="both"/>
        <w:rPr>
          <w:rStyle w:val="Char"/>
        </w:rPr>
      </w:pPr>
      <w:r w:rsidRPr="002924CB">
        <w:rPr>
          <w:rStyle w:val="Char0"/>
          <w:rtl/>
        </w:rPr>
        <w:t>الفصل الثامن</w:t>
      </w:r>
      <w:r w:rsidRPr="002924CB">
        <w:rPr>
          <w:rStyle w:val="Char"/>
          <w:rtl/>
        </w:rPr>
        <w:t xml:space="preserve">: أحكام تختص بالمرأة في الحج والعمرة. </w:t>
      </w:r>
    </w:p>
    <w:p w:rsidR="00671092" w:rsidRDefault="00671092" w:rsidP="004D6475">
      <w:pPr>
        <w:numPr>
          <w:ilvl w:val="0"/>
          <w:numId w:val="12"/>
        </w:numPr>
        <w:spacing w:before="2" w:after="2"/>
        <w:ind w:left="680" w:hanging="340"/>
        <w:jc w:val="both"/>
        <w:rPr>
          <w:rStyle w:val="Char"/>
        </w:rPr>
      </w:pPr>
      <w:r w:rsidRPr="002924CB">
        <w:rPr>
          <w:rStyle w:val="Char0"/>
          <w:rtl/>
        </w:rPr>
        <w:t>الفصل التاسع</w:t>
      </w:r>
      <w:r w:rsidRPr="002924CB">
        <w:rPr>
          <w:rStyle w:val="Char"/>
          <w:rtl/>
        </w:rPr>
        <w:t xml:space="preserve">: أحكام تختص بالزوجية وبإنهائها. </w:t>
      </w:r>
    </w:p>
    <w:p w:rsidR="00671092" w:rsidRPr="002924CB" w:rsidRDefault="00671092" w:rsidP="004D6475">
      <w:pPr>
        <w:numPr>
          <w:ilvl w:val="0"/>
          <w:numId w:val="12"/>
        </w:numPr>
        <w:spacing w:before="2" w:after="2"/>
        <w:ind w:left="794" w:hanging="454"/>
        <w:jc w:val="both"/>
        <w:rPr>
          <w:rStyle w:val="Char"/>
          <w:rtl/>
        </w:rPr>
      </w:pPr>
      <w:r w:rsidRPr="002924CB">
        <w:rPr>
          <w:rStyle w:val="Char0"/>
          <w:rtl/>
        </w:rPr>
        <w:t>الفصل العاشر الختامي</w:t>
      </w:r>
      <w:r w:rsidRPr="002924CB">
        <w:rPr>
          <w:rStyle w:val="Char"/>
          <w:rtl/>
        </w:rPr>
        <w:t xml:space="preserve">: في بيان أحكام تحفظ للمرأة كرامتها وتصون عفتها. </w:t>
      </w:r>
    </w:p>
    <w:p w:rsidR="004D6475" w:rsidRDefault="00671092" w:rsidP="004D6475">
      <w:pPr>
        <w:pStyle w:val="a0"/>
        <w:jc w:val="right"/>
        <w:rPr>
          <w:rtl/>
        </w:rPr>
        <w:sectPr w:rsidR="004D6475" w:rsidSect="00FC66D7">
          <w:headerReference w:type="even" r:id="rId12"/>
          <w:footnotePr>
            <w:numRestart w:val="eachPage"/>
          </w:footnotePr>
          <w:pgSz w:w="7938" w:h="11907" w:code="9"/>
          <w:pgMar w:top="567" w:right="851" w:bottom="851" w:left="851" w:header="454" w:footer="0" w:gutter="0"/>
          <w:pgNumType w:start="1"/>
          <w:cols w:space="708"/>
          <w:titlePg/>
          <w:bidi/>
          <w:rtlGutter/>
          <w:docGrid w:linePitch="360"/>
        </w:sectPr>
      </w:pPr>
      <w:r>
        <w:rPr>
          <w:rtl/>
        </w:rPr>
        <w:t xml:space="preserve">المؤلف </w:t>
      </w:r>
      <w:bookmarkStart w:id="6" w:name="_Toc116092418"/>
      <w:bookmarkStart w:id="7" w:name="_Toc116264713"/>
    </w:p>
    <w:p w:rsidR="00671092" w:rsidRDefault="00671092" w:rsidP="00AA24AF">
      <w:pPr>
        <w:pStyle w:val="a1"/>
        <w:rPr>
          <w:rtl/>
        </w:rPr>
      </w:pPr>
      <w:bookmarkStart w:id="8" w:name="_Toc456783725"/>
      <w:r>
        <w:rPr>
          <w:rtl/>
        </w:rPr>
        <w:lastRenderedPageBreak/>
        <w:t>الفصل الأول</w:t>
      </w:r>
      <w:r>
        <w:rPr>
          <w:rFonts w:hint="cs"/>
          <w:rtl/>
        </w:rPr>
        <w:br/>
      </w:r>
      <w:r>
        <w:rPr>
          <w:rtl/>
        </w:rPr>
        <w:t xml:space="preserve"> أحكام عامة</w:t>
      </w:r>
      <w:bookmarkEnd w:id="6"/>
      <w:bookmarkEnd w:id="7"/>
      <w:bookmarkEnd w:id="8"/>
      <w:r>
        <w:rPr>
          <w:rtl/>
        </w:rPr>
        <w:t xml:space="preserve"> </w:t>
      </w:r>
    </w:p>
    <w:p w:rsidR="00671092" w:rsidRDefault="00671092" w:rsidP="00AA24AF">
      <w:pPr>
        <w:pStyle w:val="a2"/>
        <w:rPr>
          <w:rFonts w:hint="cs"/>
          <w:rtl/>
        </w:rPr>
      </w:pPr>
      <w:bookmarkStart w:id="9" w:name="_Toc116092419"/>
      <w:bookmarkStart w:id="10" w:name="_Toc116264714"/>
      <w:bookmarkStart w:id="11" w:name="_Toc456783726"/>
      <w:r>
        <w:rPr>
          <w:rFonts w:hint="cs"/>
          <w:rtl/>
        </w:rPr>
        <w:t xml:space="preserve">1- </w:t>
      </w:r>
      <w:r>
        <w:rPr>
          <w:rtl/>
        </w:rPr>
        <w:t>مكانة المرأة قبل الإسلام</w:t>
      </w:r>
      <w:r w:rsidR="004D6475">
        <w:rPr>
          <w:rtl/>
        </w:rPr>
        <w:t>:</w:t>
      </w:r>
      <w:bookmarkEnd w:id="9"/>
      <w:bookmarkEnd w:id="10"/>
      <w:bookmarkEnd w:id="11"/>
    </w:p>
    <w:p w:rsidR="00671092" w:rsidRPr="002924CB" w:rsidRDefault="00671092" w:rsidP="004D6475">
      <w:pPr>
        <w:spacing w:before="2" w:after="2"/>
        <w:ind w:firstLine="284"/>
        <w:jc w:val="both"/>
        <w:rPr>
          <w:rStyle w:val="Char"/>
          <w:rtl/>
        </w:rPr>
      </w:pPr>
      <w:r w:rsidRPr="002924CB">
        <w:rPr>
          <w:rStyle w:val="Char"/>
          <w:rtl/>
        </w:rPr>
        <w:t>ويراد بما قبل الإسلام عصر الجاهلية التي كان يعيشها العرب بصفة خاصة، ويعيشها أهل الأرض بصفة عامة، حيث كان الناس في فترة من الرسل، ودروس من السبل، وقد نظر الله إليهم - كما جاء في الحديث - فمقتهم عربهم وعجمهم إلا بقايا من أهل الكتاب، وكانت المرأة في هذا الوقت في الأغلب الأعم تعيش فترة عصيبة - خصوصا في المجتمع العربي - حيث كانوا يكرهون ولادتها، فمنهم من كان يدفنها وهي حية حتى تموت تحت التراب، ومنهم من يتركها تبقى في حياة الذل والمهانة، كما قال تع</w:t>
      </w:r>
      <w:r w:rsidRPr="002924CB">
        <w:rPr>
          <w:rStyle w:val="Char"/>
          <w:rFonts w:hint="cs"/>
          <w:rtl/>
        </w:rPr>
        <w:t>ــ</w:t>
      </w:r>
      <w:r w:rsidRPr="002924CB">
        <w:rPr>
          <w:rStyle w:val="Char"/>
          <w:rtl/>
        </w:rPr>
        <w:t xml:space="preserve">الى: </w:t>
      </w:r>
      <w:r w:rsidR="00CD04BA" w:rsidRPr="00CD04BA">
        <w:rPr>
          <w:rStyle w:val="Char"/>
          <w:szCs w:val="28"/>
          <w:rtl/>
        </w:rPr>
        <w:t>﴿</w:t>
      </w:r>
      <w:r w:rsidR="00CD04BA" w:rsidRPr="00CD04BA">
        <w:rPr>
          <w:rStyle w:val="Char"/>
          <w:rFonts w:cs="KFGQPC Uthmanic Script HAFS"/>
          <w:szCs w:val="28"/>
          <w:rtl/>
        </w:rPr>
        <w:t>وَإِذَا بُشِّرَ أَحَدُهُمْ بِالْأُنْثَى ظَلَّ وَجْهُهُ مُسْوَدًّا وَهُوَ كَظِيمٌ٥٨ يَتَوَارَى مِنَ الْقَوْمِ مِنْ سُوءِ مَا بُشِّرَ بِهِ  أَيُمْسِكُهُ عَلَى هُونٍ أَمْ يَدُسُّهُ فِي التُّرَابِ  أَلَا سَاءَ مَا يَحْكُمُونَ٥٩</w:t>
      </w:r>
      <w:r w:rsidR="00CD04BA" w:rsidRPr="00CD04BA">
        <w:rPr>
          <w:rStyle w:val="Char"/>
          <w:rFonts w:ascii="Tahoma" w:hAnsi="Tahoma" w:hint="cs"/>
          <w:szCs w:val="28"/>
          <w:rtl/>
        </w:rPr>
        <w:t>﴾</w:t>
      </w:r>
      <w:r w:rsidR="00CD04BA" w:rsidRPr="004D6475">
        <w:rPr>
          <w:rStyle w:val="Char4"/>
          <w:rtl/>
        </w:rPr>
        <w:t xml:space="preserve"> [النحل: 58-59]</w:t>
      </w:r>
      <w:r w:rsidRPr="002924CB">
        <w:rPr>
          <w:rStyle w:val="Char"/>
          <w:rtl/>
        </w:rPr>
        <w:t xml:space="preserve">. </w:t>
      </w:r>
    </w:p>
    <w:p w:rsidR="00671092" w:rsidRPr="004D6475" w:rsidRDefault="00671092" w:rsidP="004D6475">
      <w:pPr>
        <w:spacing w:before="2" w:after="2"/>
        <w:ind w:firstLine="284"/>
        <w:jc w:val="both"/>
        <w:rPr>
          <w:rStyle w:val="Char"/>
          <w:rFonts w:hint="cs"/>
          <w:spacing w:val="-6"/>
          <w:rtl/>
        </w:rPr>
      </w:pPr>
      <w:r w:rsidRPr="004D6475">
        <w:rPr>
          <w:rStyle w:val="Char"/>
          <w:spacing w:val="-6"/>
          <w:rtl/>
        </w:rPr>
        <w:t xml:space="preserve">وقال تعالى: </w:t>
      </w:r>
      <w:r w:rsidR="00CD04BA" w:rsidRPr="004D6475">
        <w:rPr>
          <w:rStyle w:val="Char"/>
          <w:spacing w:val="-6"/>
          <w:szCs w:val="28"/>
          <w:rtl/>
        </w:rPr>
        <w:t>﴿</w:t>
      </w:r>
      <w:r w:rsidR="00CD04BA" w:rsidRPr="004D6475">
        <w:rPr>
          <w:rStyle w:val="Char"/>
          <w:rFonts w:cs="KFGQPC Uthmanic Script HAFS"/>
          <w:spacing w:val="-6"/>
          <w:szCs w:val="28"/>
          <w:rtl/>
        </w:rPr>
        <w:t>وَإِذَا الْمَوْءُودَةُ سُئِلَتْ٨ بِأَيِّ ذَنْبٍ قُتِلَتْ٩</w:t>
      </w:r>
      <w:r w:rsidR="00CD04BA" w:rsidRPr="004D6475">
        <w:rPr>
          <w:rStyle w:val="Char"/>
          <w:rFonts w:ascii="Tahoma" w:hAnsi="Tahoma" w:hint="cs"/>
          <w:spacing w:val="-6"/>
          <w:szCs w:val="28"/>
          <w:rtl/>
        </w:rPr>
        <w:t>﴾</w:t>
      </w:r>
      <w:r w:rsidR="00CD04BA" w:rsidRPr="004D6475">
        <w:rPr>
          <w:rStyle w:val="Char4"/>
          <w:spacing w:val="-6"/>
          <w:rtl/>
        </w:rPr>
        <w:t xml:space="preserve"> [التكوير: 8-9]</w:t>
      </w:r>
      <w:r w:rsidRPr="004D6475">
        <w:rPr>
          <w:rStyle w:val="Char"/>
          <w:spacing w:val="-6"/>
          <w:rtl/>
        </w:rPr>
        <w:t>.</w:t>
      </w:r>
    </w:p>
    <w:p w:rsidR="00671092" w:rsidRPr="002924CB" w:rsidRDefault="00671092" w:rsidP="004D6475">
      <w:pPr>
        <w:spacing w:before="2" w:after="2"/>
        <w:ind w:firstLine="284"/>
        <w:jc w:val="both"/>
        <w:rPr>
          <w:rStyle w:val="Char"/>
          <w:rtl/>
        </w:rPr>
      </w:pPr>
      <w:r w:rsidRPr="004D6475">
        <w:rPr>
          <w:rStyle w:val="Char0"/>
          <w:rtl/>
        </w:rPr>
        <w:t>والموؤودة</w:t>
      </w:r>
      <w:r w:rsidRPr="002924CB">
        <w:rPr>
          <w:rStyle w:val="Char"/>
          <w:rFonts w:hint="cs"/>
          <w:rtl/>
        </w:rPr>
        <w:t>:</w:t>
      </w:r>
      <w:r w:rsidRPr="002924CB">
        <w:rPr>
          <w:rStyle w:val="Char"/>
          <w:rtl/>
        </w:rPr>
        <w:t xml:space="preserve"> هي البنت تدفن حية حتى تموت تحت التراب، وإذا سلمت من الوأد وعاشت فإنها تعيش عيشة المهانة، فليس لها حظ من ميراث قريبها مهما </w:t>
      </w:r>
      <w:r w:rsidRPr="002924CB">
        <w:rPr>
          <w:rStyle w:val="Char"/>
          <w:rtl/>
        </w:rPr>
        <w:lastRenderedPageBreak/>
        <w:t xml:space="preserve">كثرت أمواله، ومهما عانت من الفقر والحاجة؛ لأنهم يخصون الميراث بالرجال دون النساء، بل إنها كانت تورث عن زوجها الميت كما يورث ماله، وكان الجمع الكثير من النساء يعشن تحت زوج واحد حيث كانوا لا يتقيدون بعدد محدد من الزوجات غير عابئين بما ينالهن من جراء ذلك من المضايقات والإحراجات والظلم. </w:t>
      </w:r>
    </w:p>
    <w:p w:rsidR="00671092" w:rsidRDefault="00671092" w:rsidP="00AA24AF">
      <w:pPr>
        <w:pStyle w:val="a2"/>
        <w:rPr>
          <w:rFonts w:hint="cs"/>
          <w:rtl/>
        </w:rPr>
      </w:pPr>
      <w:bookmarkStart w:id="12" w:name="_Toc116092420"/>
      <w:bookmarkStart w:id="13" w:name="_Toc116264715"/>
      <w:bookmarkStart w:id="14" w:name="_Toc456783727"/>
      <w:r>
        <w:rPr>
          <w:rFonts w:hint="cs"/>
          <w:rtl/>
        </w:rPr>
        <w:t xml:space="preserve">2- </w:t>
      </w:r>
      <w:r>
        <w:rPr>
          <w:rtl/>
        </w:rPr>
        <w:t>مكانة المرأة في الإسلام</w:t>
      </w:r>
      <w:r w:rsidR="004D6475">
        <w:rPr>
          <w:rtl/>
        </w:rPr>
        <w:t>:</w:t>
      </w:r>
      <w:bookmarkEnd w:id="12"/>
      <w:bookmarkEnd w:id="13"/>
      <w:bookmarkEnd w:id="14"/>
    </w:p>
    <w:p w:rsidR="00671092" w:rsidRPr="002924CB" w:rsidRDefault="00671092" w:rsidP="004D6475">
      <w:pPr>
        <w:widowControl w:val="0"/>
        <w:spacing w:before="2" w:after="2"/>
        <w:ind w:firstLine="284"/>
        <w:jc w:val="both"/>
        <w:rPr>
          <w:rStyle w:val="Char"/>
          <w:rtl/>
        </w:rPr>
      </w:pPr>
      <w:r w:rsidRPr="002924CB">
        <w:rPr>
          <w:rStyle w:val="Char"/>
          <w:rtl/>
        </w:rPr>
        <w:t xml:space="preserve">فلما جاء الإسلام رفع هذه المظالم عن المرأة، وأعاد لها اعتبارها في الإنسانية، قال تعالى: </w:t>
      </w:r>
      <w:r w:rsidR="00CD04BA" w:rsidRPr="00CD04BA">
        <w:rPr>
          <w:rStyle w:val="Char"/>
          <w:szCs w:val="28"/>
          <w:rtl/>
        </w:rPr>
        <w:t>﴿</w:t>
      </w:r>
      <w:r w:rsidR="00CD04BA" w:rsidRPr="00CD04BA">
        <w:rPr>
          <w:rStyle w:val="Char"/>
          <w:rFonts w:cs="KFGQPC Uthmanic Script HAFS"/>
          <w:szCs w:val="28"/>
          <w:rtl/>
        </w:rPr>
        <w:t>يَا أَيُّهَا النَّاسُ إِنَّا خَلَقْنَاكُمْ مِنْ ذَكَرٍ وَأُنْثَى</w:t>
      </w:r>
      <w:r w:rsidR="00CD04BA" w:rsidRPr="00CD04BA">
        <w:rPr>
          <w:rStyle w:val="Char"/>
          <w:rFonts w:ascii="Tahoma" w:hAnsi="Tahoma" w:hint="cs"/>
          <w:szCs w:val="28"/>
          <w:rtl/>
        </w:rPr>
        <w:t>﴾</w:t>
      </w:r>
      <w:r w:rsidR="00CD04BA" w:rsidRPr="004D6475">
        <w:rPr>
          <w:rStyle w:val="Char4"/>
          <w:rtl/>
        </w:rPr>
        <w:t xml:space="preserve"> [الحجرات: 13]</w:t>
      </w:r>
      <w:r w:rsidR="00CD04BA" w:rsidRPr="004D6475">
        <w:rPr>
          <w:rStyle w:val="Char4"/>
          <w:rFonts w:hint="cs"/>
          <w:rtl/>
        </w:rPr>
        <w:t>.</w:t>
      </w:r>
      <w:r w:rsidRPr="002924CB">
        <w:rPr>
          <w:rStyle w:val="Char"/>
          <w:rtl/>
        </w:rPr>
        <w:t xml:space="preserve">  فذكر سبحانه أنها شريكة الرجل في مبدأ الإنسانية، كما هي شريكة الرجل في الثواب والعقاب على العمل: </w:t>
      </w:r>
      <w:r w:rsidR="00B37675" w:rsidRPr="00B37675">
        <w:rPr>
          <w:rStyle w:val="Char"/>
          <w:szCs w:val="28"/>
          <w:rtl/>
        </w:rPr>
        <w:t>﴿</w:t>
      </w:r>
      <w:r w:rsidR="00B37675" w:rsidRPr="00B37675">
        <w:rPr>
          <w:rStyle w:val="Char"/>
          <w:rFonts w:cs="KFGQPC Uthmanic Script HAFS"/>
          <w:szCs w:val="28"/>
          <w:rtl/>
        </w:rPr>
        <w:t>مَنْ عَمِلَ صَالِحًا مِنْ ذَكَرٍ أَوْ أُنْثَى وَهُوَ مُؤْمِنٌ فَلَنُحْيِيَنَّهُ حَيَاةً طَيِّبَةً  وَلَنَجْزِيَنَّهُمْ أَجْرَهُمْ بِأَحْسَنِ مَا كَانُوا يَعْمَلُونَ٩٧</w:t>
      </w:r>
      <w:r w:rsidR="00B37675" w:rsidRPr="00B37675">
        <w:rPr>
          <w:rStyle w:val="Char"/>
          <w:rFonts w:ascii="Tahoma" w:hAnsi="Tahoma" w:hint="cs"/>
          <w:szCs w:val="28"/>
          <w:rtl/>
        </w:rPr>
        <w:t>﴾</w:t>
      </w:r>
      <w:r w:rsidR="00B37675" w:rsidRPr="004D6475">
        <w:rPr>
          <w:rStyle w:val="Char4"/>
          <w:rtl/>
        </w:rPr>
        <w:t xml:space="preserve"> [النحل: 97]</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وقال تع</w:t>
      </w:r>
      <w:r w:rsidRPr="002924CB">
        <w:rPr>
          <w:rStyle w:val="Char"/>
          <w:rFonts w:hint="cs"/>
          <w:rtl/>
        </w:rPr>
        <w:t>ـ</w:t>
      </w:r>
      <w:r w:rsidRPr="002924CB">
        <w:rPr>
          <w:rStyle w:val="Char"/>
          <w:rtl/>
        </w:rPr>
        <w:t>الى</w:t>
      </w:r>
      <w:r w:rsidR="004D6475">
        <w:rPr>
          <w:rStyle w:val="Char"/>
          <w:rFonts w:hint="cs"/>
          <w:rtl/>
        </w:rPr>
        <w:t>:</w:t>
      </w:r>
      <w:r w:rsidR="00B37675" w:rsidRPr="00B37675">
        <w:rPr>
          <w:rStyle w:val="Char"/>
          <w:szCs w:val="28"/>
          <w:rtl/>
        </w:rPr>
        <w:t>﴿</w:t>
      </w:r>
      <w:r w:rsidR="00B37675" w:rsidRPr="00B37675">
        <w:rPr>
          <w:rStyle w:val="Char"/>
          <w:rFonts w:cs="KFGQPC Uthmanic Script HAFS"/>
          <w:szCs w:val="28"/>
          <w:rtl/>
        </w:rPr>
        <w:t>لِيُعَذِّبَ اللَّهُ الْمُنَافِقِينَ وَالْمُنَافِقَاتِ وَالْمُشْرِكِينَ وَالْمُشْرِكَاتِ</w:t>
      </w:r>
      <w:r w:rsidR="00B37675" w:rsidRPr="00B37675">
        <w:rPr>
          <w:rStyle w:val="Char"/>
          <w:rFonts w:ascii="Tahoma" w:hAnsi="Tahoma" w:hint="cs"/>
          <w:szCs w:val="28"/>
          <w:rtl/>
        </w:rPr>
        <w:t>﴾</w:t>
      </w:r>
      <w:r w:rsidR="00B37675" w:rsidRPr="004D6475">
        <w:rPr>
          <w:rStyle w:val="Char4"/>
          <w:rtl/>
        </w:rPr>
        <w:t xml:space="preserve"> [الأحزاب: 73]</w:t>
      </w:r>
      <w:r w:rsidR="00B37675" w:rsidRPr="004D6475">
        <w:rPr>
          <w:rStyle w:val="Char4"/>
          <w:rFonts w:hint="cs"/>
          <w:rtl/>
        </w:rPr>
        <w:t>.</w:t>
      </w:r>
      <w:r w:rsidRPr="002924CB">
        <w:rPr>
          <w:rStyle w:val="Char"/>
          <w:rtl/>
        </w:rPr>
        <w:t> </w:t>
      </w:r>
    </w:p>
    <w:p w:rsidR="00671092" w:rsidRPr="002924CB" w:rsidRDefault="00671092" w:rsidP="004D6475">
      <w:pPr>
        <w:spacing w:before="2" w:after="2"/>
        <w:ind w:firstLine="284"/>
        <w:jc w:val="both"/>
        <w:rPr>
          <w:rStyle w:val="Char"/>
          <w:rtl/>
        </w:rPr>
      </w:pPr>
      <w:r w:rsidRPr="002924CB">
        <w:rPr>
          <w:rStyle w:val="Char"/>
          <w:rtl/>
        </w:rPr>
        <w:t xml:space="preserve">وحرم سبحانه اعتبار المرأة من جملة موروثات الزوج الميت، فقال تعالى: </w:t>
      </w:r>
      <w:r w:rsidR="00B37675" w:rsidRPr="00B37675">
        <w:rPr>
          <w:rStyle w:val="Char"/>
          <w:szCs w:val="28"/>
          <w:rtl/>
        </w:rPr>
        <w:t>﴿</w:t>
      </w:r>
      <w:r w:rsidR="00B37675" w:rsidRPr="00B37675">
        <w:rPr>
          <w:rStyle w:val="Char"/>
          <w:rFonts w:cs="KFGQPC Uthmanic Script HAFS"/>
          <w:szCs w:val="28"/>
          <w:rtl/>
        </w:rPr>
        <w:t>يَا أَيُّهَا الَّذِينَ آمَنُوا لَا يَحِلُّ لَكُمْ أَنْ تَرِثُوا النِّسَاءَ كَرْهًا</w:t>
      </w:r>
      <w:r w:rsidR="00B37675" w:rsidRPr="00B37675">
        <w:rPr>
          <w:rStyle w:val="Char"/>
          <w:rFonts w:ascii="Tahoma" w:hAnsi="Tahoma" w:hint="cs"/>
          <w:szCs w:val="28"/>
          <w:rtl/>
        </w:rPr>
        <w:t>﴾</w:t>
      </w:r>
      <w:r w:rsidR="00B37675" w:rsidRPr="004D6475">
        <w:rPr>
          <w:rStyle w:val="Char4"/>
          <w:rtl/>
        </w:rPr>
        <w:t xml:space="preserve"> [النساء: 19]</w:t>
      </w:r>
      <w:r w:rsidR="00B37675" w:rsidRPr="004D6475">
        <w:rPr>
          <w:rStyle w:val="Char4"/>
          <w:rFonts w:hint="cs"/>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فضمن لها استقلال شخصيتها، وجعلها وارثة لا موروثة، وجعل للمرأة حقا في الميراث من مال قريبها، فقال تعالى: </w:t>
      </w:r>
      <w:r w:rsidR="00B37675" w:rsidRPr="00B37675">
        <w:rPr>
          <w:rStyle w:val="Char"/>
          <w:szCs w:val="28"/>
          <w:rtl/>
        </w:rPr>
        <w:t>﴿</w:t>
      </w:r>
      <w:r w:rsidR="00B37675" w:rsidRPr="00B37675">
        <w:rPr>
          <w:rStyle w:val="Char"/>
          <w:rFonts w:cs="KFGQPC Uthmanic Script HAFS"/>
          <w:szCs w:val="28"/>
          <w:rtl/>
        </w:rPr>
        <w:t xml:space="preserve">لِلرِّجَالِ نَصِيبٌ مِمَّا تَرَكَ الْوَالِدَانِ وَالْأَقْرَبُونَ وَلِلنِّسَاءِ نَصِيبٌ مِمَّا تَرَكَ الْوَالِدَانِ وَالْأَقْرَبُونَ مِمَّا قَلَّ مِنْهُ أَوْ كَثُرَ  </w:t>
      </w:r>
      <w:r w:rsidR="00B37675" w:rsidRPr="00B37675">
        <w:rPr>
          <w:rStyle w:val="Char"/>
          <w:rFonts w:cs="KFGQPC Uthmanic Script HAFS"/>
          <w:szCs w:val="28"/>
          <w:rtl/>
        </w:rPr>
        <w:lastRenderedPageBreak/>
        <w:t>نَصِيبًا مَفْرُوضًا٧</w:t>
      </w:r>
      <w:r w:rsidR="00B37675" w:rsidRPr="00B37675">
        <w:rPr>
          <w:rStyle w:val="Char"/>
          <w:rFonts w:ascii="Tahoma" w:hAnsi="Tahoma" w:hint="cs"/>
          <w:szCs w:val="28"/>
          <w:rtl/>
        </w:rPr>
        <w:t>﴾</w:t>
      </w:r>
      <w:r w:rsidR="00B37675" w:rsidRPr="004D6475">
        <w:rPr>
          <w:rStyle w:val="Char4"/>
          <w:rtl/>
        </w:rPr>
        <w:t xml:space="preserve"> [النساء: 7]</w:t>
      </w:r>
      <w:r w:rsidR="00B37675" w:rsidRPr="004D6475">
        <w:rPr>
          <w:rStyle w:val="Char4"/>
          <w:rFonts w:hint="cs"/>
          <w:rtl/>
        </w:rPr>
        <w:t xml:space="preserve">. </w:t>
      </w:r>
      <w:r w:rsidRPr="002924CB">
        <w:rPr>
          <w:rStyle w:val="Char"/>
          <w:rtl/>
        </w:rPr>
        <w:t xml:space="preserve"> وقال تعالى: </w:t>
      </w:r>
      <w:r w:rsidR="00B37675" w:rsidRPr="00B37675">
        <w:rPr>
          <w:rStyle w:val="Char"/>
          <w:szCs w:val="28"/>
          <w:rtl/>
        </w:rPr>
        <w:t>﴿</w:t>
      </w:r>
      <w:r w:rsidR="00B37675" w:rsidRPr="00B37675">
        <w:rPr>
          <w:rStyle w:val="Char"/>
          <w:rFonts w:cs="KFGQPC Uthmanic Script HAFS"/>
          <w:szCs w:val="28"/>
          <w:rtl/>
        </w:rPr>
        <w:t>يُوصِيكُمُ اللَّهُ فِي أَوْلَادِكُمْ  لِلذَّكَرِ مِثْلُ حَظِّ الْأُنْثَيَيْنِ  فَإِنْ كُنَّ نِسَاءً فَوْقَ اثْنَتَيْنِ فَلَهُنَّ ثُلُثَا مَا تَرَكَ  وَإِنْ كَانَتْ وَاحِدَةً فَلَهَا النِّصْفُ</w:t>
      </w:r>
      <w:r w:rsidR="00B37675" w:rsidRPr="00B37675">
        <w:rPr>
          <w:rStyle w:val="Char"/>
          <w:rFonts w:ascii="Tahoma" w:hAnsi="Tahoma" w:hint="cs"/>
          <w:szCs w:val="28"/>
          <w:rtl/>
        </w:rPr>
        <w:t>﴾</w:t>
      </w:r>
      <w:r w:rsidR="00B37675" w:rsidRPr="004D6475">
        <w:rPr>
          <w:rStyle w:val="Char4"/>
          <w:rtl/>
        </w:rPr>
        <w:t xml:space="preserve"> [النساء: 11]</w:t>
      </w:r>
      <w:r w:rsidR="00B37675" w:rsidRPr="004D6475">
        <w:rPr>
          <w:rStyle w:val="Char4"/>
          <w:rFonts w:hint="cs"/>
          <w:rtl/>
        </w:rPr>
        <w:t>.</w:t>
      </w:r>
      <w:r w:rsidRPr="002924CB">
        <w:rPr>
          <w:rStyle w:val="Char"/>
          <w:rtl/>
        </w:rPr>
        <w:t xml:space="preserve"> إلى آخر ما جاء في توريث المرأة أما وبنتا وأختا وزوجة. </w:t>
      </w:r>
    </w:p>
    <w:p w:rsidR="00671092" w:rsidRPr="002924CB" w:rsidRDefault="00671092" w:rsidP="004D6475">
      <w:pPr>
        <w:spacing w:before="2" w:after="2"/>
        <w:ind w:firstLine="284"/>
        <w:jc w:val="both"/>
        <w:rPr>
          <w:rStyle w:val="Char"/>
          <w:rtl/>
        </w:rPr>
      </w:pPr>
      <w:r w:rsidRPr="002924CB">
        <w:rPr>
          <w:rStyle w:val="Char"/>
          <w:rtl/>
        </w:rPr>
        <w:t xml:space="preserve">وفي مجال الزوجية حصر الله الزواج على أربع حدا أعلى، بشرط القيام بالعدل المستطاع بين الزوجات، وأوجب معاشرتهن بالمعروف، فقال سبحانه: </w:t>
      </w:r>
      <w:r w:rsidR="00B37675" w:rsidRPr="00B37675">
        <w:rPr>
          <w:rStyle w:val="Char"/>
          <w:szCs w:val="28"/>
          <w:rtl/>
        </w:rPr>
        <w:t>﴿</w:t>
      </w:r>
      <w:r w:rsidR="00B37675" w:rsidRPr="00B37675">
        <w:rPr>
          <w:rStyle w:val="Char"/>
          <w:rFonts w:cs="KFGQPC Uthmanic Script HAFS"/>
          <w:szCs w:val="28"/>
          <w:rtl/>
        </w:rPr>
        <w:t>وَعَاشِرُوهُنَّ بِالْمَعْرُوفِ</w:t>
      </w:r>
      <w:r w:rsidR="00B37675" w:rsidRPr="00B37675">
        <w:rPr>
          <w:rStyle w:val="Char"/>
          <w:rFonts w:ascii="Tahoma" w:hAnsi="Tahoma" w:hint="cs"/>
          <w:szCs w:val="28"/>
          <w:rtl/>
        </w:rPr>
        <w:t>﴾</w:t>
      </w:r>
      <w:r w:rsidR="00B37675" w:rsidRPr="004D6475">
        <w:rPr>
          <w:rStyle w:val="Char4"/>
          <w:rtl/>
        </w:rPr>
        <w:t xml:space="preserve"> [النساء: 19]</w:t>
      </w:r>
      <w:r w:rsidR="00B37675" w:rsidRPr="004D6475">
        <w:rPr>
          <w:rStyle w:val="Char4"/>
          <w:rFonts w:hint="cs"/>
          <w:rtl/>
        </w:rPr>
        <w:t>.</w:t>
      </w:r>
      <w:r w:rsidRPr="002924CB">
        <w:rPr>
          <w:rStyle w:val="Char"/>
          <w:rtl/>
        </w:rPr>
        <w:t xml:space="preserve"> وجعل الصداق حقا لها، وأمر بإعطائها إياه كاملا إلا ما سمحت به عن طيب نفس، فقال: </w:t>
      </w:r>
      <w:r w:rsidR="00B37675" w:rsidRPr="00B37675">
        <w:rPr>
          <w:rStyle w:val="Char"/>
          <w:szCs w:val="28"/>
          <w:rtl/>
        </w:rPr>
        <w:t>﴿</w:t>
      </w:r>
      <w:r w:rsidR="00B37675" w:rsidRPr="00B37675">
        <w:rPr>
          <w:rStyle w:val="Char"/>
          <w:rFonts w:cs="KFGQPC Uthmanic Script HAFS"/>
          <w:szCs w:val="28"/>
          <w:rtl/>
        </w:rPr>
        <w:t>وَآتُوا النِّسَاءَ صَدُقَاتِهِنَّ نِحْلَةً  فَإِنْ طِبْنَ لَكُمْ عَنْ شَيْءٍ مِنْهُ نَفْسًا فَكُلُوهُ هَنِيئًا مَرِيئًا٤</w:t>
      </w:r>
      <w:r w:rsidR="00B37675" w:rsidRPr="00B37675">
        <w:rPr>
          <w:rStyle w:val="Char"/>
          <w:rFonts w:ascii="Tahoma" w:hAnsi="Tahoma" w:hint="cs"/>
          <w:szCs w:val="28"/>
          <w:rtl/>
        </w:rPr>
        <w:t>﴾</w:t>
      </w:r>
      <w:r w:rsidR="00B37675" w:rsidRPr="004D6475">
        <w:rPr>
          <w:rStyle w:val="Char4"/>
          <w:rtl/>
        </w:rPr>
        <w:t xml:space="preserve"> [النساء: 4]</w:t>
      </w:r>
      <w:r w:rsidR="00B37675" w:rsidRPr="004D6475">
        <w:rPr>
          <w:rStyle w:val="Char4"/>
          <w:rFonts w:hint="cs"/>
          <w:rtl/>
        </w:rPr>
        <w:t>.</w:t>
      </w:r>
      <w:r w:rsidRPr="002924CB">
        <w:rPr>
          <w:rStyle w:val="Char"/>
          <w:rtl/>
        </w:rPr>
        <w:t xml:space="preserve"> وجعلها الله راعية آمرة ناهية في بيت زوجها أميرة على أولادها، قال </w:t>
      </w:r>
      <w:r w:rsidR="00CB7599" w:rsidRPr="004D6475">
        <w:rPr>
          <w:rFonts w:ascii="CTraditional Arabic" w:hAnsi="CTraditional Arabic" w:cs="CTraditional Arabic"/>
          <w:szCs w:val="28"/>
          <w:rtl/>
        </w:rPr>
        <w:t>ج</w:t>
      </w:r>
      <w:r w:rsidRPr="002924CB">
        <w:rPr>
          <w:rStyle w:val="Char"/>
          <w:rtl/>
        </w:rPr>
        <w:t xml:space="preserve">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المرأة راعية في بيت زوجها، ومسئولة عن رعيتها" \</w:instrText>
      </w:r>
      <w:r w:rsidRPr="00582164">
        <w:rPr>
          <w:rStyle w:val="Char5"/>
        </w:rPr>
        <w:instrText xml:space="preserve">y "1" \b </w:instrText>
      </w:r>
      <w:r w:rsidRPr="00582164">
        <w:rPr>
          <w:rStyle w:val="Char5"/>
          <w:rtl/>
        </w:rPr>
        <w:fldChar w:fldCharType="end"/>
      </w:r>
      <w:r w:rsidRPr="00582164">
        <w:rPr>
          <w:rStyle w:val="Char5"/>
          <w:rtl/>
        </w:rPr>
        <w:t>المرأة راعية في بيت زوجها، ومسئولة عن رعيتها</w:t>
      </w:r>
      <w:r w:rsidR="00B063CB">
        <w:rPr>
          <w:rStyle w:val="Char"/>
          <w:rFonts w:hint="cs"/>
          <w:rtl/>
        </w:rPr>
        <w:t>»</w:t>
      </w:r>
      <w:r w:rsidRPr="004D6475">
        <w:rPr>
          <w:rStyle w:val="Char"/>
          <w:vertAlign w:val="superscript"/>
          <w:rtl/>
        </w:rPr>
        <w:t>(</w:t>
      </w:r>
      <w:r w:rsidRPr="004D6475">
        <w:rPr>
          <w:rStyle w:val="Char"/>
          <w:vertAlign w:val="superscript"/>
          <w:rtl/>
        </w:rPr>
        <w:footnoteReference w:id="1"/>
      </w:r>
      <w:r w:rsidRPr="004D6475">
        <w:rPr>
          <w:rStyle w:val="Char"/>
          <w:vertAlign w:val="superscript"/>
          <w:rtl/>
        </w:rPr>
        <w:t>)</w:t>
      </w:r>
      <w:r w:rsidR="004D6475">
        <w:rPr>
          <w:rStyle w:val="Char"/>
          <w:rtl/>
        </w:rPr>
        <w:t>،</w:t>
      </w:r>
      <w:r w:rsidRPr="002924CB">
        <w:rPr>
          <w:rStyle w:val="Char"/>
          <w:rtl/>
        </w:rPr>
        <w:t xml:space="preserve"> وأوجب على الزوج نفقتها وكسوتها بالمعروف. </w:t>
      </w:r>
    </w:p>
    <w:p w:rsidR="00671092" w:rsidRDefault="00671092" w:rsidP="00AA24AF">
      <w:pPr>
        <w:pStyle w:val="a2"/>
        <w:rPr>
          <w:rFonts w:hint="cs"/>
          <w:rtl/>
        </w:rPr>
      </w:pPr>
      <w:bookmarkStart w:id="15" w:name="_Toc116092421"/>
      <w:bookmarkStart w:id="16" w:name="_Toc116264716"/>
      <w:bookmarkStart w:id="17" w:name="_Toc456783728"/>
      <w:r>
        <w:rPr>
          <w:rFonts w:hint="cs"/>
          <w:rtl/>
        </w:rPr>
        <w:t xml:space="preserve">3 - </w:t>
      </w:r>
      <w:r>
        <w:rPr>
          <w:rtl/>
        </w:rPr>
        <w:t>ما يريده أعداء الإسلام وأفراخهم اليوم من سلب المرأة كرامته وانتزاع حقوقها</w:t>
      </w:r>
      <w:r w:rsidR="004D6475">
        <w:rPr>
          <w:rtl/>
        </w:rPr>
        <w:t>:</w:t>
      </w:r>
      <w:bookmarkEnd w:id="15"/>
      <w:bookmarkEnd w:id="16"/>
      <w:bookmarkEnd w:id="17"/>
    </w:p>
    <w:p w:rsidR="00671092" w:rsidRPr="002924CB" w:rsidRDefault="00671092" w:rsidP="004D6475">
      <w:pPr>
        <w:spacing w:before="2" w:after="2"/>
        <w:ind w:firstLine="284"/>
        <w:jc w:val="both"/>
        <w:rPr>
          <w:rStyle w:val="Char"/>
          <w:rtl/>
        </w:rPr>
      </w:pPr>
      <w:r w:rsidRPr="002924CB">
        <w:rPr>
          <w:rStyle w:val="Char"/>
          <w:rtl/>
        </w:rPr>
        <w:t xml:space="preserve">إن أعداء الإسلام - بل أعداء الإنسانية اليوم من الكفار والمنافقين والذين في قلوبهم مرض - غاظهم ما نالته المرأة المسلمة من كرامة وعزة وصيانة في الإسلام؛ لأن أعداء الإسلام من الكفار والمنافقين يريدون أن تكون المرأة أداة </w:t>
      </w:r>
      <w:r w:rsidRPr="002924CB">
        <w:rPr>
          <w:rStyle w:val="Char"/>
          <w:rtl/>
        </w:rPr>
        <w:lastRenderedPageBreak/>
        <w:t xml:space="preserve">تدمير، وحبالة يصطادون بها ضعاف الإيمان وأصحاب الغرائز الجانحة، بعد أن يشبعوا منها شهواتهم المسعورة، كما قال تعالى: </w:t>
      </w:r>
      <w:r w:rsidR="00B37675" w:rsidRPr="00B37675">
        <w:rPr>
          <w:rStyle w:val="Char"/>
          <w:szCs w:val="28"/>
          <w:rtl/>
        </w:rPr>
        <w:t>﴿</w:t>
      </w:r>
      <w:r w:rsidR="00B37675" w:rsidRPr="00B37675">
        <w:rPr>
          <w:rStyle w:val="Char"/>
          <w:rFonts w:cs="KFGQPC Uthmanic Script HAFS"/>
          <w:szCs w:val="28"/>
          <w:rtl/>
        </w:rPr>
        <w:t>وَيُرِيدُ الَّذِينَ يَتَّبِعُونَ الشَّهَوَاتِ أَنْ تَمِيلُوا مَيْلًا عَظِيمًا</w:t>
      </w:r>
      <w:r w:rsidR="00B37675" w:rsidRPr="00B37675">
        <w:rPr>
          <w:rStyle w:val="Char"/>
          <w:rFonts w:ascii="Tahoma" w:hAnsi="Tahoma" w:hint="cs"/>
          <w:szCs w:val="28"/>
          <w:rtl/>
        </w:rPr>
        <w:t>﴾</w:t>
      </w:r>
      <w:r w:rsidR="00B37675" w:rsidRPr="004D6475">
        <w:rPr>
          <w:rStyle w:val="Char4"/>
          <w:rtl/>
        </w:rPr>
        <w:t xml:space="preserve"> [النساء: 27]</w:t>
      </w:r>
      <w:r w:rsidR="00B37675"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والذين في قلوبهم مرض من المسلمين يريدون من المرأة أن تكون سلعة رخيصة في معرض أصحاب الشهوات والنزعات الشيطانية، سلعة مكشوفة أمام أعينهم يتمتعون بجمال منظرها، أو يتوصلون منها إلى ما هو أقبح من ذلك؛ ولذلك حرصوا على أن تخرج من بيتها لتشارك الرجال في أعمالهم جنبا إلى جنب، أو لتخدم الرجال ممرضة في المستشفى، أو مضيفة في الطائرة، أو دارسة أو مدرسة في فصول الدراسة المختلطة، أو ممثلة في المسرح، أو مغنية، أو مذيعة في وسائل الإعلام المختلفة سافرة فاتنة بصوتها وصورتها، واتخذت المجلات الخليعة من دور الفتيات الفاتنات العاريات وسيلة لترويج مجلاتهم وتسويقها، واتخذ بعض التجار وبعض المصانع من هذه الصور أيضا وسيلة لترويج بضائعهم، حيث وضعوا هذه الصور على معروضاتهم ومنتجاتهم، وبسبب هذه الإجراءات الخاطئة تخلت المرأة عن وظيفتها الحقيقية في البيت، مما اضطر أزواجهن إلى جلب الخادمات الأجنبيات لتربية أولادهم، وتنظيم شؤون بيوتهم، مما سبب كثيرا من الفتن، وجلب عظيما من الشرور. </w:t>
      </w:r>
    </w:p>
    <w:p w:rsidR="00671092" w:rsidRDefault="00671092" w:rsidP="00AA24AF">
      <w:pPr>
        <w:pStyle w:val="a2"/>
        <w:rPr>
          <w:rFonts w:hint="cs"/>
          <w:rtl/>
        </w:rPr>
      </w:pPr>
      <w:bookmarkStart w:id="18" w:name="_Toc116092422"/>
      <w:bookmarkStart w:id="19" w:name="_Toc116264717"/>
      <w:bookmarkStart w:id="20" w:name="_Toc456783729"/>
      <w:r>
        <w:rPr>
          <w:rFonts w:hint="cs"/>
          <w:rtl/>
        </w:rPr>
        <w:lastRenderedPageBreak/>
        <w:t xml:space="preserve">4- </w:t>
      </w:r>
      <w:r>
        <w:rPr>
          <w:rtl/>
        </w:rPr>
        <w:t>لا مانع من عمل المرأة خارج بيتها إذا كانت بالضوابط الآتية:</w:t>
      </w:r>
      <w:bookmarkEnd w:id="18"/>
      <w:bookmarkEnd w:id="19"/>
      <w:bookmarkEnd w:id="20"/>
    </w:p>
    <w:p w:rsidR="00671092" w:rsidRDefault="00B063CB" w:rsidP="004D6475">
      <w:pPr>
        <w:numPr>
          <w:ilvl w:val="0"/>
          <w:numId w:val="10"/>
        </w:numPr>
        <w:spacing w:before="2" w:after="2"/>
        <w:ind w:left="680" w:hanging="340"/>
        <w:jc w:val="both"/>
        <w:rPr>
          <w:rStyle w:val="Char"/>
          <w:rFonts w:hint="cs"/>
        </w:rPr>
      </w:pPr>
      <w:r>
        <w:rPr>
          <w:rStyle w:val="Char"/>
          <w:rFonts w:hint="cs"/>
          <w:rtl/>
        </w:rPr>
        <w:t xml:space="preserve"> </w:t>
      </w:r>
      <w:r w:rsidR="00671092" w:rsidRPr="002924CB">
        <w:rPr>
          <w:rStyle w:val="Char"/>
          <w:rtl/>
        </w:rPr>
        <w:t xml:space="preserve">أن تحتاج إلى هذا العمل أو يحتاج المجتمع إليه بحيث لا يوجد من يقوم به من الرجال. </w:t>
      </w:r>
    </w:p>
    <w:p w:rsidR="00B063CB" w:rsidRDefault="00B063CB" w:rsidP="004D6475">
      <w:pPr>
        <w:numPr>
          <w:ilvl w:val="0"/>
          <w:numId w:val="10"/>
        </w:numPr>
        <w:spacing w:before="2" w:after="2"/>
        <w:ind w:left="680" w:hanging="340"/>
        <w:jc w:val="both"/>
        <w:rPr>
          <w:rStyle w:val="Char"/>
          <w:rFonts w:hint="cs"/>
        </w:rPr>
      </w:pPr>
      <w:r>
        <w:rPr>
          <w:rStyle w:val="Char"/>
          <w:rFonts w:hint="cs"/>
          <w:rtl/>
        </w:rPr>
        <w:t xml:space="preserve"> </w:t>
      </w:r>
      <w:r w:rsidR="00671092" w:rsidRPr="002924CB">
        <w:rPr>
          <w:rStyle w:val="Char"/>
          <w:rtl/>
        </w:rPr>
        <w:t>أن يكون ذلك بعد قيامها بعمل البيت الذي هو عملها الأساسي.</w:t>
      </w:r>
    </w:p>
    <w:p w:rsidR="00671092" w:rsidRDefault="00671092" w:rsidP="004D6475">
      <w:pPr>
        <w:numPr>
          <w:ilvl w:val="0"/>
          <w:numId w:val="10"/>
        </w:numPr>
        <w:spacing w:before="2" w:after="2"/>
        <w:ind w:left="680" w:hanging="340"/>
        <w:jc w:val="both"/>
        <w:rPr>
          <w:rStyle w:val="Char"/>
          <w:rFonts w:hint="cs"/>
        </w:rPr>
      </w:pPr>
      <w:r w:rsidRPr="002924CB">
        <w:rPr>
          <w:rStyle w:val="Char"/>
          <w:rtl/>
        </w:rPr>
        <w:t xml:space="preserve"> أن يكون هذا العمل في محيط النساء؛ كتعليم النساء وتطبيب أو تمريض النساء، ويكون منعزلا عن الرجال. </w:t>
      </w:r>
    </w:p>
    <w:p w:rsidR="00671092" w:rsidRPr="002924CB" w:rsidRDefault="00671092" w:rsidP="004D6475">
      <w:pPr>
        <w:numPr>
          <w:ilvl w:val="0"/>
          <w:numId w:val="10"/>
        </w:numPr>
        <w:spacing w:before="2" w:after="2"/>
        <w:ind w:left="680" w:hanging="340"/>
        <w:jc w:val="both"/>
        <w:rPr>
          <w:rStyle w:val="Char"/>
          <w:rtl/>
        </w:rPr>
      </w:pPr>
      <w:r w:rsidRPr="002924CB">
        <w:rPr>
          <w:rStyle w:val="Char"/>
          <w:rtl/>
        </w:rPr>
        <w:t xml:space="preserve">كذلك لا مانع بل يجب على المرأة أن تتعلم أمور دينها، ولا مانع أن تعلم من أمور دينها ما تحتاج إليه، ويكون التعليم في محيط النساء، ولا بأس أن تحضر الدروس في المسجد ونحوه، وتكون متسترة ومنعزلة عن الرجال، على ضوء ما كانت النساء في صدر الإسلام يعملن ويتعلمن ويحضرن إلى المساجد. </w:t>
      </w:r>
    </w:p>
    <w:p w:rsidR="001F5881" w:rsidRDefault="001F5881" w:rsidP="00AA24AF">
      <w:pPr>
        <w:pStyle w:val="a1"/>
        <w:rPr>
          <w:rtl/>
        </w:rPr>
        <w:sectPr w:rsidR="001F5881" w:rsidSect="00FC66D7">
          <w:headerReference w:type="even" r:id="rId13"/>
          <w:footnotePr>
            <w:numRestart w:val="eachPage"/>
          </w:footnotePr>
          <w:pgSz w:w="7938" w:h="11907" w:code="9"/>
          <w:pgMar w:top="567" w:right="851" w:bottom="851" w:left="851" w:header="454" w:footer="0" w:gutter="0"/>
          <w:pgNumType w:start="1"/>
          <w:cols w:space="708"/>
          <w:titlePg/>
          <w:bidi/>
          <w:rtlGutter/>
          <w:docGrid w:linePitch="360"/>
        </w:sectPr>
      </w:pPr>
      <w:bookmarkStart w:id="21" w:name="_Toc116092423"/>
      <w:bookmarkStart w:id="22" w:name="_Toc116264718"/>
    </w:p>
    <w:p w:rsidR="00671092" w:rsidRDefault="00671092" w:rsidP="00AA24AF">
      <w:pPr>
        <w:pStyle w:val="a1"/>
        <w:rPr>
          <w:rtl/>
        </w:rPr>
      </w:pPr>
      <w:bookmarkStart w:id="23" w:name="_Toc456783730"/>
      <w:r>
        <w:rPr>
          <w:rtl/>
        </w:rPr>
        <w:lastRenderedPageBreak/>
        <w:t>الفصل الثاني</w:t>
      </w:r>
      <w:r>
        <w:rPr>
          <w:rFonts w:hint="cs"/>
          <w:rtl/>
        </w:rPr>
        <w:br/>
      </w:r>
      <w:r>
        <w:rPr>
          <w:rtl/>
        </w:rPr>
        <w:t xml:space="preserve"> في بيان أحكام تختص بالتزين الجسمي للمرأة</w:t>
      </w:r>
      <w:bookmarkEnd w:id="21"/>
      <w:bookmarkEnd w:id="22"/>
      <w:bookmarkEnd w:id="23"/>
      <w:r>
        <w:rPr>
          <w:rtl/>
        </w:rPr>
        <w:t xml:space="preserve"> </w:t>
      </w:r>
    </w:p>
    <w:p w:rsidR="00671092" w:rsidRDefault="00671092" w:rsidP="00AA24AF">
      <w:pPr>
        <w:pStyle w:val="a2"/>
        <w:rPr>
          <w:rFonts w:hint="cs"/>
          <w:rtl/>
        </w:rPr>
      </w:pPr>
      <w:bookmarkStart w:id="24" w:name="_Toc116092424"/>
      <w:bookmarkStart w:id="25" w:name="_Toc116264719"/>
      <w:bookmarkStart w:id="26" w:name="_Toc456783731"/>
      <w:r>
        <w:rPr>
          <w:rFonts w:hint="cs"/>
          <w:rtl/>
        </w:rPr>
        <w:t xml:space="preserve">1- </w:t>
      </w:r>
      <w:r>
        <w:rPr>
          <w:rtl/>
        </w:rPr>
        <w:t>يطلب منها أن تفعل من خصال الفطرة ما يختص بها ويليق بها</w:t>
      </w:r>
      <w:r w:rsidR="004D6475">
        <w:rPr>
          <w:rtl/>
        </w:rPr>
        <w:t>:</w:t>
      </w:r>
      <w:bookmarkEnd w:id="24"/>
      <w:bookmarkEnd w:id="25"/>
      <w:bookmarkEnd w:id="26"/>
    </w:p>
    <w:p w:rsidR="00671092" w:rsidRPr="002924CB" w:rsidRDefault="00671092" w:rsidP="004D6475">
      <w:pPr>
        <w:spacing w:before="2" w:after="2"/>
        <w:ind w:firstLine="284"/>
        <w:jc w:val="both"/>
        <w:rPr>
          <w:rStyle w:val="Char"/>
          <w:rtl/>
        </w:rPr>
      </w:pPr>
      <w:r w:rsidRPr="002924CB">
        <w:rPr>
          <w:rStyle w:val="Char"/>
          <w:rtl/>
        </w:rPr>
        <w:t xml:space="preserve">من قص الأظافر وتعاهدها؛ لأن تقليم الأظافر سنة بإجماع أهل العلم؛ لأنه من خصال الفطرة الواردة في الحديث، ولما في إزالتها من النظافة والحسن، وما في بقائها طويلة من التشويه، والتشبه بالسباع، وتراكم الأوساخ تحتها، ومنع وصول الماء إلى ما تحتها، وبعض المسلمات قد ابتلين بتطويل الأظافر؛ تقليدا للكافرات، وجهلا بالسنة. </w:t>
      </w:r>
    </w:p>
    <w:p w:rsidR="00671092" w:rsidRPr="002924CB" w:rsidRDefault="00671092" w:rsidP="004D6475">
      <w:pPr>
        <w:spacing w:before="2" w:after="2"/>
        <w:ind w:firstLine="284"/>
        <w:jc w:val="both"/>
        <w:rPr>
          <w:rStyle w:val="Char"/>
          <w:rtl/>
        </w:rPr>
      </w:pPr>
      <w:r w:rsidRPr="002924CB">
        <w:rPr>
          <w:rStyle w:val="Char"/>
          <w:rtl/>
        </w:rPr>
        <w:t xml:space="preserve">ويسن للمرأة إزالة شعر الإبطين والعانة؛ عملا بالحديث الوارد في ذلك، ولما فيه من التجمل، والأحسن أن يكون ذلك كل أسبوع، أو لا يترك أكثر من أربعين يوما. </w:t>
      </w:r>
    </w:p>
    <w:p w:rsidR="00671092" w:rsidRDefault="00671092" w:rsidP="00AA24AF">
      <w:pPr>
        <w:pStyle w:val="a2"/>
        <w:rPr>
          <w:rFonts w:hint="cs"/>
          <w:rtl/>
        </w:rPr>
      </w:pPr>
      <w:bookmarkStart w:id="27" w:name="_Toc116092425"/>
      <w:bookmarkStart w:id="28" w:name="_Toc116264720"/>
      <w:bookmarkStart w:id="29" w:name="_Toc456783732"/>
      <w:r>
        <w:rPr>
          <w:rFonts w:hint="cs"/>
          <w:rtl/>
        </w:rPr>
        <w:t xml:space="preserve">2- </w:t>
      </w:r>
      <w:r>
        <w:rPr>
          <w:rtl/>
        </w:rPr>
        <w:t>ما يطلب منها وما تمنع منه في شعر رأسها وشعر حاجبيها وحكم الخضاب وصبغ الشعر</w:t>
      </w:r>
      <w:r w:rsidR="004D6475">
        <w:rPr>
          <w:rtl/>
        </w:rPr>
        <w:t>:</w:t>
      </w:r>
      <w:bookmarkEnd w:id="27"/>
      <w:bookmarkEnd w:id="28"/>
      <w:bookmarkEnd w:id="29"/>
    </w:p>
    <w:p w:rsidR="00671092" w:rsidRPr="002924CB" w:rsidRDefault="00671092" w:rsidP="004D6475">
      <w:pPr>
        <w:spacing w:before="2" w:after="2"/>
        <w:ind w:firstLine="284"/>
        <w:jc w:val="both"/>
        <w:rPr>
          <w:rStyle w:val="Char"/>
          <w:rtl/>
        </w:rPr>
      </w:pPr>
      <w:r w:rsidRPr="002924CB">
        <w:rPr>
          <w:rStyle w:val="Char0"/>
          <w:rtl/>
        </w:rPr>
        <w:t>أ -</w:t>
      </w:r>
      <w:r w:rsidRPr="002924CB">
        <w:rPr>
          <w:rStyle w:val="Char"/>
          <w:rtl/>
        </w:rPr>
        <w:t xml:space="preserve"> يطلب من المسلمة توفير شعر رأسها، ويحرم عليها حلقه إلا من ضرورة.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الشيخ محمد بن إبراهيم آل الشيخ مفتي الديار السعودية </w:t>
      </w:r>
      <w:r w:rsidR="00CB7599" w:rsidRPr="004D6475">
        <w:rPr>
          <w:rStyle w:val="Char"/>
          <w:rFonts w:ascii="CTraditional Arabic" w:hAnsi="CTraditional Arabic" w:cs="CTraditional Arabic"/>
          <w:sz w:val="28"/>
          <w:szCs w:val="28"/>
          <w:rtl/>
        </w:rPr>
        <w:t>/</w:t>
      </w:r>
      <w:r w:rsidRPr="002924CB">
        <w:rPr>
          <w:rStyle w:val="Char"/>
          <w:rtl/>
        </w:rPr>
        <w:t>: وأما شعر رؤوس النساء فلا يجوز حلقه؛ لما رواه النسائي في سننه بسنده عن علي </w:t>
      </w:r>
      <w:r w:rsidR="00CB7599" w:rsidRPr="004D6475">
        <w:rPr>
          <w:rFonts w:ascii="CTraditional Arabic" w:hAnsi="CTraditional Arabic" w:cs="CTraditional Arabic"/>
          <w:szCs w:val="28"/>
          <w:rtl/>
        </w:rPr>
        <w:t>س</w:t>
      </w:r>
      <w:r w:rsidRPr="002924CB">
        <w:rPr>
          <w:rStyle w:val="Char"/>
          <w:rtl/>
        </w:rPr>
        <w:t xml:space="preserve"> ورواه البزار بسنده في مسنده عن عثمان </w:t>
      </w:r>
      <w:r w:rsidR="00CB7599" w:rsidRPr="004D6475">
        <w:rPr>
          <w:rFonts w:ascii="CTraditional Arabic" w:hAnsi="CTraditional Arabic" w:cs="CTraditional Arabic"/>
          <w:szCs w:val="28"/>
          <w:rtl/>
        </w:rPr>
        <w:t>س</w:t>
      </w:r>
      <w:r w:rsidRPr="002924CB">
        <w:rPr>
          <w:rStyle w:val="Char"/>
          <w:rtl/>
        </w:rPr>
        <w:t xml:space="preserve"> ورواه ابن جرير بسنده عن عكرمة </w:t>
      </w:r>
      <w:r w:rsidR="00CB7599" w:rsidRPr="004D6475">
        <w:rPr>
          <w:rFonts w:ascii="CTraditional Arabic" w:hAnsi="CTraditional Arabic" w:cs="CTraditional Arabic"/>
          <w:szCs w:val="28"/>
          <w:rtl/>
        </w:rPr>
        <w:t>س</w:t>
      </w:r>
      <w:r w:rsidRPr="002924CB">
        <w:rPr>
          <w:rStyle w:val="Char"/>
          <w:rtl/>
        </w:rPr>
        <w:t xml:space="preserve"> قالوا: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نهى رسول الله أن تحلق المرأة رأسها" \</w:instrText>
      </w:r>
      <w:r w:rsidRPr="00582164">
        <w:rPr>
          <w:rStyle w:val="Char5"/>
        </w:rPr>
        <w:instrText xml:space="preserve">y "1" \b </w:instrText>
      </w:r>
      <w:r w:rsidRPr="00582164">
        <w:rPr>
          <w:rStyle w:val="Char5"/>
          <w:rtl/>
        </w:rPr>
        <w:fldChar w:fldCharType="end"/>
      </w:r>
      <w:r w:rsidRPr="00582164">
        <w:rPr>
          <w:rStyle w:val="Char5"/>
          <w:rtl/>
        </w:rPr>
        <w:t>نهى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أن تحلق المرأة رأسها</w:t>
      </w:r>
      <w:r w:rsidR="00B063CB">
        <w:rPr>
          <w:rStyle w:val="Char"/>
          <w:rFonts w:hint="cs"/>
          <w:rtl/>
        </w:rPr>
        <w:t>»</w:t>
      </w:r>
      <w:r w:rsidRPr="004D6475">
        <w:rPr>
          <w:rStyle w:val="Char"/>
          <w:vertAlign w:val="superscript"/>
          <w:rtl/>
        </w:rPr>
        <w:t>(</w:t>
      </w:r>
      <w:r w:rsidRPr="004D6475">
        <w:rPr>
          <w:rStyle w:val="Char"/>
          <w:vertAlign w:val="superscript"/>
          <w:rtl/>
        </w:rPr>
        <w:footnoteReference w:id="2"/>
      </w:r>
      <w:r w:rsidRPr="004D6475">
        <w:rPr>
          <w:rStyle w:val="Char"/>
          <w:vertAlign w:val="superscript"/>
          <w:rtl/>
        </w:rPr>
        <w:t>)</w:t>
      </w:r>
      <w:r w:rsidR="004D6475">
        <w:rPr>
          <w:rStyle w:val="Char"/>
          <w:rtl/>
        </w:rPr>
        <w:t>،</w:t>
      </w:r>
      <w:r w:rsidRPr="002924CB">
        <w:rPr>
          <w:rStyle w:val="Char"/>
          <w:rtl/>
        </w:rPr>
        <w:t xml:space="preserve"> والنهي إذا جاء عن النبي </w:t>
      </w:r>
      <w:r w:rsidR="00CB7599" w:rsidRPr="004D6475">
        <w:rPr>
          <w:rFonts w:ascii="CTraditional Arabic" w:hAnsi="CTraditional Arabic" w:cs="CTraditional Arabic"/>
          <w:szCs w:val="28"/>
          <w:rtl/>
        </w:rPr>
        <w:t>ج</w:t>
      </w:r>
      <w:r w:rsidRPr="002924CB">
        <w:rPr>
          <w:rStyle w:val="Char"/>
          <w:rtl/>
        </w:rPr>
        <w:t xml:space="preserve"> فإنه يقتضي التحريم ما لم يرد له معارض. </w:t>
      </w:r>
    </w:p>
    <w:p w:rsidR="00671092" w:rsidRPr="002924CB" w:rsidRDefault="00671092" w:rsidP="004D6475">
      <w:pPr>
        <w:spacing w:before="2" w:after="2"/>
        <w:ind w:firstLine="284"/>
        <w:jc w:val="both"/>
        <w:rPr>
          <w:rStyle w:val="Char"/>
          <w:rtl/>
        </w:rPr>
      </w:pPr>
      <w:r w:rsidRPr="002924CB">
        <w:rPr>
          <w:rStyle w:val="Char"/>
          <w:rtl/>
        </w:rPr>
        <w:t xml:space="preserve">قال ملا علي قاري في </w:t>
      </w:r>
      <w:r w:rsidR="004D6475">
        <w:rPr>
          <w:rStyle w:val="Char"/>
          <w:rtl/>
        </w:rPr>
        <w:t>[</w:t>
      </w:r>
      <w:r w:rsidRPr="002924CB">
        <w:rPr>
          <w:rStyle w:val="Char"/>
          <w:rtl/>
        </w:rPr>
        <w:t>المرقاة شرح المشكاة</w:t>
      </w:r>
      <w:r w:rsidR="004D6475">
        <w:rPr>
          <w:rStyle w:val="Char"/>
          <w:rtl/>
        </w:rPr>
        <w:t>]</w:t>
      </w:r>
      <w:r w:rsidRPr="002924CB">
        <w:rPr>
          <w:rStyle w:val="Char"/>
          <w:rtl/>
        </w:rPr>
        <w:t>: قوله: أن تحلق المرأة رأسها؛ وذلك لأن الذوائب للنساء كاللحى للرجال</w:t>
      </w:r>
      <w:r w:rsidR="004D6475">
        <w:rPr>
          <w:rStyle w:val="Char"/>
          <w:rtl/>
        </w:rPr>
        <w:t xml:space="preserve"> في الهيئة والجمال.. انتهى</w:t>
      </w:r>
      <w:r w:rsidRPr="004D6475">
        <w:rPr>
          <w:rStyle w:val="Char"/>
          <w:vertAlign w:val="superscript"/>
          <w:rtl/>
        </w:rPr>
        <w:t>(</w:t>
      </w:r>
      <w:r w:rsidRPr="004D6475">
        <w:rPr>
          <w:rStyle w:val="Char"/>
          <w:vertAlign w:val="superscript"/>
          <w:rtl/>
        </w:rPr>
        <w:footnoteReference w:id="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وأما قص شعر رأسها فإن كان لحاجة غير الزينة؛ كأن تعجز عن مؤنته، أو يطول كثيرا ويشق عليها فلا بأس بقصه بقدر الحاجة، كما كان بعض أزواج النبي </w:t>
      </w:r>
      <w:r w:rsidR="00CB7599" w:rsidRPr="004D6475">
        <w:rPr>
          <w:rFonts w:ascii="CTraditional Arabic" w:hAnsi="CTraditional Arabic" w:cs="CTraditional Arabic"/>
          <w:szCs w:val="28"/>
          <w:rtl/>
        </w:rPr>
        <w:t>ج</w:t>
      </w:r>
      <w:r w:rsidRPr="002924CB">
        <w:rPr>
          <w:rStyle w:val="Char"/>
          <w:rtl/>
        </w:rPr>
        <w:t xml:space="preserve"> يفعلنه بعد وفاته، لتركهن التزين بعد وفاته واستغنائهن عن تطويل الشعر. </w:t>
      </w:r>
    </w:p>
    <w:p w:rsidR="00671092" w:rsidRPr="002924CB" w:rsidRDefault="00671092" w:rsidP="004D6475">
      <w:pPr>
        <w:spacing w:before="2" w:after="2"/>
        <w:ind w:firstLine="284"/>
        <w:jc w:val="both"/>
        <w:rPr>
          <w:rStyle w:val="Char"/>
          <w:rtl/>
        </w:rPr>
      </w:pPr>
      <w:r w:rsidRPr="002924CB">
        <w:rPr>
          <w:rStyle w:val="Char"/>
          <w:rtl/>
        </w:rPr>
        <w:t xml:space="preserve">وأما إن كان قصد المرأة من قص شعرها هو التشبه بالكافرات والفاسقات، أو التشبه بالرجال فهذا محرم بلا شك؛ للنهي عن التشبه بالكفار عموما، وعن تشبه المرأة بالرجال، وإن كان القصد منه التزين فالذي يظهر أنه لا يجوز. </w:t>
      </w:r>
    </w:p>
    <w:p w:rsidR="00671092" w:rsidRPr="002924CB" w:rsidRDefault="00671092" w:rsidP="004D6475">
      <w:pPr>
        <w:spacing w:before="2" w:after="2"/>
        <w:ind w:firstLine="284"/>
        <w:jc w:val="both"/>
        <w:rPr>
          <w:rStyle w:val="Char"/>
          <w:rtl/>
        </w:rPr>
      </w:pPr>
      <w:r w:rsidRPr="002924CB">
        <w:rPr>
          <w:rStyle w:val="Char"/>
          <w:rtl/>
        </w:rPr>
        <w:t xml:space="preserve">قال شيخنا الشيخ محمد الأمين الشنقيطي </w:t>
      </w:r>
      <w:r w:rsidR="00CB7599"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أضواء البيان</w:t>
      </w:r>
      <w:r w:rsidR="004D6475">
        <w:rPr>
          <w:rStyle w:val="Char"/>
          <w:rtl/>
        </w:rPr>
        <w:t>]</w:t>
      </w:r>
      <w:r w:rsidRPr="002924CB">
        <w:rPr>
          <w:rStyle w:val="Char"/>
          <w:rtl/>
        </w:rPr>
        <w:t>: </w:t>
      </w:r>
      <w:r w:rsidR="004D6475">
        <w:rPr>
          <w:rStyle w:val="Char"/>
          <w:rtl/>
        </w:rPr>
        <w:t>(</w:t>
      </w:r>
      <w:r w:rsidRPr="002924CB">
        <w:rPr>
          <w:rStyle w:val="Char"/>
          <w:rtl/>
        </w:rPr>
        <w:t xml:space="preserve">إن العرف الذي صار جاريا في كثير من البلاد بقطع المرأة شعر رأسها إلى قرب أصوله سنة إفرنجية مخالفة لما كان عليه نساء المسلمين ونساء العرب قبل الإسلام، فهو من جملة الانحرافات التي عمت البلوى بها في الدين والخلق </w:t>
      </w:r>
      <w:r w:rsidRPr="002924CB">
        <w:rPr>
          <w:rStyle w:val="Char"/>
          <w:rtl/>
        </w:rPr>
        <w:lastRenderedPageBreak/>
        <w:t>والسمت وغير ذلك</w:t>
      </w:r>
      <w:r w:rsidR="004D6475">
        <w:rPr>
          <w:rStyle w:val="Char"/>
          <w:rtl/>
        </w:rPr>
        <w:t>)</w:t>
      </w:r>
      <w:r w:rsidRPr="002924CB">
        <w:rPr>
          <w:rStyle w:val="Char"/>
          <w:rtl/>
        </w:rPr>
        <w:t xml:space="preserve">، ثم أجاب عن حديث: </w:t>
      </w:r>
      <w:r w:rsidR="00C82F4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أن أزواج النبي يأخذن من رؤوسهن حنى تكون كالوفرة" \</w:instrText>
      </w:r>
      <w:r w:rsidRPr="00582164">
        <w:rPr>
          <w:rStyle w:val="Char5"/>
        </w:rPr>
        <w:instrText xml:space="preserve">y "1" \b </w:instrText>
      </w:r>
      <w:r w:rsidRPr="00582164">
        <w:rPr>
          <w:rStyle w:val="Char5"/>
          <w:rtl/>
        </w:rPr>
        <w:fldChar w:fldCharType="end"/>
      </w:r>
      <w:r w:rsidRPr="00582164">
        <w:rPr>
          <w:rStyle w:val="Char5"/>
          <w:rtl/>
        </w:rPr>
        <w:t>أن أزواج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يأخذن من رؤوسهن حنى تكون كالوفرة</w:t>
      </w:r>
      <w:r w:rsidR="00C82F4F">
        <w:rPr>
          <w:rStyle w:val="Char"/>
          <w:rFonts w:hint="cs"/>
          <w:rtl/>
        </w:rPr>
        <w:t>»</w:t>
      </w:r>
      <w:r w:rsidRPr="004D6475">
        <w:rPr>
          <w:rStyle w:val="Char"/>
          <w:vertAlign w:val="superscript"/>
          <w:rtl/>
        </w:rPr>
        <w:t>(</w:t>
      </w:r>
      <w:r w:rsidRPr="004D6475">
        <w:rPr>
          <w:rStyle w:val="Char"/>
          <w:vertAlign w:val="superscript"/>
          <w:rtl/>
        </w:rPr>
        <w:footnoteReference w:id="4"/>
      </w:r>
      <w:r w:rsidRPr="004D6475">
        <w:rPr>
          <w:rStyle w:val="Char"/>
          <w:vertAlign w:val="superscript"/>
          <w:rtl/>
        </w:rPr>
        <w:t>)</w:t>
      </w:r>
      <w:r w:rsidR="004D6475">
        <w:rPr>
          <w:rStyle w:val="Char"/>
          <w:rtl/>
        </w:rPr>
        <w:t>:</w:t>
      </w:r>
      <w:r w:rsidRPr="002924CB">
        <w:rPr>
          <w:rStyle w:val="Char"/>
          <w:rtl/>
        </w:rPr>
        <w:t xml:space="preserve"> بأن أزواج النبي </w:t>
      </w:r>
      <w:r w:rsidR="00CB7599" w:rsidRPr="004D6475">
        <w:rPr>
          <w:rFonts w:ascii="CTraditional Arabic" w:hAnsi="CTraditional Arabic" w:cs="CTraditional Arabic"/>
          <w:szCs w:val="28"/>
          <w:rtl/>
        </w:rPr>
        <w:t>ج</w:t>
      </w:r>
      <w:r w:rsidRPr="002924CB">
        <w:rPr>
          <w:rStyle w:val="Char"/>
          <w:rtl/>
        </w:rPr>
        <w:t xml:space="preserve"> إنما قصرن رؤوسهن بعد وفاته </w:t>
      </w:r>
      <w:r w:rsidR="00C82F4F" w:rsidRPr="004D6475">
        <w:rPr>
          <w:rStyle w:val="Char"/>
          <w:rFonts w:ascii="CTraditional Arabic" w:hAnsi="CTraditional Arabic" w:cs="CTraditional Arabic"/>
          <w:sz w:val="28"/>
          <w:szCs w:val="28"/>
          <w:rtl/>
        </w:rPr>
        <w:t>ج</w:t>
      </w:r>
      <w:r w:rsidRPr="002924CB">
        <w:rPr>
          <w:rStyle w:val="Char"/>
          <w:rtl/>
        </w:rPr>
        <w:t>؛ لأنهن كن يتجملن في حياته، ومن أجمل زينتهن شعورهن، أما بعد وفاته </w:t>
      </w:r>
      <w:r w:rsidR="00CB7599" w:rsidRPr="004D6475">
        <w:rPr>
          <w:rFonts w:ascii="CTraditional Arabic" w:hAnsi="CTraditional Arabic" w:cs="CTraditional Arabic"/>
          <w:szCs w:val="28"/>
          <w:rtl/>
        </w:rPr>
        <w:t>ج</w:t>
      </w:r>
      <w:r w:rsidRPr="002924CB">
        <w:rPr>
          <w:rStyle w:val="Char"/>
          <w:rtl/>
        </w:rPr>
        <w:t xml:space="preserve"> فلهن حكم خاص بهن لا تشاركهن فيه امرأة واحدة من نساء جميع أهل الأرض، وهو انقطاع أملهن انقطاعا كليا من التزويج، ويأسهن منه اليأس الذي لا يمكن أن يخالطه طمع، فهن كالمعتدات المحبوسات بسببه </w:t>
      </w:r>
      <w:r w:rsidR="00CB7599" w:rsidRPr="004D6475">
        <w:rPr>
          <w:rFonts w:ascii="CTraditional Arabic" w:hAnsi="CTraditional Arabic" w:cs="CTraditional Arabic"/>
          <w:szCs w:val="28"/>
          <w:rtl/>
        </w:rPr>
        <w:t>ج</w:t>
      </w:r>
      <w:r w:rsidRPr="002924CB">
        <w:rPr>
          <w:rStyle w:val="Char"/>
          <w:rtl/>
        </w:rPr>
        <w:t xml:space="preserve"> إلى الموت، قال تعالى: </w:t>
      </w:r>
      <w:r w:rsidR="00B37675" w:rsidRPr="00B37675">
        <w:rPr>
          <w:rStyle w:val="Char"/>
          <w:szCs w:val="28"/>
          <w:rtl/>
        </w:rPr>
        <w:t>﴿</w:t>
      </w:r>
      <w:r w:rsidR="00B37675" w:rsidRPr="00B37675">
        <w:rPr>
          <w:rStyle w:val="Char"/>
          <w:rFonts w:cs="KFGQPC Uthmanic Script HAFS"/>
          <w:szCs w:val="28"/>
          <w:rtl/>
        </w:rPr>
        <w:t>وَمَا كَانَ لَكُمْ أَنْ تُؤْذُوا رَسُولَ اللَّهِ وَلَا أَنْ تَنْكِحُوا أَزْوَاجَهُ مِنْ بَعْدِهِ أَبَدًا  إِنَّ ذَلِكُمْ كَانَ عِنْدَ اللَّهِ عَظِيمًا</w:t>
      </w:r>
      <w:r w:rsidR="00B37675" w:rsidRPr="00B37675">
        <w:rPr>
          <w:rStyle w:val="Char"/>
          <w:rFonts w:ascii="Tahoma" w:hAnsi="Tahoma" w:hint="cs"/>
          <w:szCs w:val="28"/>
          <w:rtl/>
        </w:rPr>
        <w:t>﴾</w:t>
      </w:r>
      <w:r w:rsidR="00B37675" w:rsidRPr="004D6475">
        <w:rPr>
          <w:rStyle w:val="Char4"/>
          <w:rtl/>
        </w:rPr>
        <w:t xml:space="preserve"> [الأحزاب: 53]</w:t>
      </w:r>
      <w:r w:rsidR="00B37675" w:rsidRPr="004D6475">
        <w:rPr>
          <w:rStyle w:val="Char4"/>
          <w:rFonts w:hint="cs"/>
          <w:rtl/>
        </w:rPr>
        <w:t>.</w:t>
      </w:r>
      <w:r w:rsidRPr="002924CB">
        <w:rPr>
          <w:rStyle w:val="Char"/>
          <w:rtl/>
        </w:rPr>
        <w:t xml:space="preserve"> واليأس من الرجال بالكلية قد يكون سببا للترخيص في الإحلال بأشياء من الزي</w:t>
      </w:r>
      <w:r w:rsidR="004D6475">
        <w:rPr>
          <w:rStyle w:val="Char"/>
          <w:rtl/>
        </w:rPr>
        <w:t>نة لا تحل لغير ذلك السبب. انتهى</w:t>
      </w:r>
      <w:r w:rsidRPr="004D6475">
        <w:rPr>
          <w:rStyle w:val="Char"/>
          <w:vertAlign w:val="superscript"/>
          <w:rtl/>
        </w:rPr>
        <w:t>(</w:t>
      </w:r>
      <w:r w:rsidRPr="004D6475">
        <w:rPr>
          <w:rStyle w:val="Char"/>
          <w:vertAlign w:val="superscript"/>
          <w:rtl/>
        </w:rPr>
        <w:footnoteReference w:id="5"/>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فعلى المرأة أن تحتفظ بشعر رأسها وتعتني به وتجعله ضفائر، ولا يجوز لها جمعه فوق الرأس أو من ناحية القفا.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22</w:t>
      </w:r>
      <w:r w:rsidRPr="002924CB">
        <w:rPr>
          <w:rStyle w:val="Char"/>
          <w:rFonts w:hint="cs"/>
          <w:rtl/>
        </w:rPr>
        <w:t>/</w:t>
      </w:r>
      <w:r w:rsidRPr="002924CB">
        <w:rPr>
          <w:rStyle w:val="Char"/>
          <w:rtl/>
        </w:rPr>
        <w:t xml:space="preserve"> 145</w:t>
      </w:r>
      <w:r w:rsidR="004D6475">
        <w:rPr>
          <w:rStyle w:val="Char"/>
          <w:rtl/>
        </w:rPr>
        <w:t>)</w:t>
      </w:r>
      <w:r w:rsidRPr="002924CB">
        <w:rPr>
          <w:rStyle w:val="Char"/>
          <w:rtl/>
        </w:rPr>
        <w:t xml:space="preserve">: كما يقصد بعض البغايا أن تضفر شعرها ضفيرا واحدا مسدولا بين الكتفين. </w:t>
      </w:r>
    </w:p>
    <w:p w:rsidR="00671092" w:rsidRPr="002924CB" w:rsidRDefault="00671092" w:rsidP="004D6475">
      <w:pPr>
        <w:spacing w:before="2" w:after="2"/>
        <w:ind w:firstLine="284"/>
        <w:jc w:val="both"/>
        <w:rPr>
          <w:rStyle w:val="Char"/>
          <w:rtl/>
        </w:rPr>
      </w:pPr>
      <w:r w:rsidRPr="002924CB">
        <w:rPr>
          <w:rStyle w:val="Char"/>
          <w:rtl/>
        </w:rPr>
        <w:t xml:space="preserve">وقال الشيخ محمد بن إبراهيم مفتي الديار السعودية </w:t>
      </w:r>
      <w:r w:rsidR="00CB7599" w:rsidRPr="004D6475">
        <w:rPr>
          <w:rStyle w:val="Char"/>
          <w:rFonts w:ascii="CTraditional Arabic" w:hAnsi="CTraditional Arabic" w:cs="CTraditional Arabic"/>
          <w:sz w:val="28"/>
          <w:szCs w:val="28"/>
          <w:rtl/>
        </w:rPr>
        <w:t>/</w:t>
      </w:r>
      <w:r w:rsidRPr="002924CB">
        <w:rPr>
          <w:rStyle w:val="Char"/>
          <w:rtl/>
        </w:rPr>
        <w:t xml:space="preserve">: وأما ما يفعله بعض نساء المسلمين في هذا الزمن من فرق الرأس من جانب وجمعه من ناحية القفا أو جعله فوق الرأس كما تفعله نساء الإفرنج فهذا لا يجوز، لما فيه من التشبه </w:t>
      </w:r>
      <w:r w:rsidRPr="002924CB">
        <w:rPr>
          <w:rStyle w:val="Char"/>
          <w:rtl/>
        </w:rPr>
        <w:lastRenderedPageBreak/>
        <w:t>بنساء الكفار، وعن أبي هريرة </w:t>
      </w:r>
      <w:r w:rsidR="00CB7599" w:rsidRPr="004D6475">
        <w:rPr>
          <w:rFonts w:ascii="CTraditional Arabic" w:hAnsi="CTraditional Arabic" w:cs="CTraditional Arabic"/>
          <w:szCs w:val="28"/>
          <w:rtl/>
        </w:rPr>
        <w:t>س</w:t>
      </w:r>
      <w:r w:rsidRPr="002924CB">
        <w:rPr>
          <w:rStyle w:val="Char"/>
          <w:rtl/>
        </w:rPr>
        <w:t xml:space="preserve"> في حديث طويل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صنفان من أهل النار لم أرهما قوم معهم سياط كأذناب البقر يضربون بها" \</w:instrText>
      </w:r>
      <w:r w:rsidRPr="00582164">
        <w:rPr>
          <w:rStyle w:val="Char5"/>
        </w:rPr>
        <w:instrText xml:space="preserve">y "1" \b </w:instrText>
      </w:r>
      <w:r w:rsidRPr="00582164">
        <w:rPr>
          <w:rStyle w:val="Char5"/>
          <w:rtl/>
        </w:rPr>
        <w:fldChar w:fldCharType="end"/>
      </w:r>
      <w:r w:rsidRPr="00582164">
        <w:rPr>
          <w:rStyle w:val="Char5"/>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00B063CB">
        <w:rPr>
          <w:rStyle w:val="Char"/>
          <w:rFonts w:hint="cs"/>
          <w:rtl/>
        </w:rPr>
        <w:t>»</w:t>
      </w:r>
      <w:r w:rsidRPr="004D6475">
        <w:rPr>
          <w:rStyle w:val="Char"/>
          <w:vertAlign w:val="superscript"/>
          <w:rtl/>
        </w:rPr>
        <w:t>(</w:t>
      </w:r>
      <w:r w:rsidRPr="004D6475">
        <w:rPr>
          <w:rStyle w:val="Char"/>
          <w:vertAlign w:val="superscript"/>
          <w:rtl/>
        </w:rPr>
        <w:footnoteReference w:id="6"/>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7"/>
      </w:r>
      <w:r w:rsidRPr="004D6475">
        <w:rPr>
          <w:rStyle w:val="Char"/>
          <w:vertAlign w:val="superscript"/>
          <w:rtl/>
        </w:rPr>
        <w:t>)</w:t>
      </w:r>
      <w:r w:rsidRPr="002924CB">
        <w:rPr>
          <w:rStyle w:val="Char"/>
          <w:rtl/>
        </w:rPr>
        <w:t xml:space="preserve"> وقد فسر بعض العلماء قوله: مائلات مميلات بأنهن يتمشطن المشطة الميلاء، وهي مشطة البغايا، ويمشطن غيرهن تلك المشطة، وهذه مشطة نساء الإفرنج </w:t>
      </w:r>
      <w:r w:rsidR="004D6475">
        <w:rPr>
          <w:rStyle w:val="Char"/>
          <w:rtl/>
        </w:rPr>
        <w:t>ومن يحذو حذوهن من نساء المسلمين</w:t>
      </w:r>
      <w:r w:rsidRPr="004D6475">
        <w:rPr>
          <w:rStyle w:val="Char"/>
          <w:vertAlign w:val="superscript"/>
          <w:rtl/>
        </w:rPr>
        <w:t>(</w:t>
      </w:r>
      <w:r w:rsidRPr="004D6475">
        <w:rPr>
          <w:rStyle w:val="Char"/>
          <w:vertAlign w:val="superscript"/>
          <w:rtl/>
        </w:rPr>
        <w:footnoteReference w:id="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وكما تمنع المرأة المسلمة من حلق شعر رأسها، أو قصه من غير حاجة؛ فإنها تمنع من وصله والزيادة عليه بشعر آخر؛ لما في الصحيحين: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رسول الله الواصلة والمستوصلة" \</w:instrText>
      </w:r>
      <w:r w:rsidRPr="00582164">
        <w:rPr>
          <w:rStyle w:val="Char5"/>
        </w:rPr>
        <w:instrText xml:space="preserve">y "1" \b </w:instrText>
      </w:r>
      <w:r w:rsidRPr="00582164">
        <w:rPr>
          <w:rStyle w:val="Char5"/>
          <w:rtl/>
        </w:rPr>
        <w:fldChar w:fldCharType="end"/>
      </w:r>
      <w:r w:rsidRPr="00582164">
        <w:rPr>
          <w:rStyle w:val="Char5"/>
          <w:rtl/>
        </w:rPr>
        <w:t>لعن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الواصلة والمستوصلة</w:t>
      </w:r>
      <w:r w:rsidR="00B063CB">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9"/>
      </w:r>
      <w:r w:rsidRPr="004D6475">
        <w:rPr>
          <w:rStyle w:val="Char"/>
          <w:vertAlign w:val="superscript"/>
          <w:rtl/>
        </w:rPr>
        <w:t>)</w:t>
      </w:r>
      <w:r w:rsidR="004D6475">
        <w:rPr>
          <w:rStyle w:val="Char"/>
          <w:rtl/>
        </w:rPr>
        <w:t>،</w:t>
      </w:r>
      <w:r w:rsidRPr="002924CB">
        <w:rPr>
          <w:rStyle w:val="Char"/>
          <w:rtl/>
        </w:rPr>
        <w:t xml:space="preserve"> والواصلة هي التي تصل شعرها بشعر غيرها، والمستوصلة هي التي يعمل بها ذلك؛ لما في ذلك من التزوير، ومن الوصل المحرم لبس الباروكة المعروفة في هذا الزمان، روى البخاري ومسلم وغيرهما أن معاوية </w:t>
      </w:r>
      <w:r w:rsidR="00CB7599" w:rsidRPr="004D6475">
        <w:rPr>
          <w:rFonts w:ascii="CTraditional Arabic" w:hAnsi="CTraditional Arabic" w:cs="CTraditional Arabic"/>
          <w:szCs w:val="28"/>
          <w:rtl/>
        </w:rPr>
        <w:t>س</w:t>
      </w:r>
      <w:r w:rsidRPr="002924CB">
        <w:rPr>
          <w:rStyle w:val="Char"/>
          <w:rtl/>
        </w:rPr>
        <w:t xml:space="preserve"> خطب لما قدم المدينة وأخرج كبة من شعر، أو قصة من شعر، فقال: ما بال نسائكم يجعلن في رؤوسهن مثل هذا ؟ سمعت رسول </w:t>
      </w:r>
      <w:r w:rsidRPr="002924CB">
        <w:rPr>
          <w:rStyle w:val="Char"/>
          <w:rtl/>
        </w:rPr>
        <w:lastRenderedPageBreak/>
        <w:t>الله </w:t>
      </w:r>
      <w:r w:rsidR="00CB7599" w:rsidRPr="004D6475">
        <w:rPr>
          <w:rFonts w:ascii="CTraditional Arabic" w:hAnsi="CTraditional Arabic" w:cs="CTraditional Arabic"/>
          <w:szCs w:val="28"/>
          <w:rtl/>
        </w:rPr>
        <w:t>ج</w:t>
      </w:r>
      <w:r w:rsidRPr="002924CB">
        <w:rPr>
          <w:rStyle w:val="Char"/>
          <w:rtl/>
        </w:rPr>
        <w:t xml:space="preserve"> يقول: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ما من امرأة تجعل في رأسها شعرا من شعر غيرها إلا كان زورا" \</w:instrText>
      </w:r>
      <w:r w:rsidRPr="00582164">
        <w:rPr>
          <w:rStyle w:val="Char5"/>
        </w:rPr>
        <w:instrText xml:space="preserve">y "1" \b </w:instrText>
      </w:r>
      <w:r w:rsidRPr="00582164">
        <w:rPr>
          <w:rStyle w:val="Char5"/>
          <w:rtl/>
        </w:rPr>
        <w:fldChar w:fldCharType="end"/>
      </w:r>
      <w:r w:rsidRPr="00582164">
        <w:rPr>
          <w:rStyle w:val="Char5"/>
          <w:rtl/>
        </w:rPr>
        <w:t>ما من امرأة تجعل في رأسها شعرا من شعر غيرها إلا كان زورا</w:t>
      </w:r>
      <w:r w:rsidR="00B063CB">
        <w:rPr>
          <w:rStyle w:val="Char"/>
          <w:rFonts w:hint="cs"/>
          <w:rtl/>
        </w:rPr>
        <w:t>»</w:t>
      </w:r>
      <w:r w:rsidRPr="004D6475">
        <w:rPr>
          <w:rStyle w:val="Char"/>
          <w:vertAlign w:val="superscript"/>
          <w:rtl/>
        </w:rPr>
        <w:t>(</w:t>
      </w:r>
      <w:r w:rsidRPr="004D6475">
        <w:rPr>
          <w:rStyle w:val="Char"/>
          <w:vertAlign w:val="superscript"/>
          <w:rtl/>
        </w:rPr>
        <w:footnoteReference w:id="10"/>
      </w:r>
      <w:r w:rsidRPr="004D6475">
        <w:rPr>
          <w:rStyle w:val="Char"/>
          <w:vertAlign w:val="superscript"/>
          <w:rtl/>
        </w:rPr>
        <w:t>)</w:t>
      </w:r>
      <w:r w:rsidR="004D6475">
        <w:rPr>
          <w:rStyle w:val="Char"/>
          <w:rtl/>
        </w:rPr>
        <w:t>،</w:t>
      </w:r>
      <w:r w:rsidRPr="002924CB">
        <w:rPr>
          <w:rStyle w:val="Char"/>
          <w:rtl/>
        </w:rPr>
        <w:t xml:space="preserve"> والباروكة: شعر صناعي يشبه شعر الرأس، وفي لبسها تزوير. </w:t>
      </w:r>
    </w:p>
    <w:p w:rsidR="00671092" w:rsidRPr="002924CB" w:rsidRDefault="00671092" w:rsidP="004D6475">
      <w:pPr>
        <w:spacing w:before="2" w:after="2"/>
        <w:ind w:firstLine="284"/>
        <w:jc w:val="both"/>
        <w:rPr>
          <w:rStyle w:val="Char"/>
          <w:rtl/>
        </w:rPr>
      </w:pPr>
      <w:r w:rsidRPr="002924CB">
        <w:rPr>
          <w:rStyle w:val="Char0"/>
          <w:rtl/>
        </w:rPr>
        <w:t>ب -</w:t>
      </w:r>
      <w:r w:rsidRPr="002924CB">
        <w:rPr>
          <w:rStyle w:val="Char"/>
          <w:rtl/>
        </w:rPr>
        <w:t xml:space="preserve"> ويحرم على المرأة المسلمة إزالة شعر الحاجبين أو إزالة بعضه بأي وسيلة من الحلق أو القص، أو استعمال المادة المزيلة له أو لبعضه؛ لأن هذا هو النمص الذي لعن النبي </w:t>
      </w:r>
      <w:r w:rsidR="00CB7599" w:rsidRPr="004D6475">
        <w:rPr>
          <w:rFonts w:ascii="CTraditional Arabic" w:hAnsi="CTraditional Arabic" w:cs="CTraditional Arabic"/>
          <w:szCs w:val="28"/>
          <w:rtl/>
        </w:rPr>
        <w:t>ج</w:t>
      </w:r>
      <w:r w:rsidRPr="002924CB">
        <w:rPr>
          <w:rStyle w:val="Char"/>
          <w:rtl/>
        </w:rPr>
        <w:t xml:space="preserve"> من فعلته فقد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النامصة والمتنمصة" \</w:instrText>
      </w:r>
      <w:r w:rsidRPr="00582164">
        <w:rPr>
          <w:rStyle w:val="Char5"/>
        </w:rPr>
        <w:instrText xml:space="preserve">y "1" \b </w:instrText>
      </w:r>
      <w:r w:rsidRPr="00582164">
        <w:rPr>
          <w:rStyle w:val="Char5"/>
          <w:rtl/>
        </w:rPr>
        <w:fldChar w:fldCharType="end"/>
      </w:r>
      <w:r w:rsidRPr="00582164">
        <w:rPr>
          <w:rStyle w:val="Char5"/>
          <w:rtl/>
        </w:rPr>
        <w:t>لعن</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النامصة والمتنمصة</w:t>
      </w:r>
      <w:r w:rsidR="00B063CB">
        <w:rPr>
          <w:rStyle w:val="Char"/>
          <w:rFonts w:hint="cs"/>
          <w:rtl/>
        </w:rPr>
        <w:t>»</w:t>
      </w:r>
      <w:r w:rsidRPr="004D6475">
        <w:rPr>
          <w:rStyle w:val="Char"/>
          <w:vertAlign w:val="superscript"/>
          <w:rtl/>
        </w:rPr>
        <w:t>(</w:t>
      </w:r>
      <w:r w:rsidRPr="004D6475">
        <w:rPr>
          <w:rStyle w:val="Char"/>
          <w:vertAlign w:val="superscript"/>
          <w:rtl/>
        </w:rPr>
        <w:footnoteReference w:id="11"/>
      </w:r>
      <w:r w:rsidRPr="004D6475">
        <w:rPr>
          <w:rStyle w:val="Char"/>
          <w:vertAlign w:val="superscript"/>
          <w:rtl/>
        </w:rPr>
        <w:t>)</w:t>
      </w:r>
      <w:r w:rsidR="004D6475">
        <w:rPr>
          <w:rStyle w:val="Char"/>
          <w:rtl/>
        </w:rPr>
        <w:t>،</w:t>
      </w:r>
      <w:r w:rsidRPr="002924CB">
        <w:rPr>
          <w:rStyle w:val="Char"/>
          <w:rtl/>
        </w:rPr>
        <w:t xml:space="preserve"> والنامصة هي التي تزيل شعر حاجبيها أو بعضه للزينة في زعمها، والمتنمصة التي يفعل بها ذلك، وهذا من تغيير خلق الله الذي تعهد الشيطان أن يأمر به بني آدم، حيث قال كما حكاه الله عنه: </w:t>
      </w:r>
      <w:r w:rsidR="00B37675" w:rsidRPr="00B37675">
        <w:rPr>
          <w:rStyle w:val="Char"/>
          <w:szCs w:val="28"/>
          <w:rtl/>
        </w:rPr>
        <w:t>﴿</w:t>
      </w:r>
      <w:r w:rsidR="00B37675" w:rsidRPr="00B37675">
        <w:rPr>
          <w:rStyle w:val="Char"/>
          <w:rFonts w:cs="KFGQPC Uthmanic Script HAFS"/>
          <w:szCs w:val="28"/>
          <w:rtl/>
        </w:rPr>
        <w:t>وَلَآمُرَنَّهُمْ فَلَيُغَيِّرُنَّ خَلْقَ اللَّهِ</w:t>
      </w:r>
      <w:r w:rsidR="00B37675" w:rsidRPr="00B37675">
        <w:rPr>
          <w:rStyle w:val="Char"/>
          <w:rFonts w:ascii="Tahoma" w:hAnsi="Tahoma" w:hint="cs"/>
          <w:szCs w:val="28"/>
          <w:rtl/>
        </w:rPr>
        <w:t>﴾</w:t>
      </w:r>
      <w:r w:rsidR="00B37675" w:rsidRPr="004D6475">
        <w:rPr>
          <w:rStyle w:val="Char4"/>
          <w:rtl/>
        </w:rPr>
        <w:t xml:space="preserve"> [النساء: 119]</w:t>
      </w:r>
      <w:r w:rsidR="00B37675" w:rsidRPr="004D6475">
        <w:rPr>
          <w:rStyle w:val="Char4"/>
          <w:rFonts w:hint="cs"/>
          <w:rtl/>
        </w:rPr>
        <w:t>.</w:t>
      </w:r>
      <w:r w:rsidRPr="002924CB">
        <w:rPr>
          <w:rStyle w:val="Char"/>
          <w:rtl/>
        </w:rPr>
        <w:t xml:space="preserve"> وفي الصحيح عن ابن مسعود </w:t>
      </w:r>
      <w:r w:rsidR="00CB7599" w:rsidRPr="004D6475">
        <w:rPr>
          <w:rFonts w:ascii="CTraditional Arabic" w:hAnsi="CTraditional Arabic" w:cs="CTraditional Arabic"/>
          <w:szCs w:val="28"/>
          <w:rtl/>
        </w:rPr>
        <w:t>س</w:t>
      </w:r>
      <w:r w:rsidRPr="002924CB">
        <w:rPr>
          <w:rStyle w:val="Char"/>
          <w:rtl/>
        </w:rPr>
        <w:t xml:space="preserve"> أنه قال: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الله الواشمات والمستوشمات والنامصات والمتنمصات والمتفلجات للحسن،" \</w:instrText>
      </w:r>
      <w:r w:rsidRPr="00582164">
        <w:rPr>
          <w:rStyle w:val="Char5"/>
        </w:rPr>
        <w:instrText xml:space="preserve">y "1" \b </w:instrText>
      </w:r>
      <w:r w:rsidRPr="00582164">
        <w:rPr>
          <w:rStyle w:val="Char5"/>
          <w:rtl/>
        </w:rPr>
        <w:fldChar w:fldCharType="end"/>
      </w:r>
      <w:r w:rsidRPr="00582164">
        <w:rPr>
          <w:rStyle w:val="Char5"/>
          <w:rtl/>
        </w:rPr>
        <w:t>لعن الله الواشمات والمستوشمات والنامصات والمتنمصات والمتفلجات للحسن، المغيرات خلق الله</w:t>
      </w:r>
      <w:r w:rsidRPr="00582164">
        <w:rPr>
          <w:rStyle w:val="Char5"/>
          <w:rFonts w:ascii="Times New Roman" w:hAnsi="Times New Roman" w:cs="Times New Roman" w:hint="cs"/>
          <w:rtl/>
        </w:rPr>
        <w:t> </w:t>
      </w:r>
      <w:r w:rsidRPr="00582164">
        <w:rPr>
          <w:rStyle w:val="Char5"/>
        </w:rPr>
        <w:sym w:font="AGA Arabesque" w:char="F055"/>
      </w:r>
      <w:r w:rsidR="00B063CB">
        <w:rPr>
          <w:rStyle w:val="Char"/>
          <w:rFonts w:hint="cs"/>
          <w:rtl/>
        </w:rPr>
        <w:t>»</w:t>
      </w:r>
      <w:r w:rsidRPr="004D6475">
        <w:rPr>
          <w:rStyle w:val="Char"/>
          <w:vertAlign w:val="superscript"/>
          <w:rtl/>
        </w:rPr>
        <w:t>(</w:t>
      </w:r>
      <w:r w:rsidRPr="004D6475">
        <w:rPr>
          <w:rStyle w:val="Char"/>
          <w:vertAlign w:val="superscript"/>
          <w:rtl/>
        </w:rPr>
        <w:footnoteReference w:id="12"/>
      </w:r>
      <w:r w:rsidRPr="004D6475">
        <w:rPr>
          <w:rStyle w:val="Char"/>
          <w:vertAlign w:val="superscript"/>
          <w:rtl/>
        </w:rPr>
        <w:t>)</w:t>
      </w:r>
      <w:r w:rsidR="004D6475">
        <w:rPr>
          <w:rStyle w:val="Char"/>
          <w:rtl/>
        </w:rPr>
        <w:t>،</w:t>
      </w:r>
      <w:r w:rsidRPr="002924CB">
        <w:rPr>
          <w:rStyle w:val="Char"/>
          <w:rtl/>
        </w:rPr>
        <w:t xml:space="preserve"> ثم قال: ألا ألعن من لعن رسول الله </w:t>
      </w:r>
      <w:r w:rsidR="00CB7599" w:rsidRPr="004D6475">
        <w:rPr>
          <w:rFonts w:ascii="CTraditional Arabic" w:hAnsi="CTraditional Arabic" w:cs="CTraditional Arabic"/>
          <w:szCs w:val="28"/>
          <w:rtl/>
        </w:rPr>
        <w:t>ج</w:t>
      </w:r>
      <w:r w:rsidRPr="002924CB">
        <w:rPr>
          <w:rStyle w:val="Char"/>
          <w:rtl/>
        </w:rPr>
        <w:t xml:space="preserve"> وهو في كتاب الله </w:t>
      </w:r>
      <w:r w:rsidR="00CB7599" w:rsidRPr="004D6475">
        <w:rPr>
          <w:rFonts w:ascii="CTraditional Arabic" w:hAnsi="CTraditional Arabic" w:cs="CTraditional Arabic"/>
          <w:szCs w:val="28"/>
          <w:rtl/>
        </w:rPr>
        <w:t>ﻷ</w:t>
      </w:r>
      <w:r w:rsidRPr="002924CB">
        <w:rPr>
          <w:rStyle w:val="Char"/>
          <w:rtl/>
        </w:rPr>
        <w:t xml:space="preserve"> يعني قوله: </w:t>
      </w:r>
      <w:r w:rsidR="00B37675" w:rsidRPr="00B37675">
        <w:rPr>
          <w:rStyle w:val="Char"/>
          <w:szCs w:val="28"/>
          <w:rtl/>
        </w:rPr>
        <w:t>﴿</w:t>
      </w:r>
      <w:r w:rsidR="00B37675" w:rsidRPr="00B37675">
        <w:rPr>
          <w:rStyle w:val="Char"/>
          <w:rFonts w:cs="KFGQPC Uthmanic Script HAFS"/>
          <w:szCs w:val="28"/>
          <w:rtl/>
        </w:rPr>
        <w:t>وَمَا آتَاكُمُ الرَّسُولُ فَخُذُوهُ وَمَا نَهَاكُمْ عَنْهُ فَانْتَهُوا</w:t>
      </w:r>
      <w:r w:rsidR="00B37675" w:rsidRPr="00B37675">
        <w:rPr>
          <w:rStyle w:val="Char"/>
          <w:rFonts w:ascii="Tahoma" w:hAnsi="Tahoma" w:hint="cs"/>
          <w:szCs w:val="28"/>
          <w:rtl/>
        </w:rPr>
        <w:t>﴾</w:t>
      </w:r>
      <w:r w:rsidR="00B37675" w:rsidRPr="004D6475">
        <w:rPr>
          <w:rStyle w:val="Char4"/>
          <w:rtl/>
        </w:rPr>
        <w:t xml:space="preserve"> [الحشر: 7]</w:t>
      </w:r>
      <w:r w:rsidR="00B37675"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ذكر ذلك ابن كثير في </w:t>
      </w:r>
      <w:r w:rsidR="004D6475">
        <w:rPr>
          <w:rStyle w:val="Char"/>
          <w:rtl/>
        </w:rPr>
        <w:t>[</w:t>
      </w:r>
      <w:r w:rsidRPr="002924CB">
        <w:rPr>
          <w:rStyle w:val="Char"/>
          <w:rtl/>
        </w:rPr>
        <w:t>تفسيره</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359</w:t>
      </w:r>
      <w:r w:rsidR="004D6475">
        <w:rPr>
          <w:rStyle w:val="Char"/>
          <w:rtl/>
        </w:rPr>
        <w:t>)</w:t>
      </w:r>
      <w:r w:rsidRPr="002924CB">
        <w:rPr>
          <w:rStyle w:val="Char"/>
          <w:rtl/>
        </w:rPr>
        <w:t xml:space="preserve"> طبعة دار الأندلس. </w:t>
      </w:r>
    </w:p>
    <w:p w:rsidR="00671092" w:rsidRPr="002924CB" w:rsidRDefault="00671092" w:rsidP="004D6475">
      <w:pPr>
        <w:spacing w:before="2" w:after="2"/>
        <w:ind w:firstLine="284"/>
        <w:jc w:val="both"/>
        <w:rPr>
          <w:rStyle w:val="Char"/>
          <w:rtl/>
        </w:rPr>
      </w:pPr>
      <w:r w:rsidRPr="002924CB">
        <w:rPr>
          <w:rStyle w:val="Char"/>
          <w:rtl/>
        </w:rPr>
        <w:lastRenderedPageBreak/>
        <w:t xml:space="preserve">وقد ابتلي بهذه الآفة الخطيرة التي هي كبيرة من كبائر الذنوب كثير من النساء اليوم، حتى أصبح النمص كأنه من الضروريات اليومية، ولا يجوز لها أن تطيع زوجها إذا أمرها بذلك؛ لأنه معصية. </w:t>
      </w:r>
    </w:p>
    <w:p w:rsidR="00671092" w:rsidRPr="002924CB" w:rsidRDefault="00671092" w:rsidP="004D6475">
      <w:pPr>
        <w:spacing w:before="2" w:after="2"/>
        <w:ind w:firstLine="284"/>
        <w:jc w:val="both"/>
        <w:rPr>
          <w:rStyle w:val="Char"/>
          <w:rtl/>
        </w:rPr>
      </w:pPr>
      <w:r w:rsidRPr="002924CB">
        <w:rPr>
          <w:rStyle w:val="Char0"/>
          <w:rtl/>
        </w:rPr>
        <w:t>ج -</w:t>
      </w:r>
      <w:r w:rsidRPr="002924CB">
        <w:rPr>
          <w:rStyle w:val="Char"/>
          <w:rtl/>
        </w:rPr>
        <w:t xml:space="preserve"> ويحرم على المرأة المسلمة تفليج أسنانها للحسن بأن تبردها بالمبرد حتى تحدث بينها فرجا يسيرة رغبة في التحسين، أما إذا كانت الأسنان فيها تشويه وتحتاج إلى عملية تعديل لإزالة هذا التشويه، أو فيها تسوس واحتاجت إلى إصلاحها من أجل إزالة ذلك فلا بأس؛ لأن هذا من باب العلاج وإزالة التشويه، ويكون ذلك على يد طبيبة مختصة. </w:t>
      </w:r>
    </w:p>
    <w:p w:rsidR="00671092" w:rsidRPr="002924CB" w:rsidRDefault="00671092" w:rsidP="004D6475">
      <w:pPr>
        <w:spacing w:before="2" w:after="2"/>
        <w:ind w:firstLine="284"/>
        <w:jc w:val="both"/>
        <w:rPr>
          <w:rStyle w:val="Char"/>
          <w:rtl/>
        </w:rPr>
      </w:pPr>
      <w:r w:rsidRPr="002924CB">
        <w:rPr>
          <w:rStyle w:val="Char0"/>
          <w:rtl/>
        </w:rPr>
        <w:t>د -</w:t>
      </w:r>
      <w:r w:rsidRPr="002924CB">
        <w:rPr>
          <w:rStyle w:val="Char"/>
          <w:rtl/>
        </w:rPr>
        <w:t xml:space="preserve"> ويحرم على المرأة عمل الوشم في جسمها؛ لأن النبي </w:t>
      </w:r>
      <w:r w:rsidR="00CB7599" w:rsidRPr="004D6475">
        <w:rPr>
          <w:rFonts w:ascii="CTraditional Arabic" w:hAnsi="CTraditional Arabic" w:cs="CTraditional Arabic"/>
          <w:szCs w:val="28"/>
          <w:rtl/>
        </w:rPr>
        <w:t>ج</w:t>
      </w:r>
      <w:r w:rsidRPr="002924CB">
        <w:rPr>
          <w:rStyle w:val="Char"/>
          <w:rtl/>
        </w:rPr>
        <w:t xml:space="preserve"> لعن الواشمة والمستوشمة، والواشمة هي التي تغرز اليد أو الوجه بالإبر، ثم تحشو ذلك المكان بالكحل أو المداد، والمستوشمة هي التي يفعل بها ذلك، وهذا عمل محرم وكبيرة من كبائر الذنوب؛ لأن النبي </w:t>
      </w:r>
      <w:r w:rsidR="00CB7599" w:rsidRPr="004D6475">
        <w:rPr>
          <w:rFonts w:ascii="CTraditional Arabic" w:hAnsi="CTraditional Arabic" w:cs="CTraditional Arabic"/>
          <w:szCs w:val="28"/>
          <w:rtl/>
        </w:rPr>
        <w:t>ج</w:t>
      </w:r>
      <w:r w:rsidRPr="002924CB">
        <w:rPr>
          <w:rStyle w:val="Char"/>
          <w:rtl/>
        </w:rPr>
        <w:t xml:space="preserve"> لعن من فعلته أو فعل بها، واللعن لا يكون إلا على كبيرة من الكبائر. </w:t>
      </w:r>
    </w:p>
    <w:p w:rsidR="00671092" w:rsidRPr="002924CB" w:rsidRDefault="00671092" w:rsidP="004D6475">
      <w:pPr>
        <w:spacing w:before="2" w:after="2"/>
        <w:ind w:firstLine="284"/>
        <w:jc w:val="both"/>
        <w:rPr>
          <w:rStyle w:val="Char"/>
          <w:rtl/>
        </w:rPr>
      </w:pPr>
      <w:r w:rsidRPr="002924CB">
        <w:rPr>
          <w:rStyle w:val="Char0"/>
          <w:rtl/>
        </w:rPr>
        <w:t>هـ -</w:t>
      </w:r>
      <w:r w:rsidRPr="002924CB">
        <w:rPr>
          <w:rStyle w:val="Char"/>
          <w:rtl/>
        </w:rPr>
        <w:t xml:space="preserve"> حكم الخضاب للنساء وصبغ الشعر والتحلي بالذهب: 1 - الخضاب: 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324</w:t>
      </w:r>
      <w:r w:rsidR="004D6475">
        <w:rPr>
          <w:rStyle w:val="Char"/>
          <w:rtl/>
        </w:rPr>
        <w:t>)</w:t>
      </w:r>
      <w:r w:rsidRPr="002924CB">
        <w:rPr>
          <w:rStyle w:val="Char"/>
          <w:rtl/>
        </w:rPr>
        <w:t xml:space="preserve">: أما خضاب اليدين والرجلين بالحناء فمستحب للمتزوجة من النساء؛ للأحاديث المشهورة فيه.. انتهى، يشير إلى ما رواه أبو داود: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أن امرأة سألت عائشة رضي الله عنها عن خضاب الحناء، فقالت لا بأس به،" \</w:instrText>
      </w:r>
      <w:r w:rsidRPr="00582164">
        <w:rPr>
          <w:rStyle w:val="Char5"/>
        </w:rPr>
        <w:instrText xml:space="preserve">y "1" \b </w:instrText>
      </w:r>
      <w:r w:rsidRPr="00582164">
        <w:rPr>
          <w:rStyle w:val="Char5"/>
          <w:rtl/>
        </w:rPr>
        <w:fldChar w:fldCharType="end"/>
      </w:r>
      <w:r w:rsidRPr="00582164">
        <w:rPr>
          <w:rStyle w:val="Char5"/>
          <w:rtl/>
        </w:rPr>
        <w:t xml:space="preserve">أن امرأة سألت عائشة </w:t>
      </w:r>
      <w:r w:rsidR="00CB7599" w:rsidRPr="004D6475">
        <w:rPr>
          <w:rStyle w:val="Char5"/>
          <w:rFonts w:ascii="CTraditional Arabic" w:hAnsi="CTraditional Arabic" w:cs="CTraditional Arabic"/>
          <w:sz w:val="28"/>
          <w:szCs w:val="28"/>
          <w:rtl/>
        </w:rPr>
        <w:t>ل</w:t>
      </w:r>
      <w:r w:rsidRPr="00582164">
        <w:rPr>
          <w:rStyle w:val="Char5"/>
          <w:rtl/>
        </w:rPr>
        <w:t xml:space="preserve"> عن خضاب الحناء، فقالت: لا بأس به، ولكني أكرهه، كان حبيبي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يكره ريحه</w:t>
      </w:r>
      <w:r w:rsidR="00B063CB">
        <w:rPr>
          <w:rStyle w:val="Char"/>
          <w:rFonts w:hint="cs"/>
          <w:rtl/>
        </w:rPr>
        <w:t>»</w:t>
      </w:r>
      <w:r w:rsidRPr="004D6475">
        <w:rPr>
          <w:rStyle w:val="Char"/>
          <w:vertAlign w:val="superscript"/>
          <w:rtl/>
        </w:rPr>
        <w:t>(</w:t>
      </w:r>
      <w:r w:rsidRPr="004D6475">
        <w:rPr>
          <w:rStyle w:val="Char"/>
          <w:vertAlign w:val="superscript"/>
          <w:rtl/>
        </w:rPr>
        <w:footnoteReference w:id="13"/>
      </w:r>
      <w:r w:rsidRPr="004D6475">
        <w:rPr>
          <w:rStyle w:val="Char"/>
          <w:vertAlign w:val="superscript"/>
          <w:rtl/>
        </w:rPr>
        <w:t>)</w:t>
      </w:r>
      <w:r w:rsidR="004D6475">
        <w:rPr>
          <w:rStyle w:val="Char"/>
          <w:rtl/>
        </w:rPr>
        <w:t>،</w:t>
      </w:r>
      <w:r w:rsidRPr="002924CB">
        <w:rPr>
          <w:rStyle w:val="Char"/>
          <w:rtl/>
        </w:rPr>
        <w:t xml:space="preserve"> ورواه النسائي، وعنها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أومأت امرأة 20 من وراء ستر  بيدها كتاب  إلى رسول الله فقبض النبي يده" \</w:instrText>
      </w:r>
      <w:r w:rsidRPr="00582164">
        <w:rPr>
          <w:rStyle w:val="Char5"/>
        </w:rPr>
        <w:instrText xml:space="preserve">y "1" \b </w:instrText>
      </w:r>
      <w:r w:rsidRPr="00582164">
        <w:rPr>
          <w:rStyle w:val="Char5"/>
          <w:rtl/>
        </w:rPr>
        <w:fldChar w:fldCharType="end"/>
      </w:r>
      <w:r w:rsidRPr="00582164">
        <w:rPr>
          <w:rStyle w:val="Char5"/>
          <w:rtl/>
        </w:rPr>
        <w:t xml:space="preserve">أومأت امرأة من وراء ستر - </w:t>
      </w:r>
      <w:r w:rsidRPr="00582164">
        <w:rPr>
          <w:rStyle w:val="Char5"/>
          <w:rtl/>
        </w:rPr>
        <w:lastRenderedPageBreak/>
        <w:t>بيدها كتاب - إلى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فقبض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يده وقال: ما أدري أيد رجل أم يد امرأة</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قالت</w:t>
      </w:r>
      <w:r w:rsidRPr="00582164">
        <w:rPr>
          <w:rStyle w:val="Char5"/>
          <w:rtl/>
        </w:rPr>
        <w:t xml:space="preserve">: </w:t>
      </w:r>
      <w:r w:rsidRPr="00582164">
        <w:rPr>
          <w:rStyle w:val="Char5"/>
          <w:rFonts w:hint="cs"/>
          <w:rtl/>
        </w:rPr>
        <w:t>بل</w:t>
      </w:r>
      <w:r w:rsidRPr="00582164">
        <w:rPr>
          <w:rStyle w:val="Char5"/>
          <w:rtl/>
        </w:rPr>
        <w:t xml:space="preserve"> </w:t>
      </w:r>
      <w:r w:rsidRPr="00582164">
        <w:rPr>
          <w:rStyle w:val="Char5"/>
          <w:rFonts w:hint="cs"/>
          <w:rtl/>
        </w:rPr>
        <w:t>يد</w:t>
      </w:r>
      <w:r w:rsidRPr="00582164">
        <w:rPr>
          <w:rStyle w:val="Char5"/>
          <w:rtl/>
        </w:rPr>
        <w:t xml:space="preserve"> </w:t>
      </w:r>
      <w:r w:rsidRPr="00582164">
        <w:rPr>
          <w:rStyle w:val="Char5"/>
          <w:rFonts w:hint="cs"/>
          <w:rtl/>
        </w:rPr>
        <w:t>امرأة</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لو</w:t>
      </w:r>
      <w:r w:rsidRPr="00582164">
        <w:rPr>
          <w:rStyle w:val="Char5"/>
          <w:rtl/>
        </w:rPr>
        <w:t xml:space="preserve"> </w:t>
      </w:r>
      <w:r w:rsidRPr="00582164">
        <w:rPr>
          <w:rStyle w:val="Char5"/>
          <w:rFonts w:hint="cs"/>
          <w:rtl/>
        </w:rPr>
        <w:t>كنت</w:t>
      </w:r>
      <w:r w:rsidRPr="00582164">
        <w:rPr>
          <w:rStyle w:val="Char5"/>
          <w:rtl/>
        </w:rPr>
        <w:t xml:space="preserve"> </w:t>
      </w:r>
      <w:r w:rsidRPr="00582164">
        <w:rPr>
          <w:rStyle w:val="Char5"/>
          <w:rFonts w:hint="cs"/>
          <w:rtl/>
        </w:rPr>
        <w:t>امرأة</w:t>
      </w:r>
      <w:r w:rsidRPr="00582164">
        <w:rPr>
          <w:rStyle w:val="Char5"/>
          <w:rtl/>
        </w:rPr>
        <w:t xml:space="preserve"> </w:t>
      </w:r>
      <w:r w:rsidRPr="00582164">
        <w:rPr>
          <w:rStyle w:val="Char5"/>
          <w:rFonts w:hint="cs"/>
          <w:rtl/>
        </w:rPr>
        <w:t>لغيرت</w:t>
      </w:r>
      <w:r w:rsidRPr="00582164">
        <w:rPr>
          <w:rStyle w:val="Char5"/>
          <w:rtl/>
        </w:rPr>
        <w:t xml:space="preserve"> </w:t>
      </w:r>
      <w:r w:rsidRPr="00582164">
        <w:rPr>
          <w:rStyle w:val="Char5"/>
          <w:rFonts w:hint="cs"/>
          <w:rtl/>
        </w:rPr>
        <w:t>أظفارك</w:t>
      </w:r>
      <w:r w:rsidRPr="00582164">
        <w:rPr>
          <w:rStyle w:val="Char5"/>
          <w:rtl/>
        </w:rPr>
        <w:t xml:space="preserve"> - </w:t>
      </w:r>
      <w:r w:rsidRPr="00582164">
        <w:rPr>
          <w:rStyle w:val="Char5"/>
          <w:rFonts w:hint="cs"/>
          <w:rtl/>
        </w:rPr>
        <w:t>يعني</w:t>
      </w:r>
      <w:r w:rsidRPr="00582164">
        <w:rPr>
          <w:rStyle w:val="Char5"/>
          <w:rtl/>
        </w:rPr>
        <w:t xml:space="preserve">: </w:t>
      </w:r>
      <w:r w:rsidRPr="00582164">
        <w:rPr>
          <w:rStyle w:val="Char5"/>
          <w:rFonts w:hint="cs"/>
          <w:rtl/>
        </w:rPr>
        <w:t>بالحناء</w:t>
      </w:r>
      <w:r w:rsidR="00B063CB">
        <w:rPr>
          <w:rStyle w:val="Char"/>
          <w:rFonts w:hint="cs"/>
          <w:rtl/>
        </w:rPr>
        <w:t>»</w:t>
      </w:r>
      <w:r w:rsidRPr="004D6475">
        <w:rPr>
          <w:rStyle w:val="Char"/>
          <w:vertAlign w:val="superscript"/>
          <w:rtl/>
        </w:rPr>
        <w:t>(</w:t>
      </w:r>
      <w:r w:rsidRPr="004D6475">
        <w:rPr>
          <w:rStyle w:val="Char"/>
          <w:vertAlign w:val="superscript"/>
          <w:rtl/>
        </w:rPr>
        <w:footnoteReference w:id="14"/>
      </w:r>
      <w:r w:rsidRPr="004D6475">
        <w:rPr>
          <w:rStyle w:val="Char"/>
          <w:vertAlign w:val="superscript"/>
          <w:rtl/>
        </w:rPr>
        <w:t>)</w:t>
      </w:r>
      <w:r w:rsidRPr="002924CB">
        <w:rPr>
          <w:rStyle w:val="Char"/>
          <w:rtl/>
        </w:rPr>
        <w:t xml:space="preserve"> - </w:t>
      </w:r>
      <w:r w:rsidR="004D6475">
        <w:rPr>
          <w:rStyle w:val="Char"/>
          <w:rtl/>
        </w:rPr>
        <w:t>[</w:t>
      </w:r>
      <w:r w:rsidRPr="002924CB">
        <w:rPr>
          <w:rStyle w:val="Char"/>
          <w:rtl/>
        </w:rPr>
        <w:t>أخرجه أبو داود والنسائي</w:t>
      </w:r>
      <w:r w:rsidR="004D6475">
        <w:rPr>
          <w:rStyle w:val="Char"/>
          <w:rtl/>
        </w:rPr>
        <w:t>]</w:t>
      </w:r>
      <w:r w:rsidRPr="002924CB">
        <w:rPr>
          <w:rStyle w:val="Char"/>
          <w:rtl/>
        </w:rPr>
        <w:t>، لكن لا تصبغ أظفارها بما يتجمد عليها ويمنع الطهارة </w:t>
      </w:r>
      <w:r w:rsidRPr="004D6475">
        <w:rPr>
          <w:rStyle w:val="Char"/>
          <w:vertAlign w:val="superscript"/>
          <w:rtl/>
        </w:rPr>
        <w:t>(</w:t>
      </w:r>
      <w:r w:rsidRPr="004D6475">
        <w:rPr>
          <w:rStyle w:val="Char"/>
          <w:vertAlign w:val="superscript"/>
          <w:rtl/>
        </w:rPr>
        <w:footnoteReference w:id="15"/>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2 - وأما صبغ المرأة شعر رأسها: فإن كان شيبا فإنها تصبغه بغير السواد؛ لعموم نهيه </w:t>
      </w:r>
      <w:r w:rsidR="00CB7599" w:rsidRPr="004D6475">
        <w:rPr>
          <w:rFonts w:ascii="CTraditional Arabic" w:hAnsi="CTraditional Arabic" w:cs="CTraditional Arabic"/>
          <w:szCs w:val="28"/>
          <w:rtl/>
        </w:rPr>
        <w:t>ج</w:t>
      </w:r>
      <w:r w:rsidRPr="002924CB">
        <w:rPr>
          <w:rStyle w:val="Char"/>
          <w:rtl/>
        </w:rPr>
        <w:t xml:space="preserve"> عن الصبغ بالسواد.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رياض الصالحين</w:t>
      </w:r>
      <w:r w:rsidR="004D6475">
        <w:rPr>
          <w:rStyle w:val="Char"/>
          <w:rtl/>
        </w:rPr>
        <w:t>]</w:t>
      </w:r>
      <w:r w:rsidRPr="002924CB">
        <w:rPr>
          <w:rStyle w:val="Char"/>
          <w:rtl/>
        </w:rPr>
        <w:t xml:space="preserve"> صفحة 626، باب </w:t>
      </w:r>
      <w:r w:rsidR="004D6475">
        <w:rPr>
          <w:rStyle w:val="Char"/>
          <w:rtl/>
        </w:rPr>
        <w:t>(</w:t>
      </w:r>
      <w:r w:rsidRPr="002924CB">
        <w:rPr>
          <w:rStyle w:val="Char"/>
          <w:rtl/>
        </w:rPr>
        <w:t>نهي الرجل والمرأة عن خضاب شعرهما بالسواد</w:t>
      </w:r>
      <w:r w:rsidR="004D6475">
        <w:rPr>
          <w:rStyle w:val="Char"/>
          <w:rtl/>
        </w:rPr>
        <w:t>)،</w:t>
      </w:r>
      <w:r w:rsidRPr="002924CB">
        <w:rPr>
          <w:rStyle w:val="Char"/>
          <w:rtl/>
        </w:rPr>
        <w:t xml:space="preserve"> وقال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324</w:t>
      </w:r>
      <w:r w:rsidR="004D6475">
        <w:rPr>
          <w:rStyle w:val="Char"/>
          <w:rtl/>
        </w:rPr>
        <w:t>)</w:t>
      </w:r>
      <w:r w:rsidRPr="002924CB">
        <w:rPr>
          <w:rStyle w:val="Char"/>
          <w:rtl/>
        </w:rPr>
        <w:t xml:space="preserve">: ولا فرق في المنع من الخضاب بالسواد بين الرجل والمرأة، هذا مذهبنا.. انتهى. </w:t>
      </w:r>
    </w:p>
    <w:p w:rsidR="00671092" w:rsidRPr="002924CB" w:rsidRDefault="00671092" w:rsidP="004D6475">
      <w:pPr>
        <w:spacing w:before="2" w:after="2"/>
        <w:ind w:firstLine="284"/>
        <w:jc w:val="both"/>
        <w:rPr>
          <w:rStyle w:val="Char"/>
          <w:rtl/>
        </w:rPr>
      </w:pPr>
      <w:r w:rsidRPr="002924CB">
        <w:rPr>
          <w:rStyle w:val="Char"/>
          <w:rtl/>
        </w:rPr>
        <w:t xml:space="preserve">وأما صبغ المرأة لشعر رأسها الأسود؛ ليتحول إلى لون آخر، فالذي أرى أن هذا لا يجوز؛ لأنه لا داعي إليه؛ لأن السواد بالنسبة للشعر جمال وليس تشويها يحتاج إلى تغيير، ولأن في ذلك تشبها بالكافرات. </w:t>
      </w:r>
    </w:p>
    <w:p w:rsidR="001F5881" w:rsidRDefault="00671092" w:rsidP="001F5881">
      <w:pPr>
        <w:spacing w:before="2" w:after="2"/>
        <w:ind w:firstLine="284"/>
        <w:jc w:val="both"/>
        <w:rPr>
          <w:rStyle w:val="Char"/>
          <w:rFonts w:hint="cs"/>
          <w:rtl/>
        </w:rPr>
      </w:pPr>
      <w:r w:rsidRPr="002924CB">
        <w:rPr>
          <w:rStyle w:val="Char"/>
          <w:rtl/>
        </w:rPr>
        <w:t>3 - ويباح للمرأة أن تتحلى من الذهب والفضة بما جرت به العادة، وهذا بإجماع العلماء، لكن لا يجوز لها أن تظهر حليها للرجال غير المحارم، بل تستره، خصوصا عند الخروج من البيت والتعرض لنظر الرجال إليها؛ لأن ذلك فتنة، وقد نهيت أن تسمع الرجال صوت حليها الذي في رجلها تحت الثياب </w:t>
      </w:r>
      <w:r w:rsidRPr="004D6475">
        <w:rPr>
          <w:rStyle w:val="Char"/>
          <w:vertAlign w:val="superscript"/>
          <w:rtl/>
        </w:rPr>
        <w:t>(</w:t>
      </w:r>
      <w:r w:rsidRPr="004D6475">
        <w:rPr>
          <w:rStyle w:val="Char"/>
          <w:vertAlign w:val="superscript"/>
          <w:rtl/>
        </w:rPr>
        <w:footnoteReference w:id="16"/>
      </w:r>
      <w:r w:rsidRPr="004D6475">
        <w:rPr>
          <w:rStyle w:val="Char"/>
          <w:vertAlign w:val="superscript"/>
          <w:rtl/>
        </w:rPr>
        <w:t>)</w:t>
      </w:r>
      <w:r w:rsidR="001F5881">
        <w:rPr>
          <w:rStyle w:val="Char"/>
          <w:rtl/>
        </w:rPr>
        <w:t xml:space="preserve"> فكيف بالحلي الظاهر</w:t>
      </w:r>
      <w:r w:rsidRPr="002924CB">
        <w:rPr>
          <w:rStyle w:val="Char"/>
          <w:rtl/>
        </w:rPr>
        <w:t>؟</w:t>
      </w:r>
      <w:bookmarkStart w:id="30" w:name="_Toc116092426"/>
      <w:bookmarkStart w:id="31" w:name="_Toc116264721"/>
    </w:p>
    <w:p w:rsidR="001F5881" w:rsidRDefault="001F5881" w:rsidP="001F5881">
      <w:pPr>
        <w:spacing w:before="2" w:after="2"/>
        <w:ind w:firstLine="284"/>
        <w:jc w:val="both"/>
        <w:rPr>
          <w:rtl/>
        </w:rPr>
        <w:sectPr w:rsidR="001F5881" w:rsidSect="00FC66D7">
          <w:headerReference w:type="even" r:id="rId14"/>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32" w:name="_Toc456783733"/>
      <w:r>
        <w:rPr>
          <w:rtl/>
        </w:rPr>
        <w:lastRenderedPageBreak/>
        <w:t>الفصل الثالث</w:t>
      </w:r>
      <w:r>
        <w:rPr>
          <w:rFonts w:hint="cs"/>
          <w:rtl/>
        </w:rPr>
        <w:br/>
      </w:r>
      <w:r>
        <w:rPr>
          <w:rtl/>
        </w:rPr>
        <w:t xml:space="preserve"> أحكام تختص بالحيض والاستحاضة والنفاس</w:t>
      </w:r>
      <w:bookmarkEnd w:id="30"/>
      <w:bookmarkEnd w:id="31"/>
      <w:bookmarkEnd w:id="32"/>
      <w:r>
        <w:rPr>
          <w:rtl/>
        </w:rPr>
        <w:t xml:space="preserve"> </w:t>
      </w:r>
    </w:p>
    <w:p w:rsidR="00671092" w:rsidRDefault="00671092" w:rsidP="00AA24AF">
      <w:pPr>
        <w:pStyle w:val="a2"/>
        <w:rPr>
          <w:rFonts w:hint="cs"/>
          <w:rtl/>
        </w:rPr>
      </w:pPr>
      <w:bookmarkStart w:id="33" w:name="_Toc116092427"/>
      <w:bookmarkStart w:id="34" w:name="_Toc116264722"/>
      <w:bookmarkStart w:id="35" w:name="_Toc456783734"/>
      <w:r>
        <w:rPr>
          <w:rtl/>
        </w:rPr>
        <w:t>أولا</w:t>
      </w:r>
      <w:r>
        <w:rPr>
          <w:rFonts w:hint="cs"/>
          <w:rtl/>
        </w:rPr>
        <w:t>:</w:t>
      </w:r>
      <w:r>
        <w:rPr>
          <w:rtl/>
        </w:rPr>
        <w:t xml:space="preserve"> الحيض</w:t>
      </w:r>
      <w:r w:rsidR="004D6475">
        <w:rPr>
          <w:rtl/>
        </w:rPr>
        <w:t>:</w:t>
      </w:r>
      <w:bookmarkEnd w:id="33"/>
      <w:bookmarkEnd w:id="34"/>
      <w:bookmarkEnd w:id="35"/>
    </w:p>
    <w:p w:rsidR="00671092" w:rsidRDefault="00671092" w:rsidP="00AA24AF">
      <w:pPr>
        <w:pStyle w:val="a7"/>
        <w:rPr>
          <w:rFonts w:hint="cs"/>
          <w:rtl/>
        </w:rPr>
      </w:pPr>
      <w:bookmarkStart w:id="36" w:name="_Toc116092428"/>
      <w:bookmarkStart w:id="37" w:name="_Toc116264723"/>
      <w:bookmarkStart w:id="38" w:name="_Toc456783735"/>
      <w:r>
        <w:rPr>
          <w:rFonts w:hint="cs"/>
          <w:rtl/>
        </w:rPr>
        <w:t xml:space="preserve">1- </w:t>
      </w:r>
      <w:r>
        <w:rPr>
          <w:rtl/>
        </w:rPr>
        <w:t>تعريف الحيض</w:t>
      </w:r>
      <w:r w:rsidR="004D6475">
        <w:rPr>
          <w:rtl/>
        </w:rPr>
        <w:t>:</w:t>
      </w:r>
      <w:bookmarkEnd w:id="36"/>
      <w:bookmarkEnd w:id="37"/>
      <w:bookmarkEnd w:id="38"/>
    </w:p>
    <w:p w:rsidR="00671092" w:rsidRPr="002924CB" w:rsidRDefault="00671092" w:rsidP="004D6475">
      <w:pPr>
        <w:spacing w:before="2" w:after="2"/>
        <w:ind w:firstLine="284"/>
        <w:jc w:val="both"/>
        <w:rPr>
          <w:rStyle w:val="Char"/>
          <w:rtl/>
        </w:rPr>
      </w:pPr>
      <w:r w:rsidRPr="002924CB">
        <w:rPr>
          <w:rStyle w:val="Char"/>
          <w:rtl/>
        </w:rPr>
        <w:t xml:space="preserve">الحيض في اللغة هو السيلان، والحيض شرعا: دم يخرج من قعر رحم المرأة في أوقات معلومة من غير مرض ولا إصابة، وإنما هو شيء جبل الله عليه بنات آدم، خلقه الله في الرحم لتغذية الولد في الرحم وقت الحمل، ثم يتحول لبنا بعد ولادته، فإذا لم تكن المرأة حاملا ولا مرضعا بقي هذا الدم لا مصرف له، فيخرج في أوقات معلومة، تعرف بالعادة أو الدورة الشهرية. </w:t>
      </w:r>
    </w:p>
    <w:p w:rsidR="00671092" w:rsidRDefault="00671092" w:rsidP="00AA24AF">
      <w:pPr>
        <w:pStyle w:val="a7"/>
        <w:rPr>
          <w:rFonts w:hint="cs"/>
          <w:rtl/>
        </w:rPr>
      </w:pPr>
      <w:bookmarkStart w:id="39" w:name="_Toc116092429"/>
      <w:bookmarkStart w:id="40" w:name="_Toc116264724"/>
      <w:bookmarkStart w:id="41" w:name="_Toc456783736"/>
      <w:r>
        <w:rPr>
          <w:rFonts w:hint="cs"/>
          <w:rtl/>
        </w:rPr>
        <w:t xml:space="preserve">2- </w:t>
      </w:r>
      <w:r>
        <w:rPr>
          <w:rtl/>
        </w:rPr>
        <w:t>سن الحيض</w:t>
      </w:r>
      <w:r w:rsidR="004D6475">
        <w:rPr>
          <w:rtl/>
        </w:rPr>
        <w:t>:</w:t>
      </w:r>
      <w:bookmarkEnd w:id="39"/>
      <w:bookmarkEnd w:id="40"/>
      <w:bookmarkEnd w:id="41"/>
    </w:p>
    <w:p w:rsidR="00671092" w:rsidRPr="002924CB" w:rsidRDefault="00671092" w:rsidP="004D6475">
      <w:pPr>
        <w:spacing w:before="2" w:after="2"/>
        <w:ind w:firstLine="284"/>
        <w:jc w:val="both"/>
        <w:rPr>
          <w:rStyle w:val="Char"/>
          <w:rtl/>
        </w:rPr>
      </w:pPr>
      <w:r w:rsidRPr="002924CB">
        <w:rPr>
          <w:rStyle w:val="Char"/>
          <w:rtl/>
        </w:rPr>
        <w:t xml:space="preserve">السن الذي تحيض فيه المرأة: غالبا أقل سن تحيض فيه المرأة تسع سنين إلى خمسين سنة، قال تعالى: </w:t>
      </w:r>
      <w:r w:rsidR="00B37675" w:rsidRPr="00B37675">
        <w:rPr>
          <w:rStyle w:val="Char"/>
          <w:szCs w:val="28"/>
          <w:rtl/>
        </w:rPr>
        <w:t>﴿</w:t>
      </w:r>
      <w:r w:rsidR="00B37675" w:rsidRPr="00B37675">
        <w:rPr>
          <w:rStyle w:val="Char"/>
          <w:rFonts w:cs="KFGQPC Uthmanic Script HAFS"/>
          <w:szCs w:val="28"/>
          <w:rtl/>
        </w:rPr>
        <w:t>وَاللَّائِي يَئِسْنَ مِنَ الْمَحِيضِ مِنْ نِسَائِكُمْ إِنِ ارْتَبْتُمْ فَعِدَّتُهُنَّ ثَلَاثَةُ أَشْهُرٍ وَاللَّائِي لَمْ يَحِضْنَ</w:t>
      </w:r>
      <w:r w:rsidR="00B37675" w:rsidRPr="00B37675">
        <w:rPr>
          <w:rStyle w:val="Char"/>
          <w:rFonts w:ascii="Tahoma" w:hAnsi="Tahoma" w:hint="cs"/>
          <w:szCs w:val="28"/>
          <w:rtl/>
        </w:rPr>
        <w:t>﴾</w:t>
      </w:r>
      <w:r w:rsidR="00B37675" w:rsidRPr="004D6475">
        <w:rPr>
          <w:rStyle w:val="Char4"/>
          <w:rtl/>
        </w:rPr>
        <w:t xml:space="preserve"> [الطلاق: 4]</w:t>
      </w:r>
      <w:r w:rsidR="00B37675" w:rsidRPr="004D6475">
        <w:rPr>
          <w:rStyle w:val="Char4"/>
          <w:rFonts w:hint="cs"/>
          <w:rtl/>
        </w:rPr>
        <w:t>.</w:t>
      </w:r>
      <w:r w:rsidRPr="002924CB">
        <w:rPr>
          <w:rStyle w:val="Char"/>
          <w:rtl/>
        </w:rPr>
        <w:t xml:space="preserve"> فاللائي يئسن: من بلغن خمسين سنة، واللائي لم يحضن: هن الصغار دون التسع. </w:t>
      </w:r>
    </w:p>
    <w:p w:rsidR="00671092" w:rsidRDefault="00671092" w:rsidP="00AA24AF">
      <w:pPr>
        <w:pStyle w:val="a7"/>
        <w:rPr>
          <w:rFonts w:hint="cs"/>
          <w:rtl/>
        </w:rPr>
      </w:pPr>
      <w:bookmarkStart w:id="42" w:name="_Toc116092430"/>
      <w:bookmarkStart w:id="43" w:name="_Toc116264725"/>
      <w:bookmarkStart w:id="44" w:name="_Toc456783737"/>
      <w:r>
        <w:rPr>
          <w:rFonts w:hint="cs"/>
          <w:rtl/>
        </w:rPr>
        <w:lastRenderedPageBreak/>
        <w:t xml:space="preserve">3- </w:t>
      </w:r>
      <w:r>
        <w:rPr>
          <w:rtl/>
        </w:rPr>
        <w:t>أحكام الحائض</w:t>
      </w:r>
      <w:r w:rsidR="004D6475">
        <w:rPr>
          <w:rtl/>
        </w:rPr>
        <w:t>:</w:t>
      </w:r>
      <w:bookmarkEnd w:id="42"/>
      <w:bookmarkEnd w:id="43"/>
      <w:bookmarkEnd w:id="44"/>
    </w:p>
    <w:p w:rsidR="00671092" w:rsidRDefault="00671092" w:rsidP="00AA24AF">
      <w:pPr>
        <w:pStyle w:val="a8"/>
        <w:rPr>
          <w:rtl/>
        </w:rPr>
      </w:pPr>
      <w:r>
        <w:rPr>
          <w:rtl/>
        </w:rPr>
        <w:t>أ - يحرم في حال الحيض وطؤها في الفرج</w:t>
      </w:r>
      <w:r>
        <w:rPr>
          <w:rFonts w:hint="cs"/>
          <w:rtl/>
        </w:rPr>
        <w:t>:</w:t>
      </w:r>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لقوله تعالى: </w:t>
      </w:r>
      <w:r w:rsidR="00B37675" w:rsidRPr="00B37675">
        <w:rPr>
          <w:rStyle w:val="Char"/>
          <w:szCs w:val="28"/>
          <w:rtl/>
        </w:rPr>
        <w:t>﴿</w:t>
      </w:r>
      <w:r w:rsidR="00B37675" w:rsidRPr="00B37675">
        <w:rPr>
          <w:rStyle w:val="Char"/>
          <w:rFonts w:cs="KFGQPC Uthmanic Script HAFS"/>
          <w:szCs w:val="28"/>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sidR="00B37675" w:rsidRPr="00B37675">
        <w:rPr>
          <w:rStyle w:val="Char"/>
          <w:rFonts w:ascii="Tahoma" w:hAnsi="Tahoma" w:hint="cs"/>
          <w:szCs w:val="28"/>
          <w:rtl/>
        </w:rPr>
        <w:t>﴾</w:t>
      </w:r>
      <w:r w:rsidR="00B37675" w:rsidRPr="004D6475">
        <w:rPr>
          <w:rStyle w:val="Char4"/>
          <w:rtl/>
        </w:rPr>
        <w:t xml:space="preserve"> [البقرة: 222]</w:t>
      </w:r>
      <w:r w:rsidR="00B37675" w:rsidRPr="004D6475">
        <w:rPr>
          <w:rStyle w:val="Char4"/>
          <w:rFonts w:hint="cs"/>
          <w:rtl/>
        </w:rPr>
        <w:t>.</w:t>
      </w:r>
      <w:r w:rsidRPr="002924CB">
        <w:rPr>
          <w:rStyle w:val="Char"/>
          <w:rtl/>
        </w:rPr>
        <w:t>  ويستمر هذا التحريم إلى أن ينقطع عنها خروج دم الحيض وتغتسل منه؛ لقوله تعالى</w:t>
      </w:r>
      <w:r w:rsidR="00B37675" w:rsidRPr="00B37675">
        <w:rPr>
          <w:rStyle w:val="Char"/>
          <w:szCs w:val="28"/>
          <w:rtl/>
        </w:rPr>
        <w:t>﴿</w:t>
      </w:r>
      <w:r w:rsidR="00B37675" w:rsidRPr="00B37675">
        <w:rPr>
          <w:rStyle w:val="Char"/>
          <w:rFonts w:cs="KFGQPC Uthmanic Script HAFS"/>
          <w:szCs w:val="28"/>
          <w:rtl/>
        </w:rPr>
        <w:t>وَلَا تَقْرَبُوهُنَّ حَتَّى يَطْهُرْنَ  فَإِذَا تَطَهَّرْنَ فَأْتُوهُنَّ مِنْ حَيْثُ أَمَرَكُمُ اللَّهُ</w:t>
      </w:r>
      <w:r w:rsidR="00B37675" w:rsidRPr="00B37675">
        <w:rPr>
          <w:rStyle w:val="Char"/>
          <w:rFonts w:ascii="Tahoma" w:hAnsi="Tahoma" w:hint="cs"/>
          <w:szCs w:val="28"/>
          <w:rtl/>
        </w:rPr>
        <w:t>﴾</w:t>
      </w:r>
      <w:r w:rsidR="00B37675" w:rsidRPr="004D6475">
        <w:rPr>
          <w:rStyle w:val="Char4"/>
          <w:rtl/>
        </w:rPr>
        <w:t xml:space="preserve"> [البقرة: 222]</w:t>
      </w:r>
      <w:r w:rsidRPr="002924CB">
        <w:rPr>
          <w:rStyle w:val="Char"/>
          <w:rtl/>
        </w:rPr>
        <w:t>، ويباح لزوج الحائض أن يستمتع منها بما دون الجماع في الفرج؛ لقوله </w:t>
      </w:r>
      <w:r w:rsidR="00CB7599" w:rsidRPr="004D6475">
        <w:rPr>
          <w:rFonts w:ascii="CTraditional Arabic" w:hAnsi="CTraditional Arabic" w:cs="CTraditional Arabic"/>
          <w:szCs w:val="28"/>
          <w:rtl/>
        </w:rPr>
        <w:t>ج</w:t>
      </w:r>
      <w:r w:rsidRPr="002924CB">
        <w:rPr>
          <w:rStyle w:val="Char"/>
          <w:rtl/>
        </w:rPr>
        <w:t xml:space="preserve"> </w:t>
      </w:r>
      <w:r w:rsidR="00C82F4F">
        <w:rPr>
          <w:rStyle w:val="Char"/>
          <w:rFonts w:hint="cs"/>
          <w:rtl/>
        </w:rPr>
        <w:t>«</w:t>
      </w:r>
      <w:r w:rsidRPr="00C82F4F">
        <w:rPr>
          <w:rStyle w:val="Char5"/>
          <w:rtl/>
        </w:rPr>
        <w:fldChar w:fldCharType="begin"/>
      </w:r>
      <w:r w:rsidRPr="00C82F4F">
        <w:rPr>
          <w:rStyle w:val="Char5"/>
        </w:rPr>
        <w:instrText xml:space="preserve"> XE </w:instrText>
      </w:r>
      <w:r w:rsidRPr="00C82F4F">
        <w:rPr>
          <w:rStyle w:val="Char5"/>
          <w:rtl/>
        </w:rPr>
        <w:instrText>"</w:instrText>
      </w:r>
      <w:r w:rsidRPr="00C82F4F">
        <w:rPr>
          <w:rStyle w:val="Char5"/>
        </w:rPr>
        <w:instrText>32:</w:instrText>
      </w:r>
      <w:r w:rsidRPr="00C82F4F">
        <w:rPr>
          <w:rStyle w:val="Char5"/>
          <w:rtl/>
        </w:rPr>
        <w:instrText>اصنعوا كل شيء إلا النكاح" \</w:instrText>
      </w:r>
      <w:r w:rsidRPr="00C82F4F">
        <w:rPr>
          <w:rStyle w:val="Char5"/>
        </w:rPr>
        <w:instrText xml:space="preserve">y "1" \b </w:instrText>
      </w:r>
      <w:r w:rsidRPr="00C82F4F">
        <w:rPr>
          <w:rStyle w:val="Char5"/>
          <w:rtl/>
        </w:rPr>
        <w:fldChar w:fldCharType="end"/>
      </w:r>
      <w:r w:rsidR="00C82F4F" w:rsidRPr="00C82F4F">
        <w:rPr>
          <w:rStyle w:val="Char5"/>
          <w:rtl/>
        </w:rPr>
        <w:t>اصنعوا كل شيء إلا النكاح</w:t>
      </w:r>
      <w:r w:rsidR="00C82F4F">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8"/>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8"/>
        <w:rPr>
          <w:rFonts w:hint="cs"/>
          <w:rtl/>
        </w:rPr>
      </w:pPr>
      <w:r>
        <w:rPr>
          <w:rFonts w:hint="cs"/>
          <w:rtl/>
        </w:rPr>
        <w:t xml:space="preserve">ب - </w:t>
      </w:r>
      <w:r>
        <w:rPr>
          <w:rtl/>
        </w:rPr>
        <w:t>تترك الحائض الصوم والصلاة في مدة حيضها</w:t>
      </w:r>
      <w:r w:rsidR="004D6475">
        <w:rPr>
          <w:rtl/>
        </w:rPr>
        <w:t>:</w:t>
      </w:r>
    </w:p>
    <w:p w:rsidR="00671092" w:rsidRPr="002924CB" w:rsidRDefault="00671092" w:rsidP="004D6475">
      <w:pPr>
        <w:spacing w:before="2" w:after="2"/>
        <w:ind w:firstLine="284"/>
        <w:jc w:val="both"/>
        <w:rPr>
          <w:rStyle w:val="Char"/>
          <w:rtl/>
        </w:rPr>
      </w:pPr>
      <w:r w:rsidRPr="002924CB">
        <w:rPr>
          <w:rStyle w:val="Char"/>
          <w:rtl/>
        </w:rPr>
        <w:t>ويحرم عليها فعلهما، ولا يصحان منها؛ لقوله </w:t>
      </w:r>
      <w:r w:rsidR="00CB7599" w:rsidRPr="004D6475">
        <w:rPr>
          <w:rFonts w:ascii="CTraditional Arabic" w:hAnsi="CTraditional Arabic" w:cs="CTraditional Arabic"/>
          <w:szCs w:val="28"/>
          <w:rtl/>
        </w:rPr>
        <w:t>ج</w:t>
      </w:r>
      <w:r w:rsidRPr="002924CB">
        <w:rPr>
          <w:rStyle w:val="Char"/>
          <w:rtl/>
        </w:rPr>
        <w:t xml:space="preserve">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أليس إذا حاضت المرأة لم تصل ولم تصم ؟" \</w:instrText>
      </w:r>
      <w:r w:rsidRPr="00582164">
        <w:rPr>
          <w:rStyle w:val="Char5"/>
        </w:rPr>
        <w:instrText xml:space="preserve">y "1" \b </w:instrText>
      </w:r>
      <w:r w:rsidRPr="00582164">
        <w:rPr>
          <w:rStyle w:val="Char5"/>
          <w:rtl/>
        </w:rPr>
        <w:fldChar w:fldCharType="end"/>
      </w:r>
      <w:r w:rsidRPr="00582164">
        <w:rPr>
          <w:rStyle w:val="Char5"/>
          <w:rtl/>
        </w:rPr>
        <w:t>أليس إذا حاضت المرأة لم تصل ولم تصم</w:t>
      </w:r>
      <w:r w:rsidRPr="00582164">
        <w:rPr>
          <w:rStyle w:val="Char5"/>
          <w:rFonts w:ascii="Times New Roman" w:hAnsi="Times New Roman" w:cs="Times New Roman" w:hint="cs"/>
          <w:rtl/>
        </w:rPr>
        <w:t> </w:t>
      </w:r>
      <w:r w:rsidRPr="00582164">
        <w:rPr>
          <w:rStyle w:val="Char5"/>
          <w:rFonts w:hint="cs"/>
          <w:rtl/>
        </w:rPr>
        <w:t>؟</w:t>
      </w:r>
      <w:r w:rsidR="00B063CB">
        <w:rPr>
          <w:rStyle w:val="Char"/>
          <w:rFonts w:hint="cs"/>
          <w:rtl/>
        </w:rPr>
        <w:t>»</w:t>
      </w:r>
      <w:r w:rsidRPr="004D6475">
        <w:rPr>
          <w:rStyle w:val="Char"/>
          <w:vertAlign w:val="superscript"/>
          <w:rtl/>
        </w:rPr>
        <w:t>(</w:t>
      </w:r>
      <w:r w:rsidRPr="004D6475">
        <w:rPr>
          <w:rStyle w:val="Char"/>
          <w:vertAlign w:val="superscript"/>
          <w:rtl/>
        </w:rPr>
        <w:footnoteReference w:id="19"/>
      </w:r>
      <w:r w:rsidRPr="004D6475">
        <w:rPr>
          <w:rStyle w:val="Char"/>
          <w:vertAlign w:val="superscript"/>
          <w:rtl/>
        </w:rPr>
        <w:t>)</w:t>
      </w:r>
      <w:r w:rsidRPr="002924CB">
        <w:rPr>
          <w:rStyle w:val="Char"/>
          <w:rtl/>
        </w:rPr>
        <w:t xml:space="preserve"> متفق عليه، فإذا طهرت الحائض فإنها تقضي الصوم </w:t>
      </w:r>
      <w:r w:rsidRPr="002924CB">
        <w:rPr>
          <w:rStyle w:val="Char"/>
          <w:rtl/>
        </w:rPr>
        <w:lastRenderedPageBreak/>
        <w:t xml:space="preserve">ولا تقضي الصلاة؛ لقول عائشة </w:t>
      </w:r>
      <w:r w:rsidR="00CB7599" w:rsidRPr="004D6475">
        <w:rPr>
          <w:rStyle w:val="Char"/>
          <w:rFonts w:ascii="CTraditional Arabic" w:hAnsi="CTraditional Arabic" w:cs="CTraditional Arabic"/>
          <w:sz w:val="28"/>
          <w:szCs w:val="28"/>
          <w:rtl/>
        </w:rPr>
        <w:t>ل</w:t>
      </w:r>
      <w:r w:rsidRPr="002924CB">
        <w:rPr>
          <w:rStyle w:val="Char"/>
          <w:rtl/>
        </w:rPr>
        <w:t xml:space="preserve">: </w:t>
      </w:r>
      <w:r w:rsidR="00B063CB">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كنا نحيض على عهد رسول الله فكنا نؤمر بقضاء الصوم، ولا نؤمر بقضاء الصلاة" \</w:instrText>
      </w:r>
      <w:r w:rsidRPr="00582164">
        <w:rPr>
          <w:rStyle w:val="Char5"/>
        </w:rPr>
        <w:instrText xml:space="preserve">y "1" \b </w:instrText>
      </w:r>
      <w:r w:rsidRPr="00582164">
        <w:rPr>
          <w:rStyle w:val="Char5"/>
          <w:rtl/>
        </w:rPr>
        <w:fldChar w:fldCharType="end"/>
      </w:r>
      <w:r w:rsidRPr="00582164">
        <w:rPr>
          <w:rStyle w:val="Char5"/>
          <w:rtl/>
        </w:rPr>
        <w:t>كنا نحيض على عهد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فكنا نؤمر بقضاء الصوم، ولا نؤمر بقضاء الصلاة</w:t>
      </w:r>
      <w:r w:rsidR="00C82F4F">
        <w:rPr>
          <w:rStyle w:val="Char"/>
          <w:rFonts w:hint="cs"/>
          <w:rtl/>
        </w:rPr>
        <w:t>»</w:t>
      </w:r>
      <w:r w:rsidRPr="004D6475">
        <w:rPr>
          <w:rStyle w:val="Char"/>
          <w:vertAlign w:val="superscript"/>
          <w:rtl/>
        </w:rPr>
        <w:t>(</w:t>
      </w:r>
      <w:r w:rsidRPr="004D6475">
        <w:rPr>
          <w:rStyle w:val="Char"/>
          <w:vertAlign w:val="superscript"/>
          <w:rtl/>
        </w:rPr>
        <w:footnoteReference w:id="20"/>
      </w:r>
      <w:r w:rsidRPr="004D6475">
        <w:rPr>
          <w:rStyle w:val="Char"/>
          <w:vertAlign w:val="superscript"/>
          <w:rtl/>
        </w:rPr>
        <w:t>)</w:t>
      </w:r>
      <w:r w:rsidRPr="002924CB">
        <w:rPr>
          <w:rStyle w:val="Char"/>
          <w:rtl/>
        </w:rPr>
        <w:t xml:space="preserve"> متفق عليه. </w:t>
      </w:r>
    </w:p>
    <w:p w:rsidR="00671092" w:rsidRPr="002924CB" w:rsidRDefault="00671092" w:rsidP="004D6475">
      <w:pPr>
        <w:spacing w:before="2" w:after="2"/>
        <w:ind w:firstLine="284"/>
        <w:jc w:val="both"/>
        <w:rPr>
          <w:rStyle w:val="Char"/>
          <w:rtl/>
        </w:rPr>
      </w:pPr>
      <w:r w:rsidRPr="002924CB">
        <w:rPr>
          <w:rStyle w:val="Char"/>
          <w:rtl/>
        </w:rPr>
        <w:t xml:space="preserve">والفرق - والله أعلم - أن الصلاة تتكرر فلم يجب قضاؤها؛ للحرج والمشقة في ذلك بخلاف الصوم. </w:t>
      </w:r>
    </w:p>
    <w:p w:rsidR="00671092" w:rsidRDefault="00671092" w:rsidP="00AA24AF">
      <w:pPr>
        <w:pStyle w:val="a8"/>
        <w:rPr>
          <w:rtl/>
        </w:rPr>
      </w:pPr>
      <w:r>
        <w:rPr>
          <w:rFonts w:hint="cs"/>
          <w:rtl/>
        </w:rPr>
        <w:t xml:space="preserve">ج - </w:t>
      </w:r>
      <w:r>
        <w:rPr>
          <w:rtl/>
        </w:rPr>
        <w:t xml:space="preserve">يحرم على الحائض مس المصحف من غير حائل </w:t>
      </w:r>
    </w:p>
    <w:p w:rsidR="00671092" w:rsidRPr="002924CB" w:rsidRDefault="00671092" w:rsidP="004D6475">
      <w:pPr>
        <w:spacing w:before="2" w:after="2"/>
        <w:ind w:firstLine="284"/>
        <w:jc w:val="both"/>
        <w:rPr>
          <w:rStyle w:val="Char"/>
          <w:rtl/>
        </w:rPr>
      </w:pPr>
      <w:r w:rsidRPr="002924CB">
        <w:rPr>
          <w:rStyle w:val="Char"/>
          <w:rtl/>
        </w:rPr>
        <w:t xml:space="preserve">لقوله تعالى: </w:t>
      </w:r>
      <w:r w:rsidR="00B37675" w:rsidRPr="00B37675">
        <w:rPr>
          <w:rStyle w:val="Char"/>
          <w:szCs w:val="28"/>
          <w:rtl/>
        </w:rPr>
        <w:t>﴿</w:t>
      </w:r>
      <w:r w:rsidR="00B37675" w:rsidRPr="00B37675">
        <w:rPr>
          <w:rStyle w:val="Char"/>
          <w:rFonts w:cs="KFGQPC Uthmanic Script HAFS"/>
          <w:szCs w:val="28"/>
          <w:rtl/>
        </w:rPr>
        <w:t>لَا يَمَسُّهُ إِلَّا الْمُطَهَّرُونَ٧٩</w:t>
      </w:r>
      <w:r w:rsidR="00B37675" w:rsidRPr="00B37675">
        <w:rPr>
          <w:rStyle w:val="Char"/>
          <w:rFonts w:ascii="Tahoma" w:hAnsi="Tahoma" w:hint="cs"/>
          <w:szCs w:val="28"/>
          <w:rtl/>
        </w:rPr>
        <w:t>﴾</w:t>
      </w:r>
      <w:r w:rsidR="00B37675" w:rsidRPr="004D6475">
        <w:rPr>
          <w:rStyle w:val="Char4"/>
          <w:rtl/>
        </w:rPr>
        <w:t xml:space="preserve"> [الواقعة: 79]</w:t>
      </w:r>
      <w:r w:rsidR="00B37675" w:rsidRPr="004D6475">
        <w:rPr>
          <w:rStyle w:val="Char4"/>
          <w:rFonts w:hint="cs"/>
          <w:rtl/>
        </w:rPr>
        <w:t>.</w:t>
      </w:r>
      <w:r w:rsidRPr="002924CB">
        <w:rPr>
          <w:rStyle w:val="Char"/>
          <w:rtl/>
        </w:rPr>
        <w:t xml:space="preserve"> ولما في الكتاب الذي كتبه رسول الله </w:t>
      </w:r>
      <w:r w:rsidR="00CB7599" w:rsidRPr="004D6475">
        <w:rPr>
          <w:rFonts w:ascii="CTraditional Arabic" w:hAnsi="CTraditional Arabic" w:cs="CTraditional Arabic"/>
          <w:szCs w:val="28"/>
          <w:rtl/>
        </w:rPr>
        <w:t>ج</w:t>
      </w:r>
      <w:r w:rsidRPr="002924CB">
        <w:rPr>
          <w:rStyle w:val="Char"/>
          <w:rtl/>
        </w:rPr>
        <w:t xml:space="preserve"> لعمرو بن حزم: </w:t>
      </w:r>
      <w:r w:rsidR="00C82F4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يمس المصحف إلا طاهر" \</w:instrText>
      </w:r>
      <w:r w:rsidRPr="00582164">
        <w:rPr>
          <w:rStyle w:val="Char5"/>
        </w:rPr>
        <w:instrText xml:space="preserve">y "1" \b </w:instrText>
      </w:r>
      <w:r w:rsidRPr="00582164">
        <w:rPr>
          <w:rStyle w:val="Char5"/>
          <w:rtl/>
        </w:rPr>
        <w:fldChar w:fldCharType="end"/>
      </w:r>
      <w:r w:rsidRPr="00582164">
        <w:rPr>
          <w:rStyle w:val="Char5"/>
          <w:rtl/>
        </w:rPr>
        <w:t>لا يمس المصحف إلا طاهر</w:t>
      </w:r>
      <w:r w:rsidR="00C82F4F">
        <w:rPr>
          <w:rStyle w:val="Char"/>
          <w:rFonts w:hint="cs"/>
          <w:rtl/>
        </w:rPr>
        <w:t>»</w:t>
      </w:r>
      <w:r w:rsidRPr="004D6475">
        <w:rPr>
          <w:rStyle w:val="Char"/>
          <w:vertAlign w:val="superscript"/>
          <w:rtl/>
        </w:rPr>
        <w:t>(</w:t>
      </w:r>
      <w:r w:rsidRPr="004D6475">
        <w:rPr>
          <w:rStyle w:val="Char"/>
          <w:vertAlign w:val="superscript"/>
          <w:rtl/>
        </w:rPr>
        <w:footnoteReference w:id="21"/>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22"/>
      </w:r>
      <w:r w:rsidRPr="004D6475">
        <w:rPr>
          <w:rStyle w:val="Char"/>
          <w:vertAlign w:val="superscript"/>
          <w:rtl/>
        </w:rPr>
        <w:t>)</w:t>
      </w:r>
      <w:r w:rsidRPr="002924CB">
        <w:rPr>
          <w:rStyle w:val="Char"/>
          <w:rtl/>
        </w:rPr>
        <w:t xml:space="preserve"> وهو يشبه المتواتر، لتلقي الناس له بالقبول، قال شيخ الإسلام ابن تيمية </w:t>
      </w:r>
      <w:r w:rsidR="00CB7599" w:rsidRPr="004D6475">
        <w:rPr>
          <w:rStyle w:val="Char"/>
          <w:rFonts w:ascii="CTraditional Arabic" w:hAnsi="CTraditional Arabic" w:cs="CTraditional Arabic"/>
          <w:sz w:val="28"/>
          <w:szCs w:val="28"/>
          <w:rtl/>
        </w:rPr>
        <w:t>/</w:t>
      </w:r>
      <w:r w:rsidRPr="002924CB">
        <w:rPr>
          <w:rStyle w:val="Char"/>
          <w:rtl/>
        </w:rPr>
        <w:t xml:space="preserve">: مذهب الأئمة الأربعة أنه لا يمس المصحف إلا طاهر. </w:t>
      </w:r>
    </w:p>
    <w:p w:rsidR="00671092" w:rsidRPr="002924CB" w:rsidRDefault="00671092" w:rsidP="004D6475">
      <w:pPr>
        <w:spacing w:before="2" w:after="2"/>
        <w:ind w:firstLine="284"/>
        <w:jc w:val="both"/>
        <w:rPr>
          <w:rStyle w:val="Char"/>
          <w:rtl/>
        </w:rPr>
      </w:pPr>
      <w:r w:rsidRPr="002924CB">
        <w:rPr>
          <w:rStyle w:val="Char"/>
          <w:rtl/>
        </w:rPr>
        <w:t xml:space="preserve">وأما قراءة الحائض للقرآن من غير مس المصحف فهي محل خلاف بين أهل العلم، والأحوط: أنها لا تقرأ القرآن إلا عند الضرورة، كما إذا خشيت نسيانه، والله أعلم. </w:t>
      </w:r>
    </w:p>
    <w:p w:rsidR="00671092" w:rsidRDefault="00671092" w:rsidP="00AA24AF">
      <w:pPr>
        <w:pStyle w:val="a8"/>
        <w:rPr>
          <w:rFonts w:hint="cs"/>
          <w:rtl/>
        </w:rPr>
      </w:pPr>
      <w:r>
        <w:rPr>
          <w:rFonts w:ascii="AGA Arabesque"/>
          <w:rtl/>
        </w:rPr>
        <w:lastRenderedPageBreak/>
        <w:t xml:space="preserve">د - </w:t>
      </w:r>
      <w:r>
        <w:rPr>
          <w:rtl/>
        </w:rPr>
        <w:t>يحرم على الحائض الطواف بالبيت</w:t>
      </w:r>
      <w:r w:rsidR="004D6475">
        <w:rPr>
          <w:rtl/>
        </w:rPr>
        <w:t>:</w:t>
      </w:r>
    </w:p>
    <w:p w:rsidR="00671092" w:rsidRPr="002924CB" w:rsidRDefault="00671092" w:rsidP="004D6475">
      <w:pPr>
        <w:spacing w:before="2" w:after="2"/>
        <w:ind w:firstLine="284"/>
        <w:jc w:val="both"/>
        <w:rPr>
          <w:rStyle w:val="Char"/>
          <w:rtl/>
        </w:rPr>
      </w:pPr>
      <w:r w:rsidRPr="002924CB">
        <w:rPr>
          <w:rStyle w:val="Char"/>
          <w:rtl/>
        </w:rPr>
        <w:t>لقوله </w:t>
      </w:r>
      <w:r w:rsidR="00CB7599" w:rsidRPr="004D6475">
        <w:rPr>
          <w:rFonts w:ascii="CTraditional Arabic" w:hAnsi="CTraditional Arabic" w:cs="CTraditional Arabic"/>
          <w:szCs w:val="28"/>
          <w:rtl/>
        </w:rPr>
        <w:t>ج</w:t>
      </w:r>
      <w:r w:rsidRPr="002924CB">
        <w:rPr>
          <w:rStyle w:val="Char"/>
          <w:rtl/>
        </w:rPr>
        <w:t xml:space="preserve"> لعائشة لما حاضت: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افعلي ما يفعل الحاج، غير ألا تطوفي بالبيت حتى تطهري" \</w:instrText>
      </w:r>
      <w:r w:rsidRPr="00582164">
        <w:rPr>
          <w:rStyle w:val="Char5"/>
        </w:rPr>
        <w:instrText xml:space="preserve">y "1" \b </w:instrText>
      </w:r>
      <w:r w:rsidRPr="00582164">
        <w:rPr>
          <w:rStyle w:val="Char5"/>
          <w:rtl/>
        </w:rPr>
        <w:fldChar w:fldCharType="end"/>
      </w:r>
      <w:r w:rsidRPr="00582164">
        <w:rPr>
          <w:rStyle w:val="Char5"/>
          <w:rtl/>
        </w:rPr>
        <w:t>افعلي ما يفعل الحاج، غير ألا تطوفي بالبيت حتى تطهري</w:t>
      </w:r>
      <w:r w:rsidR="00004B9F">
        <w:rPr>
          <w:rStyle w:val="Char"/>
          <w:rFonts w:hint="cs"/>
          <w:rtl/>
        </w:rPr>
        <w:t>»</w:t>
      </w:r>
      <w:r w:rsidRPr="004D6475">
        <w:rPr>
          <w:rStyle w:val="Char"/>
          <w:vertAlign w:val="superscript"/>
          <w:rtl/>
        </w:rPr>
        <w:t>(</w:t>
      </w:r>
      <w:r w:rsidRPr="004D6475">
        <w:rPr>
          <w:rStyle w:val="Char"/>
          <w:vertAlign w:val="superscript"/>
          <w:rtl/>
        </w:rPr>
        <w:footnoteReference w:id="23"/>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24"/>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8"/>
        <w:rPr>
          <w:rFonts w:hint="cs"/>
          <w:rtl/>
        </w:rPr>
      </w:pPr>
      <w:r>
        <w:rPr>
          <w:rFonts w:ascii="AGA Arabesque"/>
          <w:rtl/>
        </w:rPr>
        <w:t xml:space="preserve">هـ - </w:t>
      </w:r>
      <w:r>
        <w:rPr>
          <w:rtl/>
        </w:rPr>
        <w:t>يحرم على الحائض اللبث في المسجد</w:t>
      </w:r>
      <w:r w:rsidR="004D6475">
        <w:rPr>
          <w:rtl/>
        </w:rPr>
        <w:t>:</w:t>
      </w:r>
    </w:p>
    <w:p w:rsidR="00671092" w:rsidRPr="002924CB" w:rsidRDefault="00671092" w:rsidP="004D6475">
      <w:pPr>
        <w:spacing w:before="2" w:after="2"/>
        <w:ind w:firstLine="284"/>
        <w:jc w:val="both"/>
        <w:rPr>
          <w:rStyle w:val="Char"/>
          <w:rtl/>
        </w:rPr>
      </w:pPr>
      <w:r w:rsidRPr="002924CB">
        <w:rPr>
          <w:rStyle w:val="Char"/>
          <w:rtl/>
        </w:rPr>
        <w:t>يحرم على الحائض اللبث في المسجد؛ لقوله </w:t>
      </w:r>
      <w:r w:rsidR="00CB7599" w:rsidRPr="004D6475">
        <w:rPr>
          <w:rFonts w:ascii="CTraditional Arabic" w:hAnsi="CTraditional Arabic" w:cs="CTraditional Arabic"/>
          <w:szCs w:val="28"/>
          <w:rtl/>
        </w:rPr>
        <w:t>ج</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إني 25 لا أحل المسجد لحائض ولا لجنب" \</w:instrText>
      </w:r>
      <w:r w:rsidRPr="00582164">
        <w:rPr>
          <w:rStyle w:val="Char5"/>
        </w:rPr>
        <w:instrText xml:space="preserve">y "1" \b </w:instrText>
      </w:r>
      <w:r w:rsidRPr="00582164">
        <w:rPr>
          <w:rStyle w:val="Char5"/>
          <w:rtl/>
        </w:rPr>
        <w:fldChar w:fldCharType="end"/>
      </w:r>
      <w:r w:rsidRPr="00582164">
        <w:rPr>
          <w:rStyle w:val="Char5"/>
          <w:rtl/>
        </w:rPr>
        <w:t>إني لا أحل المسجد لحائض ولا لجنب</w:t>
      </w:r>
      <w:r w:rsidR="00004B9F">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25"/>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26"/>
      </w:r>
      <w:r w:rsidRPr="004D6475">
        <w:rPr>
          <w:rStyle w:val="Char"/>
          <w:vertAlign w:val="superscript"/>
          <w:rtl/>
        </w:rPr>
        <w:t>)</w:t>
      </w:r>
      <w:r w:rsidRPr="002924CB">
        <w:rPr>
          <w:rStyle w:val="Char"/>
          <w:rtl/>
        </w:rPr>
        <w:t xml:space="preserve"> وقوله </w:t>
      </w:r>
      <w:r w:rsidR="00CB7599" w:rsidRPr="004D6475">
        <w:rPr>
          <w:rFonts w:ascii="CTraditional Arabic" w:hAnsi="CTraditional Arabic" w:cs="CTraditional Arabic"/>
          <w:szCs w:val="28"/>
          <w:rtl/>
        </w:rPr>
        <w:t>ج</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 المسجد لا يحل لحائض ولا جنب" \</w:instrText>
      </w:r>
      <w:r w:rsidRPr="00582164">
        <w:rPr>
          <w:rStyle w:val="Char5"/>
        </w:rPr>
        <w:instrText xml:space="preserve">y "1" \b </w:instrText>
      </w:r>
      <w:r w:rsidRPr="00582164">
        <w:rPr>
          <w:rStyle w:val="Char5"/>
          <w:rtl/>
        </w:rPr>
        <w:fldChar w:fldCharType="end"/>
      </w:r>
      <w:r w:rsidRPr="00582164">
        <w:rPr>
          <w:rStyle w:val="Char5"/>
          <w:rtl/>
        </w:rPr>
        <w:t>إن المسجد لا يحل لحائض ولا جنب</w:t>
      </w:r>
      <w:r w:rsidR="00004B9F">
        <w:rPr>
          <w:rStyle w:val="Char"/>
          <w:rFonts w:hint="cs"/>
          <w:rtl/>
        </w:rPr>
        <w:t>»</w:t>
      </w:r>
      <w:r w:rsidRPr="004D6475">
        <w:rPr>
          <w:rStyle w:val="Char"/>
          <w:vertAlign w:val="superscript"/>
          <w:rtl/>
        </w:rPr>
        <w:t>(</w:t>
      </w:r>
      <w:r w:rsidRPr="004D6475">
        <w:rPr>
          <w:rStyle w:val="Char"/>
          <w:vertAlign w:val="superscript"/>
          <w:rtl/>
        </w:rPr>
        <w:footnoteReference w:id="2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2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ويجوز لها المرور من المسجد من غير لبث؛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لحديث عائشة رضي الله عنها قالت قال رسول الله ناوليني الخمرة من المسجد،" \</w:instrText>
      </w:r>
      <w:r w:rsidRPr="00582164">
        <w:rPr>
          <w:rStyle w:val="Char5"/>
        </w:rPr>
        <w:instrText xml:space="preserve">y "1" \b </w:instrText>
      </w:r>
      <w:r w:rsidRPr="00582164">
        <w:rPr>
          <w:rStyle w:val="Char5"/>
          <w:rtl/>
        </w:rPr>
        <w:fldChar w:fldCharType="end"/>
      </w:r>
      <w:r w:rsidRPr="00582164">
        <w:rPr>
          <w:rStyle w:val="Char5"/>
          <w:rtl/>
        </w:rPr>
        <w:t xml:space="preserve">لحديث عائشة </w:t>
      </w:r>
      <w:r w:rsidR="00CB7599" w:rsidRPr="004D6475">
        <w:rPr>
          <w:rStyle w:val="Char5"/>
          <w:rFonts w:ascii="CTraditional Arabic" w:hAnsi="CTraditional Arabic" w:cs="CTraditional Arabic"/>
          <w:sz w:val="28"/>
          <w:szCs w:val="28"/>
          <w:rtl/>
        </w:rPr>
        <w:t>ل</w:t>
      </w:r>
      <w:r w:rsidRPr="00582164">
        <w:rPr>
          <w:rStyle w:val="Char5"/>
          <w:rtl/>
        </w:rPr>
        <w:t xml:space="preserve"> قالت: قال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ناوليني الخمرة من المسجد، فقلت: إني حائض، فقال: إن حيضتك ليست بيدك</w:t>
      </w:r>
      <w:r w:rsidR="00004B9F">
        <w:rPr>
          <w:rStyle w:val="Char"/>
          <w:rFonts w:hint="cs"/>
          <w:rtl/>
        </w:rPr>
        <w:t>»</w:t>
      </w:r>
      <w:r w:rsidRPr="004D6475">
        <w:rPr>
          <w:rStyle w:val="Char"/>
          <w:vertAlign w:val="superscript"/>
          <w:rtl/>
        </w:rPr>
        <w:t>(</w:t>
      </w:r>
      <w:r w:rsidRPr="004D6475">
        <w:rPr>
          <w:rStyle w:val="Char"/>
          <w:vertAlign w:val="superscript"/>
          <w:rtl/>
        </w:rPr>
        <w:footnoteReference w:id="2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30"/>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ولا بأس أن تأتي الحائض بالأذكار الشرعية من التهليل والتكبير والتسبيح والأدعية، وأن تأتي بالأوراد الشرعية المشروعة في الصباح والمساء، وعند النوم والاستيقاظ، ولا بأس أن تقرأ في كتب العلم؛ كالتفسير والحديث والفقه. </w:t>
      </w:r>
    </w:p>
    <w:p w:rsidR="00671092" w:rsidRPr="00AA24AF" w:rsidRDefault="00671092" w:rsidP="00AA24AF">
      <w:pPr>
        <w:pStyle w:val="a8"/>
        <w:rPr>
          <w:rFonts w:hint="cs"/>
          <w:rtl/>
        </w:rPr>
      </w:pPr>
      <w:r w:rsidRPr="00AA24AF">
        <w:rPr>
          <w:rtl/>
        </w:rPr>
        <w:t>فائدة في حكم الصفرة والكدرة</w:t>
      </w:r>
      <w:r w:rsidR="004D6475">
        <w:rPr>
          <w:rtl/>
        </w:rPr>
        <w:t>:</w:t>
      </w:r>
    </w:p>
    <w:p w:rsidR="00671092" w:rsidRPr="002924CB" w:rsidRDefault="00671092" w:rsidP="004D6475">
      <w:pPr>
        <w:spacing w:before="2" w:after="2"/>
        <w:ind w:firstLine="284"/>
        <w:jc w:val="both"/>
        <w:rPr>
          <w:rStyle w:val="Char"/>
          <w:rtl/>
        </w:rPr>
      </w:pPr>
      <w:r w:rsidRPr="002924CB">
        <w:rPr>
          <w:rStyle w:val="Char"/>
          <w:rtl/>
        </w:rPr>
        <w:t xml:space="preserve">الصفرة: شيء كالصديد يعلوه صفرة، والكدرة: شيء كلون الماء الوسخ الكدر، فإذا خرج من المرأة كدرة أو صفرة في وقت عادتها فإنها تعتبرهما حيضا يأخذان أحكامه السابقة، وإن خرجا من المرأة في غير وقت العادة فإنها لا تعتبرهما شيئا، وتعتبر نفسها طاهرا؛ لقول أم عطية </w:t>
      </w:r>
      <w:r w:rsidR="00CB7599" w:rsidRPr="004D6475">
        <w:rPr>
          <w:rStyle w:val="Char"/>
          <w:rFonts w:ascii="CTraditional Arabic" w:hAnsi="CTraditional Arabic" w:cs="CTraditional Arabic"/>
          <w:sz w:val="28"/>
          <w:szCs w:val="28"/>
          <w:rtl/>
        </w:rPr>
        <w:t>ل</w:t>
      </w:r>
      <w:r w:rsidRPr="002924CB">
        <w:rPr>
          <w:rStyle w:val="Char"/>
          <w:rtl/>
        </w:rPr>
        <w:t>: كنا لا نعد الكدرة والصفرة بعد الطهر شيئا رواه أبو داود، ورواه البخاري دون لفظ: </w:t>
      </w:r>
      <w:r w:rsidR="004D6475">
        <w:rPr>
          <w:rStyle w:val="Char"/>
          <w:rtl/>
        </w:rPr>
        <w:t>(</w:t>
      </w:r>
      <w:r w:rsidRPr="002924CB">
        <w:rPr>
          <w:rStyle w:val="Char"/>
          <w:rtl/>
        </w:rPr>
        <w:t>بعد الطهر</w:t>
      </w:r>
      <w:r w:rsidR="004D6475">
        <w:rPr>
          <w:rStyle w:val="Char"/>
          <w:rtl/>
        </w:rPr>
        <w:t>)</w:t>
      </w:r>
      <w:r w:rsidRPr="002924CB">
        <w:rPr>
          <w:rStyle w:val="Char"/>
          <w:rtl/>
        </w:rPr>
        <w:t>، وهذا له حكم الرفع عند أهل الحديث؛ لأنه يعتبر تقريرا من النبي </w:t>
      </w:r>
      <w:r w:rsidR="00CB7599" w:rsidRPr="004D6475">
        <w:rPr>
          <w:rFonts w:ascii="CTraditional Arabic" w:hAnsi="CTraditional Arabic" w:cs="CTraditional Arabic"/>
          <w:szCs w:val="28"/>
          <w:rtl/>
        </w:rPr>
        <w:t>ج</w:t>
      </w:r>
      <w:r w:rsidRPr="002924CB">
        <w:rPr>
          <w:rStyle w:val="Char"/>
          <w:rtl/>
        </w:rPr>
        <w:t xml:space="preserve"> ومفهومه أن الكدرة والصفرة قبل الطهر حيض تأخذان أحكامه. </w:t>
      </w:r>
    </w:p>
    <w:p w:rsidR="00671092" w:rsidRDefault="00671092" w:rsidP="00AA24AF">
      <w:pPr>
        <w:pStyle w:val="a8"/>
        <w:rPr>
          <w:rFonts w:hint="cs"/>
          <w:rtl/>
        </w:rPr>
      </w:pPr>
      <w:r>
        <w:rPr>
          <w:rtl/>
        </w:rPr>
        <w:t>فائدة أخرى</w:t>
      </w:r>
      <w:r>
        <w:rPr>
          <w:rFonts w:hint="cs"/>
          <w:rtl/>
        </w:rPr>
        <w:t>:</w:t>
      </w:r>
      <w:r>
        <w:rPr>
          <w:rtl/>
        </w:rPr>
        <w:t xml:space="preserve"> </w:t>
      </w:r>
      <w:r>
        <w:rPr>
          <w:rFonts w:hint="cs"/>
          <w:rtl/>
        </w:rPr>
        <w:t>س</w:t>
      </w:r>
      <w:r w:rsidR="004D6475">
        <w:rPr>
          <w:rtl/>
        </w:rPr>
        <w:t>:</w:t>
      </w:r>
      <w:r>
        <w:rPr>
          <w:rFonts w:hint="cs"/>
          <w:rtl/>
        </w:rPr>
        <w:t xml:space="preserve"> </w:t>
      </w:r>
      <w:r>
        <w:rPr>
          <w:rtl/>
        </w:rPr>
        <w:t>ما الذي تعرف به المرأة نهاية حيضها ؟</w:t>
      </w:r>
    </w:p>
    <w:p w:rsidR="00671092" w:rsidRPr="002924CB" w:rsidRDefault="00671092" w:rsidP="004D6475">
      <w:pPr>
        <w:spacing w:before="2" w:after="2"/>
        <w:ind w:firstLine="284"/>
        <w:jc w:val="both"/>
        <w:rPr>
          <w:rStyle w:val="Char"/>
          <w:rtl/>
        </w:rPr>
      </w:pPr>
      <w:r w:rsidRPr="002924CB">
        <w:rPr>
          <w:rStyle w:val="Char"/>
          <w:rtl/>
        </w:rPr>
        <w:t xml:space="preserve">ج: تعرف ذلك بانقطاع الدم، وذلك بأحد علامتين: العلامة الأولى: نزول القصة البيضاء، وهي بفتح القاف: ماء أبيض يتبع الحيض، يشبه ماء الجص، وقد تكون بغير لون البياض، فقد يختلف لونها باختلاف أحوال النساء. </w:t>
      </w:r>
    </w:p>
    <w:p w:rsidR="00671092" w:rsidRPr="002924CB" w:rsidRDefault="00671092" w:rsidP="004D6475">
      <w:pPr>
        <w:pStyle w:val="BodyText"/>
        <w:spacing w:before="2" w:after="2"/>
        <w:ind w:firstLine="284"/>
        <w:jc w:val="both"/>
        <w:rPr>
          <w:rStyle w:val="Char"/>
          <w:rFonts w:hint="cs"/>
          <w:rtl/>
        </w:rPr>
      </w:pPr>
      <w:r w:rsidRPr="002924CB">
        <w:rPr>
          <w:rStyle w:val="Char"/>
          <w:rtl/>
        </w:rPr>
        <w:t>العلامة الثانية: الجفوف، وهو أن تدخل خرقة أو قطنة في فرجها، ثم تخرجها جافة ليس عليها شيء، لا من الدم، ولا من الكدرة أو الصفرة.</w:t>
      </w:r>
    </w:p>
    <w:p w:rsidR="00671092" w:rsidRDefault="00671092" w:rsidP="00AA24AF">
      <w:pPr>
        <w:pStyle w:val="a7"/>
        <w:rPr>
          <w:rFonts w:hint="cs"/>
          <w:rtl/>
        </w:rPr>
      </w:pPr>
      <w:bookmarkStart w:id="45" w:name="_Toc116092431"/>
      <w:bookmarkStart w:id="46" w:name="_Toc116264726"/>
      <w:bookmarkStart w:id="47" w:name="_Toc456783738"/>
      <w:r>
        <w:rPr>
          <w:rFonts w:hint="cs"/>
          <w:rtl/>
        </w:rPr>
        <w:lastRenderedPageBreak/>
        <w:t>4-</w:t>
      </w:r>
      <w:r>
        <w:rPr>
          <w:rtl/>
        </w:rPr>
        <w:t xml:space="preserve"> ما يلزم الحائض عند نهاية حيضها</w:t>
      </w:r>
      <w:r w:rsidR="004D6475">
        <w:rPr>
          <w:rtl/>
        </w:rPr>
        <w:t>:</w:t>
      </w:r>
      <w:bookmarkEnd w:id="45"/>
      <w:bookmarkEnd w:id="46"/>
      <w:bookmarkEnd w:id="47"/>
    </w:p>
    <w:p w:rsidR="00671092" w:rsidRDefault="00671092" w:rsidP="00AA24AF">
      <w:pPr>
        <w:pStyle w:val="a8"/>
        <w:rPr>
          <w:rFonts w:hint="cs"/>
          <w:rtl/>
        </w:rPr>
      </w:pPr>
      <w:r>
        <w:rPr>
          <w:rtl/>
        </w:rPr>
        <w:t>تنبيه مهم</w:t>
      </w:r>
      <w:r>
        <w:rPr>
          <w:rFonts w:hint="cs"/>
          <w:rtl/>
        </w:rPr>
        <w:t>:</w:t>
      </w:r>
      <w:r>
        <w:rPr>
          <w:rtl/>
        </w:rPr>
        <w:t xml:space="preserve"> إذا طهرت الحائض أو النفساء قبل غروب الشمس</w:t>
      </w:r>
      <w:r w:rsidR="004D6475">
        <w:rPr>
          <w:rtl/>
        </w:rPr>
        <w:t>:</w:t>
      </w:r>
    </w:p>
    <w:p w:rsidR="00671092" w:rsidRPr="002924CB" w:rsidRDefault="00671092" w:rsidP="004D6475">
      <w:pPr>
        <w:spacing w:before="2" w:after="2"/>
        <w:ind w:firstLine="284"/>
        <w:jc w:val="both"/>
        <w:rPr>
          <w:rStyle w:val="Char"/>
          <w:rtl/>
        </w:rPr>
      </w:pPr>
      <w:r w:rsidRPr="002924CB">
        <w:rPr>
          <w:rStyle w:val="Char"/>
          <w:rtl/>
        </w:rPr>
        <w:t>يلزم الحائض عند نهاية حيضها أن تغتسل، وذلك بأن تستعمل الماء بنية الطهارة في جميع بدنها؛ لقوله </w:t>
      </w:r>
      <w:r w:rsidR="00CB7599" w:rsidRPr="004D6475">
        <w:rPr>
          <w:rFonts w:ascii="CTraditional Arabic" w:hAnsi="CTraditional Arabic" w:cs="CTraditional Arabic"/>
          <w:szCs w:val="28"/>
          <w:rtl/>
        </w:rPr>
        <w:t>ج</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فإذا أقبلت حيضتك فدعي الصلاة، وإذا أدبرت فاغتسلي وصلي" \</w:instrText>
      </w:r>
      <w:r w:rsidRPr="00582164">
        <w:rPr>
          <w:rStyle w:val="Char5"/>
        </w:rPr>
        <w:instrText xml:space="preserve">y "1" \b </w:instrText>
      </w:r>
      <w:r w:rsidRPr="00582164">
        <w:rPr>
          <w:rStyle w:val="Char5"/>
          <w:rtl/>
        </w:rPr>
        <w:fldChar w:fldCharType="end"/>
      </w:r>
      <w:r w:rsidRPr="00582164">
        <w:rPr>
          <w:rStyle w:val="Char5"/>
          <w:rtl/>
        </w:rPr>
        <w:t>فإذا أقبلت حيضتك فدعي الصلاة، وإذا أدبرت فاغتسلي وصلي</w:t>
      </w:r>
      <w:r w:rsidR="00004B9F">
        <w:rPr>
          <w:rStyle w:val="Char"/>
          <w:rFonts w:hint="cs"/>
          <w:rtl/>
        </w:rPr>
        <w:t>»</w:t>
      </w:r>
      <w:r w:rsidRPr="004D6475">
        <w:rPr>
          <w:rStyle w:val="Char"/>
          <w:vertAlign w:val="superscript"/>
          <w:rtl/>
        </w:rPr>
        <w:t>(</w:t>
      </w:r>
      <w:r w:rsidRPr="004D6475">
        <w:rPr>
          <w:rStyle w:val="Char"/>
          <w:vertAlign w:val="superscript"/>
          <w:rtl/>
        </w:rPr>
        <w:footnoteReference w:id="31"/>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32"/>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وصفته: أن تنوي رفع الحدث أو الطهارة للصلاة ونحوها، ثم تقول: بسم الله، ثم تفيض الماء على جميع جسمها، وتروي أصول شعر رأسها، ولا يلزمها نقضه إن كان مضفورا، وإنما ترويه بالماء، وإن استعملت السدر أو المواد المنظفة مع الماء فحسن، ويستحب أخذ قطنة فيها مسك أو غيره من الطيب تجعلها في فرجها بعد الاغتسال؛ لأمره </w:t>
      </w:r>
      <w:r w:rsidR="00CB7599" w:rsidRPr="004D6475">
        <w:rPr>
          <w:rFonts w:ascii="CTraditional Arabic" w:hAnsi="CTraditional Arabic" w:cs="CTraditional Arabic"/>
          <w:szCs w:val="28"/>
          <w:rtl/>
        </w:rPr>
        <w:t>ج</w:t>
      </w:r>
      <w:r w:rsidRPr="002924CB">
        <w:rPr>
          <w:rStyle w:val="Char"/>
          <w:rtl/>
        </w:rPr>
        <w:t xml:space="preserve"> أسماء بذلك </w:t>
      </w:r>
      <w:r w:rsidRPr="004D6475">
        <w:rPr>
          <w:rStyle w:val="Char"/>
          <w:vertAlign w:val="superscript"/>
          <w:rtl/>
        </w:rPr>
        <w:t>(</w:t>
      </w:r>
      <w:r w:rsidRPr="004D6475">
        <w:rPr>
          <w:rStyle w:val="Char"/>
          <w:vertAlign w:val="superscript"/>
          <w:rtl/>
        </w:rPr>
        <w:footnoteReference w:id="3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لزمها أن تصلي الظهر والعصر من هذا اليوم، ومن طهرت منهما قبل طلوع الفجر لزمها أن تصلي المغرب والعشاء من هذه الليلة؛ لأن وقت الصلاة الثانية وقت للصلاة الأولى في حال العذر.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شيخ الإسلام ابن تيمية </w:t>
      </w:r>
      <w:r w:rsidR="00CB7599"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الفتاوى</w:t>
      </w:r>
      <w:r w:rsidR="004D6475">
        <w:rPr>
          <w:rStyle w:val="Char"/>
          <w:rtl/>
        </w:rPr>
        <w:t>]</w:t>
      </w:r>
      <w:r w:rsidRPr="002924CB">
        <w:rPr>
          <w:rStyle w:val="Char"/>
          <w:rtl/>
        </w:rPr>
        <w:t> </w:t>
      </w:r>
      <w:r w:rsidR="004D6475">
        <w:rPr>
          <w:rStyle w:val="Char"/>
          <w:rtl/>
        </w:rPr>
        <w:t>(</w:t>
      </w:r>
      <w:r w:rsidRPr="002924CB">
        <w:rPr>
          <w:rStyle w:val="Char"/>
          <w:rtl/>
        </w:rPr>
        <w:t>22</w:t>
      </w:r>
      <w:r w:rsidRPr="002924CB">
        <w:rPr>
          <w:rStyle w:val="Char"/>
          <w:rFonts w:hint="cs"/>
          <w:rtl/>
        </w:rPr>
        <w:t>/</w:t>
      </w:r>
      <w:r w:rsidRPr="002924CB">
        <w:rPr>
          <w:rStyle w:val="Char"/>
          <w:rtl/>
        </w:rPr>
        <w:t xml:space="preserve"> 434</w:t>
      </w:r>
      <w:r w:rsidR="004D6475">
        <w:rPr>
          <w:rStyle w:val="Char"/>
          <w:rtl/>
        </w:rPr>
        <w:t>)</w:t>
      </w:r>
      <w:r w:rsidRPr="002924CB">
        <w:rPr>
          <w:rStyle w:val="Char"/>
          <w:rtl/>
        </w:rPr>
        <w:t xml:space="preserve">: ولهذا كان جمهور العلماء - كمالك والشافعي وأحمد - إذا طهرت الحائض في آخر النهار صلت الظهر والعصر جميعا، وإذا طهرت في آخر الليل صلت المغرب والعشاء جميعا، كما نقل ذلك عن عبد الرحمن بن عوف وأبي هريرة وابن عباس؛ لأن الوقت مشترك بين الصلاتين في حال العذر، فإذا طهرت في آخر النهار فوقت الظهر باق، فتصليها قبل العصر، وإذا طهرت في آخر الليل، فوقت المغرب باق في حال العذر، فتصليها قبل العشاء. انتهى. </w:t>
      </w:r>
    </w:p>
    <w:p w:rsidR="00671092" w:rsidRPr="002924CB" w:rsidRDefault="00671092" w:rsidP="004D6475">
      <w:pPr>
        <w:spacing w:before="2" w:after="2"/>
        <w:ind w:firstLine="284"/>
        <w:jc w:val="both"/>
        <w:rPr>
          <w:rStyle w:val="Char"/>
          <w:rtl/>
        </w:rPr>
      </w:pPr>
      <w:r w:rsidRPr="002924CB">
        <w:rPr>
          <w:rStyle w:val="Char"/>
          <w:rtl/>
        </w:rPr>
        <w:t xml:space="preserve">وأما إذا دخل عليها وقت صلاة ثم حاضت أو نفست قبل أن تصلي فالقول الراجح أنه لا يلزمها قضاء تلك الصلاة التي أدركت أول وقتها ثم حاضت أو نفست قبل أن تصليها.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CB7599"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23</w:t>
      </w:r>
      <w:r w:rsidRPr="002924CB">
        <w:rPr>
          <w:rStyle w:val="Char"/>
          <w:rFonts w:hint="cs"/>
          <w:rtl/>
        </w:rPr>
        <w:t>/</w:t>
      </w:r>
      <w:r w:rsidRPr="002924CB">
        <w:rPr>
          <w:rStyle w:val="Char"/>
          <w:rtl/>
        </w:rPr>
        <w:t xml:space="preserve"> 335</w:t>
      </w:r>
      <w:r w:rsidR="004D6475">
        <w:rPr>
          <w:rStyle w:val="Char"/>
          <w:rtl/>
        </w:rPr>
        <w:t>)</w:t>
      </w:r>
      <w:r w:rsidRPr="002924CB">
        <w:rPr>
          <w:rStyle w:val="Char"/>
          <w:rtl/>
        </w:rPr>
        <w:t xml:space="preserve"> في هذه المسألة: والأظهر في الدليل مذهب أبي حنيفة ومالك: أنها لا يلزمها شيء؛ لأن القضاء إنما يجب بأمر جديد، ولا أمر هنا يلزمها بالقضاء، ولأنها أخرت تأخيرا جائزا فهي غير مفرطة، وأما النائم أو الناسي - وإن كان غير مفرط أيضا - فإن ما يفعله ليس قضاء، بل ذلك وقت الصلاة في حقه حين يستيقظ ويذكر. انتهى. </w:t>
      </w:r>
    </w:p>
    <w:p w:rsidR="00671092" w:rsidRDefault="00671092" w:rsidP="00AA24AF">
      <w:pPr>
        <w:pStyle w:val="a2"/>
        <w:rPr>
          <w:rFonts w:hint="cs"/>
          <w:rtl/>
        </w:rPr>
      </w:pPr>
      <w:r>
        <w:rPr>
          <w:rtl/>
        </w:rPr>
        <w:br w:type="page"/>
      </w:r>
      <w:bookmarkStart w:id="48" w:name="_Toc116092432"/>
      <w:bookmarkStart w:id="49" w:name="_Toc116264727"/>
      <w:bookmarkStart w:id="50" w:name="_Toc456783739"/>
      <w:r>
        <w:rPr>
          <w:rtl/>
        </w:rPr>
        <w:lastRenderedPageBreak/>
        <w:t>ثانيا</w:t>
      </w:r>
      <w:r>
        <w:rPr>
          <w:rFonts w:hint="cs"/>
          <w:rtl/>
        </w:rPr>
        <w:t>:</w:t>
      </w:r>
      <w:r>
        <w:rPr>
          <w:rtl/>
        </w:rPr>
        <w:t xml:space="preserve"> الاستحاضة</w:t>
      </w:r>
      <w:r w:rsidR="004D6475">
        <w:rPr>
          <w:rtl/>
        </w:rPr>
        <w:t>:</w:t>
      </w:r>
      <w:bookmarkEnd w:id="48"/>
      <w:bookmarkEnd w:id="49"/>
      <w:bookmarkEnd w:id="50"/>
    </w:p>
    <w:p w:rsidR="00671092" w:rsidRDefault="00671092" w:rsidP="00AA24AF">
      <w:pPr>
        <w:pStyle w:val="a7"/>
        <w:rPr>
          <w:rFonts w:hint="cs"/>
          <w:rtl/>
        </w:rPr>
      </w:pPr>
      <w:bookmarkStart w:id="51" w:name="_Toc116092433"/>
      <w:bookmarkStart w:id="52" w:name="_Toc116264728"/>
      <w:bookmarkStart w:id="53" w:name="_Toc456783740"/>
      <w:r>
        <w:rPr>
          <w:rtl/>
        </w:rPr>
        <w:t>1 - أحكام الاستحاضة</w:t>
      </w:r>
      <w:r w:rsidR="004D6475">
        <w:rPr>
          <w:rtl/>
        </w:rPr>
        <w:t>:</w:t>
      </w:r>
      <w:bookmarkEnd w:id="51"/>
      <w:bookmarkEnd w:id="52"/>
      <w:bookmarkEnd w:id="53"/>
    </w:p>
    <w:p w:rsidR="00671092" w:rsidRPr="002924CB" w:rsidRDefault="00671092" w:rsidP="004D6475">
      <w:pPr>
        <w:pStyle w:val="BodyTextIndent3"/>
        <w:spacing w:line="240" w:lineRule="auto"/>
        <w:ind w:firstLine="284"/>
        <w:rPr>
          <w:rStyle w:val="Char"/>
          <w:rtl/>
        </w:rPr>
      </w:pPr>
      <w:r w:rsidRPr="002924CB">
        <w:rPr>
          <w:rStyle w:val="Char0"/>
          <w:rtl/>
        </w:rPr>
        <w:t>الاستحاضة:</w:t>
      </w:r>
      <w:r w:rsidRPr="002924CB">
        <w:rPr>
          <w:rStyle w:val="Char"/>
          <w:rtl/>
        </w:rPr>
        <w:t xml:space="preserve"> سيلان الدم في غير وقته على سبيل النزيف من عرق يسمى العاذل، والمستحاضة أمرها مشكل لاشتباه دم الحيض بدم الاستحاضة. </w:t>
      </w:r>
    </w:p>
    <w:p w:rsidR="00671092" w:rsidRPr="002924CB" w:rsidRDefault="00671092" w:rsidP="004D6475">
      <w:pPr>
        <w:spacing w:before="2" w:after="2"/>
        <w:ind w:firstLine="284"/>
        <w:jc w:val="both"/>
        <w:rPr>
          <w:rStyle w:val="Char"/>
          <w:rtl/>
        </w:rPr>
      </w:pPr>
      <w:r w:rsidRPr="002924CB">
        <w:rPr>
          <w:rStyle w:val="Char"/>
          <w:rtl/>
        </w:rPr>
        <w:t xml:space="preserve">فإذا كان الدم ينزل منها باستمرار أو غالب الوقت، فما الذي تعتبره منه حيضا وما الذي تعتبره استحاضة لا تترك من أجله الصوم والصلاة، فإن المستحاضة يعتبر لها أحكام الطاهرات. </w:t>
      </w:r>
    </w:p>
    <w:p w:rsidR="00671092" w:rsidRPr="002924CB" w:rsidRDefault="00671092" w:rsidP="004D6475">
      <w:pPr>
        <w:spacing w:before="2" w:after="2"/>
        <w:ind w:firstLine="284"/>
        <w:jc w:val="both"/>
        <w:rPr>
          <w:rStyle w:val="Char"/>
          <w:rtl/>
        </w:rPr>
      </w:pPr>
      <w:r w:rsidRPr="002924CB">
        <w:rPr>
          <w:rStyle w:val="Char"/>
          <w:rtl/>
        </w:rPr>
        <w:t>وبناء على ذلك فإن المستحاضة لها ثلاث حالات: الحالة الأولى: أن تكون لها عادة معروفة لديها قبل إصابتها بالاستحاضة، بأن كانت قبل الاستحاضة تحيض خمسة أيام أو ثمانية أيام مثلا في أول الشهر أو وسطه، فتعرف عددها ووقتها، فهذه تجلس قدر عادتها، وتدع الصلاة والصيام، وتعتبر لها أحكام الحيض، فإذا انتهت عادتها اغتسلت وصلت واعتبرت الدم الباقي دم استحاضة؛ لقوله </w:t>
      </w:r>
      <w:r w:rsidR="00CB7599" w:rsidRPr="004D6475">
        <w:rPr>
          <w:rFonts w:ascii="CTraditional Arabic" w:hAnsi="CTraditional Arabic" w:cs="CTraditional Arabic"/>
          <w:szCs w:val="28"/>
          <w:rtl/>
        </w:rPr>
        <w:t>ج</w:t>
      </w:r>
      <w:r w:rsidRPr="002924CB">
        <w:rPr>
          <w:rStyle w:val="Char"/>
          <w:rtl/>
        </w:rPr>
        <w:t xml:space="preserve"> لأم حبيبة: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امكثي قدر ما كانت تحبسك حيضتك، ثم اغتسلي وصلي" \</w:instrText>
      </w:r>
      <w:r w:rsidRPr="00582164">
        <w:rPr>
          <w:rStyle w:val="Char5"/>
        </w:rPr>
        <w:instrText xml:space="preserve">y "1" \b </w:instrText>
      </w:r>
      <w:r w:rsidRPr="00582164">
        <w:rPr>
          <w:rStyle w:val="Char5"/>
          <w:rtl/>
        </w:rPr>
        <w:fldChar w:fldCharType="end"/>
      </w:r>
      <w:r w:rsidRPr="00582164">
        <w:rPr>
          <w:rStyle w:val="Char5"/>
          <w:rtl/>
        </w:rPr>
        <w:t>امكثي قدر ما كانت تحبسك حيضتك، ثم اغتسلي وصلي</w:t>
      </w:r>
      <w:r w:rsidR="00004B9F">
        <w:rPr>
          <w:rStyle w:val="Char"/>
          <w:rFonts w:hint="cs"/>
          <w:rtl/>
        </w:rPr>
        <w:t>»</w:t>
      </w:r>
      <w:r w:rsidRPr="004D6475">
        <w:rPr>
          <w:rStyle w:val="Char"/>
          <w:vertAlign w:val="superscript"/>
          <w:rtl/>
        </w:rPr>
        <w:t>(</w:t>
      </w:r>
      <w:r w:rsidRPr="004D6475">
        <w:rPr>
          <w:rStyle w:val="Char"/>
          <w:vertAlign w:val="superscript"/>
          <w:rtl/>
        </w:rPr>
        <w:footnoteReference w:id="34"/>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35"/>
      </w:r>
      <w:r w:rsidRPr="004D6475">
        <w:rPr>
          <w:rStyle w:val="Char"/>
          <w:vertAlign w:val="superscript"/>
          <w:rtl/>
        </w:rPr>
        <w:t>)</w:t>
      </w:r>
      <w:r w:rsidRPr="002924CB">
        <w:rPr>
          <w:rStyle w:val="Char"/>
          <w:rtl/>
        </w:rPr>
        <w:t xml:space="preserve"> ولقوله </w:t>
      </w:r>
      <w:r w:rsidR="00CB7599" w:rsidRPr="004D6475">
        <w:rPr>
          <w:rFonts w:ascii="CTraditional Arabic" w:hAnsi="CTraditional Arabic" w:cs="CTraditional Arabic"/>
          <w:szCs w:val="28"/>
          <w:rtl/>
        </w:rPr>
        <w:t>ج</w:t>
      </w:r>
      <w:r w:rsidRPr="002924CB">
        <w:rPr>
          <w:rStyle w:val="Char"/>
          <w:rtl/>
        </w:rPr>
        <w:t xml:space="preserve"> لفاطمة بنت أبي حبيش: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إنما ذلك عرق، وليس بحيض، فإذا أقبلت حيضتك فدعي الصلاة" \</w:instrText>
      </w:r>
      <w:r w:rsidRPr="00582164">
        <w:rPr>
          <w:rStyle w:val="Char5"/>
        </w:rPr>
        <w:instrText xml:space="preserve">y "1" \b </w:instrText>
      </w:r>
      <w:r w:rsidRPr="00582164">
        <w:rPr>
          <w:rStyle w:val="Char5"/>
          <w:rtl/>
        </w:rPr>
        <w:fldChar w:fldCharType="end"/>
      </w:r>
      <w:r w:rsidRPr="00582164">
        <w:rPr>
          <w:rStyle w:val="Char5"/>
          <w:rtl/>
        </w:rPr>
        <w:t>إنما ذلك عرق، وليس بحيض، فإذا أقبلت حيضتك فدعي الصلاة</w:t>
      </w:r>
      <w:r w:rsidR="00004B9F">
        <w:rPr>
          <w:rStyle w:val="Char"/>
          <w:rFonts w:hint="cs"/>
          <w:rtl/>
        </w:rPr>
        <w:t>»</w:t>
      </w:r>
      <w:r w:rsidRPr="004D6475">
        <w:rPr>
          <w:rStyle w:val="Char"/>
          <w:vertAlign w:val="superscript"/>
          <w:rtl/>
        </w:rPr>
        <w:t>(</w:t>
      </w:r>
      <w:r w:rsidRPr="004D6475">
        <w:rPr>
          <w:rStyle w:val="Char"/>
          <w:vertAlign w:val="superscript"/>
          <w:rtl/>
        </w:rPr>
        <w:footnoteReference w:id="36"/>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37"/>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0"/>
          <w:rtl/>
        </w:rPr>
        <w:lastRenderedPageBreak/>
        <w:t>الحالة الثانية:</w:t>
      </w:r>
      <w:r w:rsidRPr="002924CB">
        <w:rPr>
          <w:rStyle w:val="Char"/>
          <w:rtl/>
        </w:rPr>
        <w:t xml:space="preserve"> إذا لم يكن لها عادة معروفة ولكن دمها متميز بعضه يحمل صفة الحيض بأن يكون أسود أو ثخينا أو له رائحة، وبقيته لا تحمل صفة الحيض بأن يكون أحمر ليس له رائحة ولا ثخينا ففي هذه الحالة تعتبر الدم الذي يحمل صفة الحيض حيضا، فتجلسه وتدع الصلاة والصيام، وتعتبر ما عداه استحاضة تغتسل عند نهاية الذي يحمل صفة الحيض، وتصلي وتصوم وتعتبر طاهرا؛ لقوله </w:t>
      </w:r>
      <w:r w:rsidR="00CB7599" w:rsidRPr="004D6475">
        <w:rPr>
          <w:rFonts w:ascii="CTraditional Arabic" w:hAnsi="CTraditional Arabic" w:cs="CTraditional Arabic"/>
          <w:szCs w:val="28"/>
          <w:rtl/>
        </w:rPr>
        <w:t>ج</w:t>
      </w:r>
      <w:r w:rsidRPr="002924CB">
        <w:rPr>
          <w:rStyle w:val="Char"/>
          <w:rtl/>
        </w:rPr>
        <w:t xml:space="preserve"> لفاطمة بنت أبي حبيش: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كان الحيض فإنه أسود يعرف، فأمسكي عن الصلاة، فإذا كان الآخر فتوضئي وصلي" \</w:instrText>
      </w:r>
      <w:r w:rsidRPr="00582164">
        <w:rPr>
          <w:rStyle w:val="Char5"/>
        </w:rPr>
        <w:instrText xml:space="preserve">y "1" \b </w:instrText>
      </w:r>
      <w:r w:rsidRPr="00582164">
        <w:rPr>
          <w:rStyle w:val="Char5"/>
          <w:rtl/>
        </w:rPr>
        <w:fldChar w:fldCharType="end"/>
      </w:r>
      <w:r w:rsidRPr="00582164">
        <w:rPr>
          <w:rStyle w:val="Char5"/>
          <w:rtl/>
        </w:rPr>
        <w:t>إذا كان الحيض فإنه أسود يعرف، فأمسكي عن الصلاة، فإذا كان الآخر فتوضئي وصلي</w:t>
      </w:r>
      <w:r w:rsidR="00004B9F">
        <w:rPr>
          <w:rStyle w:val="Char"/>
          <w:rFonts w:hint="cs"/>
          <w:rtl/>
        </w:rPr>
        <w:t>»</w:t>
      </w:r>
      <w:r w:rsidRPr="004D6475">
        <w:rPr>
          <w:rStyle w:val="Char"/>
          <w:vertAlign w:val="superscript"/>
          <w:rtl/>
        </w:rPr>
        <w:t>(</w:t>
      </w:r>
      <w:r w:rsidRPr="004D6475">
        <w:rPr>
          <w:rStyle w:val="Char"/>
          <w:vertAlign w:val="superscript"/>
          <w:rtl/>
        </w:rPr>
        <w:footnoteReference w:id="38"/>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39"/>
      </w:r>
      <w:r w:rsidRPr="004D6475">
        <w:rPr>
          <w:rStyle w:val="Char"/>
          <w:vertAlign w:val="superscript"/>
          <w:rtl/>
        </w:rPr>
        <w:t>)</w:t>
      </w:r>
      <w:r w:rsidRPr="002924CB">
        <w:rPr>
          <w:rStyle w:val="Char"/>
          <w:rtl/>
        </w:rPr>
        <w:t xml:space="preserve"> ففيه أن المستحاضة تعتبر صفة الدم، فتميز بها بين الحيض وغيره. </w:t>
      </w:r>
    </w:p>
    <w:p w:rsidR="00671092" w:rsidRPr="002924CB" w:rsidRDefault="00671092" w:rsidP="004D6475">
      <w:pPr>
        <w:spacing w:before="2" w:after="2"/>
        <w:ind w:firstLine="284"/>
        <w:jc w:val="both"/>
        <w:rPr>
          <w:rStyle w:val="Char"/>
          <w:rtl/>
        </w:rPr>
      </w:pPr>
      <w:r w:rsidRPr="002924CB">
        <w:rPr>
          <w:rStyle w:val="Char0"/>
          <w:rtl/>
        </w:rPr>
        <w:t>الحالة الثالثة:</w:t>
      </w:r>
      <w:r w:rsidRPr="002924CB">
        <w:rPr>
          <w:rStyle w:val="Char"/>
          <w:rtl/>
        </w:rPr>
        <w:t xml:space="preserve"> إذا لم يكن لها عادة تعرفها ولا صفة تميز بها الحيض من غيره فإنها تجلس غالب الحيض ستة أيام أو سبعة أيام من كل شهر؛ لأن هذه عادة غالب النساء؛ لقوله </w:t>
      </w:r>
      <w:r w:rsidR="00CB7599" w:rsidRPr="004D6475">
        <w:rPr>
          <w:rFonts w:ascii="CTraditional Arabic" w:hAnsi="CTraditional Arabic" w:cs="CTraditional Arabic"/>
          <w:szCs w:val="28"/>
          <w:rtl/>
        </w:rPr>
        <w:t>ج</w:t>
      </w:r>
      <w:r w:rsidRPr="002924CB">
        <w:rPr>
          <w:rStyle w:val="Char"/>
          <w:rtl/>
        </w:rPr>
        <w:t xml:space="preserve"> لحمنة بنت جحش: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إنما هي ركضة من الشيطان، فتحيضي ستة أيام أو سبعة أيام، ثم اغتسلي،" \</w:instrText>
      </w:r>
      <w:r w:rsidRPr="00582164">
        <w:rPr>
          <w:rStyle w:val="Char5"/>
        </w:rPr>
        <w:instrText xml:space="preserve">y "1" \b </w:instrText>
      </w:r>
      <w:r w:rsidRPr="00582164">
        <w:rPr>
          <w:rStyle w:val="Char5"/>
          <w:rtl/>
        </w:rPr>
        <w:fldChar w:fldCharType="end"/>
      </w:r>
      <w:r w:rsidRPr="00582164">
        <w:rPr>
          <w:rStyle w:val="Char5"/>
          <w:rtl/>
        </w:rPr>
        <w:t>إنما هي ركضة من الشيطان، فتحيضي ستة أيام أو سبعة أيام، ثم اغتسلي، فإذا استنقأت فصلي أربعة وعشرين أو ثلاثة وعشرين، وصومي وصلي، فإن ذلك يجزئك، وكذلك فافعلي كما تحيض النساء</w:t>
      </w:r>
      <w:r w:rsidR="00004B9F">
        <w:rPr>
          <w:rStyle w:val="Char"/>
          <w:rFonts w:hint="cs"/>
          <w:rtl/>
        </w:rPr>
        <w:t>»</w:t>
      </w:r>
      <w:r w:rsidRPr="004D6475">
        <w:rPr>
          <w:rStyle w:val="Char"/>
          <w:vertAlign w:val="superscript"/>
          <w:rtl/>
        </w:rPr>
        <w:t>(</w:t>
      </w:r>
      <w:r w:rsidRPr="004D6475">
        <w:rPr>
          <w:rStyle w:val="Char"/>
          <w:vertAlign w:val="superscript"/>
          <w:rtl/>
        </w:rPr>
        <w:footnoteReference w:id="40"/>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41"/>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والحاصل مما سبق أن المعتادة ترد إلى عادتها، والمميزة ترد إلى العمل بالتمييز، والفاقدة لهما تحيض ستا أو سبعا، وفي هذا جمع بين السنن الثلاثة الواردة عن النبي </w:t>
      </w:r>
      <w:r w:rsidR="00CB7599" w:rsidRPr="004D6475">
        <w:rPr>
          <w:rFonts w:ascii="CTraditional Arabic" w:hAnsi="CTraditional Arabic" w:cs="CTraditional Arabic"/>
          <w:szCs w:val="28"/>
          <w:rtl/>
        </w:rPr>
        <w:t>ج</w:t>
      </w:r>
      <w:r w:rsidRPr="002924CB">
        <w:rPr>
          <w:rStyle w:val="Char"/>
          <w:rtl/>
        </w:rPr>
        <w:t xml:space="preserve"> في المستحاضة.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CB7599" w:rsidRPr="004D6475">
        <w:rPr>
          <w:rStyle w:val="Char"/>
          <w:rFonts w:ascii="CTraditional Arabic" w:hAnsi="CTraditional Arabic" w:cs="CTraditional Arabic"/>
          <w:sz w:val="28"/>
          <w:szCs w:val="28"/>
          <w:rtl/>
        </w:rPr>
        <w:t>/</w:t>
      </w:r>
      <w:r w:rsidRPr="002924CB">
        <w:rPr>
          <w:rStyle w:val="Char"/>
          <w:rtl/>
        </w:rPr>
        <w:t xml:space="preserve">: والعلامات التي قيل بها ست: إما العادة، فإن العادة أقوى العلامات؛ لأن الأصل مقام الحيض دون غيره، وإما التمييز؛ لأن الدم الأسود والثخين المنتن أولى أن يكون حيضا من الأحمر، وإما اعتبار غالب عادة النساء؛ لأن الأصل إلحاق الفرد بالأعم الأغلب، فهذه العلامات الثلاث تدل عليها السنة والاعتبار، ثم ذكر بقية العلامات التي قيل بها، وقال في النهاية: وأصوب الأقوال اعتبار العلامات التي جاءت بها السنة، وإلغاء ما سوى ذلك.. انتهى. </w:t>
      </w:r>
    </w:p>
    <w:p w:rsidR="00671092" w:rsidRDefault="00671092" w:rsidP="00AA24AF">
      <w:pPr>
        <w:pStyle w:val="a7"/>
        <w:rPr>
          <w:rFonts w:hint="cs"/>
          <w:rtl/>
        </w:rPr>
      </w:pPr>
      <w:r>
        <w:rPr>
          <w:rtl/>
        </w:rPr>
        <w:br w:type="page"/>
      </w:r>
      <w:bookmarkStart w:id="54" w:name="_Toc116092434"/>
      <w:bookmarkStart w:id="55" w:name="_Toc116264729"/>
      <w:bookmarkStart w:id="56" w:name="_Toc456783741"/>
      <w:r>
        <w:rPr>
          <w:rFonts w:hint="cs"/>
          <w:rtl/>
        </w:rPr>
        <w:lastRenderedPageBreak/>
        <w:t xml:space="preserve">2- </w:t>
      </w:r>
      <w:r>
        <w:rPr>
          <w:rtl/>
        </w:rPr>
        <w:t>ما يلزم المستحاضة في حال الحكم بطهارتها</w:t>
      </w:r>
      <w:r w:rsidR="004D6475">
        <w:rPr>
          <w:rtl/>
        </w:rPr>
        <w:t>:</w:t>
      </w:r>
      <w:bookmarkEnd w:id="54"/>
      <w:bookmarkEnd w:id="55"/>
      <w:bookmarkEnd w:id="56"/>
    </w:p>
    <w:p w:rsidR="00671092" w:rsidRPr="002924CB" w:rsidRDefault="00671092" w:rsidP="004D6475">
      <w:pPr>
        <w:spacing w:before="2" w:after="2"/>
        <w:ind w:firstLine="284"/>
        <w:jc w:val="both"/>
        <w:rPr>
          <w:rStyle w:val="Char"/>
          <w:rtl/>
        </w:rPr>
      </w:pPr>
      <w:r w:rsidRPr="002924CB">
        <w:rPr>
          <w:rStyle w:val="Char0"/>
          <w:rtl/>
        </w:rPr>
        <w:t>أ -</w:t>
      </w:r>
      <w:r w:rsidRPr="002924CB">
        <w:rPr>
          <w:rStyle w:val="Char"/>
          <w:rtl/>
        </w:rPr>
        <w:t xml:space="preserve"> يجب عليها أن تغتسل عند نهاية حيضتها المعتبرة حسبما سبق بيانه. </w:t>
      </w:r>
    </w:p>
    <w:p w:rsidR="00671092" w:rsidRPr="002924CB" w:rsidRDefault="00671092" w:rsidP="004D6475">
      <w:pPr>
        <w:spacing w:before="2" w:after="2"/>
        <w:ind w:firstLine="284"/>
        <w:jc w:val="both"/>
        <w:rPr>
          <w:rStyle w:val="Char"/>
          <w:rtl/>
        </w:rPr>
      </w:pPr>
      <w:r w:rsidRPr="002924CB">
        <w:rPr>
          <w:rStyle w:val="Char0"/>
          <w:rtl/>
        </w:rPr>
        <w:t>ب -</w:t>
      </w:r>
      <w:r w:rsidRPr="002924CB">
        <w:rPr>
          <w:rStyle w:val="Char"/>
          <w:rtl/>
        </w:rPr>
        <w:t xml:space="preserve"> تغسل فرجها لإزالة ما عليه من الخارج عند كل صلاة، وتجعل في المخرج قطنا ونحوه يمنع الخارج وتشد عليه ما يمسكه عن السقوط، ثم تتوضأ عند دخول وقت كل صلاة؛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لقوله في المستحاضة تدع الصلاة أيام أقرائها، ثم تغتسل وتتوضأ عند كل صلاة" \</w:instrText>
      </w:r>
      <w:r w:rsidRPr="00582164">
        <w:rPr>
          <w:rStyle w:val="Char5"/>
        </w:rPr>
        <w:instrText xml:space="preserve">y "1" \b </w:instrText>
      </w:r>
      <w:r w:rsidRPr="00582164">
        <w:rPr>
          <w:rStyle w:val="Char5"/>
          <w:rtl/>
        </w:rPr>
        <w:fldChar w:fldCharType="end"/>
      </w:r>
      <w:r w:rsidRPr="00582164">
        <w:rPr>
          <w:rStyle w:val="Char5"/>
          <w:rtl/>
        </w:rPr>
        <w:t>لقوله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في المستحاضة: تدع الصلاة أيام أقرائها، ثم تغتسل وتتوضأ عند كل صلاة</w:t>
      </w:r>
      <w:r w:rsidR="00004B9F">
        <w:rPr>
          <w:rStyle w:val="Char"/>
          <w:rFonts w:hint="cs"/>
          <w:rtl/>
        </w:rPr>
        <w:t>»</w:t>
      </w:r>
      <w:r w:rsidRPr="004D6475">
        <w:rPr>
          <w:rStyle w:val="Char"/>
          <w:vertAlign w:val="superscript"/>
          <w:rtl/>
        </w:rPr>
        <w:t>(</w:t>
      </w:r>
      <w:r w:rsidRPr="004D6475">
        <w:rPr>
          <w:rStyle w:val="Char"/>
          <w:vertAlign w:val="superscript"/>
          <w:rtl/>
        </w:rPr>
        <w:footnoteReference w:id="42"/>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43"/>
      </w:r>
      <w:r w:rsidRPr="004D6475">
        <w:rPr>
          <w:rStyle w:val="Char"/>
          <w:vertAlign w:val="superscript"/>
          <w:rtl/>
        </w:rPr>
        <w:t>)</w:t>
      </w:r>
      <w:r w:rsidRPr="002924CB">
        <w:rPr>
          <w:rStyle w:val="Char"/>
          <w:rtl/>
        </w:rPr>
        <w:t xml:space="preserve"> وقال </w:t>
      </w:r>
      <w:r w:rsidR="00CB7599" w:rsidRPr="004D6475">
        <w:rPr>
          <w:rFonts w:ascii="CTraditional Arabic" w:hAnsi="CTraditional Arabic" w:cs="CTraditional Arabic"/>
          <w:szCs w:val="28"/>
          <w:rtl/>
        </w:rPr>
        <w:t>ج</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أنعت لك الكرسف تحشين به المكان" \</w:instrText>
      </w:r>
      <w:r w:rsidRPr="00582164">
        <w:rPr>
          <w:rStyle w:val="Char5"/>
        </w:rPr>
        <w:instrText xml:space="preserve">y "1" \b </w:instrText>
      </w:r>
      <w:r w:rsidRPr="00582164">
        <w:rPr>
          <w:rStyle w:val="Char5"/>
          <w:rtl/>
        </w:rPr>
        <w:fldChar w:fldCharType="end"/>
      </w:r>
      <w:r w:rsidRPr="00582164">
        <w:rPr>
          <w:rStyle w:val="Char5"/>
          <w:rtl/>
        </w:rPr>
        <w:t>أنعت لك الكرسف تحشين به المكان</w:t>
      </w:r>
      <w:r w:rsidR="00004B9F">
        <w:rPr>
          <w:rStyle w:val="Char"/>
          <w:rFonts w:hint="cs"/>
          <w:rtl/>
        </w:rPr>
        <w:t>»</w:t>
      </w:r>
      <w:r w:rsidRPr="004D6475">
        <w:rPr>
          <w:rStyle w:val="Char"/>
          <w:vertAlign w:val="superscript"/>
          <w:rtl/>
        </w:rPr>
        <w:t>(</w:t>
      </w:r>
      <w:r w:rsidRPr="004D6475">
        <w:rPr>
          <w:rStyle w:val="Char"/>
          <w:vertAlign w:val="superscript"/>
          <w:rtl/>
        </w:rPr>
        <w:footnoteReference w:id="44"/>
      </w:r>
      <w:r w:rsidRPr="004D6475">
        <w:rPr>
          <w:rStyle w:val="Char"/>
          <w:vertAlign w:val="superscript"/>
          <w:rtl/>
        </w:rPr>
        <w:t>)</w:t>
      </w:r>
      <w:r w:rsidR="004D6475">
        <w:rPr>
          <w:rStyle w:val="Char"/>
          <w:rtl/>
        </w:rPr>
        <w:t>،</w:t>
      </w:r>
      <w:r w:rsidRPr="002924CB">
        <w:rPr>
          <w:rStyle w:val="Char"/>
          <w:rtl/>
        </w:rPr>
        <w:t xml:space="preserve"> والكرسف القطن، ويمكن استعمال الحفائظ الطبية الموجودة الآن. </w:t>
      </w:r>
    </w:p>
    <w:p w:rsidR="00671092" w:rsidRDefault="00671092" w:rsidP="00AA24AF">
      <w:pPr>
        <w:pStyle w:val="a2"/>
        <w:rPr>
          <w:rFonts w:hint="cs"/>
          <w:rtl/>
        </w:rPr>
      </w:pPr>
      <w:r>
        <w:rPr>
          <w:rtl/>
        </w:rPr>
        <w:br w:type="page"/>
      </w:r>
      <w:bookmarkStart w:id="57" w:name="_Toc116092435"/>
      <w:bookmarkStart w:id="58" w:name="_Toc116264730"/>
      <w:bookmarkStart w:id="59" w:name="_Toc456783742"/>
      <w:r>
        <w:rPr>
          <w:rtl/>
        </w:rPr>
        <w:lastRenderedPageBreak/>
        <w:t>ثالثا</w:t>
      </w:r>
      <w:r>
        <w:rPr>
          <w:rFonts w:hint="cs"/>
          <w:rtl/>
        </w:rPr>
        <w:t>:</w:t>
      </w:r>
      <w:r>
        <w:rPr>
          <w:rtl/>
        </w:rPr>
        <w:t xml:space="preserve"> النفاس</w:t>
      </w:r>
      <w:r w:rsidR="004D6475">
        <w:rPr>
          <w:rtl/>
        </w:rPr>
        <w:t>:</w:t>
      </w:r>
      <w:bookmarkEnd w:id="57"/>
      <w:bookmarkEnd w:id="58"/>
      <w:bookmarkEnd w:id="59"/>
    </w:p>
    <w:p w:rsidR="00671092" w:rsidRDefault="00671092" w:rsidP="00AA24AF">
      <w:pPr>
        <w:pStyle w:val="a7"/>
        <w:rPr>
          <w:rFonts w:hint="cs"/>
          <w:rtl/>
        </w:rPr>
      </w:pPr>
      <w:bookmarkStart w:id="60" w:name="_Toc116092436"/>
      <w:bookmarkStart w:id="61" w:name="_Toc116264731"/>
      <w:bookmarkStart w:id="62" w:name="_Toc456783743"/>
      <w:r>
        <w:rPr>
          <w:rtl/>
        </w:rPr>
        <w:t>أ - تعريفه ومدته</w:t>
      </w:r>
      <w:r w:rsidR="004D6475">
        <w:rPr>
          <w:rtl/>
        </w:rPr>
        <w:t>:</w:t>
      </w:r>
      <w:bookmarkEnd w:id="60"/>
      <w:bookmarkEnd w:id="61"/>
      <w:bookmarkEnd w:id="62"/>
    </w:p>
    <w:p w:rsidR="00671092" w:rsidRPr="002924CB" w:rsidRDefault="00671092" w:rsidP="004D6475">
      <w:pPr>
        <w:spacing w:before="2" w:after="2"/>
        <w:ind w:firstLine="284"/>
        <w:jc w:val="both"/>
        <w:rPr>
          <w:rStyle w:val="Char"/>
          <w:rtl/>
        </w:rPr>
      </w:pPr>
      <w:r w:rsidRPr="002924CB">
        <w:rPr>
          <w:rStyle w:val="Char"/>
          <w:rtl/>
        </w:rPr>
        <w:t xml:space="preserve">النفاس هو الدم الذي ينزل من الرحم للولادة وبعدها، وهو بقية الدم المحتبس وقت الحمل في الرحم، فإذا ولدت خرج هذا الدم شيئا فشيئا، وما تراه قبل الولادة من خروج الدم مع أمارة الولادة فهو نفاس، وقيده الفقهاء بيومين أو ثلاثة أيام قبل الولادة، والغالب أن بدايته تكون مع الولادة، والمعتبر ولادة ما تبين فيه خلق إنسان، وأقل مدة يتبين فيها خلق الإنسان واحد وثمانون يوما، وأغلبها ثلاثة أشهر، فإذا سقط منها شيء قبل هذه المدة وحصل معه دم فإنها لا تلتفت إليه، ولا تدع الصلاة والصيام من أجله؛ لأنه دم فاسد ونزيف، فيكون حكمها حكم المستحاضة. </w:t>
      </w:r>
    </w:p>
    <w:p w:rsidR="00671092" w:rsidRPr="002924CB" w:rsidRDefault="00671092" w:rsidP="004D6475">
      <w:pPr>
        <w:spacing w:before="2" w:after="2"/>
        <w:ind w:firstLine="284"/>
        <w:jc w:val="both"/>
        <w:rPr>
          <w:rStyle w:val="Char"/>
          <w:rtl/>
        </w:rPr>
      </w:pPr>
      <w:r w:rsidRPr="002924CB">
        <w:rPr>
          <w:rStyle w:val="Char"/>
          <w:rtl/>
        </w:rPr>
        <w:t xml:space="preserve">وأكثر مدة النفاس في الغالب أربعون يوما، ابتداء من الولادة أو قبلها بيومين أو ثلاثة - كما سبق - لحديث أم سلمة </w:t>
      </w:r>
      <w:r w:rsidR="00CB7599" w:rsidRPr="004D6475">
        <w:rPr>
          <w:rStyle w:val="Char"/>
          <w:rFonts w:ascii="CTraditional Arabic" w:hAnsi="CTraditional Arabic" w:cs="CTraditional Arabic"/>
          <w:sz w:val="28"/>
          <w:szCs w:val="28"/>
          <w:rtl/>
        </w:rPr>
        <w:t>ل</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كانت النفساء تجلس على عهد رسول الله أربعين يوما" \</w:instrText>
      </w:r>
      <w:r w:rsidRPr="00582164">
        <w:rPr>
          <w:rStyle w:val="Char5"/>
        </w:rPr>
        <w:instrText xml:space="preserve">y "1" \b </w:instrText>
      </w:r>
      <w:r w:rsidRPr="00582164">
        <w:rPr>
          <w:rStyle w:val="Char5"/>
          <w:rtl/>
        </w:rPr>
        <w:fldChar w:fldCharType="end"/>
      </w:r>
      <w:r w:rsidRPr="00582164">
        <w:rPr>
          <w:rStyle w:val="Char5"/>
          <w:rtl/>
        </w:rPr>
        <w:t>كانت النفساء تجلس على عهد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أربعين يوما</w:t>
      </w:r>
      <w:r w:rsidR="00004B9F">
        <w:rPr>
          <w:rStyle w:val="Char"/>
          <w:rFonts w:hint="cs"/>
          <w:rtl/>
        </w:rPr>
        <w:t>»</w:t>
      </w:r>
      <w:r w:rsidRPr="004D6475">
        <w:rPr>
          <w:rStyle w:val="Char"/>
          <w:vertAlign w:val="superscript"/>
          <w:rtl/>
        </w:rPr>
        <w:t>(</w:t>
      </w:r>
      <w:r w:rsidRPr="004D6475">
        <w:rPr>
          <w:rStyle w:val="Char"/>
          <w:vertAlign w:val="superscript"/>
          <w:rtl/>
        </w:rPr>
        <w:footnoteReference w:id="45"/>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46"/>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وأجمع على ذلك أهل العلم، كما حكاه الترمذي وغيره، ومتى طهرت قبل الأربعين بأن انقطع عنها خروج الدم فإنها تغتسل وتصلي، فلا حد لأقله؛ لأنه لم يرد تحديده، وإذا تمت الأربعون ولم ينقطع عنها خروج الدم فإن صادف </w:t>
      </w:r>
      <w:r w:rsidRPr="002924CB">
        <w:rPr>
          <w:rStyle w:val="Char"/>
          <w:rtl/>
        </w:rPr>
        <w:lastRenderedPageBreak/>
        <w:t xml:space="preserve">عادة حيضها فهو حيض، وإن لم يصادف عادة الحيض واستمر ولم ينقطع فهو استحاضة، لا تترك من أجله العبادة بعد الأربعين، وإن زاد عن الأربعين ولم يستمر ولم يصادف عادة فمحل خلاف. </w:t>
      </w:r>
    </w:p>
    <w:p w:rsidR="00671092" w:rsidRDefault="00671092" w:rsidP="00AA24AF">
      <w:pPr>
        <w:pStyle w:val="a7"/>
        <w:rPr>
          <w:rFonts w:hint="cs"/>
          <w:rtl/>
        </w:rPr>
      </w:pPr>
      <w:bookmarkStart w:id="63" w:name="_Toc116092437"/>
      <w:bookmarkStart w:id="64" w:name="_Toc116264732"/>
      <w:bookmarkStart w:id="65" w:name="_Toc456783744"/>
      <w:r>
        <w:rPr>
          <w:rFonts w:hint="cs"/>
          <w:rtl/>
        </w:rPr>
        <w:t xml:space="preserve">ب- </w:t>
      </w:r>
      <w:r>
        <w:rPr>
          <w:rtl/>
        </w:rPr>
        <w:t>الأحكام المتعلقة بالنفاس</w:t>
      </w:r>
      <w:r w:rsidR="004D6475">
        <w:rPr>
          <w:rtl/>
        </w:rPr>
        <w:t>:</w:t>
      </w:r>
      <w:bookmarkEnd w:id="63"/>
      <w:bookmarkEnd w:id="64"/>
      <w:bookmarkEnd w:id="65"/>
    </w:p>
    <w:p w:rsidR="00671092" w:rsidRDefault="00671092" w:rsidP="002924CB">
      <w:pPr>
        <w:pStyle w:val="a0"/>
        <w:rPr>
          <w:rFonts w:hint="cs"/>
          <w:rtl/>
        </w:rPr>
      </w:pPr>
      <w:r>
        <w:rPr>
          <w:rtl/>
        </w:rPr>
        <w:t>أحكام النفاس كأحكام الحيض فيما يلي:</w:t>
      </w:r>
    </w:p>
    <w:p w:rsidR="00671092" w:rsidRDefault="00671092" w:rsidP="004D6475">
      <w:pPr>
        <w:numPr>
          <w:ilvl w:val="0"/>
          <w:numId w:val="14"/>
        </w:numPr>
        <w:spacing w:before="2" w:after="2"/>
        <w:ind w:left="680" w:hanging="340"/>
        <w:jc w:val="both"/>
        <w:rPr>
          <w:rStyle w:val="Char"/>
          <w:rFonts w:hint="cs"/>
        </w:rPr>
      </w:pPr>
      <w:r w:rsidRPr="002924CB">
        <w:rPr>
          <w:rStyle w:val="Char"/>
          <w:rtl/>
        </w:rPr>
        <w:t xml:space="preserve">يحرم وطء النفساء، كما يحرم وطء الحائض، ويباح الاستمتاع الذي دون الوطء. </w:t>
      </w:r>
    </w:p>
    <w:p w:rsidR="00671092" w:rsidRDefault="00004B9F" w:rsidP="004D6475">
      <w:pPr>
        <w:numPr>
          <w:ilvl w:val="0"/>
          <w:numId w:val="14"/>
        </w:numPr>
        <w:spacing w:before="2" w:after="2"/>
        <w:ind w:left="680" w:hanging="340"/>
        <w:jc w:val="both"/>
        <w:rPr>
          <w:rStyle w:val="Char"/>
          <w:rFonts w:hint="cs"/>
        </w:rPr>
      </w:pPr>
      <w:r>
        <w:rPr>
          <w:rStyle w:val="Char"/>
          <w:rFonts w:hint="cs"/>
          <w:rtl/>
        </w:rPr>
        <w:t xml:space="preserve"> </w:t>
      </w:r>
      <w:r w:rsidR="00671092" w:rsidRPr="002924CB">
        <w:rPr>
          <w:rStyle w:val="Char"/>
          <w:rtl/>
        </w:rPr>
        <w:t xml:space="preserve">يحرم على النفساء أن تصوم أو تصلي، أو تطوف بالبيت كالحائض. </w:t>
      </w:r>
    </w:p>
    <w:p w:rsidR="00671092" w:rsidRDefault="00671092" w:rsidP="004D6475">
      <w:pPr>
        <w:numPr>
          <w:ilvl w:val="0"/>
          <w:numId w:val="14"/>
        </w:numPr>
        <w:spacing w:before="2" w:after="2"/>
        <w:ind w:left="680" w:hanging="340"/>
        <w:jc w:val="both"/>
        <w:rPr>
          <w:rStyle w:val="Char"/>
          <w:rFonts w:hint="cs"/>
        </w:rPr>
      </w:pPr>
      <w:r w:rsidRPr="002924CB">
        <w:rPr>
          <w:rStyle w:val="Char"/>
          <w:rtl/>
        </w:rPr>
        <w:t xml:space="preserve">يحرم على النفساء مس المصحف وقراءة القرآن ما لم تخش نسيانه كالحائض. </w:t>
      </w:r>
    </w:p>
    <w:p w:rsidR="00671092" w:rsidRDefault="00004B9F" w:rsidP="004D6475">
      <w:pPr>
        <w:numPr>
          <w:ilvl w:val="0"/>
          <w:numId w:val="14"/>
        </w:numPr>
        <w:spacing w:before="2" w:after="2"/>
        <w:ind w:left="680" w:hanging="340"/>
        <w:jc w:val="both"/>
        <w:rPr>
          <w:rStyle w:val="Char"/>
          <w:rFonts w:hint="cs"/>
        </w:rPr>
      </w:pPr>
      <w:r>
        <w:rPr>
          <w:rStyle w:val="Char"/>
          <w:rFonts w:hint="cs"/>
          <w:rtl/>
        </w:rPr>
        <w:t xml:space="preserve"> </w:t>
      </w:r>
      <w:r w:rsidR="00671092" w:rsidRPr="002924CB">
        <w:rPr>
          <w:rStyle w:val="Char"/>
          <w:rtl/>
        </w:rPr>
        <w:t xml:space="preserve">يجب على النفساء قضاء الصوم الواجب الذي تركته في النفاس كالحائض. </w:t>
      </w:r>
    </w:p>
    <w:p w:rsidR="00671092" w:rsidRPr="002924CB" w:rsidRDefault="00004B9F" w:rsidP="004D6475">
      <w:pPr>
        <w:numPr>
          <w:ilvl w:val="0"/>
          <w:numId w:val="14"/>
        </w:numPr>
        <w:spacing w:before="2" w:after="2"/>
        <w:ind w:left="680" w:hanging="340"/>
        <w:jc w:val="both"/>
        <w:rPr>
          <w:rStyle w:val="Char"/>
          <w:rFonts w:hint="cs"/>
          <w:rtl/>
        </w:rPr>
      </w:pPr>
      <w:r>
        <w:rPr>
          <w:rStyle w:val="Char"/>
          <w:rFonts w:hint="cs"/>
          <w:rtl/>
        </w:rPr>
        <w:t xml:space="preserve"> </w:t>
      </w:r>
      <w:r w:rsidR="00671092" w:rsidRPr="002924CB">
        <w:rPr>
          <w:rStyle w:val="Char"/>
          <w:rtl/>
        </w:rPr>
        <w:t>يجب على النفساء أن تغتسل عند نهاية النفاس كما يجب ذلك على الحائض، والأدلة على ذلك:</w:t>
      </w:r>
    </w:p>
    <w:p w:rsidR="00671092" w:rsidRPr="002924CB" w:rsidRDefault="00671092" w:rsidP="004D6475">
      <w:pPr>
        <w:spacing w:before="2" w:after="2"/>
        <w:ind w:firstLine="284"/>
        <w:jc w:val="both"/>
        <w:rPr>
          <w:rStyle w:val="Char"/>
          <w:rtl/>
        </w:rPr>
      </w:pPr>
      <w:r w:rsidRPr="002924CB">
        <w:rPr>
          <w:rStyle w:val="Char"/>
          <w:rtl/>
        </w:rPr>
        <w:t> </w:t>
      </w:r>
      <w:r w:rsidR="004D6475">
        <w:rPr>
          <w:rStyle w:val="Char"/>
          <w:rtl/>
        </w:rPr>
        <w:t>(</w:t>
      </w:r>
      <w:r w:rsidRPr="002924CB">
        <w:rPr>
          <w:rStyle w:val="Char"/>
          <w:rtl/>
        </w:rPr>
        <w:t>1</w:t>
      </w:r>
      <w:r w:rsidR="004D6475">
        <w:rPr>
          <w:rStyle w:val="Char"/>
          <w:rtl/>
        </w:rPr>
        <w:t>)</w:t>
      </w:r>
      <w:r w:rsidRPr="002924CB">
        <w:rPr>
          <w:rStyle w:val="Char"/>
          <w:rtl/>
        </w:rPr>
        <w:t xml:space="preserve"> عن أم سلمة </w:t>
      </w:r>
      <w:r w:rsidR="00CB7599" w:rsidRPr="004D6475">
        <w:rPr>
          <w:rStyle w:val="Char"/>
          <w:rFonts w:ascii="CTraditional Arabic" w:hAnsi="CTraditional Arabic" w:cs="CTraditional Arabic"/>
          <w:sz w:val="28"/>
          <w:szCs w:val="28"/>
          <w:rtl/>
        </w:rPr>
        <w:t>ل</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كانت النفساء تجلس على عهد رسول الله أربعين يوما" \</w:instrText>
      </w:r>
      <w:r w:rsidRPr="00582164">
        <w:rPr>
          <w:rStyle w:val="Char5"/>
        </w:rPr>
        <w:instrText xml:space="preserve">y "1" \b </w:instrText>
      </w:r>
      <w:r w:rsidRPr="00582164">
        <w:rPr>
          <w:rStyle w:val="Char5"/>
          <w:rtl/>
        </w:rPr>
        <w:fldChar w:fldCharType="end"/>
      </w:r>
      <w:r w:rsidRPr="00582164">
        <w:rPr>
          <w:rStyle w:val="Char5"/>
          <w:rtl/>
        </w:rPr>
        <w:t>كانت النفساء تجلس على عهد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أربعين يوما</w:t>
      </w:r>
      <w:r w:rsidR="00004B9F">
        <w:rPr>
          <w:rStyle w:val="Char"/>
          <w:rFonts w:hint="cs"/>
          <w:rtl/>
        </w:rPr>
        <w:t>»</w:t>
      </w:r>
      <w:r w:rsidRPr="004D6475">
        <w:rPr>
          <w:rStyle w:val="Char"/>
          <w:vertAlign w:val="superscript"/>
          <w:rtl/>
        </w:rPr>
        <w:t>(</w:t>
      </w:r>
      <w:r w:rsidRPr="004D6475">
        <w:rPr>
          <w:rStyle w:val="Char"/>
          <w:vertAlign w:val="superscript"/>
          <w:rtl/>
        </w:rPr>
        <w:footnoteReference w:id="4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4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المجد ابن تيمية </w:t>
      </w:r>
      <w:r w:rsidR="00CB7599"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المنتقى</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184</w:t>
      </w:r>
      <w:r w:rsidR="004D6475">
        <w:rPr>
          <w:rStyle w:val="Char"/>
          <w:rtl/>
        </w:rPr>
        <w:t>)</w:t>
      </w:r>
      <w:r w:rsidRPr="002924CB">
        <w:rPr>
          <w:rStyle w:val="Char"/>
          <w:rtl/>
        </w:rPr>
        <w:t xml:space="preserve">: قلت: ومعنى الحديث: كانت تؤمر أن تجلس إلى الأربعين، لئلا يكون الخبر كذبا، إذ لا يمكن أن تتفق عادة نساء عصر في نفاس أو حيض. انتهى. </w:t>
      </w:r>
    </w:p>
    <w:p w:rsidR="00671092" w:rsidRPr="002924CB" w:rsidRDefault="004D6475" w:rsidP="004D6475">
      <w:pPr>
        <w:spacing w:before="2" w:after="2"/>
        <w:ind w:firstLine="284"/>
        <w:jc w:val="both"/>
        <w:rPr>
          <w:rStyle w:val="Char"/>
          <w:rtl/>
        </w:rPr>
      </w:pPr>
      <w:r>
        <w:rPr>
          <w:rStyle w:val="Char"/>
          <w:rtl/>
        </w:rPr>
        <w:t>(</w:t>
      </w:r>
      <w:r w:rsidR="00671092" w:rsidRPr="002924CB">
        <w:rPr>
          <w:rStyle w:val="Char"/>
          <w:rtl/>
        </w:rPr>
        <w:t>2</w:t>
      </w:r>
      <w:r>
        <w:rPr>
          <w:rStyle w:val="Char"/>
          <w:rtl/>
        </w:rPr>
        <w:t>)</w:t>
      </w:r>
      <w:r w:rsidR="00671092" w:rsidRPr="002924CB">
        <w:rPr>
          <w:rStyle w:val="Char"/>
          <w:rtl/>
        </w:rPr>
        <w:t xml:space="preserve"> عن أم سلمة </w:t>
      </w:r>
      <w:r w:rsidR="00CB7599" w:rsidRPr="004D6475">
        <w:rPr>
          <w:rStyle w:val="Char"/>
          <w:rFonts w:ascii="CTraditional Arabic" w:hAnsi="CTraditional Arabic" w:cs="CTraditional Arabic"/>
          <w:sz w:val="28"/>
          <w:szCs w:val="28"/>
          <w:rtl/>
        </w:rPr>
        <w:t>ل</w:t>
      </w:r>
      <w:r w:rsidR="00671092" w:rsidRPr="002924CB">
        <w:rPr>
          <w:rStyle w:val="Char"/>
          <w:rtl/>
        </w:rPr>
        <w:t xml:space="preserve"> قالت: </w:t>
      </w:r>
      <w:r w:rsidR="00004B9F">
        <w:rPr>
          <w:rStyle w:val="Char"/>
          <w:rFonts w:hint="cs"/>
          <w:rtl/>
        </w:rPr>
        <w:t>«</w:t>
      </w:r>
      <w:r w:rsidR="00671092" w:rsidRPr="002924CB">
        <w:rPr>
          <w:rStyle w:val="Char"/>
          <w:rtl/>
        </w:rPr>
        <w:t> </w:t>
      </w:r>
      <w:r w:rsidR="00671092" w:rsidRPr="00582164">
        <w:rPr>
          <w:rStyle w:val="Char5"/>
          <w:rtl/>
        </w:rPr>
        <w:fldChar w:fldCharType="begin"/>
      </w:r>
      <w:r w:rsidR="00671092" w:rsidRPr="00582164">
        <w:rPr>
          <w:rStyle w:val="Char5"/>
        </w:rPr>
        <w:instrText xml:space="preserve"> XE </w:instrText>
      </w:r>
      <w:r w:rsidR="00671092" w:rsidRPr="00582164">
        <w:rPr>
          <w:rStyle w:val="Char5"/>
          <w:rtl/>
        </w:rPr>
        <w:instrText>"</w:instrText>
      </w:r>
      <w:r w:rsidR="00671092" w:rsidRPr="00582164">
        <w:rPr>
          <w:rStyle w:val="Char5"/>
        </w:rPr>
        <w:instrText>32:</w:instrText>
      </w:r>
      <w:r w:rsidR="00671092" w:rsidRPr="00582164">
        <w:rPr>
          <w:rStyle w:val="Char5"/>
          <w:rtl/>
        </w:rPr>
        <w:instrText>كانت المرأة من نساء النبي تقعد في النفاس أربعين ليلة لا يأمرها النبي" \</w:instrText>
      </w:r>
      <w:r w:rsidR="00671092" w:rsidRPr="00582164">
        <w:rPr>
          <w:rStyle w:val="Char5"/>
        </w:rPr>
        <w:instrText xml:space="preserve">y "1" \b </w:instrText>
      </w:r>
      <w:r w:rsidR="00671092" w:rsidRPr="00582164">
        <w:rPr>
          <w:rStyle w:val="Char5"/>
          <w:rtl/>
        </w:rPr>
        <w:fldChar w:fldCharType="end"/>
      </w:r>
      <w:r w:rsidR="00671092" w:rsidRPr="00582164">
        <w:rPr>
          <w:rStyle w:val="Char5"/>
          <w:rtl/>
        </w:rPr>
        <w:t>كانت المرأة من نساء النبي</w:t>
      </w:r>
      <w:r w:rsidR="00671092"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00671092" w:rsidRPr="00582164">
        <w:rPr>
          <w:rStyle w:val="Char5"/>
          <w:rtl/>
        </w:rPr>
        <w:t xml:space="preserve"> تقعد في النفاس أربعين ليلة لا يأمرها النبي</w:t>
      </w:r>
      <w:r w:rsidR="00671092"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00671092" w:rsidRPr="00582164">
        <w:rPr>
          <w:rStyle w:val="Char5"/>
          <w:rtl/>
        </w:rPr>
        <w:t xml:space="preserve"> بقضاء صلاة النفاس</w:t>
      </w:r>
      <w:r w:rsidR="00004B9F">
        <w:rPr>
          <w:rStyle w:val="Char"/>
          <w:rFonts w:hint="cs"/>
          <w:rtl/>
        </w:rPr>
        <w:t>»</w:t>
      </w:r>
      <w:r w:rsidR="00671092" w:rsidRPr="004D6475">
        <w:rPr>
          <w:rStyle w:val="Char"/>
          <w:vertAlign w:val="superscript"/>
          <w:rtl/>
        </w:rPr>
        <w:t>(</w:t>
      </w:r>
      <w:r w:rsidR="00671092" w:rsidRPr="004D6475">
        <w:rPr>
          <w:rStyle w:val="Char"/>
          <w:vertAlign w:val="superscript"/>
          <w:rtl/>
        </w:rPr>
        <w:footnoteReference w:id="49"/>
      </w:r>
      <w:r w:rsidR="00671092" w:rsidRPr="004D6475">
        <w:rPr>
          <w:rStyle w:val="Char"/>
          <w:vertAlign w:val="superscript"/>
          <w:rtl/>
        </w:rPr>
        <w:t>)</w:t>
      </w:r>
      <w:r w:rsidR="00671092" w:rsidRPr="002924CB">
        <w:rPr>
          <w:rStyle w:val="Char"/>
          <w:rtl/>
        </w:rPr>
        <w:t> </w:t>
      </w:r>
      <w:r w:rsidR="00671092" w:rsidRPr="004D6475">
        <w:rPr>
          <w:rStyle w:val="Char"/>
          <w:vertAlign w:val="superscript"/>
          <w:rtl/>
        </w:rPr>
        <w:t>(</w:t>
      </w:r>
      <w:r w:rsidR="00671092" w:rsidRPr="004D6475">
        <w:rPr>
          <w:rStyle w:val="Char"/>
          <w:vertAlign w:val="superscript"/>
          <w:rtl/>
        </w:rPr>
        <w:footnoteReference w:id="50"/>
      </w:r>
      <w:r w:rsidR="00671092" w:rsidRPr="004D6475">
        <w:rPr>
          <w:rStyle w:val="Char"/>
          <w:vertAlign w:val="superscript"/>
          <w:rtl/>
        </w:rPr>
        <w:t>)</w:t>
      </w:r>
      <w:r>
        <w:rPr>
          <w:rStyle w:val="Char"/>
          <w:rtl/>
        </w:rPr>
        <w:t>.</w:t>
      </w:r>
      <w:r w:rsidR="00671092" w:rsidRPr="002924CB">
        <w:rPr>
          <w:rStyle w:val="Char"/>
          <w:rtl/>
        </w:rPr>
        <w:t xml:space="preserve"> </w:t>
      </w:r>
    </w:p>
    <w:p w:rsidR="00671092" w:rsidRDefault="00671092" w:rsidP="00AA24AF">
      <w:pPr>
        <w:pStyle w:val="a7"/>
        <w:rPr>
          <w:rFonts w:hint="cs"/>
          <w:rtl/>
        </w:rPr>
      </w:pPr>
      <w:bookmarkStart w:id="66" w:name="_Toc116092438"/>
      <w:bookmarkStart w:id="67" w:name="_Toc116264733"/>
      <w:bookmarkStart w:id="68" w:name="_Toc456783745"/>
      <w:r>
        <w:rPr>
          <w:rtl/>
        </w:rPr>
        <w:t>إذا انقطع الدم عن النفساء قبل الأربعين</w:t>
      </w:r>
      <w:r w:rsidR="004D6475">
        <w:rPr>
          <w:rtl/>
        </w:rPr>
        <w:t>:</w:t>
      </w:r>
      <w:bookmarkEnd w:id="66"/>
      <w:bookmarkEnd w:id="67"/>
      <w:bookmarkEnd w:id="68"/>
    </w:p>
    <w:p w:rsidR="00671092" w:rsidRPr="002924CB" w:rsidRDefault="00671092" w:rsidP="004D6475">
      <w:pPr>
        <w:spacing w:before="2" w:after="2"/>
        <w:ind w:firstLine="284"/>
        <w:jc w:val="both"/>
        <w:rPr>
          <w:rStyle w:val="Char"/>
          <w:rtl/>
        </w:rPr>
      </w:pPr>
      <w:r w:rsidRPr="002924CB">
        <w:rPr>
          <w:rStyle w:val="Char0"/>
          <w:rtl/>
        </w:rPr>
        <w:t>فائدة</w:t>
      </w:r>
      <w:r w:rsidR="004D6475">
        <w:rPr>
          <w:rStyle w:val="Char0"/>
          <w:rtl/>
        </w:rPr>
        <w:t>:</w:t>
      </w:r>
      <w:r w:rsidRPr="002924CB">
        <w:rPr>
          <w:rStyle w:val="Char"/>
          <w:rtl/>
        </w:rPr>
        <w:t xml:space="preserve">إذا انقطع الدم عن النفساء قبل الأربعين واغتسلت وصلت وصامت ثم عاد عليها الدم قبل الأربعين فالصحيح أنه يعتبر نفاسا تجلسه، وما صامته في وقت الطهر المتخلل فهو صحيح لا تقضيه، انظر </w:t>
      </w:r>
      <w:r w:rsidR="004D6475">
        <w:rPr>
          <w:rStyle w:val="Char"/>
          <w:rtl/>
        </w:rPr>
        <w:t>[</w:t>
      </w:r>
      <w:r w:rsidRPr="002924CB">
        <w:rPr>
          <w:rStyle w:val="Char"/>
          <w:rtl/>
        </w:rPr>
        <w:t>مجموع فتاوى الشيخ محمد بن إبراهيم</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102</w:t>
      </w:r>
      <w:r w:rsidR="004D6475">
        <w:rPr>
          <w:rStyle w:val="Char"/>
          <w:rtl/>
        </w:rPr>
        <w:t>)</w:t>
      </w:r>
      <w:r w:rsidRPr="002924CB">
        <w:rPr>
          <w:rStyle w:val="Char"/>
          <w:rtl/>
        </w:rPr>
        <w:t> </w:t>
      </w:r>
      <w:r w:rsidRPr="004D6475">
        <w:rPr>
          <w:rStyle w:val="Char"/>
          <w:vertAlign w:val="superscript"/>
          <w:rtl/>
        </w:rPr>
        <w:t>(</w:t>
      </w:r>
      <w:r w:rsidRPr="004D6475">
        <w:rPr>
          <w:rStyle w:val="Char"/>
          <w:vertAlign w:val="superscript"/>
          <w:rtl/>
        </w:rPr>
        <w:footnoteReference w:id="51"/>
      </w:r>
      <w:r w:rsidRPr="004D6475">
        <w:rPr>
          <w:rStyle w:val="Char"/>
          <w:vertAlign w:val="superscript"/>
          <w:rtl/>
        </w:rPr>
        <w:t>)</w:t>
      </w:r>
      <w:r w:rsidRPr="002924CB">
        <w:rPr>
          <w:rStyle w:val="Char"/>
          <w:rtl/>
        </w:rPr>
        <w:t xml:space="preserve"> و</w:t>
      </w:r>
      <w:r w:rsidR="004D6475">
        <w:rPr>
          <w:rStyle w:val="Char"/>
          <w:rtl/>
        </w:rPr>
        <w:t>[</w:t>
      </w:r>
      <w:r w:rsidRPr="002924CB">
        <w:rPr>
          <w:rStyle w:val="Char"/>
          <w:rtl/>
        </w:rPr>
        <w:t>الفتاوى</w:t>
      </w:r>
      <w:r w:rsidR="004D6475">
        <w:rPr>
          <w:rStyle w:val="Char"/>
          <w:rtl/>
        </w:rPr>
        <w:t>]</w:t>
      </w:r>
      <w:r w:rsidRPr="002924CB">
        <w:rPr>
          <w:rStyle w:val="Char"/>
          <w:rtl/>
        </w:rPr>
        <w:t xml:space="preserve"> لسماحة الشيخ عبد العزيز بن باز، الذي طبعته </w:t>
      </w:r>
      <w:r w:rsidR="004D6475">
        <w:rPr>
          <w:rStyle w:val="Char"/>
          <w:rtl/>
        </w:rPr>
        <w:t>(</w:t>
      </w:r>
      <w:r w:rsidRPr="002924CB">
        <w:rPr>
          <w:rStyle w:val="Char"/>
          <w:rtl/>
        </w:rPr>
        <w:t>مجلة الدعوة</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44</w:t>
      </w:r>
      <w:r w:rsidR="004D6475">
        <w:rPr>
          <w:rStyle w:val="Char"/>
          <w:rtl/>
        </w:rPr>
        <w:t>)</w:t>
      </w:r>
      <w:r w:rsidRPr="002924CB">
        <w:rPr>
          <w:rStyle w:val="Char"/>
          <w:rtl/>
        </w:rPr>
        <w:t>، و</w:t>
      </w:r>
      <w:r w:rsidR="004D6475">
        <w:rPr>
          <w:rStyle w:val="Char"/>
          <w:rtl/>
        </w:rPr>
        <w:t>[</w:t>
      </w:r>
      <w:r w:rsidRPr="002924CB">
        <w:rPr>
          <w:rStyle w:val="Char"/>
          <w:rtl/>
        </w:rPr>
        <w:t>حاشية ابن قاسم على شرح الزاد</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405</w:t>
      </w:r>
      <w:r w:rsidR="004D6475">
        <w:rPr>
          <w:rStyle w:val="Char"/>
          <w:rtl/>
        </w:rPr>
        <w:t>)</w:t>
      </w:r>
      <w:r w:rsidRPr="002924CB">
        <w:rPr>
          <w:rStyle w:val="Char"/>
          <w:rtl/>
        </w:rPr>
        <w:t>، و</w:t>
      </w:r>
      <w:r w:rsidR="004D6475">
        <w:rPr>
          <w:rStyle w:val="Char"/>
          <w:rtl/>
        </w:rPr>
        <w:t>[</w:t>
      </w:r>
      <w:r w:rsidRPr="002924CB">
        <w:rPr>
          <w:rStyle w:val="Char"/>
          <w:rtl/>
        </w:rPr>
        <w:t>رسالة في الدماء الطبيعية للنساء</w:t>
      </w:r>
      <w:r w:rsidR="004D6475">
        <w:rPr>
          <w:rStyle w:val="Char"/>
          <w:rtl/>
        </w:rPr>
        <w:t>]</w:t>
      </w:r>
      <w:r w:rsidRPr="004D6475">
        <w:rPr>
          <w:rStyle w:val="Char"/>
          <w:vertAlign w:val="superscript"/>
          <w:rtl/>
        </w:rPr>
        <w:t>(</w:t>
      </w:r>
      <w:r w:rsidRPr="004D6475">
        <w:rPr>
          <w:rStyle w:val="Char"/>
          <w:vertAlign w:val="superscript"/>
          <w:rtl/>
        </w:rPr>
        <w:footnoteReference w:id="52"/>
      </w:r>
      <w:r w:rsidRPr="004D6475">
        <w:rPr>
          <w:rStyle w:val="Char"/>
          <w:vertAlign w:val="superscript"/>
          <w:rtl/>
        </w:rPr>
        <w:t>)</w:t>
      </w:r>
      <w:r w:rsidRPr="002924CB">
        <w:rPr>
          <w:rStyle w:val="Char"/>
          <w:rtl/>
        </w:rPr>
        <w:t xml:space="preserve"> ص 55، 56، و</w:t>
      </w:r>
      <w:r w:rsidR="004D6475">
        <w:rPr>
          <w:rStyle w:val="Char"/>
          <w:rtl/>
        </w:rPr>
        <w:t>[</w:t>
      </w:r>
      <w:r w:rsidRPr="002924CB">
        <w:rPr>
          <w:rStyle w:val="Char"/>
          <w:rtl/>
        </w:rPr>
        <w:t>الفتاوى السعدية</w:t>
      </w:r>
      <w:r w:rsidR="004D6475">
        <w:rPr>
          <w:rStyle w:val="Char"/>
          <w:rtl/>
        </w:rPr>
        <w:t>]</w:t>
      </w:r>
      <w:r w:rsidRPr="002924CB">
        <w:rPr>
          <w:rStyle w:val="Char"/>
          <w:rtl/>
        </w:rPr>
        <w:t xml:space="preserve"> ص 137. </w:t>
      </w:r>
    </w:p>
    <w:p w:rsidR="00671092" w:rsidRPr="004D6475" w:rsidRDefault="00671092" w:rsidP="004D6475">
      <w:pPr>
        <w:pStyle w:val="a7"/>
        <w:rPr>
          <w:rtl/>
        </w:rPr>
      </w:pPr>
      <w:bookmarkStart w:id="69" w:name="_Toc116092439"/>
      <w:bookmarkStart w:id="70" w:name="_Toc116264734"/>
      <w:bookmarkStart w:id="71" w:name="_Toc456783746"/>
      <w:r w:rsidRPr="004D6475">
        <w:rPr>
          <w:rtl/>
        </w:rPr>
        <w:lastRenderedPageBreak/>
        <w:t>دم النفاس سببه الولادة ودم الاستحاضة دم عارض ودم الحيض هو الدم الأصلي</w:t>
      </w:r>
      <w:bookmarkEnd w:id="69"/>
      <w:bookmarkEnd w:id="70"/>
      <w:bookmarkEnd w:id="71"/>
      <w:r w:rsidRPr="004D6475">
        <w:rPr>
          <w:rtl/>
        </w:rPr>
        <w:t xml:space="preserve"> </w:t>
      </w:r>
    </w:p>
    <w:p w:rsidR="00671092" w:rsidRPr="002924CB" w:rsidRDefault="00671092" w:rsidP="004D6475">
      <w:pPr>
        <w:spacing w:before="2" w:after="2"/>
        <w:ind w:firstLine="284"/>
        <w:jc w:val="both"/>
        <w:rPr>
          <w:rStyle w:val="Char"/>
          <w:rtl/>
        </w:rPr>
      </w:pPr>
      <w:r w:rsidRPr="002924CB">
        <w:rPr>
          <w:rStyle w:val="Char0"/>
          <w:rtl/>
        </w:rPr>
        <w:t>فائدة أخرى</w:t>
      </w:r>
      <w:r w:rsidR="004D6475">
        <w:rPr>
          <w:rStyle w:val="Char0"/>
          <w:rtl/>
        </w:rPr>
        <w:t>:</w:t>
      </w:r>
      <w:r w:rsidRPr="002924CB">
        <w:rPr>
          <w:rStyle w:val="Char"/>
          <w:rtl/>
        </w:rPr>
        <w:t xml:space="preserve">قال الشيخ عبد الرحمن بن سعدي </w:t>
      </w:r>
      <w:r w:rsidR="000D5A55" w:rsidRPr="004D6475">
        <w:rPr>
          <w:rStyle w:val="Char"/>
          <w:rFonts w:ascii="CTraditional Arabic" w:hAnsi="CTraditional Arabic" w:cs="CTraditional Arabic"/>
          <w:sz w:val="28"/>
          <w:szCs w:val="28"/>
          <w:rtl/>
        </w:rPr>
        <w:t>/</w:t>
      </w:r>
      <w:r w:rsidRPr="002924CB">
        <w:rPr>
          <w:rStyle w:val="Char"/>
          <w:rtl/>
        </w:rPr>
        <w:t>: فظهر مما تقدم أن دم النفاس سببه الولادة، وأن دم الاستحاضة دم عارض لمرض ونحوه، وأن دم ا</w:t>
      </w:r>
      <w:r w:rsidR="004D6475">
        <w:rPr>
          <w:rStyle w:val="Char"/>
          <w:rtl/>
        </w:rPr>
        <w:t>لحيض هو الدم الأصلي، والله أعلم</w:t>
      </w:r>
      <w:r w:rsidRPr="004D6475">
        <w:rPr>
          <w:rStyle w:val="Char"/>
          <w:vertAlign w:val="superscript"/>
          <w:rtl/>
        </w:rPr>
        <w:t>(</w:t>
      </w:r>
      <w:r w:rsidRPr="004D6475">
        <w:rPr>
          <w:rStyle w:val="Char"/>
          <w:vertAlign w:val="superscript"/>
          <w:rtl/>
        </w:rPr>
        <w:footnoteReference w:id="5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0"/>
          <w:rtl/>
        </w:rPr>
        <w:t>تناول الحبوب</w:t>
      </w:r>
      <w:r w:rsidR="004D6475">
        <w:rPr>
          <w:rStyle w:val="Char0"/>
          <w:rtl/>
        </w:rPr>
        <w:t>:</w:t>
      </w:r>
      <w:r w:rsidRPr="002924CB">
        <w:rPr>
          <w:rStyle w:val="Char"/>
          <w:rtl/>
        </w:rPr>
        <w:t xml:space="preserve">لا بأس أن تتناول المرأة ما يمنع عنها نزول الحيض إذا كان ذلك لا يضر بصحتها، فإذا تناولته وامتنع الحيض عنها فإنها تصوم وتصلي وتطوف، ويصح ذلك منها، كغيرها من الطاهرات. </w:t>
      </w:r>
    </w:p>
    <w:p w:rsidR="00671092" w:rsidRPr="002924CB" w:rsidRDefault="00671092" w:rsidP="004D6475">
      <w:pPr>
        <w:spacing w:before="2" w:after="2"/>
        <w:ind w:firstLine="284"/>
        <w:jc w:val="both"/>
        <w:rPr>
          <w:rStyle w:val="Char"/>
          <w:rtl/>
        </w:rPr>
      </w:pPr>
      <w:r w:rsidRPr="002924CB">
        <w:rPr>
          <w:rStyle w:val="Char0"/>
          <w:rtl/>
        </w:rPr>
        <w:t>حكم الإجهاض:</w:t>
      </w:r>
      <w:r>
        <w:rPr>
          <w:rFonts w:ascii="AGA Arabesque" w:hAnsi="Traditional Arabic" w:cs="Traditional Arabic"/>
          <w:b/>
          <w:bCs/>
          <w:spacing w:val="4"/>
          <w:sz w:val="36"/>
          <w:rtl/>
        </w:rPr>
        <w:t xml:space="preserve"> </w:t>
      </w:r>
      <w:r w:rsidRPr="002924CB">
        <w:rPr>
          <w:rStyle w:val="Char"/>
          <w:rtl/>
        </w:rPr>
        <w:t xml:space="preserve">أيتها المسلمة إنك مؤتمنة شرعا على ما خلق الله في رحمك من الحمل، فلا تكتميه، قال الله </w:t>
      </w:r>
      <w:r w:rsidR="00004B9F" w:rsidRPr="004D6475">
        <w:rPr>
          <w:rStyle w:val="Char"/>
          <w:rFonts w:ascii="CTraditional Arabic" w:hAnsi="CTraditional Arabic" w:cs="CTraditional Arabic"/>
          <w:sz w:val="28"/>
          <w:szCs w:val="28"/>
          <w:rtl/>
        </w:rPr>
        <w:t>ﻷ</w:t>
      </w:r>
      <w:r w:rsidRPr="002924CB">
        <w:rPr>
          <w:rStyle w:val="Char"/>
          <w:rtl/>
        </w:rPr>
        <w:t xml:space="preserve">: </w:t>
      </w:r>
      <w:r w:rsidR="00B37675" w:rsidRPr="00B37675">
        <w:rPr>
          <w:rStyle w:val="Char"/>
          <w:szCs w:val="28"/>
          <w:rtl/>
        </w:rPr>
        <w:t>﴿</w:t>
      </w:r>
      <w:r w:rsidR="00B37675" w:rsidRPr="00B37675">
        <w:rPr>
          <w:rStyle w:val="Char"/>
          <w:rFonts w:cs="KFGQPC Uthmanic Script HAFS"/>
          <w:szCs w:val="28"/>
          <w:rtl/>
        </w:rPr>
        <w:t>وَلَا يَحِلُّ لَهُنَّ أَنْ يَكْتُمْنَ مَا خَلَقَ اللَّهُ فِي أَرْحَامِهِنَّ إِنْ كُنَّ يُؤْمِنَّ بِاللَّهِ وَالْيَوْمِ الْآخِرِ</w:t>
      </w:r>
      <w:r w:rsidR="00B37675" w:rsidRPr="00B37675">
        <w:rPr>
          <w:rStyle w:val="Char"/>
          <w:rFonts w:ascii="Tahoma" w:hAnsi="Tahoma" w:hint="cs"/>
          <w:szCs w:val="28"/>
          <w:rtl/>
        </w:rPr>
        <w:t>﴾</w:t>
      </w:r>
      <w:r w:rsidR="00B37675" w:rsidRPr="004D6475">
        <w:rPr>
          <w:rStyle w:val="Char4"/>
          <w:rtl/>
        </w:rPr>
        <w:t xml:space="preserve"> [البقرة: 228]</w:t>
      </w:r>
      <w:r w:rsidR="00B37675" w:rsidRPr="004D6475">
        <w:rPr>
          <w:rStyle w:val="Char4"/>
          <w:rFonts w:hint="cs"/>
          <w:rtl/>
        </w:rPr>
        <w:t>.</w:t>
      </w:r>
      <w:r w:rsidRPr="002924CB">
        <w:rPr>
          <w:rStyle w:val="Char"/>
          <w:rtl/>
        </w:rPr>
        <w:t xml:space="preserve"> ولا تحتالي على إسقاطه والتخلص منه بأي وسيلة، فإن الله سبحانه رخص لك بالإفطار في رمضان إذا كان الصوم يشق عليك في حالة الحمل أو كان الصوم يضر بحملك، وإن ما شاع في هذا العصر من عمليات الإجهاض عمل محرم، وإذا كان الحمل قد نفخت فيه الروح ومات بسبب الإجهاض، فإن ذلك يعتبر قتلا للنفس التي حرم الله قتلها بغير حق، ورتب على ذلك أحكام المسئولية الجنائية من حيث وجوب الدية على تفصيل في مقدارها، ومن حيث وجوب الكفارة عند بعض الأئمة، وهي عتق رقبة مؤمنة، فمن لم يجد فصيام شهرين </w:t>
      </w:r>
      <w:r w:rsidRPr="002924CB">
        <w:rPr>
          <w:rStyle w:val="Char"/>
          <w:rtl/>
        </w:rPr>
        <w:lastRenderedPageBreak/>
        <w:t xml:space="preserve">متتابعين، وقد سمى بعض العلماء هذا العمل بالموؤودة الصغرى، قال الشيخ محمد بن إبراهيم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فتاويه</w:t>
      </w:r>
      <w:r w:rsidR="004D6475">
        <w:rPr>
          <w:rStyle w:val="Char"/>
          <w:rtl/>
        </w:rPr>
        <w:t>]</w:t>
      </w:r>
      <w:r w:rsidRPr="002924CB">
        <w:rPr>
          <w:rStyle w:val="Char"/>
          <w:rtl/>
        </w:rPr>
        <w:t> </w:t>
      </w:r>
      <w:r w:rsidR="004D6475">
        <w:rPr>
          <w:rStyle w:val="Char"/>
          <w:rtl/>
        </w:rPr>
        <w:t>(</w:t>
      </w:r>
      <w:r w:rsidRPr="002924CB">
        <w:rPr>
          <w:rStyle w:val="Char"/>
          <w:rtl/>
        </w:rPr>
        <w:t>11/ 151</w:t>
      </w:r>
      <w:r w:rsidR="004D6475">
        <w:rPr>
          <w:rStyle w:val="Char"/>
          <w:rtl/>
        </w:rPr>
        <w:t>)</w:t>
      </w:r>
      <w:r w:rsidRPr="002924CB">
        <w:rPr>
          <w:rStyle w:val="Char"/>
          <w:rtl/>
        </w:rPr>
        <w:t xml:space="preserve">: أما السعي لإسقاط الحمل فلا يجوز ذلك ما لم يتحقق موته، فإن تحقق ذلك جاز. انتهى. </w:t>
      </w:r>
    </w:p>
    <w:p w:rsidR="00671092" w:rsidRPr="002924CB" w:rsidRDefault="00671092" w:rsidP="004D6475">
      <w:pPr>
        <w:pStyle w:val="BodyTextIndent3"/>
        <w:spacing w:line="240" w:lineRule="auto"/>
        <w:ind w:firstLine="284"/>
        <w:rPr>
          <w:rStyle w:val="Char"/>
          <w:rFonts w:hint="cs"/>
          <w:rtl/>
        </w:rPr>
      </w:pPr>
      <w:r w:rsidRPr="002924CB">
        <w:rPr>
          <w:rStyle w:val="Char"/>
          <w:rtl/>
        </w:rPr>
        <w:t>وقد قرر مجلس هيئة كبار العلماء رقم </w:t>
      </w:r>
      <w:r w:rsidR="004D6475">
        <w:rPr>
          <w:rStyle w:val="Char"/>
          <w:rtl/>
        </w:rPr>
        <w:t>(</w:t>
      </w:r>
      <w:r w:rsidRPr="002924CB">
        <w:rPr>
          <w:rStyle w:val="Char"/>
          <w:rtl/>
        </w:rPr>
        <w:t>140</w:t>
      </w:r>
      <w:r w:rsidR="004D6475">
        <w:rPr>
          <w:rStyle w:val="Char"/>
          <w:rtl/>
        </w:rPr>
        <w:t>)</w:t>
      </w:r>
      <w:r w:rsidRPr="002924CB">
        <w:rPr>
          <w:rStyle w:val="Char"/>
          <w:rtl/>
        </w:rPr>
        <w:t xml:space="preserve"> وتاريخ 20/ 6/ 1407 هـ ما يلي:</w:t>
      </w:r>
    </w:p>
    <w:p w:rsidR="00671092" w:rsidRDefault="00671092" w:rsidP="004D6475">
      <w:pPr>
        <w:numPr>
          <w:ilvl w:val="0"/>
          <w:numId w:val="16"/>
        </w:numPr>
        <w:spacing w:before="2" w:after="2"/>
        <w:ind w:left="680" w:hanging="340"/>
        <w:jc w:val="both"/>
        <w:rPr>
          <w:rStyle w:val="Char"/>
          <w:rFonts w:hint="cs"/>
        </w:rPr>
      </w:pPr>
      <w:r w:rsidRPr="002924CB">
        <w:rPr>
          <w:rStyle w:val="Char"/>
          <w:rtl/>
        </w:rPr>
        <w:t xml:space="preserve">لا يجوز إسقاط الحمل في مختلف مراحله إلا لمبرر شرعي، وفي حدود ضيقة جدا. </w:t>
      </w:r>
    </w:p>
    <w:p w:rsidR="00671092" w:rsidRDefault="00671092" w:rsidP="004D6475">
      <w:pPr>
        <w:numPr>
          <w:ilvl w:val="0"/>
          <w:numId w:val="16"/>
        </w:numPr>
        <w:spacing w:before="2" w:after="2"/>
        <w:ind w:left="680" w:hanging="340"/>
        <w:jc w:val="both"/>
        <w:rPr>
          <w:rStyle w:val="Char"/>
          <w:rFonts w:hint="cs"/>
        </w:rPr>
      </w:pPr>
      <w:r w:rsidRPr="002924CB">
        <w:rPr>
          <w:rStyle w:val="Char"/>
          <w:rtl/>
        </w:rPr>
        <w:t xml:space="preserve">إذا كان الحمل في الطور الأول - وهي مدة الأربعين - وكان في إسقاطه في هذه المدة خشية المشقة في تربية الأولاد، أو خوفا من العجز عن تكاليف معيشتهم وتعليمهم، أو من أجل مستقبلهم، أو اكتفاء بما لدى الزوجين من الأولاد فغير جائز. </w:t>
      </w:r>
    </w:p>
    <w:p w:rsidR="00671092" w:rsidRDefault="00671092" w:rsidP="004D6475">
      <w:pPr>
        <w:numPr>
          <w:ilvl w:val="0"/>
          <w:numId w:val="16"/>
        </w:numPr>
        <w:spacing w:before="2" w:after="2"/>
        <w:ind w:left="680" w:hanging="340"/>
        <w:jc w:val="both"/>
        <w:rPr>
          <w:rStyle w:val="Char"/>
          <w:rFonts w:hint="cs"/>
        </w:rPr>
      </w:pPr>
      <w:r w:rsidRPr="002924CB">
        <w:rPr>
          <w:rStyle w:val="Char"/>
          <w:rtl/>
        </w:rPr>
        <w:t xml:space="preserve">لا يجوز إسقاط الحمل إذا كان علقة أو مضغة حتى تقرر لجنة طبية موثوقة أن استمراره خطر على سلامة أمه، بأن يخشى عليها الهلاك من استمراره جاز إسقاطه بعد استنفاد كافة الوسائل لتلافي تلك الأخطار. </w:t>
      </w:r>
    </w:p>
    <w:p w:rsidR="00671092" w:rsidRPr="002924CB" w:rsidRDefault="00671092" w:rsidP="004D6475">
      <w:pPr>
        <w:numPr>
          <w:ilvl w:val="0"/>
          <w:numId w:val="16"/>
        </w:numPr>
        <w:spacing w:before="2" w:after="2"/>
        <w:ind w:left="680" w:hanging="340"/>
        <w:jc w:val="both"/>
        <w:rPr>
          <w:rStyle w:val="Char"/>
          <w:rtl/>
        </w:rPr>
      </w:pPr>
      <w:r w:rsidRPr="002924CB">
        <w:rPr>
          <w:rStyle w:val="Char"/>
          <w:rtl/>
        </w:rPr>
        <w:t xml:space="preserve">بعد الطور الثالث وبعد إكمال أربعة أشهر الحمل لا يحل إسقاطه حتى يقرر جمع من الأطباء المتخصصين الموثوقين أن بقاء الجنين في بطن أمه يسبب موتها، وذلك بعد استنفاد كافة الوسائل لإنقاذ حياته، وإنما رخص في الإقدام على إسقاطه بهذه الشروط؛ دفعا لأعظم الضررين، وجلبا لعظمى المصلحتين. </w:t>
      </w:r>
    </w:p>
    <w:p w:rsidR="00671092" w:rsidRPr="002924CB" w:rsidRDefault="00671092" w:rsidP="004D6475">
      <w:pPr>
        <w:spacing w:before="2" w:after="2"/>
        <w:ind w:firstLine="284"/>
        <w:jc w:val="both"/>
        <w:rPr>
          <w:rStyle w:val="Char"/>
          <w:rtl/>
        </w:rPr>
      </w:pPr>
      <w:r w:rsidRPr="002924CB">
        <w:rPr>
          <w:rStyle w:val="Char"/>
          <w:rtl/>
        </w:rPr>
        <w:lastRenderedPageBreak/>
        <w:t xml:space="preserve">والمجلس إذ يقرر ما سبق يوصي بتقوى الله والتثبت في هذا الأمر، والله الموفق، وصلى الله على نبينا محمد، وآله وصحبه وسلم. انتهى. </w:t>
      </w:r>
    </w:p>
    <w:p w:rsidR="00671092" w:rsidRPr="002924CB" w:rsidRDefault="00671092" w:rsidP="004D6475">
      <w:pPr>
        <w:spacing w:before="2" w:after="2"/>
        <w:ind w:firstLine="284"/>
        <w:jc w:val="both"/>
        <w:rPr>
          <w:rStyle w:val="Char"/>
          <w:rtl/>
        </w:rPr>
      </w:pPr>
      <w:r w:rsidRPr="002924CB">
        <w:rPr>
          <w:rStyle w:val="Char"/>
          <w:rtl/>
        </w:rPr>
        <w:t xml:space="preserve">وجاء في </w:t>
      </w:r>
      <w:r w:rsidR="004D6475">
        <w:rPr>
          <w:rStyle w:val="Char"/>
          <w:rtl/>
        </w:rPr>
        <w:t>[</w:t>
      </w:r>
      <w:r w:rsidRPr="002924CB">
        <w:rPr>
          <w:rStyle w:val="Char"/>
          <w:rtl/>
        </w:rPr>
        <w:t>رسالة في الدماء الطبيعية للنساء</w:t>
      </w:r>
      <w:r w:rsidR="004D6475">
        <w:rPr>
          <w:rStyle w:val="Char"/>
          <w:rtl/>
        </w:rPr>
        <w:t>]</w:t>
      </w:r>
      <w:r w:rsidRPr="002924CB">
        <w:rPr>
          <w:rStyle w:val="Char"/>
          <w:rtl/>
        </w:rPr>
        <w:t xml:space="preserve"> لفضيلة الشيخ محمد بن عثيمين: أنه إذا قصد من إسقاطه إتلافه، فهذا إن كان بعد نفخ الروح فيه فهو حرام بلا ريب؛ لأنه قتل نفس بغير حق، وقتل النفس المحرمة حرام بالكتاب والسنة والإجماع </w:t>
      </w:r>
      <w:r w:rsidRPr="004D6475">
        <w:rPr>
          <w:rStyle w:val="Char"/>
          <w:vertAlign w:val="superscript"/>
          <w:rtl/>
        </w:rPr>
        <w:t>(</w:t>
      </w:r>
      <w:r w:rsidRPr="004D6475">
        <w:rPr>
          <w:rStyle w:val="Char"/>
          <w:vertAlign w:val="superscript"/>
          <w:rtl/>
        </w:rPr>
        <w:footnoteReference w:id="54"/>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وقال الإمام ابن الجوزي في كتاب </w:t>
      </w:r>
      <w:r w:rsidR="004D6475">
        <w:rPr>
          <w:rStyle w:val="Char"/>
          <w:rtl/>
        </w:rPr>
        <w:t>[</w:t>
      </w:r>
      <w:r w:rsidRPr="002924CB">
        <w:rPr>
          <w:rStyle w:val="Char"/>
          <w:rtl/>
        </w:rPr>
        <w:t>أحكام النساء</w:t>
      </w:r>
      <w:r w:rsidR="004D6475">
        <w:rPr>
          <w:rStyle w:val="Char"/>
          <w:rtl/>
        </w:rPr>
        <w:t>]</w:t>
      </w:r>
      <w:r w:rsidRPr="002924CB">
        <w:rPr>
          <w:rStyle w:val="Char"/>
          <w:rtl/>
        </w:rPr>
        <w:t xml:space="preserve"> صفحة 108، 109: لما كان موضوع النكاح لطلب الولد، وليس من كل الماء يكون الولد، فإذا تكون فقد حصل المقصود، فتعمد إسقاطه مخالفة لمراد الحكمة، إلا أنه إن كان ذلك في أول الحمل فقبل نفخ الروح فيه إثم كبير؛ لأنه مترق إلى الكمال، وسار إلى التمام، إلا أنه أقل إثما من الذي نفخ فيه الروح، فإذا تعمدت إسقاط ما فيه الروح كان كقتل مؤمن، وقد قال تعالى: </w:t>
      </w:r>
      <w:r w:rsidR="00B37675" w:rsidRPr="00B37675">
        <w:rPr>
          <w:rStyle w:val="Char"/>
          <w:szCs w:val="28"/>
          <w:rtl/>
        </w:rPr>
        <w:t>﴿</w:t>
      </w:r>
      <w:r w:rsidR="00B37675" w:rsidRPr="00B37675">
        <w:rPr>
          <w:rStyle w:val="Char"/>
          <w:rFonts w:cs="KFGQPC Uthmanic Script HAFS"/>
          <w:szCs w:val="28"/>
          <w:rtl/>
        </w:rPr>
        <w:t>وَإِذَا الْمَوْءُودَةُ سُئِلَتْ٨ بِأَيِّ ذَنْبٍ قُتِلَتْ٩</w:t>
      </w:r>
      <w:r w:rsidR="00B37675" w:rsidRPr="00B37675">
        <w:rPr>
          <w:rStyle w:val="Char"/>
          <w:rFonts w:ascii="Tahoma" w:hAnsi="Tahoma" w:hint="cs"/>
          <w:szCs w:val="28"/>
          <w:rtl/>
        </w:rPr>
        <w:t>﴾</w:t>
      </w:r>
      <w:r w:rsidR="00B37675" w:rsidRPr="004D6475">
        <w:rPr>
          <w:rStyle w:val="Char4"/>
          <w:rtl/>
        </w:rPr>
        <w:t xml:space="preserve"> [التكوير: 8-9]</w:t>
      </w:r>
      <w:r w:rsidR="00B37675" w:rsidRPr="004D6475">
        <w:rPr>
          <w:rStyle w:val="Char4"/>
          <w:rFonts w:hint="cs"/>
          <w:rtl/>
        </w:rPr>
        <w:t>.</w:t>
      </w:r>
      <w:r w:rsidRPr="002924CB">
        <w:rPr>
          <w:rStyle w:val="Char"/>
          <w:rtl/>
        </w:rPr>
        <w:t xml:space="preserve"> انتهى. </w:t>
      </w:r>
    </w:p>
    <w:p w:rsidR="001F5881" w:rsidRDefault="00671092" w:rsidP="001F5881">
      <w:pPr>
        <w:spacing w:before="2" w:after="2"/>
        <w:ind w:firstLine="284"/>
        <w:jc w:val="both"/>
        <w:rPr>
          <w:rFonts w:hint="cs"/>
          <w:rtl/>
        </w:rPr>
      </w:pPr>
      <w:r w:rsidRPr="002924CB">
        <w:rPr>
          <w:rStyle w:val="Char"/>
          <w:rtl/>
        </w:rPr>
        <w:t xml:space="preserve">فاتقي الله أيتها المسلمة، ولا تقدمي على هذه الجريمة لأي غرض من الأغراض، ولا تنخدعي بالدعايات المضللة والتقاليد الباطلة التي لا تستند إلى عقل أو دين. </w:t>
      </w:r>
      <w:bookmarkStart w:id="72" w:name="_Toc116092440"/>
      <w:bookmarkStart w:id="73" w:name="_Toc116264735"/>
    </w:p>
    <w:p w:rsidR="001F5881" w:rsidRDefault="001F5881" w:rsidP="001F5881">
      <w:pPr>
        <w:spacing w:before="2" w:after="2"/>
        <w:ind w:firstLine="284"/>
        <w:jc w:val="both"/>
        <w:rPr>
          <w:rtl/>
        </w:rPr>
        <w:sectPr w:rsidR="001F5881" w:rsidSect="00FC66D7">
          <w:headerReference w:type="even" r:id="rId15"/>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74" w:name="_Toc456783747"/>
      <w:r>
        <w:rPr>
          <w:rtl/>
        </w:rPr>
        <w:lastRenderedPageBreak/>
        <w:t>الفصل الرابع</w:t>
      </w:r>
      <w:r>
        <w:rPr>
          <w:rFonts w:hint="cs"/>
          <w:rtl/>
        </w:rPr>
        <w:br/>
      </w:r>
      <w:r>
        <w:rPr>
          <w:rtl/>
        </w:rPr>
        <w:t xml:space="preserve"> أحكام تختص باللباس والحجاب</w:t>
      </w:r>
      <w:bookmarkEnd w:id="72"/>
      <w:bookmarkEnd w:id="73"/>
      <w:bookmarkEnd w:id="74"/>
      <w:r>
        <w:rPr>
          <w:rtl/>
        </w:rPr>
        <w:t xml:space="preserve"> </w:t>
      </w:r>
    </w:p>
    <w:p w:rsidR="00671092" w:rsidRDefault="00671092" w:rsidP="00AA24AF">
      <w:pPr>
        <w:pStyle w:val="a2"/>
        <w:rPr>
          <w:rtl/>
        </w:rPr>
      </w:pPr>
      <w:bookmarkStart w:id="75" w:name="_Toc116092441"/>
      <w:bookmarkStart w:id="76" w:name="_Toc116264736"/>
      <w:bookmarkStart w:id="77" w:name="_Toc456783748"/>
      <w:r>
        <w:rPr>
          <w:rtl/>
        </w:rPr>
        <w:t>أولا</w:t>
      </w:r>
      <w:r>
        <w:rPr>
          <w:rFonts w:hint="cs"/>
          <w:rtl/>
        </w:rPr>
        <w:t>:</w:t>
      </w:r>
      <w:r>
        <w:rPr>
          <w:rtl/>
        </w:rPr>
        <w:t xml:space="preserve"> صفة اللباس الشرعي للمسلمة</w:t>
      </w:r>
      <w:r>
        <w:rPr>
          <w:rFonts w:hint="cs"/>
          <w:rtl/>
        </w:rPr>
        <w:t>:</w:t>
      </w:r>
      <w:bookmarkEnd w:id="75"/>
      <w:bookmarkEnd w:id="76"/>
      <w:bookmarkEnd w:id="77"/>
      <w:r>
        <w:rPr>
          <w:rtl/>
        </w:rPr>
        <w:t xml:space="preserve"> </w:t>
      </w:r>
    </w:p>
    <w:p w:rsidR="00671092" w:rsidRDefault="00671092" w:rsidP="004D6475">
      <w:pPr>
        <w:numPr>
          <w:ilvl w:val="0"/>
          <w:numId w:val="18"/>
        </w:numPr>
        <w:spacing w:before="2" w:after="2"/>
        <w:ind w:left="680" w:hanging="340"/>
        <w:jc w:val="both"/>
        <w:rPr>
          <w:rStyle w:val="Char"/>
          <w:rFonts w:hint="cs"/>
        </w:rPr>
      </w:pPr>
      <w:r w:rsidRPr="002924CB">
        <w:rPr>
          <w:rStyle w:val="Char"/>
          <w:rtl/>
        </w:rPr>
        <w:t xml:space="preserve">يجب أن يكون لباس المرأة المسلمة ضافيا يستر جميع جسمها عن الرجال الذين ليسوا من محارمها، ولا تكشف لمحارمها إلا ما جرت العادة بكشفه من وجهها وكفيها وقدميها. </w:t>
      </w:r>
    </w:p>
    <w:p w:rsidR="00671092" w:rsidRDefault="00671092" w:rsidP="004D6475">
      <w:pPr>
        <w:numPr>
          <w:ilvl w:val="0"/>
          <w:numId w:val="18"/>
        </w:numPr>
        <w:spacing w:before="2" w:after="2"/>
        <w:ind w:left="680" w:hanging="340"/>
        <w:jc w:val="both"/>
        <w:rPr>
          <w:rStyle w:val="Char"/>
          <w:rFonts w:hint="cs"/>
        </w:rPr>
      </w:pPr>
      <w:r w:rsidRPr="002924CB">
        <w:rPr>
          <w:rStyle w:val="Char"/>
          <w:rtl/>
        </w:rPr>
        <w:t xml:space="preserve">أن يكون ساترا لما وراءه، فلا يكون شفافا يرى من ورائه لون بشرتها. </w:t>
      </w:r>
    </w:p>
    <w:p w:rsidR="00671092" w:rsidRDefault="00671092" w:rsidP="004D6475">
      <w:pPr>
        <w:numPr>
          <w:ilvl w:val="0"/>
          <w:numId w:val="18"/>
        </w:numPr>
        <w:spacing w:before="2" w:after="2"/>
        <w:ind w:left="680" w:hanging="340"/>
        <w:jc w:val="both"/>
        <w:rPr>
          <w:rStyle w:val="Char"/>
          <w:rFonts w:hint="cs"/>
        </w:rPr>
      </w:pPr>
      <w:r w:rsidRPr="002924CB">
        <w:rPr>
          <w:rStyle w:val="Char"/>
          <w:rtl/>
        </w:rPr>
        <w:t xml:space="preserve">ألا </w:t>
      </w:r>
      <w:r w:rsidRPr="002924CB">
        <w:rPr>
          <w:rStyle w:val="Char"/>
          <w:rFonts w:hint="cs"/>
          <w:rtl/>
        </w:rPr>
        <w:t>ي</w:t>
      </w:r>
      <w:r w:rsidRPr="002924CB">
        <w:rPr>
          <w:rStyle w:val="Char"/>
          <w:rtl/>
        </w:rPr>
        <w:t xml:space="preserve">كون ضيقا يبين حجم أعضائها، ففي </w:t>
      </w:r>
      <w:r w:rsidR="004D6475">
        <w:rPr>
          <w:rStyle w:val="Char"/>
          <w:rtl/>
        </w:rPr>
        <w:t>[</w:t>
      </w:r>
      <w:r w:rsidRPr="002924CB">
        <w:rPr>
          <w:rStyle w:val="Char"/>
          <w:rtl/>
        </w:rPr>
        <w:t>صحيح مسلم</w:t>
      </w:r>
      <w:r w:rsidR="004D6475">
        <w:rPr>
          <w:rStyle w:val="Char"/>
          <w:rtl/>
        </w:rPr>
        <w:t>]</w:t>
      </w:r>
      <w:r w:rsidRPr="002924CB">
        <w:rPr>
          <w:rStyle w:val="Char"/>
          <w:rtl/>
        </w:rPr>
        <w:t xml:space="preserve"> عن النبي </w:t>
      </w:r>
      <w:r w:rsidR="00CB7599" w:rsidRPr="004D6475">
        <w:rPr>
          <w:rFonts w:ascii="CTraditional Arabic" w:hAnsi="CTraditional Arabic" w:cs="CTraditional Arabic"/>
          <w:szCs w:val="28"/>
          <w:rtl/>
        </w:rPr>
        <w:t>ج</w:t>
      </w:r>
      <w:r w:rsidRPr="002924CB">
        <w:rPr>
          <w:rStyle w:val="Char"/>
          <w:rtl/>
        </w:rPr>
        <w:t xml:space="preserve"> أنه قال: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صنفان من أهل النار لم أرهما قوم معهم سياط كأذناب البقر يضربون بها" \</w:instrText>
      </w:r>
      <w:r w:rsidRPr="00582164">
        <w:rPr>
          <w:rStyle w:val="Char5"/>
        </w:rPr>
        <w:instrText xml:space="preserve">y "1" \b </w:instrText>
      </w:r>
      <w:r w:rsidRPr="00582164">
        <w:rPr>
          <w:rStyle w:val="Char5"/>
          <w:rtl/>
        </w:rPr>
        <w:fldChar w:fldCharType="end"/>
      </w:r>
      <w:r w:rsidRPr="00582164">
        <w:rPr>
          <w:rStyle w:val="Char5"/>
          <w:rtl/>
        </w:rPr>
        <w:t>صنفان من أهل النار لم أرهما: قوم معهم سياط كأذناب البقر يضربون بها الناس، ونساء كاسيات عاريات، مائلات مميلات، رؤوسهن كأسنمة البخت المائلة، لا يدخلن الجنة، ولا يجدن ريحها، وإن ريحها ليوجد من مسيرة كذا وكذا</w:t>
      </w:r>
      <w:r w:rsidR="00004B9F">
        <w:rPr>
          <w:rStyle w:val="Char"/>
          <w:rFonts w:hint="cs"/>
          <w:rtl/>
        </w:rPr>
        <w:t>»</w:t>
      </w:r>
      <w:r w:rsidRPr="004D6475">
        <w:rPr>
          <w:rStyle w:val="Char"/>
          <w:vertAlign w:val="superscript"/>
          <w:rtl/>
        </w:rPr>
        <w:t>(</w:t>
      </w:r>
      <w:r w:rsidRPr="004D6475">
        <w:rPr>
          <w:rStyle w:val="Char"/>
          <w:vertAlign w:val="superscript"/>
          <w:rtl/>
        </w:rPr>
        <w:footnoteReference w:id="55"/>
      </w:r>
      <w:r w:rsidRPr="004D6475">
        <w:rPr>
          <w:rStyle w:val="Char"/>
          <w:vertAlign w:val="superscript"/>
          <w:rtl/>
        </w:rPr>
        <w:t>)</w:t>
      </w:r>
      <w:r w:rsidR="004D6475">
        <w:rPr>
          <w:rStyle w:val="Char"/>
          <w:rtl/>
        </w:rPr>
        <w:t>،</w:t>
      </w:r>
      <w:r w:rsidRPr="002924CB">
        <w:rPr>
          <w:rStyle w:val="Char"/>
          <w:rtl/>
        </w:rPr>
        <w:t xml:space="preserve"> 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22/ 146</w:t>
      </w:r>
      <w:r w:rsidR="004D6475">
        <w:rPr>
          <w:rStyle w:val="Char"/>
          <w:rtl/>
        </w:rPr>
        <w:t>)</w:t>
      </w:r>
      <w:r w:rsidRPr="002924CB">
        <w:rPr>
          <w:rStyle w:val="Char"/>
          <w:rtl/>
        </w:rPr>
        <w:t>: وقد فسر قوله </w:t>
      </w:r>
      <w:r w:rsidR="00CB7599" w:rsidRPr="004D6475">
        <w:rPr>
          <w:rFonts w:ascii="CTraditional Arabic" w:hAnsi="CTraditional Arabic" w:cs="CTraditional Arabic"/>
          <w:szCs w:val="28"/>
          <w:rtl/>
        </w:rPr>
        <w:t>ج</w:t>
      </w:r>
      <w:r w:rsidRPr="002924CB">
        <w:rPr>
          <w:rStyle w:val="Char"/>
          <w:rtl/>
        </w:rPr>
        <w:t xml:space="preserve"> كاسيات عاريات بأن تكتسي ما لا يسترها، فهي كاسية وهي في الحقيقة عارية، مثل من تكتسي الثوب الرقيق الذي يصف بشرتها، أو </w:t>
      </w:r>
      <w:r w:rsidRPr="002924CB">
        <w:rPr>
          <w:rStyle w:val="Char"/>
          <w:rtl/>
        </w:rPr>
        <w:lastRenderedPageBreak/>
        <w:t xml:space="preserve">الثوب الضيق الذي يبدي تقاطيع خلقها، مثل عجيزتها وساعدها ونحو ذلك، وإنما كسوة المرأة ما يسترها، فلا يبدي جسمها، ولا حجم أعضائها؛ لكونه كثيفا واسعا. انتهى. </w:t>
      </w:r>
    </w:p>
    <w:p w:rsidR="00671092" w:rsidRPr="002924CB" w:rsidRDefault="00671092" w:rsidP="004D6475">
      <w:pPr>
        <w:numPr>
          <w:ilvl w:val="0"/>
          <w:numId w:val="18"/>
        </w:numPr>
        <w:spacing w:before="2" w:after="2"/>
        <w:ind w:left="680" w:hanging="340"/>
        <w:jc w:val="both"/>
        <w:rPr>
          <w:rStyle w:val="Char"/>
          <w:rtl/>
        </w:rPr>
      </w:pPr>
      <w:r w:rsidRPr="002924CB">
        <w:rPr>
          <w:rStyle w:val="Char"/>
          <w:rtl/>
        </w:rPr>
        <w:t>ألا تتشبه بالرجال في لباسها، فقد لعن النبي </w:t>
      </w:r>
      <w:r w:rsidR="00CB7599" w:rsidRPr="004D6475">
        <w:rPr>
          <w:rFonts w:ascii="CTraditional Arabic" w:hAnsi="CTraditional Arabic" w:cs="CTraditional Arabic"/>
          <w:szCs w:val="28"/>
          <w:rtl/>
        </w:rPr>
        <w:t>ج</w:t>
      </w:r>
      <w:r w:rsidRPr="002924CB">
        <w:rPr>
          <w:rStyle w:val="Char"/>
          <w:rtl/>
        </w:rPr>
        <w:t xml:space="preserve"> المتشبهات من النساء بالرجال، ولعن المترجلات من النساء، وتشبهها بالرجل في لباسه أن تلبس ما يختص به نوعا وصفة في عرف كل مجتمع بحسبه.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22/ 148، 149، 155</w:t>
      </w:r>
      <w:r w:rsidR="004D6475">
        <w:rPr>
          <w:rStyle w:val="Char"/>
          <w:rtl/>
        </w:rPr>
        <w:t>)</w:t>
      </w:r>
      <w:r w:rsidRPr="002924CB">
        <w:rPr>
          <w:rStyle w:val="Char"/>
          <w:rtl/>
        </w:rPr>
        <w:t xml:space="preserve">: فالفارق بين لباس الرجال والنساء يعود إلى ما يصلح للرجال وما يصلح للنساء، وهو ما يناسب ما يؤمر به الرجال وما تؤمر به النساء، فالنساء مأمورات بالاستتار والاحتجاب دون التبرج والظهور؛ ولهذا لم يشرع لها رفع الصوت في الأذان، ولا التلبية، ولا الصعود إلى الصفا والمروة، ولا التجرد في الإحرام كما يتجرد الرجل، فإن الرجل مأمور أن يكشف رأسه، وألا يلبس الثياب المعتادة، وهي التي تصنع على قدر أعضائه، فلا يلبس القميص ولا السراويل ولا البرنس ولا الخف... إلى أن قال: وأما المرأة فإنها لم تنه عن شيء من اللباس؛ لأنها مأمورة بالاستتار والاحتجاب فلا يشرع لها ضد ذلك، لكن منعت أن تنتقب، وأن تلبس القفازين؛ لأن ذلك لباس مصنوع على قدر العضو ولا حاجة بها إليه... ثم ذكر أنها تغطي وجهها بغيرهما عن الرجال... إلى أن قال في النهاية: وإذا تبين أنه لا بد من أن يكون بين لباس الرجال والنساء فرق يتميز به الرجال عن النساء، وأن يكون لباس النساء فيه من </w:t>
      </w:r>
      <w:r w:rsidRPr="002924CB">
        <w:rPr>
          <w:rStyle w:val="Char"/>
          <w:rtl/>
        </w:rPr>
        <w:lastRenderedPageBreak/>
        <w:t>الاستتار والاحتجاب ما يحصل مقصود ذلك ظهر </w:t>
      </w:r>
      <w:r w:rsidRPr="004D6475">
        <w:rPr>
          <w:rStyle w:val="Char"/>
          <w:vertAlign w:val="superscript"/>
          <w:rtl/>
        </w:rPr>
        <w:t>(</w:t>
      </w:r>
      <w:r w:rsidRPr="004D6475">
        <w:rPr>
          <w:rStyle w:val="Char"/>
          <w:vertAlign w:val="superscript"/>
          <w:rtl/>
        </w:rPr>
        <w:footnoteReference w:id="56"/>
      </w:r>
      <w:r w:rsidRPr="004D6475">
        <w:rPr>
          <w:rStyle w:val="Char"/>
          <w:vertAlign w:val="superscript"/>
          <w:rtl/>
        </w:rPr>
        <w:t>)</w:t>
      </w:r>
      <w:r w:rsidRPr="002924CB">
        <w:rPr>
          <w:rStyle w:val="Char"/>
          <w:rtl/>
        </w:rPr>
        <w:t xml:space="preserve"> أصل هذا الباب، وتبين أن اللباس إذا كان غالبه لبس الرجال نهيت عنه المرأة.. إلى أن قال: فإذا اجتمع في اللباس قلة الستر والمشابهة نهي عنه من الوجهين، والله أعلم. انتهى. </w:t>
      </w:r>
    </w:p>
    <w:p w:rsidR="00671092" w:rsidRPr="002924CB" w:rsidRDefault="00671092" w:rsidP="004D6475">
      <w:pPr>
        <w:spacing w:before="2" w:after="2"/>
        <w:ind w:firstLine="284"/>
        <w:jc w:val="both"/>
        <w:rPr>
          <w:rStyle w:val="Char"/>
          <w:rtl/>
        </w:rPr>
      </w:pPr>
      <w:r w:rsidRPr="002924CB">
        <w:rPr>
          <w:rStyle w:val="Char"/>
          <w:rtl/>
        </w:rPr>
        <w:t xml:space="preserve">5 - ألا يكون فيه زينة تلفت الأنظار عند خروجها من المنزل؛ لئلا تكون من المتبرجات بالزينة. </w:t>
      </w:r>
    </w:p>
    <w:p w:rsidR="00671092" w:rsidRDefault="00671092" w:rsidP="00AA24AF">
      <w:pPr>
        <w:pStyle w:val="a2"/>
        <w:rPr>
          <w:rtl/>
        </w:rPr>
      </w:pPr>
      <w:bookmarkStart w:id="78" w:name="_Toc116092442"/>
      <w:bookmarkStart w:id="79" w:name="_Toc116264737"/>
      <w:bookmarkStart w:id="80" w:name="_Toc456783749"/>
      <w:r>
        <w:rPr>
          <w:rtl/>
        </w:rPr>
        <w:t>ثانيا</w:t>
      </w:r>
      <w:r>
        <w:rPr>
          <w:rFonts w:hint="cs"/>
          <w:rtl/>
        </w:rPr>
        <w:t>:</w:t>
      </w:r>
      <w:r>
        <w:rPr>
          <w:rtl/>
        </w:rPr>
        <w:t xml:space="preserve"> الحجاب معناه وأدلته وفوائده</w:t>
      </w:r>
      <w:r>
        <w:rPr>
          <w:rFonts w:hint="cs"/>
          <w:rtl/>
        </w:rPr>
        <w:t>:</w:t>
      </w:r>
      <w:bookmarkEnd w:id="78"/>
      <w:bookmarkEnd w:id="79"/>
      <w:bookmarkEnd w:id="80"/>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الحجاب: معناه: أن تستر المرأة بدنها عن الرجال الذين ليسوا من محارمها، كما قال تعالى: </w:t>
      </w:r>
      <w:r w:rsidR="00B37675" w:rsidRPr="00B37675">
        <w:rPr>
          <w:rStyle w:val="Char"/>
          <w:szCs w:val="28"/>
          <w:rtl/>
        </w:rPr>
        <w:t>﴿</w:t>
      </w:r>
      <w:r w:rsidR="00B37675" w:rsidRPr="00B37675">
        <w:rPr>
          <w:rStyle w:val="Char"/>
          <w:rFonts w:cs="KFGQPC Uthmanic Script HAFS"/>
          <w:szCs w:val="28"/>
          <w:rtl/>
        </w:rPr>
        <w:t>وَلَا يُبْدِينَ زِينَتَهُنَّ إِلَّا مَا ظَهَرَ مِنْهَا  وَلْيَضْرِبْنَ بِخُمُرِهِنَّ عَلَى جُيُوبِهِنَّ  وَلَا يُبْدِينَ زِينَتَهُنَّ إِلَّا لِبُعُولَتِهِنَّ أَوْ آبَائِهِنَّ أَوْ آبَاءِ بُعُولَتِهِنَّ أَوْ أَبْنَائِهِنَّ أَوْ أَبْنَاءِ بُعُولَتِهِنَّ أَوْ إِخْوَانِهِنَّ</w:t>
      </w:r>
      <w:r w:rsidR="00B37675" w:rsidRPr="00B37675">
        <w:rPr>
          <w:rStyle w:val="Char"/>
          <w:rFonts w:ascii="Tahoma" w:hAnsi="Tahoma" w:hint="cs"/>
          <w:szCs w:val="28"/>
          <w:rtl/>
        </w:rPr>
        <w:t>﴾</w:t>
      </w:r>
      <w:r w:rsidR="00B37675" w:rsidRPr="004D6475">
        <w:rPr>
          <w:rStyle w:val="Char4"/>
          <w:rtl/>
        </w:rPr>
        <w:t xml:space="preserve"> [النور: 31]</w:t>
      </w:r>
      <w:r w:rsidR="00B37675" w:rsidRPr="004D6475">
        <w:rPr>
          <w:rStyle w:val="Char4"/>
          <w:rFonts w:hint="cs"/>
          <w:rtl/>
        </w:rPr>
        <w:t>.</w:t>
      </w:r>
      <w:r w:rsidRPr="002924CB">
        <w:rPr>
          <w:rStyle w:val="Char"/>
          <w:rtl/>
        </w:rPr>
        <w:t xml:space="preserve"> وقال تعالى: </w:t>
      </w:r>
      <w:r w:rsidR="00B37675" w:rsidRPr="00B37675">
        <w:rPr>
          <w:rStyle w:val="Char"/>
          <w:szCs w:val="28"/>
          <w:rtl/>
        </w:rPr>
        <w:t>﴿</w:t>
      </w:r>
      <w:r w:rsidR="00B37675" w:rsidRPr="00B37675">
        <w:rPr>
          <w:rStyle w:val="Char"/>
          <w:rFonts w:cs="KFGQPC Uthmanic Script HAFS"/>
          <w:szCs w:val="28"/>
          <w:rtl/>
        </w:rPr>
        <w:t>وَإِذَا سَأَلْتُمُوهُنَّ مَتَاعًا فَاسْأَلُوهُنَّ مِنْ وَرَاءِ حِجَابٍ</w:t>
      </w:r>
      <w:r w:rsidR="00B37675" w:rsidRPr="00B37675">
        <w:rPr>
          <w:rStyle w:val="Char"/>
          <w:rFonts w:ascii="Tahoma" w:hAnsi="Tahoma" w:hint="cs"/>
          <w:szCs w:val="28"/>
          <w:rtl/>
        </w:rPr>
        <w:t>﴾</w:t>
      </w:r>
      <w:r w:rsidR="00B37675" w:rsidRPr="004D6475">
        <w:rPr>
          <w:rStyle w:val="Char4"/>
          <w:rtl/>
        </w:rPr>
        <w:t xml:space="preserve"> [الأحزاب: 53]</w:t>
      </w:r>
      <w:r w:rsidRPr="002924CB">
        <w:rPr>
          <w:rStyle w:val="Char"/>
          <w:rtl/>
        </w:rPr>
        <w:t>، والمراد بالحجاب ما يستر المرأة؛ من جدار، أو باب، أو لباس، ولفظ الآية وإن كان واردا في أزواج النبي </w:t>
      </w:r>
      <w:r w:rsidR="00CB7599" w:rsidRPr="004D6475">
        <w:rPr>
          <w:rFonts w:ascii="CTraditional Arabic" w:hAnsi="CTraditional Arabic" w:cs="CTraditional Arabic"/>
          <w:szCs w:val="28"/>
          <w:rtl/>
        </w:rPr>
        <w:t>ج</w:t>
      </w:r>
      <w:r w:rsidRPr="002924CB">
        <w:rPr>
          <w:rStyle w:val="Char"/>
          <w:rtl/>
        </w:rPr>
        <w:t xml:space="preserve"> فإن حكمه عام لجميع المؤمنات؛ لأنه علل ذلك بقوله تعالى: </w:t>
      </w:r>
      <w:r w:rsidR="00B37675" w:rsidRPr="00B37675">
        <w:rPr>
          <w:rStyle w:val="Char"/>
          <w:szCs w:val="28"/>
          <w:rtl/>
        </w:rPr>
        <w:t>﴿</w:t>
      </w:r>
      <w:r w:rsidR="00B37675" w:rsidRPr="00B37675">
        <w:rPr>
          <w:rStyle w:val="Char"/>
          <w:rFonts w:cs="KFGQPC Uthmanic Script HAFS"/>
          <w:szCs w:val="28"/>
          <w:rtl/>
        </w:rPr>
        <w:t>ذَلِكُمْ أَطْهَرُ لِقُلُوبِكُمْ وَقُلُوبِهِنَّ</w:t>
      </w:r>
      <w:r w:rsidR="00B37675" w:rsidRPr="00B37675">
        <w:rPr>
          <w:rStyle w:val="Char"/>
          <w:rFonts w:ascii="Tahoma" w:hAnsi="Tahoma" w:hint="cs"/>
          <w:szCs w:val="28"/>
          <w:rtl/>
        </w:rPr>
        <w:t>﴾</w:t>
      </w:r>
      <w:r w:rsidR="00B37675" w:rsidRPr="004D6475">
        <w:rPr>
          <w:rStyle w:val="Char4"/>
          <w:rtl/>
        </w:rPr>
        <w:t xml:space="preserve"> [الأحزاب: 53]</w:t>
      </w:r>
      <w:r w:rsidR="00B37675" w:rsidRPr="004D6475">
        <w:rPr>
          <w:rStyle w:val="Char4"/>
          <w:rFonts w:hint="cs"/>
          <w:rtl/>
        </w:rPr>
        <w:t>.</w:t>
      </w:r>
      <w:r w:rsidRPr="002924CB">
        <w:rPr>
          <w:rStyle w:val="Char"/>
          <w:rtl/>
        </w:rPr>
        <w:t xml:space="preserve"> وهذه علة عامة، فعموم علته دليل على عموم حكمه، وقال تعالى: </w:t>
      </w:r>
      <w:r w:rsidR="00B37675" w:rsidRPr="00B37675">
        <w:rPr>
          <w:rStyle w:val="Char"/>
          <w:szCs w:val="28"/>
          <w:rtl/>
        </w:rPr>
        <w:t>﴿</w:t>
      </w:r>
      <w:r w:rsidR="00B37675" w:rsidRPr="00B37675">
        <w:rPr>
          <w:rStyle w:val="Char"/>
          <w:rFonts w:cs="KFGQPC Uthmanic Script HAFS"/>
          <w:szCs w:val="28"/>
          <w:rtl/>
        </w:rPr>
        <w:t>يَا أَيُّهَا النَّبِيُّ قُلْ لِأَزْوَاجِكَ وَبَنَاتِكَ وَنِسَاءِ الْمُؤْمِنِينَ يُدْنِينَ عَلَيْهِنَّ مِنْ جَلَابِيبِهِنَّ</w:t>
      </w:r>
      <w:r w:rsidR="00B37675" w:rsidRPr="00B37675">
        <w:rPr>
          <w:rStyle w:val="Char"/>
          <w:rFonts w:ascii="Tahoma" w:hAnsi="Tahoma" w:hint="cs"/>
          <w:szCs w:val="28"/>
          <w:rtl/>
        </w:rPr>
        <w:t>﴾</w:t>
      </w:r>
      <w:r w:rsidR="00B37675" w:rsidRPr="004D6475">
        <w:rPr>
          <w:rStyle w:val="Char4"/>
          <w:rtl/>
        </w:rPr>
        <w:t xml:space="preserve"> [الأحزاب: 59]</w:t>
      </w:r>
      <w:r w:rsidR="00B37675" w:rsidRPr="004D6475">
        <w:rPr>
          <w:rStyle w:val="Char4"/>
          <w:rFonts w:hint="cs"/>
          <w:rtl/>
        </w:rPr>
        <w:t>.</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00004B9F">
        <w:rPr>
          <w:rStyle w:val="Char"/>
          <w:rtl/>
        </w:rPr>
        <w:t>مجموع الفتاوى</w:t>
      </w:r>
      <w:r w:rsidR="004D6475">
        <w:rPr>
          <w:rStyle w:val="Char"/>
          <w:rtl/>
        </w:rPr>
        <w:t>]</w:t>
      </w:r>
      <w:r w:rsidR="00004B9F">
        <w:rPr>
          <w:rStyle w:val="Char"/>
          <w:rtl/>
        </w:rPr>
        <w:t> </w:t>
      </w:r>
      <w:r w:rsidR="004D6475">
        <w:rPr>
          <w:rStyle w:val="Char"/>
          <w:rtl/>
        </w:rPr>
        <w:t>(</w:t>
      </w:r>
      <w:r w:rsidR="00004B9F">
        <w:rPr>
          <w:rStyle w:val="Char"/>
          <w:rtl/>
        </w:rPr>
        <w:t>22/ 110، 111</w:t>
      </w:r>
      <w:r w:rsidRPr="002924CB">
        <w:rPr>
          <w:rStyle w:val="Char"/>
          <w:rtl/>
        </w:rPr>
        <w:t xml:space="preserve">): والجلباب هو الملاءة، وهو الذي يسميه ابن مسعود وغيره: الرداء، وتسميه العامة: الإزار، وهو الإزار الكبير الذي يغطي رأسها وسائر بدنها، وقد حكى أبو عبيدة وغيره أنها تدنيه من فوق رأسها فلا تظهر إلا عينها، ومن جنسه النقاب. انتهى. </w:t>
      </w:r>
    </w:p>
    <w:p w:rsidR="00671092" w:rsidRPr="002924CB" w:rsidRDefault="00671092" w:rsidP="004D6475">
      <w:pPr>
        <w:spacing w:before="2" w:after="2"/>
        <w:ind w:firstLine="284"/>
        <w:jc w:val="both"/>
        <w:rPr>
          <w:rStyle w:val="Char"/>
          <w:rtl/>
        </w:rPr>
      </w:pPr>
      <w:r w:rsidRPr="002924CB">
        <w:rPr>
          <w:rStyle w:val="Char"/>
          <w:rtl/>
        </w:rPr>
        <w:t xml:space="preserve">ومن أدلة السنة النبوية على وجوب تغطية المرأة وجهها عن غير محارمها: حديث عائشة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كان الركبان يمرون بنا ونحن مع رسول الله محرمات، فإذا حاذوا بنا 43" \</w:instrText>
      </w:r>
      <w:r w:rsidRPr="00582164">
        <w:rPr>
          <w:rStyle w:val="Char5"/>
        </w:rPr>
        <w:instrText xml:space="preserve">y "1" \b </w:instrText>
      </w:r>
      <w:r w:rsidRPr="00582164">
        <w:rPr>
          <w:rStyle w:val="Char5"/>
          <w:rtl/>
        </w:rPr>
        <w:fldChar w:fldCharType="end"/>
      </w:r>
      <w:r w:rsidRPr="00582164">
        <w:rPr>
          <w:rStyle w:val="Char5"/>
          <w:rtl/>
        </w:rPr>
        <w:t>كان الركبان يمرون بنا ونحن مع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محرمات، فإذا حاذوا بنا سدلت إحدانا جلبابها من رأسها على وجهها، فإذا جاوزنا كشفناه</w:t>
      </w:r>
      <w:r w:rsidR="00004B9F">
        <w:rPr>
          <w:rStyle w:val="Char"/>
          <w:rFonts w:hint="cs"/>
          <w:rtl/>
        </w:rPr>
        <w:t>»</w:t>
      </w:r>
      <w:r w:rsidRPr="004D6475">
        <w:rPr>
          <w:rStyle w:val="Char"/>
          <w:vertAlign w:val="superscript"/>
          <w:rtl/>
        </w:rPr>
        <w:t>(</w:t>
      </w:r>
      <w:r w:rsidRPr="004D6475">
        <w:rPr>
          <w:rStyle w:val="Char"/>
          <w:vertAlign w:val="superscript"/>
          <w:rtl/>
        </w:rPr>
        <w:footnoteReference w:id="5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5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وأدلة وجوب ستر وجه المرأة عن غير محارمها من الكتاب والسنة كثيرة؛ وإني أحيلك أيتها الأخت المسلمة في ذلك على رسالة </w:t>
      </w:r>
      <w:r w:rsidR="004D6475">
        <w:rPr>
          <w:rStyle w:val="Char"/>
          <w:rtl/>
        </w:rPr>
        <w:t>[</w:t>
      </w:r>
      <w:r w:rsidRPr="002924CB">
        <w:rPr>
          <w:rStyle w:val="Char"/>
          <w:rtl/>
        </w:rPr>
        <w:t>حجاب المرأة ولباسها في الصلاة</w:t>
      </w:r>
      <w:r w:rsidR="004D6475">
        <w:rPr>
          <w:rStyle w:val="Char"/>
          <w:rtl/>
        </w:rPr>
        <w:t>]</w:t>
      </w:r>
      <w:r w:rsidRPr="002924CB">
        <w:rPr>
          <w:rStyle w:val="Char"/>
          <w:rtl/>
        </w:rPr>
        <w:t xml:space="preserve"> لشيخ الإسلام ابن تيمية، و</w:t>
      </w:r>
      <w:r w:rsidR="004D6475">
        <w:rPr>
          <w:rStyle w:val="Char"/>
          <w:rtl/>
        </w:rPr>
        <w:t>[</w:t>
      </w:r>
      <w:r w:rsidRPr="002924CB">
        <w:rPr>
          <w:rStyle w:val="Char"/>
          <w:rtl/>
        </w:rPr>
        <w:t>حكم السفور والحجاب</w:t>
      </w:r>
      <w:r w:rsidR="004D6475">
        <w:rPr>
          <w:rStyle w:val="Char"/>
          <w:rtl/>
        </w:rPr>
        <w:t>]</w:t>
      </w:r>
      <w:r w:rsidRPr="002924CB">
        <w:rPr>
          <w:rStyle w:val="Char"/>
          <w:rtl/>
        </w:rPr>
        <w:t xml:space="preserve"> لسماحة الشيخ عبد العزيز بن عبد الله بن باز، ورسالة </w:t>
      </w:r>
      <w:r w:rsidR="004D6475">
        <w:rPr>
          <w:rStyle w:val="Char"/>
          <w:rtl/>
        </w:rPr>
        <w:t>[</w:t>
      </w:r>
      <w:r w:rsidRPr="002924CB">
        <w:rPr>
          <w:rStyle w:val="Char"/>
          <w:rtl/>
        </w:rPr>
        <w:t>الصارم المشهور على المفتونين بالسفور</w:t>
      </w:r>
      <w:r w:rsidR="004D6475">
        <w:rPr>
          <w:rStyle w:val="Char"/>
          <w:rtl/>
        </w:rPr>
        <w:t>]</w:t>
      </w:r>
      <w:r w:rsidRPr="002924CB">
        <w:rPr>
          <w:rStyle w:val="Char"/>
          <w:rtl/>
        </w:rPr>
        <w:t xml:space="preserve"> للشيخ حمود بن عبد الله التويجري، و</w:t>
      </w:r>
      <w:r w:rsidR="004D6475">
        <w:rPr>
          <w:rStyle w:val="Char"/>
          <w:rtl/>
        </w:rPr>
        <w:t>[</w:t>
      </w:r>
      <w:r w:rsidRPr="002924CB">
        <w:rPr>
          <w:rStyle w:val="Char"/>
          <w:rtl/>
        </w:rPr>
        <w:t>رسالة الحجاب</w:t>
      </w:r>
      <w:r w:rsidR="004D6475">
        <w:rPr>
          <w:rStyle w:val="Char"/>
          <w:rtl/>
        </w:rPr>
        <w:t>]</w:t>
      </w:r>
      <w:r w:rsidRPr="002924CB">
        <w:rPr>
          <w:rStyle w:val="Char"/>
          <w:rtl/>
        </w:rPr>
        <w:t xml:space="preserve"> للشيخ محمد بن صالح العثيمين، فقد تضمنت هذه الرسائل ما يكفي. </w:t>
      </w:r>
    </w:p>
    <w:p w:rsidR="00671092" w:rsidRPr="002924CB" w:rsidRDefault="00671092" w:rsidP="004D6475">
      <w:pPr>
        <w:spacing w:before="2" w:after="2"/>
        <w:ind w:firstLine="284"/>
        <w:jc w:val="both"/>
        <w:rPr>
          <w:rStyle w:val="Char"/>
          <w:rtl/>
        </w:rPr>
      </w:pPr>
      <w:r w:rsidRPr="002924CB">
        <w:rPr>
          <w:rStyle w:val="Char"/>
          <w:rtl/>
        </w:rPr>
        <w:t xml:space="preserve">واعلمي أيتها الأخت المسلمة أن الذين أباحوا لك كشف الوجه من العلماء مع كون قولهم مرجوحا قيدوه بالأمن من الفتنة، والفتنة غير مأمونة، خصوصا في هذا الزمان الذي قل فيه الوازع الديني في الرجال والنساء، وقل </w:t>
      </w:r>
      <w:r w:rsidRPr="002924CB">
        <w:rPr>
          <w:rStyle w:val="Char"/>
          <w:rtl/>
        </w:rPr>
        <w:lastRenderedPageBreak/>
        <w:t xml:space="preserve">الحياء، وكثر فيه دعاة الفتنة، وتفننت النساء بوضع أنواع الزينة على وجوههن مما يدعو إلى الفتنة، فاحذري من ذلك أيتها الأخت المسلمة، والزمي الحجاب الواقي من الفتنة بإذن الله، ولا أحد من علماء المسلمين المعتبرين قديما ولا حديثا يبيح لهؤلاء المفتونات ما وقعن فيه، ومن النساء المسلمات من يستعملن النفاق في الحجاب، فإذا كن في مجتمع يلتزم الحجاب احتجبن، وإذا كن في مجتمع لا يلتزم بالحجاب لم يحتجبن، ومنهن من تحتجب إذا كانت في مكان عام، وإذا دخلت محلا تجاريا أو مستشفى، أو كانت تكلم أحد صاغة الحلي أو أحد خياطي الملابس النسائية كشفت وجهها وذراعيها كأنها عند زوجها أو أحد محارمها، فاتقين الله يا من تفعلن ذلك، ولقد شاهدنا بعض النساء القادمات في الطائرات من الخارج لا يحتجبن إلا عند هبوط الطائرة في أحد مطارات هذه البلاد، وكأن الحجاب صار من العادات لا من المشروعات الدينية. </w:t>
      </w:r>
    </w:p>
    <w:p w:rsidR="00671092" w:rsidRPr="002924CB" w:rsidRDefault="00671092" w:rsidP="004D6475">
      <w:pPr>
        <w:spacing w:before="2" w:after="2"/>
        <w:ind w:firstLine="284"/>
        <w:jc w:val="both"/>
        <w:rPr>
          <w:rStyle w:val="Char"/>
          <w:rtl/>
        </w:rPr>
      </w:pPr>
      <w:r w:rsidRPr="002924CB">
        <w:rPr>
          <w:rStyle w:val="Char"/>
          <w:rtl/>
        </w:rPr>
        <w:t xml:space="preserve">أيتها المسلمة إن الحجاب يصونك من النظرات المسمومة الصادرة من مرضى القلوب وكلاب البشر، ويقطع عنك الأطماع المسعورة، فالزميه وتمسكي به، ولا تلتفتي للدعايات المغرضة التي تحارب الحجاب أو تقلل من شأنه فإنها تريد لك الشر، كما قال الله تعالى: </w:t>
      </w:r>
      <w:r w:rsidR="00B37675" w:rsidRPr="00B37675">
        <w:rPr>
          <w:rStyle w:val="Char"/>
          <w:szCs w:val="28"/>
          <w:rtl/>
        </w:rPr>
        <w:t>﴿</w:t>
      </w:r>
      <w:r w:rsidR="00B37675" w:rsidRPr="00B37675">
        <w:rPr>
          <w:rStyle w:val="Char"/>
          <w:rFonts w:cs="KFGQPC Uthmanic Script HAFS"/>
          <w:szCs w:val="28"/>
          <w:rtl/>
        </w:rPr>
        <w:t>وَيُرِيدُ الَّذِينَ يَتَّبِعُونَ الشَّهَوَاتِ أَنْ تَمِيلُوا مَيْلًا عَظِيمًا</w:t>
      </w:r>
      <w:r w:rsidR="00B37675" w:rsidRPr="00B37675">
        <w:rPr>
          <w:rStyle w:val="Char"/>
          <w:rFonts w:ascii="Tahoma" w:hAnsi="Tahoma" w:hint="cs"/>
          <w:szCs w:val="28"/>
          <w:rtl/>
        </w:rPr>
        <w:t>﴾</w:t>
      </w:r>
      <w:r w:rsidR="00B37675" w:rsidRPr="004D6475">
        <w:rPr>
          <w:rStyle w:val="Char4"/>
          <w:rtl/>
        </w:rPr>
        <w:t xml:space="preserve"> </w:t>
      </w:r>
      <w:r w:rsidR="00B37675" w:rsidRPr="00B37675">
        <w:rPr>
          <w:rStyle w:val="Char4"/>
          <w:rtl/>
        </w:rPr>
        <w:t>[النساء: 27]</w:t>
      </w:r>
      <w:r w:rsidR="00B37675" w:rsidRPr="004D6475">
        <w:rPr>
          <w:rStyle w:val="Char4"/>
          <w:rFonts w:hint="cs"/>
          <w:rtl/>
        </w:rPr>
        <w:t>.</w:t>
      </w:r>
      <w:r w:rsidRPr="002924CB">
        <w:rPr>
          <w:rStyle w:val="Char"/>
          <w:rtl/>
        </w:rPr>
        <w:t xml:space="preserve">  </w:t>
      </w:r>
    </w:p>
    <w:p w:rsidR="001F5881" w:rsidRDefault="00671092" w:rsidP="00AA24AF">
      <w:pPr>
        <w:pStyle w:val="a1"/>
        <w:rPr>
          <w:rtl/>
        </w:rPr>
        <w:sectPr w:rsidR="001F5881" w:rsidSect="00FC66D7">
          <w:headerReference w:type="even" r:id="rId16"/>
          <w:footnotePr>
            <w:numRestart w:val="eachPage"/>
          </w:footnotePr>
          <w:pgSz w:w="7938" w:h="11907" w:code="9"/>
          <w:pgMar w:top="567" w:right="851" w:bottom="851" w:left="851" w:header="454" w:footer="0" w:gutter="0"/>
          <w:cols w:space="708"/>
          <w:titlePg/>
          <w:bidi/>
          <w:rtlGutter/>
          <w:docGrid w:linePitch="360"/>
        </w:sectPr>
      </w:pPr>
      <w:r>
        <w:rPr>
          <w:rtl/>
        </w:rPr>
        <w:br w:type="page"/>
      </w:r>
      <w:bookmarkStart w:id="81" w:name="_Toc116092443"/>
      <w:bookmarkStart w:id="82" w:name="_Toc116264738"/>
    </w:p>
    <w:p w:rsidR="00671092" w:rsidRDefault="00671092" w:rsidP="00AA24AF">
      <w:pPr>
        <w:pStyle w:val="a1"/>
        <w:rPr>
          <w:rtl/>
        </w:rPr>
      </w:pPr>
      <w:bookmarkStart w:id="83" w:name="_Toc456783750"/>
      <w:r>
        <w:rPr>
          <w:rtl/>
        </w:rPr>
        <w:lastRenderedPageBreak/>
        <w:t>الفصل الخامس</w:t>
      </w:r>
      <w:r>
        <w:rPr>
          <w:rFonts w:hint="cs"/>
          <w:rtl/>
        </w:rPr>
        <w:br/>
      </w:r>
      <w:r>
        <w:rPr>
          <w:rtl/>
        </w:rPr>
        <w:t xml:space="preserve"> في بيان أحكام تختص بالمرأة</w:t>
      </w:r>
      <w:r>
        <w:rPr>
          <w:rFonts w:hint="cs"/>
          <w:rtl/>
        </w:rPr>
        <w:br/>
      </w:r>
      <w:r>
        <w:rPr>
          <w:rtl/>
        </w:rPr>
        <w:t xml:space="preserve"> في صلاتها</w:t>
      </w:r>
      <w:bookmarkEnd w:id="81"/>
      <w:bookmarkEnd w:id="82"/>
      <w:bookmarkEnd w:id="83"/>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حافظي أيتها المسلمة على صلاتك في أوقاتها مستوفية لشروطها وأركانها وواجباتها، يقول الله تعالى لأمهات المؤمنين: </w:t>
      </w:r>
      <w:r w:rsidR="00B37675" w:rsidRPr="00B37675">
        <w:rPr>
          <w:rStyle w:val="Char"/>
          <w:szCs w:val="28"/>
          <w:rtl/>
        </w:rPr>
        <w:t>﴿</w:t>
      </w:r>
      <w:r w:rsidR="00B37675" w:rsidRPr="00B37675">
        <w:rPr>
          <w:rStyle w:val="Char"/>
          <w:rFonts w:cs="KFGQPC Uthmanic Script HAFS"/>
          <w:szCs w:val="28"/>
          <w:rtl/>
        </w:rPr>
        <w:t>وَأَقِمْنَ الصَّلَاةَ وَآتِينَ الزَّكَاةَ وَأَطِعْنَ اللَّهَ وَرَسُولَهُ</w:t>
      </w:r>
      <w:r w:rsidR="00B37675" w:rsidRPr="00B37675">
        <w:rPr>
          <w:rStyle w:val="Char"/>
          <w:rFonts w:ascii="Tahoma" w:hAnsi="Tahoma" w:hint="cs"/>
          <w:szCs w:val="28"/>
          <w:rtl/>
        </w:rPr>
        <w:t>﴾</w:t>
      </w:r>
      <w:r w:rsidR="00B37675" w:rsidRPr="004D6475">
        <w:rPr>
          <w:rStyle w:val="Char4"/>
          <w:rtl/>
        </w:rPr>
        <w:t xml:space="preserve"> [الأحزاب: 33]</w:t>
      </w:r>
      <w:r w:rsidR="00B37675" w:rsidRPr="004D6475">
        <w:rPr>
          <w:rStyle w:val="Char4"/>
          <w:rFonts w:hint="cs"/>
          <w:rtl/>
        </w:rPr>
        <w:t>.</w:t>
      </w:r>
      <w:r w:rsidRPr="002924CB">
        <w:rPr>
          <w:rStyle w:val="Char"/>
          <w:rtl/>
        </w:rPr>
        <w:t xml:space="preserve"> وهذا أمر للمسلمات عموما، فالصلاة هي الركن الثاني من أركان الإسلام، وهي عمود الإسلام، وتركها كفر يخرج من الملة، فلا دين ولا إسلام لمن لا صلاة له من الرجال والنساء، وتأخير الصلاة عن وقتها من غير عذر شرعي إضاعة لها، قال الله تعالى: </w:t>
      </w:r>
      <w:r w:rsidR="00B37675" w:rsidRPr="00B37675">
        <w:rPr>
          <w:rStyle w:val="Char"/>
          <w:szCs w:val="28"/>
          <w:rtl/>
        </w:rPr>
        <w:t>﴿</w:t>
      </w:r>
      <w:r w:rsidR="00B37675" w:rsidRPr="00B37675">
        <w:rPr>
          <w:rStyle w:val="Char"/>
          <w:rFonts w:cs="KFGQPC Uthmanic Script HAFS"/>
          <w:szCs w:val="28"/>
          <w:rtl/>
        </w:rPr>
        <w:t>فَخَلَفَ مِنْ بَعْدِهِمْ خَلْفٌ أَضَاعُوا الصَّلَاةَ وَاتَّبَعُوا الشَّهَوَاتِ  فَسَوْفَ يَلْقَوْنَ غَيًّا٥٩ إِلَّا مَنْ تَابَ وَآمَنَ وَعَمِلَ صَالِحًا فَأُولَئِكَ يَدْخُلُونَ الْجَنَّةَ وَلَا يُظْلَمُونَ شَيْئًا٦٠</w:t>
      </w:r>
      <w:r w:rsidR="00B37675" w:rsidRPr="00B37675">
        <w:rPr>
          <w:rStyle w:val="Char"/>
          <w:rFonts w:ascii="Tahoma" w:hAnsi="Tahoma" w:hint="cs"/>
          <w:szCs w:val="28"/>
          <w:rtl/>
        </w:rPr>
        <w:t>﴾</w:t>
      </w:r>
      <w:r w:rsidR="00B37675" w:rsidRPr="004D6475">
        <w:rPr>
          <w:rStyle w:val="Char4"/>
          <w:rtl/>
        </w:rPr>
        <w:t xml:space="preserve"> [مريم: 59-60]</w:t>
      </w:r>
      <w:r w:rsidR="00B37675"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وقد ذكر الحافظ ابن كثير في تفسيره عن جمع من أئمة المفسرين أن معنى إضاعة الصلاة: إضاعة مواقيتها، بأن تصلى بعدما يخرج وقتها، وفسر الغي الذي يلقونه بأنه الخسار، وفسر بأنه واد في جهنم. </w:t>
      </w:r>
    </w:p>
    <w:p w:rsidR="00671092" w:rsidRPr="002924CB" w:rsidRDefault="00671092" w:rsidP="004D6475">
      <w:pPr>
        <w:spacing w:before="2" w:after="2"/>
        <w:ind w:firstLine="284"/>
        <w:jc w:val="both"/>
        <w:rPr>
          <w:rStyle w:val="Char"/>
          <w:rtl/>
        </w:rPr>
      </w:pPr>
      <w:r w:rsidRPr="002924CB">
        <w:rPr>
          <w:rStyle w:val="Char"/>
          <w:rtl/>
        </w:rPr>
        <w:t xml:space="preserve">وللمرأة أحكام في الصلاة تختص بها عن الرجل، وإيضاحها كما يلي: ليس على المرأة أذان ولا إقامة </w:t>
      </w:r>
    </w:p>
    <w:p w:rsidR="00671092" w:rsidRPr="002924CB" w:rsidRDefault="001F5881" w:rsidP="004D6475">
      <w:pPr>
        <w:spacing w:before="2" w:after="2"/>
        <w:ind w:firstLine="284"/>
        <w:jc w:val="both"/>
        <w:rPr>
          <w:rStyle w:val="Char"/>
          <w:rtl/>
        </w:rPr>
      </w:pPr>
      <w:r>
        <w:rPr>
          <w:rStyle w:val="Char"/>
          <w:rtl/>
        </w:rPr>
        <w:lastRenderedPageBreak/>
        <w:t>1</w:t>
      </w:r>
      <w:r w:rsidR="00671092" w:rsidRPr="002924CB">
        <w:rPr>
          <w:rStyle w:val="Char"/>
          <w:rtl/>
        </w:rPr>
        <w:t xml:space="preserve">- ليس على المرأة أذان ولا إقامة؛ لأن الأذان شرع له رفع الصوت، والمرأة لا يجوز لها رفع صوتها، ولا يصحان منها، قال في </w:t>
      </w:r>
      <w:r w:rsidR="004D6475">
        <w:rPr>
          <w:rStyle w:val="Char"/>
          <w:rtl/>
        </w:rPr>
        <w:t>[</w:t>
      </w:r>
      <w:r w:rsidR="00671092" w:rsidRPr="002924CB">
        <w:rPr>
          <w:rStyle w:val="Char"/>
          <w:rtl/>
        </w:rPr>
        <w:t>المغني</w:t>
      </w:r>
      <w:r w:rsidR="004D6475">
        <w:rPr>
          <w:rStyle w:val="Char"/>
          <w:rtl/>
        </w:rPr>
        <w:t>]</w:t>
      </w:r>
      <w:r w:rsidR="00671092" w:rsidRPr="002924CB">
        <w:rPr>
          <w:rStyle w:val="Char"/>
          <w:rtl/>
        </w:rPr>
        <w:t> </w:t>
      </w:r>
      <w:r w:rsidR="004D6475">
        <w:rPr>
          <w:rStyle w:val="Char"/>
          <w:rtl/>
        </w:rPr>
        <w:t>(</w:t>
      </w:r>
      <w:r w:rsidR="00671092" w:rsidRPr="002924CB">
        <w:rPr>
          <w:rStyle w:val="Char"/>
          <w:rtl/>
        </w:rPr>
        <w:t>2/ 68</w:t>
      </w:r>
      <w:r w:rsidR="004D6475">
        <w:rPr>
          <w:rStyle w:val="Char"/>
          <w:rtl/>
        </w:rPr>
        <w:t>)</w:t>
      </w:r>
      <w:r w:rsidR="00671092" w:rsidRPr="002924CB">
        <w:rPr>
          <w:rStyle w:val="Char"/>
          <w:rtl/>
        </w:rPr>
        <w:t xml:space="preserve">: لا نعلم فيه خلافا. </w:t>
      </w:r>
    </w:p>
    <w:p w:rsidR="00671092" w:rsidRDefault="00671092" w:rsidP="00AA24AF">
      <w:pPr>
        <w:pStyle w:val="a2"/>
        <w:rPr>
          <w:rFonts w:hint="cs"/>
          <w:rtl/>
        </w:rPr>
      </w:pPr>
      <w:bookmarkStart w:id="84" w:name="_Toc116092444"/>
      <w:bookmarkStart w:id="85" w:name="_Toc116264739"/>
      <w:bookmarkStart w:id="86" w:name="_Toc456783751"/>
      <w:r>
        <w:rPr>
          <w:rFonts w:hint="cs"/>
          <w:rtl/>
        </w:rPr>
        <w:t xml:space="preserve">2 - </w:t>
      </w:r>
      <w:r>
        <w:rPr>
          <w:rtl/>
        </w:rPr>
        <w:t>كل المرأة عورة في الصلاة إلا وجهها</w:t>
      </w:r>
      <w:r w:rsidR="004D6475">
        <w:rPr>
          <w:rtl/>
        </w:rPr>
        <w:t>:</w:t>
      </w:r>
      <w:bookmarkEnd w:id="84"/>
      <w:bookmarkEnd w:id="85"/>
      <w:bookmarkEnd w:id="86"/>
    </w:p>
    <w:p w:rsidR="00671092" w:rsidRPr="002924CB" w:rsidRDefault="00671092" w:rsidP="004D6475">
      <w:pPr>
        <w:spacing w:before="2" w:after="2"/>
        <w:ind w:firstLine="284"/>
        <w:jc w:val="both"/>
        <w:rPr>
          <w:rStyle w:val="Char"/>
          <w:rtl/>
        </w:rPr>
      </w:pPr>
      <w:r w:rsidRPr="002924CB">
        <w:rPr>
          <w:rStyle w:val="Char"/>
          <w:rtl/>
        </w:rPr>
        <w:t>كل المرأة عورة في الصلاة إلا وجهها</w:t>
      </w:r>
      <w:r w:rsidRPr="002924CB">
        <w:rPr>
          <w:rStyle w:val="Char"/>
          <w:rFonts w:hint="cs"/>
          <w:rtl/>
        </w:rPr>
        <w:t>،</w:t>
      </w:r>
      <w:r w:rsidRPr="002924CB">
        <w:rPr>
          <w:rStyle w:val="Char"/>
          <w:rtl/>
        </w:rPr>
        <w:t xml:space="preserve"> وفي كفيها وقدميها خلاف، وذلك كله حيث لا يراها رجل غير محرم لها، فإن كان يراها رجل غير محرم لها وجب عليها سترها، كما يجب عليها سترها خارج الصلاة عن الرجال، فلا بد في صلاتها من تغطية رأسها ورقبتها ومن تغطية بقية بدنها حتى ظهور قدميها، قال </w:t>
      </w:r>
      <w:r w:rsidR="00CB7599" w:rsidRPr="004D6475">
        <w:rPr>
          <w:rFonts w:ascii="CTraditional Arabic" w:hAnsi="CTraditional Arabic" w:cs="CTraditional Arabic"/>
          <w:szCs w:val="28"/>
          <w:rtl/>
        </w:rPr>
        <w:t>ج</w:t>
      </w:r>
      <w:r w:rsidRPr="002924CB">
        <w:rPr>
          <w:rStyle w:val="Char"/>
          <w:rtl/>
        </w:rPr>
        <w:t xml:space="preserve"> </w:t>
      </w:r>
      <w:r w:rsidR="00004B9F">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يقبل الله صلاة حائض  يعني من بلغت الحيض  إلا بخمار" \</w:instrText>
      </w:r>
      <w:r w:rsidRPr="00582164">
        <w:rPr>
          <w:rStyle w:val="Char5"/>
        </w:rPr>
        <w:instrText xml:space="preserve">y "1" \b </w:instrText>
      </w:r>
      <w:r w:rsidRPr="00582164">
        <w:rPr>
          <w:rStyle w:val="Char5"/>
          <w:rtl/>
        </w:rPr>
        <w:fldChar w:fldCharType="end"/>
      </w:r>
      <w:r w:rsidRPr="00582164">
        <w:rPr>
          <w:rStyle w:val="Char5"/>
          <w:rtl/>
        </w:rPr>
        <w:t>لا يقبل الله صلاة حائض - يعني: من بلغت الحيض - إلا بخمار</w:t>
      </w:r>
      <w:r w:rsidR="00004B9F">
        <w:rPr>
          <w:rStyle w:val="Char"/>
          <w:rFonts w:hint="cs"/>
          <w:rtl/>
        </w:rPr>
        <w:t>»</w:t>
      </w:r>
      <w:r w:rsidRPr="004D6475">
        <w:rPr>
          <w:rStyle w:val="Char"/>
          <w:vertAlign w:val="superscript"/>
          <w:rtl/>
        </w:rPr>
        <w:t>(</w:t>
      </w:r>
      <w:r w:rsidRPr="004D6475">
        <w:rPr>
          <w:rStyle w:val="Char"/>
          <w:vertAlign w:val="superscript"/>
          <w:rtl/>
        </w:rPr>
        <w:footnoteReference w:id="5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60"/>
      </w:r>
      <w:r w:rsidRPr="004D6475">
        <w:rPr>
          <w:rStyle w:val="Char"/>
          <w:vertAlign w:val="superscript"/>
          <w:rtl/>
        </w:rPr>
        <w:t>)</w:t>
      </w:r>
      <w:r w:rsidRPr="002924CB">
        <w:rPr>
          <w:rStyle w:val="Char"/>
          <w:rtl/>
        </w:rPr>
        <w:t xml:space="preserve"> والخمار: ما يغطي الرأس والعنق، وعن أم سلمة </w:t>
      </w:r>
      <w:r w:rsidR="00CB7599" w:rsidRPr="004D6475">
        <w:rPr>
          <w:rStyle w:val="Char"/>
          <w:rFonts w:ascii="CTraditional Arabic" w:hAnsi="CTraditional Arabic" w:cs="CTraditional Arabic"/>
          <w:sz w:val="28"/>
          <w:szCs w:val="28"/>
          <w:rtl/>
        </w:rPr>
        <w:t>ل</w:t>
      </w:r>
      <w:r w:rsidRPr="002924CB">
        <w:rPr>
          <w:rStyle w:val="Char"/>
          <w:rtl/>
        </w:rPr>
        <w:t xml:space="preserve"> أنها سألت النبي </w:t>
      </w:r>
      <w:r w:rsidR="00CB7599" w:rsidRPr="004D6475">
        <w:rPr>
          <w:rFonts w:ascii="CTraditional Arabic" w:hAnsi="CTraditional Arabic" w:cs="CTraditional Arabic"/>
          <w:szCs w:val="28"/>
          <w:rtl/>
        </w:rPr>
        <w:t>ج</w:t>
      </w:r>
      <w:r w:rsidRPr="002924CB">
        <w:rPr>
          <w:rStyle w:val="Char"/>
          <w:rtl/>
        </w:rPr>
        <w:t xml:space="preserve"> أتصلي المرأة في درع وخمار بغير إزار؟ قال: </w:t>
      </w:r>
      <w:r w:rsidR="00004B9F">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كان الدرع سابغا يغطي ظهور قدميها" \</w:instrText>
      </w:r>
      <w:r w:rsidRPr="00582164">
        <w:rPr>
          <w:rStyle w:val="Char5"/>
        </w:rPr>
        <w:instrText xml:space="preserve">y "1" \b </w:instrText>
      </w:r>
      <w:r w:rsidRPr="00582164">
        <w:rPr>
          <w:rStyle w:val="Char5"/>
          <w:rtl/>
        </w:rPr>
        <w:fldChar w:fldCharType="end"/>
      </w:r>
      <w:r w:rsidRPr="00582164">
        <w:rPr>
          <w:rStyle w:val="Char5"/>
          <w:rtl/>
        </w:rPr>
        <w:t>إذا كان الدرع سابغا يغطي ظهور قدميها</w:t>
      </w:r>
      <w:r w:rsidR="00004B9F">
        <w:rPr>
          <w:rStyle w:val="Char"/>
          <w:rFonts w:hint="cs"/>
          <w:rtl/>
        </w:rPr>
        <w:t>»</w:t>
      </w:r>
      <w:r w:rsidRPr="004D6475">
        <w:rPr>
          <w:rStyle w:val="Char"/>
          <w:vertAlign w:val="superscript"/>
          <w:rtl/>
        </w:rPr>
        <w:t>(</w:t>
      </w:r>
      <w:r w:rsidRPr="004D6475">
        <w:rPr>
          <w:rStyle w:val="Char"/>
          <w:vertAlign w:val="superscript"/>
          <w:rtl/>
        </w:rPr>
        <w:footnoteReference w:id="61"/>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62"/>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دل الحديثان على أنه لا بد في صلاتها من تغطية رأسها ورقبتها كما أفاده حديث عائشة، ومن تغطية بقية بدنها حتى ظهور قدميها كما أفاده حديث أم </w:t>
      </w:r>
      <w:r w:rsidRPr="002924CB">
        <w:rPr>
          <w:rStyle w:val="Char"/>
          <w:rtl/>
        </w:rPr>
        <w:lastRenderedPageBreak/>
        <w:t xml:space="preserve">سلمة، ويباح كشف وجهها حيث لا يراها أجنبي؛ لإجماع أهل العلم على ذلك.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22/ 113، 114</w:t>
      </w:r>
      <w:r w:rsidR="004D6475">
        <w:rPr>
          <w:rStyle w:val="Char"/>
          <w:rtl/>
        </w:rPr>
        <w:t>)</w:t>
      </w:r>
      <w:r w:rsidRPr="002924CB">
        <w:rPr>
          <w:rStyle w:val="Char"/>
          <w:rtl/>
        </w:rPr>
        <w:t xml:space="preserve">: فإن المرأة لو صلت وحدها كانت مأمورة بالاختمار، وفي غير الصلاة يجوز لها كشف رأسها في بيتها، فأخذ الزينة في الصلاة حق لله، فليس لأحد أن يطوف بالبيت عريانا ولو كان وحده بالليل، ولا يصلي عريانا ولو كان وحده، إلى أن قال: فليست العورة في الصلاة مرتبطة بعورة النظر لا طردا ولا عكسا. انتهى.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2/ 328</w:t>
      </w:r>
      <w:r w:rsidR="004D6475">
        <w:rPr>
          <w:rStyle w:val="Char"/>
          <w:rtl/>
        </w:rPr>
        <w:t>)</w:t>
      </w:r>
      <w:r w:rsidRPr="002924CB">
        <w:rPr>
          <w:rStyle w:val="Char"/>
          <w:rtl/>
        </w:rPr>
        <w:t xml:space="preserve">: وأما سائر بدن المرأة الحرة فيجب ستره في الصلاة، وإن انكشف منه شيء لم تصح صلاتها إلا أن بكون يسيرا، وبهذا قال مالك والأوزاعي والشافعي. </w:t>
      </w:r>
    </w:p>
    <w:p w:rsidR="00671092" w:rsidRDefault="00671092" w:rsidP="00AA24AF">
      <w:pPr>
        <w:pStyle w:val="a2"/>
        <w:rPr>
          <w:rFonts w:hint="cs"/>
          <w:rtl/>
        </w:rPr>
      </w:pPr>
      <w:bookmarkStart w:id="87" w:name="_Toc116092445"/>
      <w:bookmarkStart w:id="88" w:name="_Toc116264740"/>
      <w:bookmarkStart w:id="89" w:name="_Toc456783752"/>
      <w:r>
        <w:rPr>
          <w:rFonts w:hint="cs"/>
          <w:rtl/>
        </w:rPr>
        <w:t xml:space="preserve">3 - </w:t>
      </w:r>
      <w:r>
        <w:rPr>
          <w:rtl/>
        </w:rPr>
        <w:t>أن المرأة تجمع نفسها في الركوع والسجود بدلا من التجافي</w:t>
      </w:r>
      <w:r w:rsidR="004D6475">
        <w:rPr>
          <w:rtl/>
        </w:rPr>
        <w:t>:</w:t>
      </w:r>
      <w:bookmarkEnd w:id="87"/>
      <w:bookmarkEnd w:id="88"/>
      <w:bookmarkEnd w:id="89"/>
    </w:p>
    <w:p w:rsidR="00671092" w:rsidRPr="002924CB" w:rsidRDefault="00671092" w:rsidP="004D6475">
      <w:pPr>
        <w:spacing w:before="2" w:after="2"/>
        <w:ind w:firstLine="284"/>
        <w:jc w:val="both"/>
        <w:rPr>
          <w:rStyle w:val="Char"/>
          <w:rtl/>
        </w:rPr>
      </w:pPr>
      <w:r w:rsidRPr="002924CB">
        <w:rPr>
          <w:rStyle w:val="Char"/>
          <w:rtl/>
        </w:rPr>
        <w:t xml:space="preserve">ذكر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2/ 258</w:t>
      </w:r>
      <w:r w:rsidR="004D6475">
        <w:rPr>
          <w:rStyle w:val="Char"/>
          <w:rtl/>
        </w:rPr>
        <w:t>)</w:t>
      </w:r>
      <w:r w:rsidRPr="002924CB">
        <w:rPr>
          <w:rStyle w:val="Char"/>
          <w:rtl/>
        </w:rPr>
        <w:t xml:space="preserve">: أن المرأة تجمع نفسها في الركوع والسجود بدلا من التجافي، وتجلس متربعة، أو تسدل رجليها وتجعلهما في جانب يمينها بدلا من التورك والافتراش؛ لأنه أستر لها. </w:t>
      </w:r>
    </w:p>
    <w:p w:rsidR="00671092" w:rsidRPr="002924CB" w:rsidRDefault="00671092" w:rsidP="004D6475">
      <w:pPr>
        <w:spacing w:before="2" w:after="2"/>
        <w:ind w:firstLine="284"/>
        <w:jc w:val="both"/>
        <w:rPr>
          <w:rStyle w:val="Char"/>
          <w:rtl/>
        </w:rPr>
      </w:pPr>
      <w:r w:rsidRPr="002924CB">
        <w:rPr>
          <w:rStyle w:val="Char"/>
          <w:rtl/>
        </w:rPr>
        <w:t xml:space="preserve">وقال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3/ 455</w:t>
      </w:r>
      <w:r w:rsidR="004D6475">
        <w:rPr>
          <w:rStyle w:val="Char"/>
          <w:rtl/>
        </w:rPr>
        <w:t>)</w:t>
      </w:r>
      <w:r w:rsidRPr="002924CB">
        <w:rPr>
          <w:rStyle w:val="Char"/>
          <w:rtl/>
        </w:rPr>
        <w:t xml:space="preserve">: قال الشافعي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المختصر</w:t>
      </w:r>
      <w:r w:rsidR="004D6475">
        <w:rPr>
          <w:rStyle w:val="Char"/>
          <w:rtl/>
        </w:rPr>
        <w:t>]</w:t>
      </w:r>
      <w:r w:rsidRPr="002924CB">
        <w:rPr>
          <w:rStyle w:val="Char"/>
          <w:rtl/>
        </w:rPr>
        <w:t xml:space="preserve">: ولا فرق بين الرجال والنساء في عمل الصلاة إلا أن المرأة يستحب لها أن تضم بعضها إلى بعض، أو تلصق بطنها بفخذيها في السجود كأستر ما تكون، وأحب ذلك لها في الركوع وفي جميع الصلاة. انتهى. </w:t>
      </w:r>
    </w:p>
    <w:p w:rsidR="00671092" w:rsidRDefault="00671092" w:rsidP="00AA24AF">
      <w:pPr>
        <w:pStyle w:val="a2"/>
        <w:rPr>
          <w:rFonts w:hint="cs"/>
          <w:rtl/>
        </w:rPr>
      </w:pPr>
      <w:bookmarkStart w:id="90" w:name="_Toc116092446"/>
      <w:bookmarkStart w:id="91" w:name="_Toc116264741"/>
      <w:bookmarkStart w:id="92" w:name="_Toc456783753"/>
      <w:r>
        <w:rPr>
          <w:rFonts w:hint="cs"/>
          <w:rtl/>
        </w:rPr>
        <w:lastRenderedPageBreak/>
        <w:t xml:space="preserve">4 - </w:t>
      </w:r>
      <w:r>
        <w:rPr>
          <w:rtl/>
        </w:rPr>
        <w:t>صلاة النساء جماعة بإمامة إحداهن فيها خلاف</w:t>
      </w:r>
      <w:r w:rsidR="004D6475">
        <w:rPr>
          <w:rtl/>
        </w:rPr>
        <w:t>:</w:t>
      </w:r>
      <w:bookmarkEnd w:id="90"/>
      <w:bookmarkEnd w:id="91"/>
      <w:bookmarkEnd w:id="92"/>
    </w:p>
    <w:p w:rsidR="00671092" w:rsidRPr="004D6475" w:rsidRDefault="00671092" w:rsidP="004D6475">
      <w:pPr>
        <w:spacing w:before="2" w:after="2"/>
        <w:ind w:firstLine="284"/>
        <w:jc w:val="both"/>
        <w:rPr>
          <w:rStyle w:val="Char"/>
          <w:spacing w:val="-4"/>
          <w:rtl/>
        </w:rPr>
      </w:pPr>
      <w:r w:rsidRPr="004D6475">
        <w:rPr>
          <w:rStyle w:val="Char"/>
          <w:spacing w:val="-4"/>
          <w:rtl/>
        </w:rPr>
        <w:t>صلاة النساء جماعة بإمامة إحداهن، فيها خلاف بين العلماء بين مانع ومجيز، والأكثر على أنه لا مانع من ذلك؛ لأن النبي </w:t>
      </w:r>
      <w:r w:rsidR="00CB7599" w:rsidRPr="004D6475">
        <w:rPr>
          <w:rFonts w:ascii="CTraditional Arabic" w:hAnsi="CTraditional Arabic" w:cs="CTraditional Arabic"/>
          <w:spacing w:val="-4"/>
          <w:szCs w:val="28"/>
          <w:rtl/>
        </w:rPr>
        <w:t>ج</w:t>
      </w:r>
      <w:r w:rsidRPr="004D6475">
        <w:rPr>
          <w:rStyle w:val="Char"/>
          <w:spacing w:val="-4"/>
          <w:rtl/>
        </w:rPr>
        <w:t xml:space="preserve"> أمر أم ورقة أن تؤم أهل دارها </w:t>
      </w:r>
      <w:r w:rsidRPr="004D6475">
        <w:rPr>
          <w:rStyle w:val="Char"/>
          <w:spacing w:val="-4"/>
          <w:vertAlign w:val="superscript"/>
          <w:rtl/>
        </w:rPr>
        <w:t>(</w:t>
      </w:r>
      <w:r w:rsidRPr="004D6475">
        <w:rPr>
          <w:rStyle w:val="Char"/>
          <w:spacing w:val="-4"/>
          <w:vertAlign w:val="superscript"/>
          <w:rtl/>
        </w:rPr>
        <w:footnoteReference w:id="63"/>
      </w:r>
      <w:r w:rsidRPr="004D6475">
        <w:rPr>
          <w:rStyle w:val="Char"/>
          <w:spacing w:val="-4"/>
          <w:vertAlign w:val="superscript"/>
          <w:rtl/>
        </w:rPr>
        <w:t>)</w:t>
      </w:r>
      <w:r w:rsidRPr="004D6475">
        <w:rPr>
          <w:rStyle w:val="Char"/>
          <w:spacing w:val="-4"/>
          <w:rtl/>
        </w:rPr>
        <w:t xml:space="preserve"> وبعضهم يرى أنه غير مستحب، وبعضهم يرى أنه مكروه، وبعضهم يرى جوازه في النفل دون الفرض، ولعل الراجح استحبابه، ولمزيد الفائدة في هذه المسألة يراجع </w:t>
      </w:r>
      <w:r w:rsidR="004D6475" w:rsidRPr="004D6475">
        <w:rPr>
          <w:rStyle w:val="Char"/>
          <w:spacing w:val="-4"/>
          <w:rtl/>
        </w:rPr>
        <w:t>[</w:t>
      </w:r>
      <w:r w:rsidRPr="004D6475">
        <w:rPr>
          <w:rStyle w:val="Char"/>
          <w:spacing w:val="-4"/>
          <w:rtl/>
        </w:rPr>
        <w:t>المغني</w:t>
      </w:r>
      <w:r w:rsidR="004D6475" w:rsidRPr="004D6475">
        <w:rPr>
          <w:rStyle w:val="Char"/>
          <w:spacing w:val="-4"/>
          <w:rtl/>
        </w:rPr>
        <w:t>]</w:t>
      </w:r>
      <w:r w:rsidRPr="004D6475">
        <w:rPr>
          <w:rStyle w:val="Char"/>
          <w:spacing w:val="-4"/>
          <w:rtl/>
        </w:rPr>
        <w:t> </w:t>
      </w:r>
      <w:r w:rsidR="004D6475" w:rsidRPr="004D6475">
        <w:rPr>
          <w:rStyle w:val="Char"/>
          <w:spacing w:val="-4"/>
          <w:rtl/>
        </w:rPr>
        <w:t>(</w:t>
      </w:r>
      <w:r w:rsidRPr="004D6475">
        <w:rPr>
          <w:rStyle w:val="Char"/>
          <w:spacing w:val="-4"/>
          <w:rtl/>
        </w:rPr>
        <w:t>2/ 202</w:t>
      </w:r>
      <w:r w:rsidR="004D6475" w:rsidRPr="004D6475">
        <w:rPr>
          <w:rStyle w:val="Char"/>
          <w:spacing w:val="-4"/>
          <w:rtl/>
        </w:rPr>
        <w:t>)</w:t>
      </w:r>
      <w:r w:rsidRPr="004D6475">
        <w:rPr>
          <w:rStyle w:val="Char"/>
          <w:spacing w:val="-4"/>
          <w:rtl/>
        </w:rPr>
        <w:t>، و</w:t>
      </w:r>
      <w:r w:rsidR="004D6475" w:rsidRPr="004D6475">
        <w:rPr>
          <w:rStyle w:val="Char"/>
          <w:spacing w:val="-4"/>
          <w:rtl/>
        </w:rPr>
        <w:t>[</w:t>
      </w:r>
      <w:r w:rsidRPr="004D6475">
        <w:rPr>
          <w:rStyle w:val="Char"/>
          <w:spacing w:val="-4"/>
          <w:rtl/>
        </w:rPr>
        <w:t>المجموع</w:t>
      </w:r>
      <w:r w:rsidR="004D6475" w:rsidRPr="004D6475">
        <w:rPr>
          <w:rStyle w:val="Char"/>
          <w:spacing w:val="-4"/>
          <w:rtl/>
        </w:rPr>
        <w:t>]</w:t>
      </w:r>
      <w:r w:rsidRPr="004D6475">
        <w:rPr>
          <w:rStyle w:val="Char"/>
          <w:spacing w:val="-4"/>
          <w:rtl/>
        </w:rPr>
        <w:t xml:space="preserve"> للنووي </w:t>
      </w:r>
      <w:r w:rsidR="004D6475" w:rsidRPr="004D6475">
        <w:rPr>
          <w:rStyle w:val="Char"/>
          <w:spacing w:val="-4"/>
          <w:rtl/>
        </w:rPr>
        <w:t>(</w:t>
      </w:r>
      <w:r w:rsidRPr="004D6475">
        <w:rPr>
          <w:rStyle w:val="Char"/>
          <w:spacing w:val="-4"/>
          <w:rtl/>
        </w:rPr>
        <w:t>4/ 84، 85</w:t>
      </w:r>
      <w:r w:rsidR="004D6475" w:rsidRPr="004D6475">
        <w:rPr>
          <w:rStyle w:val="Char"/>
          <w:spacing w:val="-4"/>
          <w:rtl/>
        </w:rPr>
        <w:t>)</w:t>
      </w:r>
      <w:r w:rsidRPr="004D6475">
        <w:rPr>
          <w:rStyle w:val="Char"/>
          <w:spacing w:val="-4"/>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وتجهر المرأة بالقراءة إذا لم يسمعها رجال غير محارم. </w:t>
      </w:r>
    </w:p>
    <w:p w:rsidR="00671092" w:rsidRDefault="00671092" w:rsidP="00AA24AF">
      <w:pPr>
        <w:pStyle w:val="a2"/>
        <w:rPr>
          <w:rFonts w:hint="cs"/>
          <w:rtl/>
        </w:rPr>
      </w:pPr>
      <w:bookmarkStart w:id="93" w:name="_Toc116092447"/>
      <w:bookmarkStart w:id="94" w:name="_Toc116264742"/>
      <w:bookmarkStart w:id="95" w:name="_Toc456783754"/>
      <w:r>
        <w:rPr>
          <w:rFonts w:hint="cs"/>
          <w:rtl/>
        </w:rPr>
        <w:t xml:space="preserve">5 - </w:t>
      </w:r>
      <w:r>
        <w:rPr>
          <w:rtl/>
        </w:rPr>
        <w:t>يباح للنساء الخروج من البيوت للصلاة مع الرجال في المساجد</w:t>
      </w:r>
      <w:r w:rsidR="004D6475">
        <w:rPr>
          <w:rtl/>
        </w:rPr>
        <w:t>:</w:t>
      </w:r>
      <w:bookmarkEnd w:id="93"/>
      <w:bookmarkEnd w:id="94"/>
      <w:bookmarkEnd w:id="95"/>
    </w:p>
    <w:p w:rsidR="00671092" w:rsidRPr="002924CB" w:rsidRDefault="00671092" w:rsidP="004D6475">
      <w:pPr>
        <w:spacing w:before="2" w:after="2"/>
        <w:ind w:firstLine="284"/>
        <w:jc w:val="both"/>
        <w:rPr>
          <w:rStyle w:val="Char"/>
          <w:rtl/>
        </w:rPr>
      </w:pPr>
      <w:r w:rsidRPr="002924CB">
        <w:rPr>
          <w:rStyle w:val="Char"/>
          <w:rtl/>
        </w:rPr>
        <w:t>يباح للنساء الخروج من البيوت للصلاة مع الرجال في المساجد، وصلاتهن في بيوتهن خير لهن، فقد روى مسلم في صحيحه عن النبي </w:t>
      </w:r>
      <w:r w:rsidR="00CB7599" w:rsidRPr="004D6475">
        <w:rPr>
          <w:rFonts w:ascii="CTraditional Arabic" w:hAnsi="CTraditional Arabic" w:cs="CTraditional Arabic"/>
          <w:szCs w:val="28"/>
          <w:rtl/>
        </w:rPr>
        <w:t>ج</w:t>
      </w:r>
      <w:r w:rsidRPr="002924CB">
        <w:rPr>
          <w:rStyle w:val="Char"/>
          <w:rtl/>
        </w:rPr>
        <w:t xml:space="preserve"> أنه قال: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تمنعوا إماء الله مساجد الله" \</w:instrText>
      </w:r>
      <w:r w:rsidRPr="00582164">
        <w:rPr>
          <w:rStyle w:val="Char5"/>
        </w:rPr>
        <w:instrText xml:space="preserve">y "1" \b </w:instrText>
      </w:r>
      <w:r w:rsidRPr="00582164">
        <w:rPr>
          <w:rStyle w:val="Char5"/>
          <w:rtl/>
        </w:rPr>
        <w:fldChar w:fldCharType="end"/>
      </w:r>
      <w:r w:rsidRPr="00582164">
        <w:rPr>
          <w:rStyle w:val="Char5"/>
          <w:rtl/>
        </w:rPr>
        <w:t>لا تمنعوا إماء الله مساجد الله</w:t>
      </w:r>
      <w:r w:rsidR="00E86F7A">
        <w:rPr>
          <w:rStyle w:val="Char"/>
          <w:rFonts w:hint="cs"/>
          <w:rtl/>
        </w:rPr>
        <w:t>»</w:t>
      </w:r>
      <w:r w:rsidRPr="004D6475">
        <w:rPr>
          <w:rStyle w:val="Char"/>
          <w:vertAlign w:val="superscript"/>
          <w:rtl/>
        </w:rPr>
        <w:t>(</w:t>
      </w:r>
      <w:r w:rsidRPr="004D6475">
        <w:rPr>
          <w:rStyle w:val="Char"/>
          <w:vertAlign w:val="superscript"/>
          <w:rtl/>
        </w:rPr>
        <w:footnoteReference w:id="64"/>
      </w:r>
      <w:r w:rsidRPr="004D6475">
        <w:rPr>
          <w:rStyle w:val="Char"/>
          <w:vertAlign w:val="superscript"/>
          <w:rtl/>
        </w:rPr>
        <w:t>)</w:t>
      </w:r>
      <w:r w:rsidR="004D6475">
        <w:rPr>
          <w:rStyle w:val="Char"/>
          <w:rtl/>
        </w:rPr>
        <w:t>،</w:t>
      </w:r>
      <w:r w:rsidRPr="002924CB">
        <w:rPr>
          <w:rStyle w:val="Char"/>
          <w:rtl/>
        </w:rPr>
        <w:t xml:space="preserve"> وقال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تمنعوا النساء أن يخرجن إلى المساجد، وبيوتهن خير لهن" \</w:instrText>
      </w:r>
      <w:r w:rsidRPr="00582164">
        <w:rPr>
          <w:rStyle w:val="Char5"/>
        </w:rPr>
        <w:instrText xml:space="preserve">y "1" \b </w:instrText>
      </w:r>
      <w:r w:rsidRPr="00582164">
        <w:rPr>
          <w:rStyle w:val="Char5"/>
          <w:rtl/>
        </w:rPr>
        <w:fldChar w:fldCharType="end"/>
      </w:r>
      <w:r w:rsidRPr="00582164">
        <w:rPr>
          <w:rStyle w:val="Char5"/>
          <w:rtl/>
        </w:rPr>
        <w:t>لا تمنعوا النساء أن يخرجن إلى المساجد، وبيوتهن خير لهن</w:t>
      </w:r>
      <w:r w:rsidR="00E86F7A">
        <w:rPr>
          <w:rStyle w:val="Char"/>
          <w:rFonts w:hint="cs"/>
          <w:rtl/>
        </w:rPr>
        <w:t>»</w:t>
      </w:r>
      <w:r w:rsidRPr="004D6475">
        <w:rPr>
          <w:rStyle w:val="Char"/>
          <w:vertAlign w:val="superscript"/>
          <w:rtl/>
        </w:rPr>
        <w:t>(</w:t>
      </w:r>
      <w:r w:rsidRPr="004D6475">
        <w:rPr>
          <w:rStyle w:val="Char"/>
          <w:vertAlign w:val="superscript"/>
          <w:rtl/>
        </w:rPr>
        <w:footnoteReference w:id="65"/>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66"/>
      </w:r>
      <w:r w:rsidRPr="004D6475">
        <w:rPr>
          <w:rStyle w:val="Char"/>
          <w:vertAlign w:val="superscript"/>
          <w:rtl/>
        </w:rPr>
        <w:t>)</w:t>
      </w:r>
      <w:r w:rsidRPr="002924CB">
        <w:rPr>
          <w:rStyle w:val="Char"/>
          <w:rtl/>
        </w:rPr>
        <w:t xml:space="preserve"> فبقاؤهن في البيوت وصلاتهن فيها أفضل لهن من أجل التستر. </w:t>
      </w:r>
    </w:p>
    <w:p w:rsidR="00671092" w:rsidRPr="002924CB" w:rsidRDefault="00671092" w:rsidP="004D6475">
      <w:pPr>
        <w:spacing w:before="2" w:after="2"/>
        <w:ind w:firstLine="284"/>
        <w:jc w:val="both"/>
        <w:rPr>
          <w:rStyle w:val="Char"/>
          <w:rtl/>
        </w:rPr>
      </w:pPr>
      <w:r w:rsidRPr="002924CB">
        <w:rPr>
          <w:rStyle w:val="Char"/>
          <w:rtl/>
        </w:rPr>
        <w:lastRenderedPageBreak/>
        <w:t xml:space="preserve">وإذا خرجت إلى المسجد للصلاة فلا بد من مراعاة الآداب التالية: </w:t>
      </w:r>
      <w:r w:rsidRPr="002924CB">
        <w:rPr>
          <w:rStyle w:val="Char0"/>
          <w:rtl/>
        </w:rPr>
        <w:t>أ -</w:t>
      </w:r>
      <w:r w:rsidRPr="002924CB">
        <w:rPr>
          <w:rStyle w:val="Char"/>
          <w:rtl/>
        </w:rPr>
        <w:t xml:space="preserve"> أن تكون متسترة بالثياب والحجاب الكامل، قالت عائشة </w:t>
      </w:r>
      <w:r w:rsidR="00CB7599" w:rsidRPr="004D6475">
        <w:rPr>
          <w:rStyle w:val="Char"/>
          <w:rFonts w:ascii="CTraditional Arabic" w:hAnsi="CTraditional Arabic" w:cs="CTraditional Arabic"/>
          <w:sz w:val="28"/>
          <w:szCs w:val="28"/>
          <w:rtl/>
        </w:rPr>
        <w:t>ل</w:t>
      </w:r>
      <w:r w:rsidRPr="002924CB">
        <w:rPr>
          <w:rStyle w:val="Char"/>
          <w:rtl/>
        </w:rPr>
        <w:t xml:space="preserve">: </w:t>
      </w:r>
      <w:r w:rsidR="00E86F7A">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كان النساء يصلين مع رسول الله ثم ينصرفن متلفعات بمروطهن ما يعرفن من الغلس" \</w:instrText>
      </w:r>
      <w:r w:rsidRPr="00582164">
        <w:rPr>
          <w:rStyle w:val="Char5"/>
        </w:rPr>
        <w:instrText xml:space="preserve">y "1" \b </w:instrText>
      </w:r>
      <w:r w:rsidRPr="00582164">
        <w:rPr>
          <w:rStyle w:val="Char5"/>
          <w:rtl/>
        </w:rPr>
        <w:fldChar w:fldCharType="end"/>
      </w:r>
      <w:r w:rsidRPr="00582164">
        <w:rPr>
          <w:rStyle w:val="Char5"/>
          <w:rtl/>
        </w:rPr>
        <w:t>كان النساء يصلين مع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ثم ينصرفن متلفعات بمروطهن ما يعرفن من الغلس</w:t>
      </w:r>
      <w:r w:rsidR="00E86F7A">
        <w:rPr>
          <w:rStyle w:val="Char"/>
          <w:rFonts w:hint="cs"/>
          <w:rtl/>
        </w:rPr>
        <w:t>»</w:t>
      </w:r>
      <w:r w:rsidRPr="004D6475">
        <w:rPr>
          <w:rStyle w:val="Char"/>
          <w:vertAlign w:val="superscript"/>
          <w:rtl/>
        </w:rPr>
        <w:t>(</w:t>
      </w:r>
      <w:r w:rsidRPr="004D6475">
        <w:rPr>
          <w:rStyle w:val="Char"/>
          <w:vertAlign w:val="superscript"/>
          <w:rtl/>
        </w:rPr>
        <w:footnoteReference w:id="6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6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0"/>
          <w:rtl/>
        </w:rPr>
        <w:t>ب -</w:t>
      </w:r>
      <w:r w:rsidRPr="002924CB">
        <w:rPr>
          <w:rStyle w:val="Char"/>
          <w:rtl/>
        </w:rPr>
        <w:t xml:space="preserve"> أن تخرج غير متطيبة؛ لقوله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تمنعوا إماء الله مساجد الله، وليخرجن تفلات" \</w:instrText>
      </w:r>
      <w:r w:rsidRPr="00582164">
        <w:rPr>
          <w:rStyle w:val="Char5"/>
        </w:rPr>
        <w:instrText xml:space="preserve">y "1" \b </w:instrText>
      </w:r>
      <w:r w:rsidRPr="00582164">
        <w:rPr>
          <w:rStyle w:val="Char5"/>
          <w:rtl/>
        </w:rPr>
        <w:fldChar w:fldCharType="end"/>
      </w:r>
      <w:r w:rsidRPr="00582164">
        <w:rPr>
          <w:rStyle w:val="Char5"/>
          <w:rtl/>
        </w:rPr>
        <w:t>لا تمنعوا إماء الله مساجد الله، وليخرجن تفلات</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6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70"/>
      </w:r>
      <w:r w:rsidRPr="004D6475">
        <w:rPr>
          <w:rStyle w:val="Char"/>
          <w:vertAlign w:val="superscript"/>
          <w:rtl/>
        </w:rPr>
        <w:t>)</w:t>
      </w:r>
      <w:r w:rsidR="004D6475">
        <w:rPr>
          <w:rStyle w:val="Char"/>
          <w:rtl/>
        </w:rPr>
        <w:t xml:space="preserve"> ومعنى "تفلات</w:t>
      </w:r>
      <w:r w:rsidRPr="002924CB">
        <w:rPr>
          <w:rStyle w:val="Char"/>
          <w:rtl/>
        </w:rPr>
        <w:t>" أي: غير متطيبات، وعن أبي هريرة </w:t>
      </w:r>
      <w:r w:rsidR="00CB7599" w:rsidRPr="004D6475">
        <w:rPr>
          <w:rFonts w:ascii="CTraditional Arabic" w:hAnsi="CTraditional Arabic" w:cs="CTraditional Arabic"/>
          <w:szCs w:val="28"/>
          <w:rtl/>
        </w:rPr>
        <w:t>س</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أيما امرأة أصابت بخورا فلا تشهدن معنا العشاء الآخرة" \</w:instrText>
      </w:r>
      <w:r w:rsidRPr="00582164">
        <w:rPr>
          <w:rStyle w:val="Char5"/>
        </w:rPr>
        <w:instrText xml:space="preserve">y "1" \b </w:instrText>
      </w:r>
      <w:r w:rsidRPr="00582164">
        <w:rPr>
          <w:rStyle w:val="Char5"/>
          <w:rtl/>
        </w:rPr>
        <w:fldChar w:fldCharType="end"/>
      </w:r>
      <w:r w:rsidRPr="00582164">
        <w:rPr>
          <w:rStyle w:val="Char5"/>
          <w:rtl/>
        </w:rPr>
        <w:t>أيما امرأة أصابت بخورا فلا تشهدن معنا العشاء الآخرة</w:t>
      </w:r>
      <w:r w:rsidR="00E86F7A">
        <w:rPr>
          <w:rStyle w:val="Char"/>
          <w:rFonts w:hint="cs"/>
          <w:rtl/>
        </w:rPr>
        <w:t>»</w:t>
      </w:r>
      <w:r w:rsidRPr="004D6475">
        <w:rPr>
          <w:rStyle w:val="Char"/>
          <w:vertAlign w:val="superscript"/>
          <w:rtl/>
        </w:rPr>
        <w:t>(</w:t>
      </w:r>
      <w:r w:rsidRPr="004D6475">
        <w:rPr>
          <w:rStyle w:val="Char"/>
          <w:vertAlign w:val="superscript"/>
          <w:rtl/>
        </w:rPr>
        <w:footnoteReference w:id="71"/>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72"/>
      </w:r>
      <w:r w:rsidRPr="004D6475">
        <w:rPr>
          <w:rStyle w:val="Char"/>
          <w:vertAlign w:val="superscript"/>
          <w:rtl/>
        </w:rPr>
        <w:t>)</w:t>
      </w:r>
      <w:r w:rsidRPr="002924CB">
        <w:rPr>
          <w:rStyle w:val="Char"/>
          <w:rtl/>
        </w:rPr>
        <w:t xml:space="preserve"> وروى مسلم من حديث زينب امرأة ابن مسعود: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شهدت إحداكن المسجد فلا تمس طيبا" \</w:instrText>
      </w:r>
      <w:r w:rsidRPr="00582164">
        <w:rPr>
          <w:rStyle w:val="Char5"/>
        </w:rPr>
        <w:instrText xml:space="preserve">y "1" \b </w:instrText>
      </w:r>
      <w:r w:rsidRPr="00582164">
        <w:rPr>
          <w:rStyle w:val="Char5"/>
          <w:rtl/>
        </w:rPr>
        <w:fldChar w:fldCharType="end"/>
      </w:r>
      <w:r w:rsidRPr="00582164">
        <w:rPr>
          <w:rStyle w:val="Char5"/>
          <w:rtl/>
        </w:rPr>
        <w:t>إذا شهدت إحداكن المسجد فلا تمس طيبا</w:t>
      </w:r>
      <w:r w:rsidR="00E86F7A">
        <w:rPr>
          <w:rStyle w:val="Char"/>
          <w:rFonts w:hint="cs"/>
          <w:rtl/>
        </w:rPr>
        <w:t>»</w:t>
      </w:r>
      <w:r w:rsidRPr="004D6475">
        <w:rPr>
          <w:rStyle w:val="Char"/>
          <w:vertAlign w:val="superscript"/>
          <w:rtl/>
        </w:rPr>
        <w:t>(</w:t>
      </w:r>
      <w:r w:rsidRPr="004D6475">
        <w:rPr>
          <w:rStyle w:val="Char"/>
          <w:vertAlign w:val="superscript"/>
          <w:rtl/>
        </w:rPr>
        <w:footnoteReference w:id="7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3/ 140، 141</w:t>
      </w:r>
      <w:r w:rsidR="004D6475">
        <w:rPr>
          <w:rStyle w:val="Char"/>
          <w:rtl/>
        </w:rPr>
        <w:t>)</w:t>
      </w:r>
      <w:r w:rsidRPr="002924CB">
        <w:rPr>
          <w:rStyle w:val="Char"/>
          <w:rtl/>
        </w:rPr>
        <w:t xml:space="preserve">: فيه دليل على أن خروج النساء إلى المساجد إنما يجوز إذا لم يصحب ذلك ما فيه فتنة وما هو في تحريك الفتنة نحو البخور، وقال: وقد حصل من الأحاديث أن الإذن للنساء من الرجال إلى المساجد إذا لم يكن في خروجهن ما يدعو إلى الفتنة من طيب أو حلي أو أي زينة. انتهى. </w:t>
      </w:r>
    </w:p>
    <w:p w:rsidR="00671092" w:rsidRPr="002924CB" w:rsidRDefault="00671092" w:rsidP="004D6475">
      <w:pPr>
        <w:spacing w:before="2" w:after="2"/>
        <w:ind w:firstLine="284"/>
        <w:jc w:val="both"/>
        <w:rPr>
          <w:rStyle w:val="Char"/>
          <w:rtl/>
        </w:rPr>
      </w:pPr>
      <w:r w:rsidRPr="002924CB">
        <w:rPr>
          <w:rStyle w:val="Char0"/>
          <w:rtl/>
        </w:rPr>
        <w:t>ج -</w:t>
      </w:r>
      <w:r w:rsidRPr="002924CB">
        <w:rPr>
          <w:rStyle w:val="Char"/>
          <w:rtl/>
        </w:rPr>
        <w:t xml:space="preserve"> ألا تخرج متزينة بالثياب والحلي، قالت أم المؤمنين عائشة </w:t>
      </w:r>
      <w:r w:rsidR="00CB7599" w:rsidRPr="004D6475">
        <w:rPr>
          <w:rStyle w:val="Char"/>
          <w:rFonts w:ascii="CTraditional Arabic" w:hAnsi="CTraditional Arabic" w:cs="CTraditional Arabic"/>
          <w:sz w:val="28"/>
          <w:szCs w:val="28"/>
          <w:rtl/>
        </w:rPr>
        <w:t>ل</w:t>
      </w:r>
      <w:r w:rsidRPr="002924CB">
        <w:rPr>
          <w:rStyle w:val="Char"/>
          <w:rtl/>
        </w:rPr>
        <w:t>: لو أن رسول الله </w:t>
      </w:r>
      <w:r w:rsidR="00CB7599" w:rsidRPr="004D6475">
        <w:rPr>
          <w:rFonts w:ascii="CTraditional Arabic" w:hAnsi="CTraditional Arabic" w:cs="CTraditional Arabic"/>
          <w:szCs w:val="28"/>
          <w:rtl/>
        </w:rPr>
        <w:t>ج</w:t>
      </w:r>
      <w:r w:rsidRPr="002924CB">
        <w:rPr>
          <w:rStyle w:val="Char"/>
          <w:rtl/>
        </w:rPr>
        <w:t xml:space="preserve"> رأى من النساء ما رأينا لمنعهن من المسجد كما منعت بنو إسرائيل نساءها </w:t>
      </w:r>
      <w:r w:rsidRPr="004D6475">
        <w:rPr>
          <w:rStyle w:val="Char"/>
          <w:vertAlign w:val="superscript"/>
          <w:rtl/>
        </w:rPr>
        <w:t>(</w:t>
      </w:r>
      <w:r w:rsidRPr="004D6475">
        <w:rPr>
          <w:rStyle w:val="Char"/>
          <w:vertAlign w:val="superscript"/>
          <w:rtl/>
        </w:rPr>
        <w:footnoteReference w:id="74"/>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xml:space="preserve"> على قول عائشة: </w:t>
      </w:r>
      <w:r w:rsidR="004D6475">
        <w:rPr>
          <w:rStyle w:val="Char"/>
          <w:rtl/>
        </w:rPr>
        <w:t>(</w:t>
      </w:r>
      <w:r w:rsidRPr="002924CB">
        <w:rPr>
          <w:rStyle w:val="Char"/>
          <w:rtl/>
        </w:rPr>
        <w:t>لو رأى ما رأينا</w:t>
      </w:r>
      <w:r w:rsidR="004D6475">
        <w:rPr>
          <w:rStyle w:val="Char"/>
          <w:rtl/>
        </w:rPr>
        <w:t>)</w:t>
      </w:r>
      <w:r w:rsidRPr="002924CB">
        <w:rPr>
          <w:rStyle w:val="Char"/>
          <w:rtl/>
        </w:rPr>
        <w:t xml:space="preserve"> يعني: من حسن الملابس والطيب والزينة والتبرج، وإنما كان النساء يخرجن في المرط والأكسية والشملات الغلاظ. </w:t>
      </w:r>
    </w:p>
    <w:p w:rsidR="00671092" w:rsidRPr="002924CB" w:rsidRDefault="00671092" w:rsidP="004D6475">
      <w:pPr>
        <w:spacing w:before="2" w:after="2"/>
        <w:ind w:firstLine="284"/>
        <w:jc w:val="both"/>
        <w:rPr>
          <w:rStyle w:val="Char"/>
          <w:rtl/>
        </w:rPr>
      </w:pPr>
      <w:r w:rsidRPr="002924CB">
        <w:rPr>
          <w:rStyle w:val="Char"/>
          <w:rtl/>
        </w:rPr>
        <w:t xml:space="preserve">وقال الإمام ابن الجوزي </w:t>
      </w:r>
      <w:r w:rsidR="000D5A55" w:rsidRPr="004D6475">
        <w:rPr>
          <w:rStyle w:val="Char"/>
          <w:rFonts w:ascii="CTraditional Arabic" w:hAnsi="CTraditional Arabic" w:cs="CTraditional Arabic"/>
          <w:sz w:val="28"/>
          <w:szCs w:val="28"/>
          <w:rtl/>
        </w:rPr>
        <w:t>/</w:t>
      </w:r>
      <w:r w:rsidRPr="002924CB">
        <w:rPr>
          <w:rStyle w:val="Char"/>
          <w:rtl/>
        </w:rPr>
        <w:t xml:space="preserve"> في كتاب </w:t>
      </w:r>
      <w:r w:rsidR="004D6475">
        <w:rPr>
          <w:rStyle w:val="Char"/>
          <w:rtl/>
        </w:rPr>
        <w:t>[</w:t>
      </w:r>
      <w:r w:rsidRPr="002924CB">
        <w:rPr>
          <w:rStyle w:val="Char"/>
          <w:rtl/>
        </w:rPr>
        <w:t>أحكام النساء</w:t>
      </w:r>
      <w:r w:rsidR="004D6475">
        <w:rPr>
          <w:rStyle w:val="Char"/>
          <w:rtl/>
        </w:rPr>
        <w:t>]</w:t>
      </w:r>
      <w:r w:rsidRPr="002924CB">
        <w:rPr>
          <w:rStyle w:val="Char"/>
          <w:rtl/>
        </w:rPr>
        <w:t xml:space="preserve"> صفحة 39: ينبغي للمرأة أن تحذر من الخروج مهما أمكنها، إن سلمت في نفسها لم يسلم الناس منها، فإذا اضطرت إلى الخروج خرجت بإذن زوجها في هيئة رثة، وجعلت طريقها في المواضع الخالية دون الشوارع والأسواق، واحترزت من سماع صوتها، ومشت في جانب الطريق لا في وسطه. انتهى. </w:t>
      </w:r>
    </w:p>
    <w:p w:rsidR="00671092" w:rsidRPr="002924CB" w:rsidRDefault="00671092" w:rsidP="004D6475">
      <w:pPr>
        <w:spacing w:before="2" w:after="2"/>
        <w:ind w:firstLine="284"/>
        <w:jc w:val="both"/>
        <w:rPr>
          <w:rStyle w:val="Char"/>
          <w:rtl/>
        </w:rPr>
      </w:pPr>
      <w:r w:rsidRPr="002924CB">
        <w:rPr>
          <w:rStyle w:val="Char0"/>
          <w:rtl/>
        </w:rPr>
        <w:t>د -</w:t>
      </w:r>
      <w:r w:rsidRPr="002924CB">
        <w:rPr>
          <w:rStyle w:val="Char"/>
          <w:rtl/>
        </w:rPr>
        <w:t xml:space="preserve"> إن كانت المرأة واحدة صفت وحدها خلف الرجال؛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لحديث أنسحين صلى بهم رسول الله قال 51 قمت أنا واليتيم وراءه وقامت" \</w:instrText>
      </w:r>
      <w:r w:rsidRPr="00582164">
        <w:rPr>
          <w:rStyle w:val="Char5"/>
        </w:rPr>
        <w:instrText xml:space="preserve">y "1" \b </w:instrText>
      </w:r>
      <w:r w:rsidRPr="00582164">
        <w:rPr>
          <w:rStyle w:val="Char5"/>
          <w:rtl/>
        </w:rPr>
        <w:fldChar w:fldCharType="end"/>
      </w:r>
      <w:r w:rsidRPr="00582164">
        <w:rPr>
          <w:rStyle w:val="Char5"/>
          <w:rtl/>
        </w:rPr>
        <w:t>لحديث أنس</w:t>
      </w:r>
      <w:r w:rsidRPr="00582164">
        <w:rPr>
          <w:rStyle w:val="Char5"/>
          <w:rFonts w:ascii="Times New Roman" w:hAnsi="Times New Roman" w:cs="Times New Roman" w:hint="cs"/>
          <w:rtl/>
        </w:rPr>
        <w:t> </w:t>
      </w:r>
      <w:r w:rsidRPr="00582164">
        <w:rPr>
          <w:rStyle w:val="Char5"/>
        </w:rPr>
        <w:sym w:font="AGA Arabesque" w:char="F074"/>
      </w:r>
      <w:r w:rsidRPr="00582164">
        <w:rPr>
          <w:rStyle w:val="Char5"/>
          <w:rtl/>
        </w:rPr>
        <w:t xml:space="preserve"> حين صلى بهم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قال: قمت أنا واليتيم وراءه وقامت العجوز من ورائنا</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75"/>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76"/>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وعنه: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صليت أنا واليتيم في بيتنا خلف النبي وأمي خلفنا  أم سليم" \</w:instrText>
      </w:r>
      <w:r w:rsidRPr="00582164">
        <w:rPr>
          <w:rStyle w:val="Char5"/>
        </w:rPr>
        <w:instrText xml:space="preserve">y "1" \b </w:instrText>
      </w:r>
      <w:r w:rsidRPr="00582164">
        <w:rPr>
          <w:rStyle w:val="Char5"/>
          <w:rtl/>
        </w:rPr>
        <w:fldChar w:fldCharType="end"/>
      </w:r>
      <w:r w:rsidRPr="00582164">
        <w:rPr>
          <w:rStyle w:val="Char5"/>
          <w:rtl/>
        </w:rPr>
        <w:t>صليت أنا واليتيم في بيتنا خلف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وأمي خلفنا - أم سليم </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77"/>
      </w:r>
      <w:r w:rsidRPr="004D6475">
        <w:rPr>
          <w:rStyle w:val="Char"/>
          <w:vertAlign w:val="superscript"/>
          <w:rtl/>
        </w:rPr>
        <w:t>)</w:t>
      </w:r>
      <w:r w:rsidRPr="002924CB">
        <w:rPr>
          <w:rStyle w:val="Char"/>
          <w:rtl/>
        </w:rPr>
        <w:t xml:space="preserve"> رواه البخاري. </w:t>
      </w:r>
    </w:p>
    <w:p w:rsidR="00671092" w:rsidRPr="002924CB" w:rsidRDefault="00671092" w:rsidP="004D6475">
      <w:pPr>
        <w:spacing w:before="2" w:after="2"/>
        <w:ind w:firstLine="284"/>
        <w:jc w:val="both"/>
        <w:rPr>
          <w:rStyle w:val="Char"/>
          <w:rtl/>
        </w:rPr>
      </w:pPr>
      <w:r w:rsidRPr="002924CB">
        <w:rPr>
          <w:rStyle w:val="Char"/>
          <w:rtl/>
        </w:rPr>
        <w:t>وإن كان الحضور من النساء كثر من واحدة فإنهن يقمن صفا أو صفوفا خلف الرجال؛ لأنه </w:t>
      </w:r>
      <w:r w:rsidR="00CB7599" w:rsidRPr="004D6475">
        <w:rPr>
          <w:rFonts w:ascii="CTraditional Arabic" w:hAnsi="CTraditional Arabic" w:cs="CTraditional Arabic"/>
          <w:szCs w:val="28"/>
          <w:rtl/>
        </w:rPr>
        <w:t>ج</w:t>
      </w:r>
      <w:r w:rsidRPr="002924CB">
        <w:rPr>
          <w:rStyle w:val="Char"/>
          <w:rtl/>
        </w:rPr>
        <w:t xml:space="preserve"> كان يجعل الرجال قدام الغلمان، والغلمان خلفهم، والنساء خلف الغلمان، رواه أحمد، وعن أبي هريرة </w:t>
      </w:r>
      <w:r w:rsidR="00CB7599" w:rsidRPr="004D6475">
        <w:rPr>
          <w:rFonts w:ascii="CTraditional Arabic" w:hAnsi="CTraditional Arabic" w:cs="CTraditional Arabic"/>
          <w:szCs w:val="28"/>
          <w:rtl/>
        </w:rPr>
        <w:t>س</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خير صفوف الرجال أولها، وشرها آخرها، وخير صفوف النساء آخرها، وشرها أولها" \</w:instrText>
      </w:r>
      <w:r w:rsidRPr="00582164">
        <w:rPr>
          <w:rStyle w:val="Char5"/>
        </w:rPr>
        <w:instrText xml:space="preserve">y "1" \b </w:instrText>
      </w:r>
      <w:r w:rsidRPr="00582164">
        <w:rPr>
          <w:rStyle w:val="Char5"/>
          <w:rtl/>
        </w:rPr>
        <w:fldChar w:fldCharType="end"/>
      </w:r>
      <w:r w:rsidRPr="00582164">
        <w:rPr>
          <w:rStyle w:val="Char5"/>
          <w:rtl/>
        </w:rPr>
        <w:t>خير صفوف الرجال أولها، وشرها آخرها، وخير صفوف النساء آخرها، وشرها أولها</w:t>
      </w:r>
      <w:r w:rsidR="00E86F7A">
        <w:rPr>
          <w:rStyle w:val="Char"/>
          <w:rFonts w:hint="cs"/>
          <w:rtl/>
        </w:rPr>
        <w:t>»</w:t>
      </w:r>
      <w:r w:rsidRPr="004D6475">
        <w:rPr>
          <w:rStyle w:val="Char"/>
          <w:vertAlign w:val="superscript"/>
          <w:rtl/>
        </w:rPr>
        <w:t>(</w:t>
      </w:r>
      <w:r w:rsidRPr="004D6475">
        <w:rPr>
          <w:rStyle w:val="Char"/>
          <w:vertAlign w:val="superscript"/>
          <w:rtl/>
        </w:rPr>
        <w:footnoteReference w:id="78"/>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79"/>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ففي الحديثين دليل على أن النساء يكن صفوفا خلف الرجال، ولا يصلين متفرقات إذا صلين خلف الرجال، سواء كانت صلاة فريضة أو صلاة تراويح. </w:t>
      </w:r>
    </w:p>
    <w:p w:rsidR="00671092" w:rsidRPr="002924CB" w:rsidRDefault="00671092" w:rsidP="004D6475">
      <w:pPr>
        <w:spacing w:before="2" w:after="2"/>
        <w:ind w:firstLine="284"/>
        <w:jc w:val="both"/>
        <w:rPr>
          <w:rStyle w:val="Char"/>
          <w:rtl/>
        </w:rPr>
      </w:pPr>
      <w:r w:rsidRPr="002924CB">
        <w:rPr>
          <w:rStyle w:val="Char0"/>
          <w:rtl/>
        </w:rPr>
        <w:lastRenderedPageBreak/>
        <w:t>هـ -</w:t>
      </w:r>
      <w:r w:rsidRPr="002924CB">
        <w:rPr>
          <w:rStyle w:val="Char"/>
          <w:rtl/>
        </w:rPr>
        <w:t xml:space="preserve"> إذا سهى الإمام في الصلاة فإن المرأة تنبهه بالتصفيق ببطن كفها على الأخرى؛ لقوله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نابكم في الصلاة شيء فليسبح الرجال، وليصفق النساء" \</w:instrText>
      </w:r>
      <w:r w:rsidRPr="00582164">
        <w:rPr>
          <w:rStyle w:val="Char5"/>
        </w:rPr>
        <w:instrText xml:space="preserve">y "1" \b </w:instrText>
      </w:r>
      <w:r w:rsidRPr="00582164">
        <w:rPr>
          <w:rStyle w:val="Char5"/>
          <w:rtl/>
        </w:rPr>
        <w:fldChar w:fldCharType="end"/>
      </w:r>
      <w:r w:rsidRPr="00582164">
        <w:rPr>
          <w:rStyle w:val="Char5"/>
          <w:rtl/>
        </w:rPr>
        <w:t>إذا نابكم في الصلاة شيء فليسبح الرجال، وليصفق النساء</w:t>
      </w:r>
      <w:r w:rsidR="00E86F7A">
        <w:rPr>
          <w:rStyle w:val="Char"/>
          <w:rFonts w:hint="cs"/>
          <w:rtl/>
        </w:rPr>
        <w:t>»</w:t>
      </w:r>
      <w:r w:rsidRPr="004D6475">
        <w:rPr>
          <w:rStyle w:val="Char"/>
          <w:vertAlign w:val="superscript"/>
          <w:rtl/>
        </w:rPr>
        <w:t>(</w:t>
      </w:r>
      <w:r w:rsidRPr="004D6475">
        <w:rPr>
          <w:rStyle w:val="Char"/>
          <w:vertAlign w:val="superscript"/>
          <w:rtl/>
        </w:rPr>
        <w:footnoteReference w:id="80"/>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81"/>
      </w:r>
      <w:r w:rsidRPr="004D6475">
        <w:rPr>
          <w:rStyle w:val="Char"/>
          <w:vertAlign w:val="superscript"/>
          <w:rtl/>
        </w:rPr>
        <w:t>)</w:t>
      </w:r>
      <w:r w:rsidRPr="002924CB">
        <w:rPr>
          <w:rStyle w:val="Char"/>
          <w:rtl/>
        </w:rPr>
        <w:t xml:space="preserve"> وهذا إذن إباحة لهن في التصفيق في الصلاة عند نائبة تنوب، ومنها سهو الإمام؛ وذلك لأن صوت المرأة فيه فتنة للرجال، فأمرت بالتصفيق ولا تتكلم. </w:t>
      </w:r>
    </w:p>
    <w:p w:rsidR="00671092" w:rsidRPr="002924CB" w:rsidRDefault="00671092" w:rsidP="004D6475">
      <w:pPr>
        <w:spacing w:before="2" w:after="2"/>
        <w:ind w:firstLine="284"/>
        <w:jc w:val="both"/>
        <w:rPr>
          <w:rStyle w:val="Char"/>
          <w:rtl/>
        </w:rPr>
      </w:pPr>
      <w:r w:rsidRPr="002924CB">
        <w:rPr>
          <w:rStyle w:val="Char0"/>
          <w:rtl/>
        </w:rPr>
        <w:t>و -</w:t>
      </w:r>
      <w:r w:rsidRPr="002924CB">
        <w:rPr>
          <w:rStyle w:val="Char"/>
          <w:rtl/>
        </w:rPr>
        <w:t xml:space="preserve"> إذا سلم الإمام بادرت النساء بالخروج من المسجد وبقي الرجال جالسين؛ لئلا يدركوا من انصرف منهن؛ لما روت أم سلمة قالت: إن النساء كن إذا سلمن من المكتوية قمن وثبت رسول الله </w:t>
      </w:r>
      <w:r w:rsidR="00CB7599" w:rsidRPr="004D6475">
        <w:rPr>
          <w:rFonts w:ascii="CTraditional Arabic" w:hAnsi="CTraditional Arabic" w:cs="CTraditional Arabic"/>
          <w:szCs w:val="28"/>
          <w:rtl/>
        </w:rPr>
        <w:t>ج</w:t>
      </w:r>
      <w:r w:rsidRPr="002924CB">
        <w:rPr>
          <w:rStyle w:val="Char"/>
          <w:rtl/>
        </w:rPr>
        <w:t xml:space="preserve"> ومن صلى من الرجال ما شاء الله، فإذا قام رسول الله </w:t>
      </w:r>
      <w:r w:rsidR="00CB7599" w:rsidRPr="004D6475">
        <w:rPr>
          <w:rFonts w:ascii="CTraditional Arabic" w:hAnsi="CTraditional Arabic" w:cs="CTraditional Arabic"/>
          <w:szCs w:val="28"/>
          <w:rtl/>
        </w:rPr>
        <w:t>ج</w:t>
      </w:r>
      <w:r w:rsidRPr="002924CB">
        <w:rPr>
          <w:rStyle w:val="Char"/>
          <w:rtl/>
        </w:rPr>
        <w:t xml:space="preserve"> قام الرجال. </w:t>
      </w:r>
    </w:p>
    <w:p w:rsidR="00671092" w:rsidRPr="002924CB" w:rsidRDefault="00671092" w:rsidP="004D6475">
      <w:pPr>
        <w:spacing w:before="2" w:after="2"/>
        <w:ind w:firstLine="284"/>
        <w:jc w:val="both"/>
        <w:rPr>
          <w:rStyle w:val="Char"/>
          <w:rtl/>
        </w:rPr>
      </w:pPr>
      <w:r w:rsidRPr="002924CB">
        <w:rPr>
          <w:rStyle w:val="Char"/>
          <w:rtl/>
        </w:rPr>
        <w:t xml:space="preserve">قال الزهري: فنرى ذلك - والله أعلم - أن ذلك لكي ينفذ من ينصرف من النساء، رواه البخاري، انظر </w:t>
      </w:r>
      <w:r w:rsidR="004D6475">
        <w:rPr>
          <w:rStyle w:val="Char"/>
          <w:rtl/>
        </w:rPr>
        <w:t>[</w:t>
      </w:r>
      <w:r w:rsidRPr="002924CB">
        <w:rPr>
          <w:rStyle w:val="Char"/>
          <w:rtl/>
        </w:rPr>
        <w:t>الشرح الكبير على المقنع</w:t>
      </w:r>
      <w:r w:rsidR="004D6475">
        <w:rPr>
          <w:rStyle w:val="Char"/>
          <w:rtl/>
        </w:rPr>
        <w:t>]</w:t>
      </w:r>
      <w:r w:rsidRPr="002924CB">
        <w:rPr>
          <w:rStyle w:val="Char"/>
          <w:rtl/>
        </w:rPr>
        <w:t> </w:t>
      </w:r>
      <w:r w:rsidR="004D6475">
        <w:rPr>
          <w:rStyle w:val="Char"/>
          <w:rtl/>
        </w:rPr>
        <w:t>(</w:t>
      </w:r>
      <w:r w:rsidRPr="002924CB">
        <w:rPr>
          <w:rStyle w:val="Char"/>
          <w:rtl/>
        </w:rPr>
        <w:t>1/422</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2/ 326</w:t>
      </w:r>
      <w:r w:rsidR="004D6475">
        <w:rPr>
          <w:rStyle w:val="Char"/>
          <w:rtl/>
        </w:rPr>
        <w:t>)</w:t>
      </w:r>
      <w:r w:rsidRPr="002924CB">
        <w:rPr>
          <w:rStyle w:val="Char"/>
          <w:rtl/>
        </w:rPr>
        <w:t xml:space="preserve">: الحديث فيه أنه يستحب للإمام مراعاة أحوال المأمومين والاحتياط في اجتناب ما قد يفضي إلى المحظور، واجتناب مواقع التهم، وكراهة مخالطة الرجال للنساء في الطرقات فضلا عن البيوت.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الإمام النووي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3/ 455</w:t>
      </w:r>
      <w:r w:rsidR="004D6475">
        <w:rPr>
          <w:rStyle w:val="Char"/>
          <w:rtl/>
        </w:rPr>
        <w:t>)</w:t>
      </w:r>
      <w:r w:rsidRPr="002924CB">
        <w:rPr>
          <w:rStyle w:val="Char"/>
          <w:rtl/>
        </w:rPr>
        <w:t xml:space="preserve">: ويخالف النساء الرجال في صلاة الجماعة في أشياء: أحدها: لا تتأكد في حقهن كتأكدها في الرجال. </w:t>
      </w:r>
    </w:p>
    <w:p w:rsidR="00671092" w:rsidRPr="002924CB" w:rsidRDefault="00671092" w:rsidP="004D6475">
      <w:pPr>
        <w:spacing w:before="2" w:after="2"/>
        <w:ind w:firstLine="284"/>
        <w:jc w:val="both"/>
        <w:rPr>
          <w:rStyle w:val="Char"/>
          <w:rtl/>
        </w:rPr>
      </w:pPr>
      <w:r w:rsidRPr="002924CB">
        <w:rPr>
          <w:rStyle w:val="Char"/>
          <w:rtl/>
        </w:rPr>
        <w:t xml:space="preserve">الثاني: تقف إمامتهن وسطهن. </w:t>
      </w:r>
    </w:p>
    <w:p w:rsidR="00671092" w:rsidRPr="002924CB" w:rsidRDefault="00671092" w:rsidP="004D6475">
      <w:pPr>
        <w:spacing w:before="2" w:after="2"/>
        <w:ind w:firstLine="284"/>
        <w:jc w:val="both"/>
        <w:rPr>
          <w:rStyle w:val="Char"/>
          <w:rtl/>
        </w:rPr>
      </w:pPr>
      <w:r w:rsidRPr="002924CB">
        <w:rPr>
          <w:rStyle w:val="Char"/>
          <w:rtl/>
        </w:rPr>
        <w:t xml:space="preserve">الثالث: تقف واحدتهن خلف الرجل لا بجنبه، بخلاف الرجل. </w:t>
      </w:r>
    </w:p>
    <w:p w:rsidR="00671092" w:rsidRPr="002924CB" w:rsidRDefault="00671092" w:rsidP="004D6475">
      <w:pPr>
        <w:spacing w:before="2" w:after="2"/>
        <w:ind w:firstLine="284"/>
        <w:jc w:val="both"/>
        <w:rPr>
          <w:rStyle w:val="Char"/>
          <w:rtl/>
        </w:rPr>
      </w:pPr>
      <w:r w:rsidRPr="002924CB">
        <w:rPr>
          <w:rStyle w:val="Char"/>
          <w:rtl/>
        </w:rPr>
        <w:t xml:space="preserve">الرابع: إذا صلين صفوفا مع الرجال فآخر صفوفهن أفضل من أو لها. انتهى. </w:t>
      </w:r>
    </w:p>
    <w:p w:rsidR="00671092" w:rsidRPr="002924CB" w:rsidRDefault="00671092" w:rsidP="004D6475">
      <w:pPr>
        <w:spacing w:before="2" w:after="2"/>
        <w:ind w:firstLine="284"/>
        <w:jc w:val="both"/>
        <w:rPr>
          <w:rStyle w:val="Char"/>
          <w:rtl/>
        </w:rPr>
      </w:pPr>
      <w:r w:rsidRPr="002924CB">
        <w:rPr>
          <w:rStyle w:val="Char"/>
          <w:rtl/>
        </w:rPr>
        <w:t xml:space="preserve">ومما سبق يعلم تحريم الاختلاط بين الرجال والنساء. </w:t>
      </w:r>
    </w:p>
    <w:p w:rsidR="00671092" w:rsidRPr="002924CB" w:rsidRDefault="00671092" w:rsidP="004D6475">
      <w:pPr>
        <w:spacing w:before="2" w:after="2"/>
        <w:ind w:firstLine="284"/>
        <w:jc w:val="both"/>
        <w:rPr>
          <w:rStyle w:val="Char"/>
          <w:rtl/>
        </w:rPr>
      </w:pPr>
      <w:r w:rsidRPr="002924CB">
        <w:rPr>
          <w:rStyle w:val="Char0"/>
          <w:rtl/>
        </w:rPr>
        <w:t>ز -</w:t>
      </w:r>
      <w:r w:rsidRPr="002924CB">
        <w:rPr>
          <w:rStyle w:val="Char"/>
          <w:rtl/>
        </w:rPr>
        <w:t xml:space="preserve"> خروج النساء إلى صلاة العيد: عن أم عطية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أمرنا رسول الله أن نخرجهن في الفطر والأضحى العواتق، والحيض، وذوات" \</w:instrText>
      </w:r>
      <w:r w:rsidRPr="00582164">
        <w:rPr>
          <w:rStyle w:val="Char5"/>
        </w:rPr>
        <w:instrText xml:space="preserve">y "1" \b </w:instrText>
      </w:r>
      <w:r w:rsidRPr="00582164">
        <w:rPr>
          <w:rStyle w:val="Char5"/>
          <w:rtl/>
        </w:rPr>
        <w:fldChar w:fldCharType="end"/>
      </w:r>
      <w:r w:rsidRPr="00582164">
        <w:rPr>
          <w:rStyle w:val="Char5"/>
          <w:rtl/>
        </w:rPr>
        <w:t>أمرنا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أن نخرجهن في الفطر والأضحى: العواتق، والحيض، وذوات الخدور، فأما الحيض فيعتزلن الصلاة - وفي لفظ: المصلى - ويشهدن الخير، ودعوة المسلمين</w:t>
      </w:r>
      <w:r w:rsidR="00E86F7A">
        <w:rPr>
          <w:rStyle w:val="Char"/>
          <w:rFonts w:hint="cs"/>
          <w:rtl/>
        </w:rPr>
        <w:t>»</w:t>
      </w:r>
      <w:r w:rsidRPr="004D6475">
        <w:rPr>
          <w:rStyle w:val="Char"/>
          <w:vertAlign w:val="superscript"/>
          <w:rtl/>
        </w:rPr>
        <w:t>(</w:t>
      </w:r>
      <w:r w:rsidRPr="004D6475">
        <w:rPr>
          <w:rStyle w:val="Char"/>
          <w:vertAlign w:val="superscript"/>
          <w:rtl/>
        </w:rPr>
        <w:footnoteReference w:id="82"/>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8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الشوكاني: والحديث وما في معناه من الأحاديث قاضية بمشروعية خروج النساء في العيدين إلى المصلى من غير فرق بين البكر والثيب والشابة والعجوز والحائض وغيرها ما لم تكن معتدة أو كان خروجها فتنة أو كان لها عذر.. انتهى. انظر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3/306</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وقال شيخ الإسلام ابن تيمية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6/458، 459</w:t>
      </w:r>
      <w:r w:rsidR="004D6475">
        <w:rPr>
          <w:rStyle w:val="Char"/>
          <w:rtl/>
        </w:rPr>
        <w:t>)</w:t>
      </w:r>
      <w:r w:rsidRPr="002924CB">
        <w:rPr>
          <w:rStyle w:val="Char"/>
          <w:rtl/>
        </w:rPr>
        <w:t xml:space="preserve">: فقد أخبر المؤمنات أن صلاتهن في البيوت أفضل لهن من شهود الجمعة والجماعة إلا العيد، فإنه أمرهن بالخروج فيه - ولعله والله أعلم - لأسباب: الأول: أنه في السنة مرتين، فقبل بخلاف الجمعة والجماعة. </w:t>
      </w:r>
    </w:p>
    <w:p w:rsidR="00671092" w:rsidRPr="002924CB" w:rsidRDefault="00671092" w:rsidP="004D6475">
      <w:pPr>
        <w:spacing w:before="2" w:after="2"/>
        <w:ind w:firstLine="284"/>
        <w:jc w:val="both"/>
        <w:rPr>
          <w:rStyle w:val="Char"/>
          <w:rtl/>
        </w:rPr>
      </w:pPr>
      <w:r w:rsidRPr="002924CB">
        <w:rPr>
          <w:rStyle w:val="Char"/>
          <w:rtl/>
        </w:rPr>
        <w:t xml:space="preserve">الثاني: أنه ليس له بدل، بخلاف الجمعة والجماعة فإن صلاتها في بيتها الظهر هو جمعتها. </w:t>
      </w:r>
    </w:p>
    <w:p w:rsidR="00671092" w:rsidRPr="002924CB" w:rsidRDefault="00671092" w:rsidP="004D6475">
      <w:pPr>
        <w:spacing w:before="2" w:after="2"/>
        <w:ind w:firstLine="284"/>
        <w:jc w:val="both"/>
        <w:rPr>
          <w:rStyle w:val="Char"/>
          <w:rtl/>
        </w:rPr>
      </w:pPr>
      <w:r w:rsidRPr="002924CB">
        <w:rPr>
          <w:rStyle w:val="Char"/>
          <w:rtl/>
        </w:rPr>
        <w:t xml:space="preserve">الثالث: أنه خروج إلى الصحراء لذكر الله، فهو شبيه بالحج من بعض الوجوه؛ ولهذا كان العيد الأكبر في موسم الحج موافقة للحجيج. انتهى. </w:t>
      </w:r>
    </w:p>
    <w:p w:rsidR="00671092" w:rsidRPr="002924CB" w:rsidRDefault="00671092" w:rsidP="004D6475">
      <w:pPr>
        <w:spacing w:before="2" w:after="2"/>
        <w:ind w:firstLine="284"/>
        <w:jc w:val="both"/>
        <w:rPr>
          <w:rStyle w:val="Char"/>
          <w:rtl/>
        </w:rPr>
      </w:pPr>
      <w:r w:rsidRPr="002924CB">
        <w:rPr>
          <w:rStyle w:val="Char"/>
          <w:rtl/>
        </w:rPr>
        <w:t xml:space="preserve">وقيد الشافعية خروج النساء لصلاة العيد بغير ذوات الهيئات.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5/ 13</w:t>
      </w:r>
      <w:r w:rsidR="004D6475">
        <w:rPr>
          <w:rStyle w:val="Char"/>
          <w:rtl/>
        </w:rPr>
        <w:t>)</w:t>
      </w:r>
      <w:r w:rsidRPr="002924CB">
        <w:rPr>
          <w:rStyle w:val="Char"/>
          <w:rtl/>
        </w:rPr>
        <w:t xml:space="preserve">: قال الشافعي والأصحاب رحمهم الله: يستحب للنساء غير ذوات الهيئات حضور صلاة العيد، وأما ذوات الهيئات فيكره حضورهن.. إلى أن قال: وإذا خرجن استحب خروجهن في ثياب بذلة، ولا يلبسن ما يشهرهن، ويستحب أن يتنظفن بالماء، ويكره لهن الطيب، هذا كله حكم العجائز اللواتي لا يشتهين ونحوهن، وأما الشابة وذات الجمال ومن تشتهي فيكره لهن الحضور؛ لما في ذلك من خوف الفتنة عليهن وبهن، فإن قيل: هذا مخالف حديث أم عطية المذكور، قلنا: ثبت في الصحيحين عن عائشة </w:t>
      </w:r>
      <w:r w:rsidR="00CB7599" w:rsidRPr="004D6475">
        <w:rPr>
          <w:rStyle w:val="Char"/>
          <w:rFonts w:ascii="CTraditional Arabic" w:hAnsi="CTraditional Arabic" w:cs="CTraditional Arabic"/>
          <w:sz w:val="28"/>
          <w:szCs w:val="28"/>
          <w:rtl/>
        </w:rPr>
        <w:t>ل</w:t>
      </w:r>
      <w:r w:rsidRPr="002924CB">
        <w:rPr>
          <w:rStyle w:val="Char"/>
          <w:rtl/>
        </w:rPr>
        <w:t xml:space="preserve"> قالت: لو أدرك رسول الله </w:t>
      </w:r>
      <w:r w:rsidR="00CB7599" w:rsidRPr="004D6475">
        <w:rPr>
          <w:rFonts w:ascii="CTraditional Arabic" w:hAnsi="CTraditional Arabic" w:cs="CTraditional Arabic"/>
          <w:szCs w:val="28"/>
          <w:rtl/>
        </w:rPr>
        <w:t>ج</w:t>
      </w:r>
      <w:r w:rsidRPr="002924CB">
        <w:rPr>
          <w:rStyle w:val="Char"/>
          <w:rtl/>
        </w:rPr>
        <w:t xml:space="preserve"> ما أحدث النساء لمنعهن كما منعت نساء بني إسرائيل، ولأن الفتن وأسباب الشر في هذه الأعصار كثيرة بخلاف العصر الأول، والله أعلم. انتهى. </w:t>
      </w:r>
    </w:p>
    <w:p w:rsidR="00671092" w:rsidRPr="002924CB" w:rsidRDefault="00671092" w:rsidP="004D6475">
      <w:pPr>
        <w:spacing w:before="2" w:after="2"/>
        <w:ind w:firstLine="284"/>
        <w:jc w:val="both"/>
        <w:rPr>
          <w:rStyle w:val="Char"/>
          <w:rtl/>
        </w:rPr>
      </w:pPr>
      <w:r w:rsidRPr="002924CB">
        <w:rPr>
          <w:rStyle w:val="Char"/>
          <w:rtl/>
        </w:rPr>
        <w:t xml:space="preserve">قلت: وفي عصرنا أشد. </w:t>
      </w:r>
    </w:p>
    <w:p w:rsidR="00671092" w:rsidRPr="002924CB" w:rsidRDefault="00671092" w:rsidP="004D6475">
      <w:pPr>
        <w:spacing w:before="2" w:after="2"/>
        <w:ind w:firstLine="284"/>
        <w:jc w:val="both"/>
        <w:rPr>
          <w:rStyle w:val="Char"/>
          <w:rtl/>
        </w:rPr>
      </w:pPr>
      <w:r w:rsidRPr="002924CB">
        <w:rPr>
          <w:rStyle w:val="Char"/>
          <w:rtl/>
        </w:rPr>
        <w:lastRenderedPageBreak/>
        <w:t xml:space="preserve">وقال الإمام ابن الجوزي في كتاب </w:t>
      </w:r>
      <w:r w:rsidR="004D6475">
        <w:rPr>
          <w:rStyle w:val="Char"/>
          <w:rtl/>
        </w:rPr>
        <w:t>[</w:t>
      </w:r>
      <w:r w:rsidRPr="002924CB">
        <w:rPr>
          <w:rStyle w:val="Char"/>
          <w:rtl/>
        </w:rPr>
        <w:t>أحكام النساء</w:t>
      </w:r>
      <w:r w:rsidR="004D6475">
        <w:rPr>
          <w:rStyle w:val="Char"/>
          <w:rtl/>
        </w:rPr>
        <w:t>]</w:t>
      </w:r>
      <w:r w:rsidRPr="002924CB">
        <w:rPr>
          <w:rStyle w:val="Char"/>
          <w:rtl/>
        </w:rPr>
        <w:t xml:space="preserve"> ص 38: قلت: قد بينا أن خروج النساء مباح، لكن إذا خيفت الفتنة بهن أو منهن فالامتناع من الخروج أفضل؛ لأن نساء الصدر الأول كن على غير ما نشأ نساء هذا الزمان عليه، وكذلك الرجال.. انتهى. </w:t>
      </w:r>
    </w:p>
    <w:p w:rsidR="00671092" w:rsidRPr="002924CB" w:rsidRDefault="00671092" w:rsidP="004D6475">
      <w:pPr>
        <w:spacing w:before="2" w:after="2"/>
        <w:ind w:firstLine="284"/>
        <w:jc w:val="both"/>
        <w:rPr>
          <w:rStyle w:val="Char"/>
          <w:rtl/>
        </w:rPr>
      </w:pPr>
      <w:r w:rsidRPr="002924CB">
        <w:rPr>
          <w:rStyle w:val="Char"/>
          <w:rtl/>
        </w:rPr>
        <w:t xml:space="preserve">يعني كانوا على ورع عظيم. </w:t>
      </w:r>
    </w:p>
    <w:p w:rsidR="001F5881" w:rsidRDefault="00671092" w:rsidP="001F5881">
      <w:pPr>
        <w:spacing w:before="2" w:after="2"/>
        <w:ind w:firstLine="284"/>
        <w:jc w:val="both"/>
        <w:rPr>
          <w:rFonts w:hint="cs"/>
          <w:rtl/>
        </w:rPr>
      </w:pPr>
      <w:r w:rsidRPr="002924CB">
        <w:rPr>
          <w:rStyle w:val="Char"/>
          <w:rtl/>
        </w:rPr>
        <w:t xml:space="preserve">ومن هذه النقولات تعلمين أيتها الأخت المسلمة أن خروجك لصلاة العيد مسموح به شرعا؛ بشرط الالتزام، والاحتشام، وقصد التقرب إلى الله، ومشاركة المسلمين في دعواتهم وإظهار شعار الإسلام، وليس المراد منه عرض الزينة والتعرض للفتنة، فتنبهي لذلك. </w:t>
      </w:r>
      <w:bookmarkStart w:id="96" w:name="_Toc116092448"/>
      <w:bookmarkStart w:id="97" w:name="_Toc116264743"/>
    </w:p>
    <w:p w:rsidR="001F5881" w:rsidRDefault="001F5881" w:rsidP="001F5881">
      <w:pPr>
        <w:spacing w:before="2" w:after="2"/>
        <w:ind w:firstLine="284"/>
        <w:jc w:val="both"/>
        <w:rPr>
          <w:rtl/>
        </w:rPr>
        <w:sectPr w:rsidR="001F5881" w:rsidSect="00FC66D7">
          <w:headerReference w:type="even" r:id="rId17"/>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98" w:name="_Toc456783755"/>
      <w:r>
        <w:rPr>
          <w:rtl/>
        </w:rPr>
        <w:lastRenderedPageBreak/>
        <w:t>الفصل السادس</w:t>
      </w:r>
      <w:r>
        <w:rPr>
          <w:rFonts w:hint="cs"/>
          <w:rtl/>
        </w:rPr>
        <w:br/>
      </w:r>
      <w:r>
        <w:rPr>
          <w:rtl/>
        </w:rPr>
        <w:t xml:space="preserve"> أحكام تختص بالمرأة</w:t>
      </w:r>
      <w:r>
        <w:rPr>
          <w:rFonts w:hint="cs"/>
          <w:rtl/>
        </w:rPr>
        <w:br/>
      </w:r>
      <w:r>
        <w:rPr>
          <w:rtl/>
        </w:rPr>
        <w:t xml:space="preserve"> في باب أحكام الجنائز</w:t>
      </w:r>
      <w:bookmarkEnd w:id="96"/>
      <w:bookmarkEnd w:id="97"/>
      <w:bookmarkEnd w:id="98"/>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كتب الله الموت على كل نفس، واختص هو سبحانه وتعالى بالبقاء، قال تعالى: </w:t>
      </w:r>
      <w:r w:rsidR="00B37675" w:rsidRPr="00B37675">
        <w:rPr>
          <w:rStyle w:val="Char"/>
          <w:szCs w:val="28"/>
          <w:rtl/>
        </w:rPr>
        <w:t>﴿</w:t>
      </w:r>
      <w:r w:rsidR="00B37675" w:rsidRPr="00B37675">
        <w:rPr>
          <w:rStyle w:val="Char"/>
          <w:rFonts w:cs="KFGQPC Uthmanic Script HAFS"/>
          <w:szCs w:val="28"/>
          <w:rtl/>
        </w:rPr>
        <w:t>وَيَبْقَى وَجْهُ رَبِّكَ ذُو الْجَلَالِ وَالْإِكْرَامِ٢٧</w:t>
      </w:r>
      <w:r w:rsidR="00B37675" w:rsidRPr="00B37675">
        <w:rPr>
          <w:rStyle w:val="Char"/>
          <w:rFonts w:ascii="Tahoma" w:hAnsi="Tahoma" w:hint="cs"/>
          <w:szCs w:val="28"/>
          <w:rtl/>
        </w:rPr>
        <w:t>﴾</w:t>
      </w:r>
      <w:r w:rsidR="00B37675" w:rsidRPr="004D6475">
        <w:rPr>
          <w:rStyle w:val="Char4"/>
          <w:rtl/>
        </w:rPr>
        <w:t xml:space="preserve"> [الرحمن: 27]</w:t>
      </w:r>
      <w:r w:rsidR="00B37675" w:rsidRPr="004D6475">
        <w:rPr>
          <w:rStyle w:val="Char4"/>
          <w:rFonts w:hint="cs"/>
          <w:rtl/>
        </w:rPr>
        <w:t>.</w:t>
      </w:r>
      <w:r w:rsidRPr="002924CB">
        <w:rPr>
          <w:rStyle w:val="Char"/>
          <w:rtl/>
        </w:rPr>
        <w:t xml:space="preserve"> واختص جنائز بني آدم بأحكام يجب على الأحياء تنفيذها، ونحن نذكر في هذا الفصل ما يختص بالنساء، منها: يجب أن يتولى تغسيل المرأة الميتة النساء </w:t>
      </w:r>
    </w:p>
    <w:p w:rsidR="00671092" w:rsidRDefault="00671092" w:rsidP="00AA24AF">
      <w:pPr>
        <w:pStyle w:val="a2"/>
        <w:rPr>
          <w:rtl/>
        </w:rPr>
      </w:pPr>
      <w:bookmarkStart w:id="99" w:name="_Toc116092449"/>
      <w:bookmarkStart w:id="100" w:name="_Toc116264744"/>
      <w:bookmarkStart w:id="101" w:name="_Toc456783756"/>
      <w:r>
        <w:rPr>
          <w:rFonts w:hint="cs"/>
          <w:rtl/>
        </w:rPr>
        <w:t xml:space="preserve">1- </w:t>
      </w:r>
      <w:r>
        <w:rPr>
          <w:rtl/>
        </w:rPr>
        <w:t>يجب أن يتولى تغسيل المرأة الميتة النساء</w:t>
      </w:r>
      <w:r>
        <w:rPr>
          <w:rFonts w:hint="cs"/>
          <w:rtl/>
        </w:rPr>
        <w:t>:</w:t>
      </w:r>
      <w:bookmarkEnd w:id="99"/>
      <w:bookmarkEnd w:id="100"/>
      <w:bookmarkEnd w:id="101"/>
    </w:p>
    <w:p w:rsidR="00671092" w:rsidRPr="002924CB" w:rsidRDefault="00671092" w:rsidP="004D6475">
      <w:pPr>
        <w:spacing w:before="2" w:after="2"/>
        <w:ind w:firstLine="284"/>
        <w:jc w:val="both"/>
        <w:rPr>
          <w:rStyle w:val="Char"/>
          <w:rtl/>
        </w:rPr>
      </w:pPr>
      <w:r w:rsidRPr="002924CB">
        <w:rPr>
          <w:rStyle w:val="Char"/>
          <w:rtl/>
        </w:rPr>
        <w:t>ولا يجوز للرجال أن يغسلوها، إلا الزوج فإن له أن يغسل زوجته، ويتولى تغسيل الرجل الميت الرجال، ولا يجوز للنساء تغسيله، إلا الزوجة فإن لها أن تغسل زوجها؛ لأن عليا </w:t>
      </w:r>
      <w:r w:rsidR="00CB7599" w:rsidRPr="004D6475">
        <w:rPr>
          <w:rFonts w:ascii="CTraditional Arabic" w:hAnsi="CTraditional Arabic" w:cs="CTraditional Arabic"/>
          <w:szCs w:val="28"/>
          <w:rtl/>
        </w:rPr>
        <w:t>س</w:t>
      </w:r>
      <w:r w:rsidRPr="002924CB">
        <w:rPr>
          <w:rStyle w:val="Char"/>
          <w:rtl/>
        </w:rPr>
        <w:t xml:space="preserve"> غسل زوجته فاطمة بنت رسول الله </w:t>
      </w:r>
      <w:r w:rsidR="00CB7599" w:rsidRPr="004D6475">
        <w:rPr>
          <w:rFonts w:ascii="CTraditional Arabic" w:hAnsi="CTraditional Arabic" w:cs="CTraditional Arabic"/>
          <w:szCs w:val="28"/>
          <w:rtl/>
        </w:rPr>
        <w:t>ج</w:t>
      </w:r>
      <w:r w:rsidRPr="002924CB">
        <w:rPr>
          <w:rStyle w:val="Char"/>
          <w:rtl/>
        </w:rPr>
        <w:t xml:space="preserve"> و</w:t>
      </w:r>
      <w:r w:rsidR="00CB7599" w:rsidRPr="004D6475">
        <w:rPr>
          <w:rStyle w:val="Char"/>
          <w:rFonts w:ascii="CTraditional Arabic" w:hAnsi="CTraditional Arabic" w:cs="CTraditional Arabic"/>
          <w:sz w:val="28"/>
          <w:szCs w:val="28"/>
          <w:rtl/>
        </w:rPr>
        <w:t>ل</w:t>
      </w:r>
      <w:r w:rsidRPr="002924CB">
        <w:rPr>
          <w:rStyle w:val="Char"/>
          <w:rtl/>
        </w:rPr>
        <w:t xml:space="preserve">، وأسماء بنت عميس </w:t>
      </w:r>
      <w:r w:rsidR="00CB7599" w:rsidRPr="004D6475">
        <w:rPr>
          <w:rStyle w:val="Char"/>
          <w:rFonts w:ascii="CTraditional Arabic" w:hAnsi="CTraditional Arabic" w:cs="CTraditional Arabic"/>
          <w:sz w:val="28"/>
          <w:szCs w:val="28"/>
          <w:rtl/>
        </w:rPr>
        <w:t>ل</w:t>
      </w:r>
      <w:r w:rsidRPr="002924CB">
        <w:rPr>
          <w:rStyle w:val="Char"/>
          <w:rtl/>
        </w:rPr>
        <w:t xml:space="preserve"> غسلت زوجها أبا بكر الصديق </w:t>
      </w:r>
      <w:r w:rsidR="00CB7599" w:rsidRPr="004D6475">
        <w:rPr>
          <w:rStyle w:val="Char"/>
          <w:rFonts w:ascii="CTraditional Arabic" w:hAnsi="CTraditional Arabic" w:cs="CTraditional Arabic"/>
          <w:sz w:val="28"/>
          <w:szCs w:val="28"/>
          <w:rtl/>
        </w:rPr>
        <w:t>س</w:t>
      </w:r>
      <w:r w:rsidRPr="002924CB">
        <w:rPr>
          <w:rStyle w:val="Char"/>
          <w:rtl/>
        </w:rPr>
        <w:t xml:space="preserve">. </w:t>
      </w:r>
    </w:p>
    <w:p w:rsidR="00671092" w:rsidRDefault="00671092" w:rsidP="00AA24AF">
      <w:pPr>
        <w:pStyle w:val="a2"/>
        <w:rPr>
          <w:rFonts w:hint="cs"/>
          <w:rtl/>
        </w:rPr>
      </w:pPr>
      <w:bookmarkStart w:id="102" w:name="_Toc116092450"/>
      <w:bookmarkStart w:id="103" w:name="_Toc116264745"/>
      <w:bookmarkStart w:id="104" w:name="_Toc456783757"/>
      <w:r>
        <w:rPr>
          <w:rFonts w:hint="cs"/>
          <w:rtl/>
        </w:rPr>
        <w:t xml:space="preserve">2- </w:t>
      </w:r>
      <w:r>
        <w:rPr>
          <w:rtl/>
        </w:rPr>
        <w:t>يستحب تكفين المرأة في خمسة أثواب بيض</w:t>
      </w:r>
      <w:r w:rsidR="004D6475">
        <w:rPr>
          <w:rtl/>
        </w:rPr>
        <w:t>:</w:t>
      </w:r>
      <w:bookmarkEnd w:id="102"/>
      <w:bookmarkEnd w:id="103"/>
      <w:bookmarkEnd w:id="104"/>
    </w:p>
    <w:p w:rsidR="00671092" w:rsidRPr="002924CB" w:rsidRDefault="00671092" w:rsidP="004D6475">
      <w:pPr>
        <w:spacing w:before="2" w:after="2"/>
        <w:ind w:firstLine="284"/>
        <w:jc w:val="both"/>
        <w:rPr>
          <w:rStyle w:val="Char"/>
          <w:rtl/>
        </w:rPr>
      </w:pPr>
      <w:r w:rsidRPr="002924CB">
        <w:rPr>
          <w:rStyle w:val="Char"/>
          <w:rtl/>
        </w:rPr>
        <w:t xml:space="preserve">إزار تؤزر به، وخمار على رأسها، وقميص تلبسه، ولفافتين تلف بهما فوق ذلك؛ لما روت ليلى الثقفية قالت: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كنت فيمن غسل أم كلثوم بنت رسول الله عند وفاتها، وكان أول ما أعطانا" \</w:instrText>
      </w:r>
      <w:r w:rsidRPr="00582164">
        <w:rPr>
          <w:rStyle w:val="Char5"/>
        </w:rPr>
        <w:instrText xml:space="preserve">y "1" \b </w:instrText>
      </w:r>
      <w:r w:rsidRPr="00582164">
        <w:rPr>
          <w:rStyle w:val="Char5"/>
          <w:rtl/>
        </w:rPr>
        <w:fldChar w:fldCharType="end"/>
      </w:r>
      <w:r w:rsidRPr="00582164">
        <w:rPr>
          <w:rStyle w:val="Char5"/>
          <w:rtl/>
        </w:rPr>
        <w:t xml:space="preserve">كنت فيمن غسل أم كلثوم بنت رسول </w:t>
      </w:r>
      <w:r w:rsidRPr="00582164">
        <w:rPr>
          <w:rStyle w:val="Char5"/>
          <w:rtl/>
        </w:rPr>
        <w:lastRenderedPageBreak/>
        <w:t>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عند وفاتها، وكان أول ما أعطانا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الحقى، ثم الدرع، ثم الخمار، ثم الملحفة، ثم أدرجت بعد ذلك في الثوب الآخر</w:t>
      </w:r>
      <w:r w:rsidR="00E86F7A">
        <w:rPr>
          <w:rStyle w:val="Char"/>
          <w:rFonts w:hint="cs"/>
          <w:rtl/>
        </w:rPr>
        <w:t>»</w:t>
      </w:r>
      <w:r w:rsidRPr="004D6475">
        <w:rPr>
          <w:rStyle w:val="Char"/>
          <w:vertAlign w:val="superscript"/>
          <w:rtl/>
        </w:rPr>
        <w:t>(</w:t>
      </w:r>
      <w:r w:rsidRPr="004D6475">
        <w:rPr>
          <w:rStyle w:val="Char"/>
          <w:vertAlign w:val="superscript"/>
          <w:rtl/>
        </w:rPr>
        <w:footnoteReference w:id="84"/>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85"/>
      </w:r>
      <w:r w:rsidRPr="004D6475">
        <w:rPr>
          <w:rStyle w:val="Char"/>
          <w:vertAlign w:val="superscript"/>
          <w:rtl/>
        </w:rPr>
        <w:t>)</w:t>
      </w:r>
      <w:r w:rsidRPr="002924CB">
        <w:rPr>
          <w:rStyle w:val="Char"/>
          <w:rtl/>
        </w:rPr>
        <w:t xml:space="preserve"> والحقى هو الإزار. </w:t>
      </w:r>
    </w:p>
    <w:p w:rsidR="00671092" w:rsidRPr="002924CB" w:rsidRDefault="00671092" w:rsidP="004D6475">
      <w:pPr>
        <w:spacing w:before="2" w:after="2"/>
        <w:ind w:firstLine="284"/>
        <w:jc w:val="both"/>
        <w:rPr>
          <w:rStyle w:val="Char"/>
          <w:rtl/>
        </w:rPr>
      </w:pPr>
      <w:r w:rsidRPr="002924CB">
        <w:rPr>
          <w:rStyle w:val="Char"/>
          <w:rtl/>
        </w:rPr>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xml:space="preserve">: والحديث يدل على أن المشروع في كفن المرأة: أن يكون إزارا ودرعا وخمارا وملحفة ودرجا. انتهى.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4/ 42</w:t>
      </w:r>
      <w:r w:rsidR="004D6475">
        <w:rPr>
          <w:rStyle w:val="Char"/>
          <w:rtl/>
        </w:rPr>
        <w:t>)</w:t>
      </w:r>
      <w:r w:rsidRPr="002924CB">
        <w:rPr>
          <w:rStyle w:val="Char"/>
          <w:rtl/>
        </w:rPr>
        <w:t xml:space="preserve">. </w:t>
      </w:r>
    </w:p>
    <w:p w:rsidR="00671092" w:rsidRDefault="00671092" w:rsidP="00AA24AF">
      <w:pPr>
        <w:pStyle w:val="a2"/>
        <w:rPr>
          <w:rFonts w:hint="cs"/>
          <w:rtl/>
        </w:rPr>
      </w:pPr>
      <w:bookmarkStart w:id="105" w:name="_Toc116092451"/>
      <w:bookmarkStart w:id="106" w:name="_Toc116264746"/>
      <w:bookmarkStart w:id="107" w:name="_Toc456783758"/>
      <w:r>
        <w:rPr>
          <w:rFonts w:hint="cs"/>
          <w:rtl/>
        </w:rPr>
        <w:t xml:space="preserve">3- </w:t>
      </w:r>
      <w:r>
        <w:rPr>
          <w:rtl/>
        </w:rPr>
        <w:t>ما يصنع بشعر رأس المرأة الميتة</w:t>
      </w:r>
      <w:r w:rsidR="004D6475">
        <w:rPr>
          <w:rtl/>
        </w:rPr>
        <w:t>:</w:t>
      </w:r>
      <w:bookmarkEnd w:id="105"/>
      <w:bookmarkEnd w:id="106"/>
      <w:bookmarkEnd w:id="107"/>
    </w:p>
    <w:p w:rsidR="00671092" w:rsidRPr="002924CB" w:rsidRDefault="00671092" w:rsidP="004D6475">
      <w:pPr>
        <w:spacing w:before="2" w:after="2"/>
        <w:ind w:firstLine="284"/>
        <w:jc w:val="both"/>
        <w:rPr>
          <w:rStyle w:val="Char"/>
          <w:rtl/>
        </w:rPr>
      </w:pPr>
      <w:r w:rsidRPr="002924CB">
        <w:rPr>
          <w:rStyle w:val="Char"/>
          <w:rtl/>
        </w:rPr>
        <w:t xml:space="preserve">يجعل ثلاث ضفائر، وتلقى خلفها؛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لحديث أم عطية في صفة غسل بنت النبي فضفرنا شعرها ثلاثة قرون، وألقيناه خلفها" \</w:instrText>
      </w:r>
      <w:r w:rsidRPr="00582164">
        <w:rPr>
          <w:rStyle w:val="Char5"/>
        </w:rPr>
        <w:instrText xml:space="preserve">y "1" \b </w:instrText>
      </w:r>
      <w:r w:rsidRPr="00582164">
        <w:rPr>
          <w:rStyle w:val="Char5"/>
          <w:rtl/>
        </w:rPr>
        <w:fldChar w:fldCharType="end"/>
      </w:r>
      <w:r w:rsidRPr="00582164">
        <w:rPr>
          <w:rStyle w:val="Char5"/>
          <w:rtl/>
        </w:rPr>
        <w:t>لحديث أم عطية في صفة غسل بنت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فضفرنا شعرها ثلاثة قرون، وألقيناه خلفها</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86"/>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87"/>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2"/>
        <w:rPr>
          <w:rFonts w:hint="cs"/>
          <w:rtl/>
        </w:rPr>
      </w:pPr>
      <w:bookmarkStart w:id="108" w:name="_Toc116092452"/>
      <w:bookmarkStart w:id="109" w:name="_Toc116264747"/>
      <w:bookmarkStart w:id="110" w:name="_Toc456783759"/>
      <w:r>
        <w:rPr>
          <w:rFonts w:hint="cs"/>
          <w:rtl/>
        </w:rPr>
        <w:t xml:space="preserve">4- </w:t>
      </w:r>
      <w:r>
        <w:rPr>
          <w:rtl/>
        </w:rPr>
        <w:t>حكم اتباع النساء للجنائز</w:t>
      </w:r>
      <w:r w:rsidR="004D6475">
        <w:rPr>
          <w:rtl/>
        </w:rPr>
        <w:t>:</w:t>
      </w:r>
      <w:bookmarkEnd w:id="108"/>
      <w:bookmarkEnd w:id="109"/>
      <w:bookmarkEnd w:id="110"/>
    </w:p>
    <w:p w:rsidR="00671092" w:rsidRPr="002924CB" w:rsidRDefault="00671092" w:rsidP="004D6475">
      <w:pPr>
        <w:spacing w:before="2" w:after="2"/>
        <w:ind w:firstLine="284"/>
        <w:jc w:val="both"/>
        <w:rPr>
          <w:rStyle w:val="Char"/>
          <w:rtl/>
        </w:rPr>
      </w:pPr>
      <w:r w:rsidRPr="002924CB">
        <w:rPr>
          <w:rStyle w:val="Char"/>
          <w:rtl/>
        </w:rPr>
        <w:t xml:space="preserve">عن أم عطية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نهينا عن اتباع الجنائز، ولم يعزم علينا" \</w:instrText>
      </w:r>
      <w:r w:rsidRPr="00582164">
        <w:rPr>
          <w:rStyle w:val="Char5"/>
        </w:rPr>
        <w:instrText xml:space="preserve">y "1" \b </w:instrText>
      </w:r>
      <w:r w:rsidRPr="00582164">
        <w:rPr>
          <w:rStyle w:val="Char5"/>
          <w:rtl/>
        </w:rPr>
        <w:fldChar w:fldCharType="end"/>
      </w:r>
      <w:r w:rsidRPr="00582164">
        <w:rPr>
          <w:rStyle w:val="Char5"/>
          <w:rtl/>
        </w:rPr>
        <w:t>نهينا عن اتباع الجنائز، ولم يعزم علينا</w:t>
      </w:r>
      <w:r w:rsidR="00E86F7A">
        <w:rPr>
          <w:rStyle w:val="Char"/>
          <w:rFonts w:hint="cs"/>
          <w:rtl/>
        </w:rPr>
        <w:t>»</w:t>
      </w:r>
      <w:r w:rsidRPr="004D6475">
        <w:rPr>
          <w:rStyle w:val="Char"/>
          <w:vertAlign w:val="superscript"/>
          <w:rtl/>
        </w:rPr>
        <w:t>(</w:t>
      </w:r>
      <w:r w:rsidRPr="004D6475">
        <w:rPr>
          <w:rStyle w:val="Char"/>
          <w:vertAlign w:val="superscript"/>
          <w:rtl/>
        </w:rPr>
        <w:footnoteReference w:id="88"/>
      </w:r>
      <w:r w:rsidRPr="004D6475">
        <w:rPr>
          <w:rStyle w:val="Char"/>
          <w:vertAlign w:val="superscript"/>
          <w:rtl/>
        </w:rPr>
        <w:t>)</w:t>
      </w:r>
      <w:r w:rsidRPr="002924CB">
        <w:rPr>
          <w:rStyle w:val="Char"/>
          <w:rtl/>
        </w:rPr>
        <w:t xml:space="preserve"> متفق عليه، النص ظاهره التحريم، وقولها: </w:t>
      </w:r>
      <w:r w:rsidR="004D6475">
        <w:rPr>
          <w:rStyle w:val="Char"/>
          <w:rtl/>
        </w:rPr>
        <w:t>(</w:t>
      </w:r>
      <w:r w:rsidRPr="002924CB">
        <w:rPr>
          <w:rStyle w:val="Char"/>
          <w:rtl/>
        </w:rPr>
        <w:t>لم يعزم علينا</w:t>
      </w:r>
      <w:r w:rsidR="004D6475">
        <w:rPr>
          <w:rStyle w:val="Char"/>
          <w:rtl/>
        </w:rPr>
        <w:t>)</w:t>
      </w:r>
      <w:r w:rsidRPr="002924CB">
        <w:rPr>
          <w:rStyle w:val="Char"/>
          <w:rtl/>
        </w:rPr>
        <w:t xml:space="preserve"> قال عنه شيخ </w:t>
      </w:r>
      <w:r w:rsidRPr="002924CB">
        <w:rPr>
          <w:rStyle w:val="Char"/>
          <w:rtl/>
        </w:rPr>
        <w:lastRenderedPageBreak/>
        <w:t xml:space="preserve">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24/ 355</w:t>
      </w:r>
      <w:r w:rsidR="004D6475">
        <w:rPr>
          <w:rStyle w:val="Char"/>
          <w:rtl/>
        </w:rPr>
        <w:t>)</w:t>
      </w:r>
      <w:r w:rsidRPr="002924CB">
        <w:rPr>
          <w:rStyle w:val="Char"/>
          <w:rtl/>
        </w:rPr>
        <w:t>: قد يكون مرادها لم يؤكد النهي، وهذا لا ينفي التحريم، وقد تكون هي ظنت أنه ليس بنهي تحريم، والحجة في قول النبي </w:t>
      </w:r>
      <w:r w:rsidR="00CB7599" w:rsidRPr="004D6475">
        <w:rPr>
          <w:rFonts w:ascii="CTraditional Arabic" w:hAnsi="CTraditional Arabic" w:cs="CTraditional Arabic"/>
          <w:szCs w:val="28"/>
          <w:rtl/>
        </w:rPr>
        <w:t>ج</w:t>
      </w:r>
      <w:r w:rsidRPr="002924CB">
        <w:rPr>
          <w:rStyle w:val="Char"/>
          <w:rtl/>
        </w:rPr>
        <w:t xml:space="preserve"> لا في ظن غيره. </w:t>
      </w:r>
    </w:p>
    <w:p w:rsidR="00671092" w:rsidRDefault="00671092" w:rsidP="00AA24AF">
      <w:pPr>
        <w:pStyle w:val="a2"/>
        <w:rPr>
          <w:rtl/>
        </w:rPr>
      </w:pPr>
      <w:bookmarkStart w:id="111" w:name="_Toc116092453"/>
      <w:bookmarkStart w:id="112" w:name="_Toc116264748"/>
      <w:bookmarkStart w:id="113" w:name="_Toc456783760"/>
      <w:r>
        <w:rPr>
          <w:rFonts w:hint="cs"/>
          <w:rtl/>
        </w:rPr>
        <w:t xml:space="preserve">5- </w:t>
      </w:r>
      <w:r>
        <w:rPr>
          <w:rtl/>
        </w:rPr>
        <w:t>تحريم زيارة القبور على النساء</w:t>
      </w:r>
      <w:r w:rsidR="004D6475">
        <w:rPr>
          <w:rtl/>
        </w:rPr>
        <w:t>:</w:t>
      </w:r>
      <w:bookmarkEnd w:id="111"/>
      <w:bookmarkEnd w:id="112"/>
      <w:bookmarkEnd w:id="113"/>
      <w:r>
        <w:rPr>
          <w:rtl/>
        </w:rPr>
        <w:t xml:space="preserve"> </w:t>
      </w:r>
    </w:p>
    <w:p w:rsidR="00671092" w:rsidRPr="002924CB" w:rsidRDefault="00671092" w:rsidP="004D6475">
      <w:pPr>
        <w:spacing w:before="2" w:after="2"/>
        <w:ind w:firstLine="284"/>
        <w:jc w:val="both"/>
        <w:rPr>
          <w:rStyle w:val="Char"/>
          <w:rtl/>
        </w:rPr>
      </w:pPr>
      <w:r w:rsidRPr="002924CB">
        <w:rPr>
          <w:rStyle w:val="Char"/>
          <w:rtl/>
        </w:rPr>
        <w:t>عن أبي هريرة </w:t>
      </w:r>
      <w:r w:rsidR="00CB7599" w:rsidRPr="004D6475">
        <w:rPr>
          <w:rFonts w:ascii="CTraditional Arabic" w:hAnsi="CTraditional Arabic" w:cs="CTraditional Arabic"/>
          <w:szCs w:val="28"/>
          <w:rtl/>
        </w:rPr>
        <w:t>س</w:t>
      </w:r>
      <w:r w:rsidRPr="002924CB">
        <w:rPr>
          <w:rStyle w:val="Char"/>
          <w:rtl/>
        </w:rPr>
        <w:t xml:space="preserve"> أن رسول الله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زوارات القبور" \</w:instrText>
      </w:r>
      <w:r w:rsidRPr="00582164">
        <w:rPr>
          <w:rStyle w:val="Char5"/>
        </w:rPr>
        <w:instrText xml:space="preserve">y "1" \b </w:instrText>
      </w:r>
      <w:r w:rsidRPr="00582164">
        <w:rPr>
          <w:rStyle w:val="Char5"/>
          <w:rtl/>
        </w:rPr>
        <w:fldChar w:fldCharType="end"/>
      </w:r>
      <w:r w:rsidRPr="00582164">
        <w:rPr>
          <w:rStyle w:val="Char5"/>
          <w:rtl/>
        </w:rPr>
        <w:t>لعن زوارات القبور</w:t>
      </w:r>
      <w:r w:rsidR="00E86F7A">
        <w:rPr>
          <w:rStyle w:val="Char"/>
          <w:rFonts w:hint="cs"/>
          <w:rtl/>
        </w:rPr>
        <w:t>»</w:t>
      </w:r>
      <w:r w:rsidRPr="004D6475">
        <w:rPr>
          <w:rStyle w:val="Char"/>
          <w:vertAlign w:val="superscript"/>
          <w:rtl/>
        </w:rPr>
        <w:t>(</w:t>
      </w:r>
      <w:r w:rsidRPr="004D6475">
        <w:rPr>
          <w:rStyle w:val="Char"/>
          <w:vertAlign w:val="superscript"/>
          <w:rtl/>
        </w:rPr>
        <w:footnoteReference w:id="8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90"/>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ومعلوم أن المرأة إذا فتح لها هذا الباب أخرجها إلى الجزع والندب والنياحة؛ لما فيها من الضعف، وكثرة الجزع، وقلة الصبر، وأيضا فإن ذلك سبب لتأذي الميت ببكائها، ولافتتان الرجال بصوتها وصورتها، كما جاء في حديث آخر: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فإنكن تفتن الحي وتؤذين الميت" \</w:instrText>
      </w:r>
      <w:r w:rsidRPr="00582164">
        <w:rPr>
          <w:rStyle w:val="Char5"/>
        </w:rPr>
        <w:instrText xml:space="preserve">y "1" \b </w:instrText>
      </w:r>
      <w:r w:rsidRPr="00582164">
        <w:rPr>
          <w:rStyle w:val="Char5"/>
          <w:rtl/>
        </w:rPr>
        <w:fldChar w:fldCharType="end"/>
      </w:r>
      <w:r w:rsidRPr="00582164">
        <w:rPr>
          <w:rStyle w:val="Char5"/>
          <w:rtl/>
        </w:rPr>
        <w:t>فإنكن تفتن الحي وتؤذين الميت</w:t>
      </w:r>
      <w:r w:rsidR="00E86F7A">
        <w:rPr>
          <w:rStyle w:val="Char"/>
          <w:rFonts w:hint="cs"/>
          <w:rtl/>
        </w:rPr>
        <w:t>»</w:t>
      </w:r>
      <w:r w:rsidR="004D6475">
        <w:rPr>
          <w:rStyle w:val="Char"/>
          <w:rtl/>
        </w:rPr>
        <w:t>،</w:t>
      </w:r>
      <w:r w:rsidRPr="002924CB">
        <w:rPr>
          <w:rStyle w:val="Char"/>
          <w:rtl/>
        </w:rPr>
        <w:t xml:space="preserve"> وإذا كانت زيارة النساء - للقبور - مظنة وسببا للأمور المحرمة في حقهن وحق الرجال - والحكمة هنا غير مضبوطة - فإنه لا يمكن أن يحد المقدار الذي لا يفضي إلى ذلك، ولا التمييز بين نوع ونوع؛ ومن أصول الشريعة أن الحكمة إذا كانت خفية أو غير منتشرة علق الحكم بمظنتها، فيحرم هذا الباب؛ سدا للذريعة، كما حرم النظر إلى الزينة الباطنة؛ لما في ذلك من الفتنة، وكما حرم الخلوة بالأجنبية وغير ذلك من النظر، وليس في ذلك - أي: زيارتها للقبور - من المصلحة ما يعارض هذه المفسدة، فإنه ليس في ذلك إلا دعاؤها للميت، وذلك ممكن في بيتها. انتهى، من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24/355، 356</w:t>
      </w:r>
      <w:r w:rsidR="004D6475">
        <w:rPr>
          <w:rStyle w:val="Char"/>
          <w:rtl/>
        </w:rPr>
        <w:t>)</w:t>
      </w:r>
      <w:r w:rsidRPr="002924CB">
        <w:rPr>
          <w:rStyle w:val="Char"/>
          <w:rtl/>
        </w:rPr>
        <w:t xml:space="preserve">. </w:t>
      </w:r>
    </w:p>
    <w:p w:rsidR="00671092" w:rsidRDefault="00671092" w:rsidP="00AA24AF">
      <w:pPr>
        <w:pStyle w:val="a2"/>
        <w:rPr>
          <w:rFonts w:hint="cs"/>
          <w:rtl/>
        </w:rPr>
      </w:pPr>
      <w:bookmarkStart w:id="114" w:name="_Toc116092454"/>
      <w:bookmarkStart w:id="115" w:name="_Toc116264749"/>
      <w:bookmarkStart w:id="116" w:name="_Toc456783761"/>
      <w:r>
        <w:rPr>
          <w:rFonts w:hint="cs"/>
          <w:rtl/>
        </w:rPr>
        <w:lastRenderedPageBreak/>
        <w:t xml:space="preserve">6- </w:t>
      </w:r>
      <w:r>
        <w:rPr>
          <w:rtl/>
        </w:rPr>
        <w:t>تحريم النياحة</w:t>
      </w:r>
      <w:r w:rsidR="004D6475">
        <w:rPr>
          <w:rtl/>
        </w:rPr>
        <w:t>:</w:t>
      </w:r>
      <w:bookmarkEnd w:id="114"/>
      <w:bookmarkEnd w:id="115"/>
      <w:bookmarkEnd w:id="116"/>
    </w:p>
    <w:p w:rsidR="00671092" w:rsidRPr="002924CB" w:rsidRDefault="00671092" w:rsidP="004D6475">
      <w:pPr>
        <w:spacing w:before="2" w:after="2"/>
        <w:ind w:firstLine="284"/>
        <w:jc w:val="both"/>
        <w:rPr>
          <w:rStyle w:val="Char"/>
          <w:rtl/>
        </w:rPr>
      </w:pPr>
      <w:r w:rsidRPr="002924CB">
        <w:rPr>
          <w:rStyle w:val="Char"/>
          <w:rtl/>
        </w:rPr>
        <w:t>وهي: رفع الصوت بالندب، وشق الثوب، ولطم الخد، ونتف الشعر، وتسويد الوجه وخمشه؛ جزعا على الميت، والدعاء بالويل، وغير ذلك مما يدل على الجزع من قضاء الله وقدره، وعدم الصبر، وذلك حرام وكبيرة لما في الصحيحين: أن رسول الله </w:t>
      </w:r>
      <w:r w:rsidR="00CB7599" w:rsidRPr="004D6475">
        <w:rPr>
          <w:rFonts w:ascii="CTraditional Arabic" w:hAnsi="CTraditional Arabic" w:cs="CTraditional Arabic"/>
          <w:szCs w:val="28"/>
          <w:rtl/>
        </w:rPr>
        <w:t>ج</w:t>
      </w:r>
      <w:r w:rsidRPr="002924CB">
        <w:rPr>
          <w:rStyle w:val="Char"/>
          <w:rtl/>
        </w:rPr>
        <w:t xml:space="preserve"> قال: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ليس منا من لطم الخدود، وشق الجيوب، ودعا بدعوى الجاهلية" \</w:instrText>
      </w:r>
      <w:r w:rsidRPr="00582164">
        <w:rPr>
          <w:rStyle w:val="Char5"/>
        </w:rPr>
        <w:instrText xml:space="preserve">y "1" \b </w:instrText>
      </w:r>
      <w:r w:rsidRPr="00582164">
        <w:rPr>
          <w:rStyle w:val="Char5"/>
          <w:rtl/>
        </w:rPr>
        <w:fldChar w:fldCharType="end"/>
      </w:r>
      <w:r w:rsidRPr="00582164">
        <w:rPr>
          <w:rStyle w:val="Char5"/>
          <w:rtl/>
        </w:rPr>
        <w:t>ليس منا من لطم الخدود، وشق الجيوب، ودعا بدعوى الجاهلية</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91"/>
      </w:r>
      <w:r w:rsidRPr="004D6475">
        <w:rPr>
          <w:rStyle w:val="Char"/>
          <w:vertAlign w:val="superscript"/>
          <w:rtl/>
        </w:rPr>
        <w:t>)</w:t>
      </w:r>
      <w:r w:rsidR="004D6475">
        <w:rPr>
          <w:rStyle w:val="Char"/>
          <w:rtl/>
        </w:rPr>
        <w:t>،</w:t>
      </w:r>
      <w:r w:rsidRPr="002924CB">
        <w:rPr>
          <w:rStyle w:val="Char"/>
          <w:rtl/>
        </w:rPr>
        <w:t xml:space="preserve"> وفيهما أيضا أنه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بريء من الصالقة والحالقة والشاقة" \</w:instrText>
      </w:r>
      <w:r w:rsidRPr="00582164">
        <w:rPr>
          <w:rStyle w:val="Char5"/>
        </w:rPr>
        <w:instrText xml:space="preserve">y "1" \b </w:instrText>
      </w:r>
      <w:r w:rsidRPr="00582164">
        <w:rPr>
          <w:rStyle w:val="Char5"/>
          <w:rtl/>
        </w:rPr>
        <w:fldChar w:fldCharType="end"/>
      </w:r>
      <w:r w:rsidRPr="00582164">
        <w:rPr>
          <w:rStyle w:val="Char5"/>
          <w:rtl/>
        </w:rPr>
        <w:t>بريء من الصالقة والحالقة والشاقة</w:t>
      </w:r>
      <w:r w:rsidR="00E86F7A">
        <w:rPr>
          <w:rStyle w:val="Char"/>
          <w:rFonts w:hint="cs"/>
          <w:rtl/>
        </w:rPr>
        <w:t>»</w:t>
      </w:r>
      <w:r w:rsidRPr="004D6475">
        <w:rPr>
          <w:rStyle w:val="Char"/>
          <w:vertAlign w:val="superscript"/>
          <w:rtl/>
        </w:rPr>
        <w:t>(</w:t>
      </w:r>
      <w:r w:rsidRPr="004D6475">
        <w:rPr>
          <w:rStyle w:val="Char"/>
          <w:vertAlign w:val="superscript"/>
          <w:rtl/>
        </w:rPr>
        <w:footnoteReference w:id="92"/>
      </w:r>
      <w:r w:rsidRPr="004D6475">
        <w:rPr>
          <w:rStyle w:val="Char"/>
          <w:vertAlign w:val="superscript"/>
          <w:rtl/>
        </w:rPr>
        <w:t>)</w:t>
      </w:r>
      <w:r w:rsidR="004D6475">
        <w:rPr>
          <w:rStyle w:val="Char"/>
          <w:rtl/>
        </w:rPr>
        <w:t>،</w:t>
      </w:r>
      <w:r w:rsidRPr="002924CB">
        <w:rPr>
          <w:rStyle w:val="Char"/>
          <w:rtl/>
        </w:rPr>
        <w:t xml:space="preserve"> والصالقة هي التي ترفع صوتها عند المصيبة، والحالقة التي تحلق شعرها عند المصيبة، والشاقة التي تشق ثيابها عند المصيبة، وفي </w:t>
      </w:r>
      <w:r w:rsidR="004D6475">
        <w:rPr>
          <w:rStyle w:val="Char"/>
          <w:rtl/>
        </w:rPr>
        <w:t>[</w:t>
      </w:r>
      <w:r w:rsidRPr="002924CB">
        <w:rPr>
          <w:rStyle w:val="Char"/>
          <w:rtl/>
        </w:rPr>
        <w:t>صحيح مسلم</w:t>
      </w:r>
      <w:r w:rsidR="004D6475">
        <w:rPr>
          <w:rStyle w:val="Char"/>
          <w:rtl/>
        </w:rPr>
        <w:t>]</w:t>
      </w:r>
      <w:r w:rsidRPr="002924CB">
        <w:rPr>
          <w:rStyle w:val="Char"/>
          <w:rtl/>
        </w:rPr>
        <w:t xml:space="preserve"> أنه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النائحة والمستمعة" \</w:instrText>
      </w:r>
      <w:r w:rsidRPr="00582164">
        <w:rPr>
          <w:rStyle w:val="Char5"/>
        </w:rPr>
        <w:instrText xml:space="preserve">y "1" \b </w:instrText>
      </w:r>
      <w:r w:rsidRPr="00582164">
        <w:rPr>
          <w:rStyle w:val="Char5"/>
          <w:rtl/>
        </w:rPr>
        <w:fldChar w:fldCharType="end"/>
      </w:r>
      <w:r w:rsidRPr="00582164">
        <w:rPr>
          <w:rStyle w:val="Char5"/>
          <w:rtl/>
        </w:rPr>
        <w:t>لعن النائحة والمستمعة</w:t>
      </w:r>
      <w:r w:rsidR="00E86F7A">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93"/>
      </w:r>
      <w:r w:rsidRPr="004D6475">
        <w:rPr>
          <w:rStyle w:val="Char"/>
          <w:vertAlign w:val="superscript"/>
          <w:rtl/>
        </w:rPr>
        <w:t>)</w:t>
      </w:r>
      <w:r w:rsidR="004D6475">
        <w:rPr>
          <w:rStyle w:val="Char"/>
          <w:rtl/>
        </w:rPr>
        <w:t>،</w:t>
      </w:r>
      <w:r w:rsidRPr="002924CB">
        <w:rPr>
          <w:rStyle w:val="Char"/>
          <w:rtl/>
        </w:rPr>
        <w:t xml:space="preserve"> أي التي تقصد سماع النياحة وتعجبها. </w:t>
      </w:r>
    </w:p>
    <w:p w:rsidR="00671092" w:rsidRPr="002924CB" w:rsidRDefault="00671092" w:rsidP="004D6475">
      <w:pPr>
        <w:spacing w:before="2" w:after="2"/>
        <w:ind w:firstLine="284"/>
        <w:jc w:val="both"/>
        <w:rPr>
          <w:rStyle w:val="Char"/>
          <w:rtl/>
        </w:rPr>
      </w:pPr>
      <w:r w:rsidRPr="002924CB">
        <w:rPr>
          <w:rStyle w:val="Char"/>
          <w:rtl/>
        </w:rPr>
        <w:t xml:space="preserve">فيجب علبك أيتها الأخت المسلمة تجنب هذا العمل المحرم عند المصيبة، وعليك بالصبر والاحتساب، حتى تكون المصيبة في حقك تكفيرا لسيئاتك، وزيادة في حسناتك. </w:t>
      </w:r>
    </w:p>
    <w:p w:rsidR="00671092" w:rsidRPr="002924CB" w:rsidRDefault="00671092" w:rsidP="004D6475">
      <w:pPr>
        <w:spacing w:before="2" w:after="2"/>
        <w:ind w:firstLine="284"/>
        <w:jc w:val="both"/>
        <w:rPr>
          <w:rStyle w:val="Char"/>
          <w:rtl/>
        </w:rPr>
      </w:pPr>
      <w:r w:rsidRPr="002924CB">
        <w:rPr>
          <w:rStyle w:val="Char"/>
          <w:rtl/>
        </w:rPr>
        <w:t xml:space="preserve">قال الله تعالى: </w:t>
      </w:r>
      <w:r w:rsidR="00B37675" w:rsidRPr="00B37675">
        <w:rPr>
          <w:rStyle w:val="Char"/>
          <w:szCs w:val="28"/>
          <w:rtl/>
        </w:rPr>
        <w:t>﴿</w:t>
      </w:r>
      <w:r w:rsidR="00B37675" w:rsidRPr="00B37675">
        <w:rPr>
          <w:rStyle w:val="Char"/>
          <w:rFonts w:cs="KFGQPC Uthmanic Script HAFS"/>
          <w:szCs w:val="28"/>
          <w:rtl/>
        </w:rPr>
        <w:t xml:space="preserve">وَلَنَبْلُوَنَّكُمْ بِشَيْءٍ مِنَ الْخَوْفِ وَالْجُوعِ وَنَقْصٍ مِنَ الْأَمْوَالِ وَالْأَنْفُسِ وَالثَّمَرَاتِ  وَبَشِّرِ الصَّابِرِينَ١٥٥ الَّذِينَ إِذَا أَصَابَتْهُمْ مُصِيبَةٌ </w:t>
      </w:r>
      <w:r w:rsidR="00B37675" w:rsidRPr="00B37675">
        <w:rPr>
          <w:rStyle w:val="Char"/>
          <w:rFonts w:cs="KFGQPC Uthmanic Script HAFS"/>
          <w:szCs w:val="28"/>
          <w:rtl/>
        </w:rPr>
        <w:lastRenderedPageBreak/>
        <w:t>قَالُوا إِنَّا لِلَّهِ وَإِنَّا إِلَيْهِ رَاجِعُونَ١٥٦ أُولَئِكَ عَلَيْهِمْ صَلَوَاتٌ مِنْ رَبِّهِمْ وَرَحْمَةٌ  وَأُولَئِكَ هُمُ الْمُهْتَدُونَ١٥٧</w:t>
      </w:r>
      <w:r w:rsidR="00B37675" w:rsidRPr="00B37675">
        <w:rPr>
          <w:rStyle w:val="Char"/>
          <w:rFonts w:ascii="Tahoma" w:hAnsi="Tahoma" w:hint="cs"/>
          <w:szCs w:val="28"/>
          <w:rtl/>
        </w:rPr>
        <w:t>﴾</w:t>
      </w:r>
      <w:r w:rsidR="00B37675" w:rsidRPr="004D6475">
        <w:rPr>
          <w:rStyle w:val="Char4"/>
          <w:rtl/>
        </w:rPr>
        <w:t xml:space="preserve"> [البقرة: 155-157]</w:t>
      </w:r>
      <w:r w:rsidR="00B37675" w:rsidRPr="004D6475">
        <w:rPr>
          <w:rStyle w:val="Char4"/>
          <w:rFonts w:hint="cs"/>
          <w:rtl/>
        </w:rPr>
        <w:t>.</w:t>
      </w:r>
      <w:r w:rsidRPr="002924CB">
        <w:rPr>
          <w:rStyle w:val="Char"/>
          <w:rtl/>
        </w:rPr>
        <w:t xml:space="preserve"> </w:t>
      </w:r>
    </w:p>
    <w:p w:rsidR="001F5881" w:rsidRDefault="00671092" w:rsidP="001F5881">
      <w:pPr>
        <w:spacing w:before="2" w:after="2"/>
        <w:ind w:firstLine="284"/>
        <w:jc w:val="both"/>
        <w:rPr>
          <w:rFonts w:hint="cs"/>
          <w:rtl/>
        </w:rPr>
      </w:pPr>
      <w:r w:rsidRPr="002924CB">
        <w:rPr>
          <w:rStyle w:val="Char"/>
          <w:rtl/>
        </w:rPr>
        <w:t xml:space="preserve">نعم، بجوز البكاء الذي ليس معه نياحة، ولا أفعال محرمة، ولا تسخط من قضاء الله وقدره؛ لأن البكاء فيه رحمة للميت ورقة للقلب، وأيضا هو مما لا يستطاع رده، فكان مباحا وقد يكون مستحبا، والله المستعان. </w:t>
      </w:r>
    </w:p>
    <w:p w:rsidR="001F5881" w:rsidRDefault="001F5881" w:rsidP="001F5881">
      <w:pPr>
        <w:spacing w:before="2" w:after="2"/>
        <w:ind w:firstLine="284"/>
        <w:jc w:val="both"/>
        <w:rPr>
          <w:rtl/>
        </w:rPr>
        <w:sectPr w:rsidR="001F5881" w:rsidSect="00FC66D7">
          <w:headerReference w:type="even" r:id="rId18"/>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117" w:name="_Toc116092455"/>
      <w:bookmarkStart w:id="118" w:name="_Toc116264750"/>
      <w:bookmarkStart w:id="119" w:name="_Toc456783762"/>
      <w:r>
        <w:rPr>
          <w:rtl/>
        </w:rPr>
        <w:lastRenderedPageBreak/>
        <w:t>الفصل السابع</w:t>
      </w:r>
      <w:r>
        <w:rPr>
          <w:rFonts w:hint="cs"/>
          <w:rtl/>
        </w:rPr>
        <w:br/>
      </w:r>
      <w:r>
        <w:rPr>
          <w:rtl/>
        </w:rPr>
        <w:t xml:space="preserve"> أحكام تختص بالمرأة في باب الصيام</w:t>
      </w:r>
      <w:bookmarkEnd w:id="117"/>
      <w:bookmarkEnd w:id="118"/>
      <w:bookmarkEnd w:id="119"/>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صوم شهر رمضان واجب على كل مسلم ومسلمة، وهو أحد أركان الإسلام ومبانيه العظام، قال الله تعالى: </w:t>
      </w:r>
      <w:r w:rsidR="00B37675" w:rsidRPr="00B37675">
        <w:rPr>
          <w:rStyle w:val="Char"/>
          <w:szCs w:val="28"/>
          <w:rtl/>
        </w:rPr>
        <w:t>﴿</w:t>
      </w:r>
      <w:r w:rsidR="00B37675" w:rsidRPr="00B37675">
        <w:rPr>
          <w:rStyle w:val="Char"/>
          <w:rFonts w:cs="KFGQPC Uthmanic Script HAFS"/>
          <w:szCs w:val="28"/>
          <w:rtl/>
        </w:rPr>
        <w:t>يَا أَيُّهَا الَّذِينَ آمَنُوا كُتِبَ عَلَيْكُمُ الصِّيَامُ كَمَا كُتِبَ عَلَى الَّذِينَ مِنْ قَبْلِكُمْ لَعَلَّكُمْ تَتَّقُونَ١٨٣</w:t>
      </w:r>
      <w:r w:rsidR="00B37675" w:rsidRPr="00B37675">
        <w:rPr>
          <w:rStyle w:val="Char"/>
          <w:rFonts w:ascii="Tahoma" w:hAnsi="Tahoma" w:hint="cs"/>
          <w:szCs w:val="28"/>
          <w:rtl/>
        </w:rPr>
        <w:t>﴾</w:t>
      </w:r>
      <w:r w:rsidR="00B37675" w:rsidRPr="004D6475">
        <w:rPr>
          <w:rStyle w:val="Char4"/>
          <w:rtl/>
        </w:rPr>
        <w:t xml:space="preserve"> [البقرة: 183]</w:t>
      </w:r>
      <w:r w:rsidRPr="004D6475">
        <w:rPr>
          <w:rStyle w:val="Char"/>
          <w:vertAlign w:val="superscript"/>
          <w:rtl/>
        </w:rPr>
        <w:t>(</w:t>
      </w:r>
      <w:r w:rsidRPr="004D6475">
        <w:rPr>
          <w:rStyle w:val="Char"/>
          <w:vertAlign w:val="superscript"/>
          <w:rtl/>
        </w:rPr>
        <w:footnoteReference w:id="94"/>
      </w:r>
      <w:r w:rsidRPr="004D6475">
        <w:rPr>
          <w:rStyle w:val="Char"/>
          <w:vertAlign w:val="superscript"/>
          <w:rtl/>
        </w:rPr>
        <w:t>)</w:t>
      </w:r>
      <w:r w:rsidRPr="002924CB">
        <w:rPr>
          <w:rStyle w:val="Char"/>
          <w:rtl/>
        </w:rPr>
        <w:t xml:space="preserve"> ومعنى </w:t>
      </w:r>
      <w:r w:rsidR="004D6475">
        <w:rPr>
          <w:rStyle w:val="Char"/>
          <w:rtl/>
        </w:rPr>
        <w:t>(</w:t>
      </w:r>
      <w:r w:rsidRPr="002924CB">
        <w:rPr>
          <w:rStyle w:val="Char"/>
          <w:rtl/>
        </w:rPr>
        <w:t>كتب</w:t>
      </w:r>
      <w:r w:rsidR="004D6475">
        <w:rPr>
          <w:rStyle w:val="Char"/>
          <w:rtl/>
        </w:rPr>
        <w:t>)</w:t>
      </w:r>
      <w:r w:rsidRPr="002924CB">
        <w:rPr>
          <w:rStyle w:val="Char"/>
          <w:rtl/>
        </w:rPr>
        <w:t>: فرض، فإذا بلغت الفتاة سن التكليف بظهور إحدى أمارات البلوغ عليها، ومنها: الحيض، فإنه يبدأ وجوب الصوم في حقها، وقد تحيض وهي في سن التاسعة، وقد تجهل بعض الفتيات أنه يجب عليها الصيام حينذاك، فلا تصوم؛ ظنا منها أنها صغيرة، ولا يأمرها أهلها بالصيام، وهذا تفريط عظيم بترك ركن من أركان الإسلام، ومن حصل منها ذلك وجب عليها قضاء الصوم الذي تركته من حين بداية الحيض بها، ولو مضى على ذل</w:t>
      </w:r>
      <w:r w:rsidR="004D6475">
        <w:rPr>
          <w:rStyle w:val="Char"/>
          <w:rtl/>
        </w:rPr>
        <w:t>ك فترة طويلة؛ لأنه باق في ذمتها</w:t>
      </w:r>
      <w:r w:rsidRPr="004D6475">
        <w:rPr>
          <w:rStyle w:val="Char"/>
          <w:vertAlign w:val="superscript"/>
          <w:rtl/>
        </w:rPr>
        <w:t>(</w:t>
      </w:r>
      <w:r w:rsidRPr="004D6475">
        <w:rPr>
          <w:rStyle w:val="Char"/>
          <w:vertAlign w:val="superscript"/>
          <w:rtl/>
        </w:rPr>
        <w:footnoteReference w:id="95"/>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2"/>
        <w:rPr>
          <w:rFonts w:hint="cs"/>
          <w:rtl/>
        </w:rPr>
      </w:pPr>
      <w:bookmarkStart w:id="120" w:name="_Toc116092456"/>
      <w:bookmarkStart w:id="121" w:name="_Toc116264751"/>
      <w:bookmarkStart w:id="122" w:name="_Toc456783763"/>
      <w:r>
        <w:rPr>
          <w:rtl/>
        </w:rPr>
        <w:lastRenderedPageBreak/>
        <w:t>من يجب عليه رمضان ؟</w:t>
      </w:r>
      <w:bookmarkEnd w:id="120"/>
      <w:bookmarkEnd w:id="121"/>
      <w:bookmarkEnd w:id="122"/>
    </w:p>
    <w:p w:rsidR="00671092" w:rsidRPr="002924CB" w:rsidRDefault="00671092" w:rsidP="004D6475">
      <w:pPr>
        <w:spacing w:before="2" w:after="2"/>
        <w:ind w:firstLine="284"/>
        <w:jc w:val="both"/>
        <w:rPr>
          <w:rStyle w:val="Char"/>
          <w:rtl/>
        </w:rPr>
      </w:pPr>
      <w:r w:rsidRPr="002924CB">
        <w:rPr>
          <w:rStyle w:val="Char"/>
          <w:rtl/>
        </w:rPr>
        <w:t xml:space="preserve">إذا دخل شهر رمضان وجب على كل مسلم ومسلمة بالغين صحيحين مقيمين صيامه، ومن كان منهما مريضا أو مسافرا في أثناء الشهر فإنه يفطر ويقضي عدد ما أفطر من أيام أخر، قال الله تعالى: </w:t>
      </w:r>
      <w:r w:rsidR="00B37675" w:rsidRPr="00B37675">
        <w:rPr>
          <w:rStyle w:val="Char"/>
          <w:szCs w:val="28"/>
          <w:rtl/>
        </w:rPr>
        <w:t>﴿</w:t>
      </w:r>
      <w:r w:rsidR="00B37675" w:rsidRPr="00B37675">
        <w:rPr>
          <w:rStyle w:val="Char"/>
          <w:rFonts w:cs="KFGQPC Uthmanic Script HAFS"/>
          <w:szCs w:val="28"/>
          <w:rtl/>
        </w:rPr>
        <w:t>فَمَنْ شَهِدَ مِنْكُمُ الشَّهْرَ فَلْيَصُمْهُ  وَمَنْ كَانَ مَرِيضًا أَوْ عَلَى سَفَرٍ فَعِدَّةٌ مِنْ أَيَّامٍ أُخَرَ</w:t>
      </w:r>
      <w:r w:rsidR="00B37675" w:rsidRPr="00B37675">
        <w:rPr>
          <w:rStyle w:val="Char"/>
          <w:rFonts w:ascii="Tahoma" w:hAnsi="Tahoma" w:hint="cs"/>
          <w:szCs w:val="28"/>
          <w:rtl/>
        </w:rPr>
        <w:t>﴾</w:t>
      </w:r>
      <w:r w:rsidR="00B37675" w:rsidRPr="004D6475">
        <w:rPr>
          <w:rStyle w:val="Char4"/>
          <w:rtl/>
        </w:rPr>
        <w:t xml:space="preserve"> [البقرة: 185]</w:t>
      </w:r>
      <w:r w:rsidR="00B37675" w:rsidRPr="004D6475">
        <w:rPr>
          <w:rStyle w:val="Char4"/>
          <w:rFonts w:hint="cs"/>
          <w:rtl/>
        </w:rPr>
        <w:t>.</w:t>
      </w:r>
      <w:r w:rsidRPr="002924CB">
        <w:rPr>
          <w:rStyle w:val="Char"/>
          <w:rtl/>
        </w:rPr>
        <w:t xml:space="preserve"> كما أن من أدركه الشهر وهو كبير هرم لا يستطيع الصيام أو مريض مرضا مزمنا لا يرجى ارتفاعه عنه في وقت من الأوقات من رجل أو امرأة فإنه يفطر، ويطعم عن كل يوم مسكينا نصف صاع من قوت البلد، قال الله تعالى: </w:t>
      </w:r>
      <w:r w:rsidR="00D6026C" w:rsidRPr="00D6026C">
        <w:rPr>
          <w:rStyle w:val="Char"/>
          <w:szCs w:val="28"/>
          <w:rtl/>
        </w:rPr>
        <w:t>﴿</w:t>
      </w:r>
      <w:r w:rsidR="00D6026C" w:rsidRPr="00D6026C">
        <w:rPr>
          <w:rStyle w:val="Char"/>
          <w:rFonts w:cs="KFGQPC Uthmanic Script HAFS"/>
          <w:szCs w:val="28"/>
          <w:rtl/>
        </w:rPr>
        <w:t>وَعَلَى الَّذِينَ يُطِيقُونَهُ فِدْيَةٌ طَعَامُ مِسْكِينٍ</w:t>
      </w:r>
      <w:r w:rsidR="00D6026C" w:rsidRPr="00D6026C">
        <w:rPr>
          <w:rStyle w:val="Char"/>
          <w:rFonts w:ascii="Tahoma" w:hAnsi="Tahoma" w:hint="cs"/>
          <w:szCs w:val="28"/>
          <w:rtl/>
        </w:rPr>
        <w:t>﴾</w:t>
      </w:r>
      <w:r w:rsidR="00D6026C" w:rsidRPr="004D6475">
        <w:rPr>
          <w:rStyle w:val="Char4"/>
          <w:rtl/>
        </w:rPr>
        <w:t xml:space="preserve"> [البقرة: 184]</w:t>
      </w:r>
      <w:r w:rsidR="00D6026C" w:rsidRPr="004D6475">
        <w:rPr>
          <w:rStyle w:val="Char4"/>
          <w:rFonts w:hint="cs"/>
          <w:rtl/>
        </w:rPr>
        <w:t>.</w:t>
      </w:r>
      <w:r w:rsidRPr="002924CB">
        <w:rPr>
          <w:rStyle w:val="Char"/>
          <w:rtl/>
        </w:rPr>
        <w:t xml:space="preserve">  قال عبد الله بن عباس </w:t>
      </w:r>
      <w:r w:rsidR="00CB7599" w:rsidRPr="004D6475">
        <w:rPr>
          <w:rStyle w:val="Char"/>
          <w:rFonts w:ascii="CTraditional Arabic" w:hAnsi="CTraditional Arabic" w:cs="CTraditional Arabic"/>
          <w:sz w:val="28"/>
          <w:szCs w:val="28"/>
          <w:rtl/>
        </w:rPr>
        <w:t>ب</w:t>
      </w:r>
      <w:r w:rsidRPr="002924CB">
        <w:rPr>
          <w:rStyle w:val="Char"/>
          <w:rtl/>
        </w:rPr>
        <w:t>: هي للكبير الذي لا يرجى برؤه، رواه البخاري، والمريض الذي لا يرجى برؤ مرضه في حكم الكبير، ولا قضاء عليهما؛ لعدم إمكانه، ومعنى </w:t>
      </w:r>
      <w:r w:rsidR="004D6475">
        <w:rPr>
          <w:rStyle w:val="Char"/>
          <w:rtl/>
        </w:rPr>
        <w:t>(</w:t>
      </w:r>
      <w:r w:rsidRPr="002924CB">
        <w:rPr>
          <w:rStyle w:val="Char"/>
          <w:rtl/>
        </w:rPr>
        <w:t>يطيقونه</w:t>
      </w:r>
      <w:r w:rsidR="004D6475">
        <w:rPr>
          <w:rStyle w:val="Char"/>
          <w:rtl/>
        </w:rPr>
        <w:t>)</w:t>
      </w:r>
      <w:r w:rsidRPr="002924CB">
        <w:rPr>
          <w:rStyle w:val="Char"/>
          <w:rtl/>
        </w:rPr>
        <w:t xml:space="preserve"> يتجشمونه. </w:t>
      </w:r>
    </w:p>
    <w:p w:rsidR="00671092" w:rsidRDefault="00671092" w:rsidP="00AA24AF">
      <w:pPr>
        <w:pStyle w:val="a2"/>
        <w:rPr>
          <w:rtl/>
        </w:rPr>
      </w:pPr>
      <w:bookmarkStart w:id="123" w:name="_Toc116092457"/>
      <w:bookmarkStart w:id="124" w:name="_Toc116264752"/>
      <w:bookmarkStart w:id="125" w:name="_Toc456783764"/>
      <w:r>
        <w:rPr>
          <w:rtl/>
        </w:rPr>
        <w:t>تختص المرأة بأعذار تبيح لها الإفطار في رمضان</w:t>
      </w:r>
      <w:bookmarkEnd w:id="123"/>
      <w:bookmarkEnd w:id="124"/>
      <w:bookmarkEnd w:id="125"/>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وتختص المرأة بأعذار تبيح لها الإفطار في رمضان على أن تقضي ما أفطرته بسبب تلك الأعذار من أيام أخر. </w:t>
      </w:r>
    </w:p>
    <w:p w:rsidR="00671092" w:rsidRDefault="00671092" w:rsidP="002924CB">
      <w:pPr>
        <w:pStyle w:val="a0"/>
        <w:rPr>
          <w:rFonts w:hint="cs"/>
          <w:rtl/>
        </w:rPr>
      </w:pPr>
      <w:r>
        <w:rPr>
          <w:rtl/>
        </w:rPr>
        <w:t>وهذه الأعذار هي:</w:t>
      </w:r>
    </w:p>
    <w:p w:rsidR="00671092" w:rsidRPr="002924CB" w:rsidRDefault="00671092" w:rsidP="004D6475">
      <w:pPr>
        <w:spacing w:before="2" w:after="2"/>
        <w:ind w:firstLine="284"/>
        <w:jc w:val="both"/>
        <w:rPr>
          <w:rStyle w:val="Char"/>
          <w:rtl/>
        </w:rPr>
      </w:pPr>
      <w:r w:rsidRPr="002924CB">
        <w:rPr>
          <w:rStyle w:val="Char0"/>
          <w:rtl/>
        </w:rPr>
        <w:t xml:space="preserve"> 1 - الحيض والنفاس:</w:t>
      </w:r>
      <w:r>
        <w:rPr>
          <w:rFonts w:ascii="HQPB4" w:hAnsi="Traditional Arabic" w:cs="Traditional Arabic"/>
          <w:b/>
          <w:bCs/>
          <w:sz w:val="36"/>
          <w:rtl/>
        </w:rPr>
        <w:t xml:space="preserve"> </w:t>
      </w:r>
      <w:r w:rsidRPr="002924CB">
        <w:rPr>
          <w:rStyle w:val="Char"/>
          <w:rtl/>
        </w:rPr>
        <w:t xml:space="preserve">يحرم على المرأة الصوم أثناءهما، ويجب عليها القضاء من أيام أخر؛ لما في الصحيحين عن عائشة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كنا نؤمر بقضاء الصوم، ولا نؤمر بقضاء الصلاة" \</w:instrText>
      </w:r>
      <w:r w:rsidRPr="00582164">
        <w:rPr>
          <w:rStyle w:val="Char5"/>
        </w:rPr>
        <w:instrText xml:space="preserve">y "1" \b </w:instrText>
      </w:r>
      <w:r w:rsidRPr="00582164">
        <w:rPr>
          <w:rStyle w:val="Char5"/>
          <w:rtl/>
        </w:rPr>
        <w:fldChar w:fldCharType="end"/>
      </w:r>
      <w:r w:rsidRPr="00582164">
        <w:rPr>
          <w:rStyle w:val="Char5"/>
          <w:rtl/>
        </w:rPr>
        <w:t xml:space="preserve">كنا نؤمر </w:t>
      </w:r>
      <w:r w:rsidRPr="00582164">
        <w:rPr>
          <w:rStyle w:val="Char5"/>
          <w:rtl/>
        </w:rPr>
        <w:lastRenderedPageBreak/>
        <w:t>بقضاء الصوم، ولا نؤمر بقضاء الصلاة</w:t>
      </w:r>
      <w:r w:rsidR="00E86F7A">
        <w:rPr>
          <w:rStyle w:val="Char"/>
          <w:rFonts w:hint="cs"/>
          <w:rtl/>
        </w:rPr>
        <w:t>»</w:t>
      </w:r>
      <w:r w:rsidRPr="004D6475">
        <w:rPr>
          <w:rStyle w:val="Char"/>
          <w:vertAlign w:val="superscript"/>
          <w:rtl/>
        </w:rPr>
        <w:t>(</w:t>
      </w:r>
      <w:r w:rsidRPr="004D6475">
        <w:rPr>
          <w:rStyle w:val="Char"/>
          <w:vertAlign w:val="superscript"/>
          <w:rtl/>
        </w:rPr>
        <w:footnoteReference w:id="96"/>
      </w:r>
      <w:r w:rsidRPr="004D6475">
        <w:rPr>
          <w:rStyle w:val="Char"/>
          <w:vertAlign w:val="superscript"/>
          <w:rtl/>
        </w:rPr>
        <w:t>)</w:t>
      </w:r>
      <w:r w:rsidR="004D6475">
        <w:rPr>
          <w:rStyle w:val="Char"/>
          <w:rtl/>
        </w:rPr>
        <w:t>،</w:t>
      </w:r>
      <w:r w:rsidRPr="002924CB">
        <w:rPr>
          <w:rStyle w:val="Char"/>
          <w:rtl/>
        </w:rPr>
        <w:t xml:space="preserve"> وذلك لما سألتها امرأة فقالت: ما بال الحائض تقضي الصوم ولا تقضي الصلاة ؟ بينت </w:t>
      </w:r>
      <w:r w:rsidR="00CB7599" w:rsidRPr="004D6475">
        <w:rPr>
          <w:rStyle w:val="Char"/>
          <w:rFonts w:ascii="CTraditional Arabic" w:hAnsi="CTraditional Arabic" w:cs="CTraditional Arabic"/>
          <w:sz w:val="28"/>
          <w:szCs w:val="28"/>
          <w:rtl/>
        </w:rPr>
        <w:t>ل</w:t>
      </w:r>
      <w:r w:rsidRPr="002924CB">
        <w:rPr>
          <w:rStyle w:val="Char"/>
          <w:rtl/>
        </w:rPr>
        <w:t xml:space="preserve"> أن هذا من الأمور التوقيفية التي يتبع فيها النص. </w:t>
      </w:r>
    </w:p>
    <w:p w:rsidR="00671092" w:rsidRPr="002924CB" w:rsidRDefault="00671092" w:rsidP="004D6475">
      <w:pPr>
        <w:spacing w:before="2" w:after="2"/>
        <w:ind w:firstLine="284"/>
        <w:jc w:val="both"/>
        <w:rPr>
          <w:rStyle w:val="Char"/>
          <w:rtl/>
        </w:rPr>
      </w:pPr>
      <w:r w:rsidRPr="002924CB">
        <w:rPr>
          <w:rStyle w:val="Char0"/>
          <w:rtl/>
        </w:rPr>
        <w:t>حكمة ذلك:</w:t>
      </w:r>
      <w:r>
        <w:rPr>
          <w:rFonts w:ascii="HQPB4" w:hAnsi="Traditional Arabic" w:cs="Traditional Arabic"/>
          <w:b/>
          <w:bCs/>
          <w:sz w:val="36"/>
          <w:rtl/>
        </w:rPr>
        <w:t xml:space="preserve"> </w:t>
      </w:r>
      <w:r w:rsidRPr="002924CB">
        <w:rPr>
          <w:rStyle w:val="Char"/>
          <w:rtl/>
        </w:rPr>
        <w:t xml:space="preserve">قال شيخ الإسلام ابن تيمية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25/ 251</w:t>
      </w:r>
      <w:r w:rsidR="004D6475">
        <w:rPr>
          <w:rStyle w:val="Char"/>
          <w:rtl/>
        </w:rPr>
        <w:t>)</w:t>
      </w:r>
      <w:r w:rsidRPr="002924CB">
        <w:rPr>
          <w:rStyle w:val="Char"/>
          <w:rtl/>
        </w:rPr>
        <w:t>: </w:t>
      </w:r>
      <w:r w:rsidR="004D6475">
        <w:rPr>
          <w:rStyle w:val="Char"/>
          <w:rtl/>
        </w:rPr>
        <w:t>(</w:t>
      </w:r>
      <w:r w:rsidRPr="002924CB">
        <w:rPr>
          <w:rStyle w:val="Char"/>
          <w:rtl/>
        </w:rPr>
        <w:t>والدم الذي يخرج بالحيض فيه خروج الدم، والحائض يمكنها أن تصوم في غير أوقات الدم في حال لا يخرج فيها دمها، فكان صومها في تلك الحال صوما معتدلا لا يخرج فيه الدم الذي يقوي البدن الذي هو مادته، وصومها في الحيض يوجب أن بخرج فيه دمها الذي هو مادتها، ويوجب نقصان بدنها وضعفها وخروج صومها عن الاعتدال، فأمرت أن تصوم في غير أوقات الحيض</w:t>
      </w:r>
      <w:r w:rsidR="004D6475">
        <w:rPr>
          <w:rStyle w:val="Char"/>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0"/>
          <w:rtl/>
        </w:rPr>
        <w:t>2 - الحمل والإرضاع:</w:t>
      </w:r>
      <w:r>
        <w:rPr>
          <w:rFonts w:ascii="HQPB4" w:hAnsi="Traditional Arabic" w:cs="Traditional Arabic"/>
          <w:b/>
          <w:bCs/>
          <w:sz w:val="36"/>
          <w:rtl/>
        </w:rPr>
        <w:t xml:space="preserve"> </w:t>
      </w:r>
      <w:r w:rsidRPr="002924CB">
        <w:rPr>
          <w:rStyle w:val="Char"/>
          <w:rtl/>
        </w:rPr>
        <w:t xml:space="preserve">اللذان يحصل بالصيام فيهما ضرر على المرأة، أو على طفلها، أو عليهما معا، فإنها تفطر في حال حملها وإرضاعها، ثم إن كان الضرر الذي أفطرت من أجله يحصل على الطفل فقط دونها فإنها تقضي ما أفطرته وتطعم كل يوم مسكينا، وإن كان الضرر عليها فإنه يكفي منها القضاء، وذلك لدخول الحامل والمرضع في عموم قوله تعالى: </w:t>
      </w:r>
      <w:r w:rsidR="00D6026C" w:rsidRPr="00D6026C">
        <w:rPr>
          <w:rStyle w:val="Char"/>
          <w:szCs w:val="28"/>
          <w:rtl/>
        </w:rPr>
        <w:t>﴿</w:t>
      </w:r>
      <w:r w:rsidR="00D6026C" w:rsidRPr="00D6026C">
        <w:rPr>
          <w:rStyle w:val="Char"/>
          <w:rFonts w:cs="KFGQPC Uthmanic Script HAFS"/>
          <w:szCs w:val="28"/>
          <w:rtl/>
        </w:rPr>
        <w:t>وَعَلَى الَّذِينَ يُطِيقُونَهُ فِدْيَةٌ طَعَامُ مِسْكِينٍ</w:t>
      </w:r>
      <w:r w:rsidR="00D6026C" w:rsidRPr="00D6026C">
        <w:rPr>
          <w:rStyle w:val="Char"/>
          <w:rFonts w:ascii="Tahoma" w:hAnsi="Tahoma" w:hint="cs"/>
          <w:szCs w:val="28"/>
          <w:rtl/>
        </w:rPr>
        <w:t>﴾</w:t>
      </w:r>
      <w:r w:rsidR="00D6026C" w:rsidRPr="004D6475">
        <w:rPr>
          <w:rStyle w:val="Char4"/>
          <w:rtl/>
        </w:rPr>
        <w:t xml:space="preserve"> [البقرة: 184]</w:t>
      </w:r>
      <w:r w:rsidR="00D6026C" w:rsidRPr="004D6475">
        <w:rPr>
          <w:rStyle w:val="Char4"/>
          <w:rFonts w:hint="cs"/>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الحافظ ابن كثير </w:t>
      </w:r>
      <w:r w:rsidR="000D5A55" w:rsidRPr="004D6475">
        <w:rPr>
          <w:rStyle w:val="Char"/>
          <w:rFonts w:ascii="CTraditional Arabic" w:hAnsi="CTraditional Arabic" w:cs="CTraditional Arabic"/>
          <w:sz w:val="28"/>
          <w:szCs w:val="28"/>
          <w:rtl/>
        </w:rPr>
        <w:t>/</w:t>
      </w:r>
      <w:r w:rsidRPr="002924CB">
        <w:rPr>
          <w:rStyle w:val="Char"/>
          <w:rtl/>
        </w:rPr>
        <w:t xml:space="preserve"> في تفسيره </w:t>
      </w:r>
      <w:r w:rsidR="004D6475">
        <w:rPr>
          <w:rStyle w:val="Char"/>
          <w:rtl/>
        </w:rPr>
        <w:t>(</w:t>
      </w:r>
      <w:r w:rsidRPr="002924CB">
        <w:rPr>
          <w:rStyle w:val="Char"/>
          <w:rtl/>
        </w:rPr>
        <w:t>1/ 379</w:t>
      </w:r>
      <w:r w:rsidR="004D6475">
        <w:rPr>
          <w:rStyle w:val="Char"/>
          <w:rtl/>
        </w:rPr>
        <w:t>)</w:t>
      </w:r>
      <w:r w:rsidRPr="002924CB">
        <w:rPr>
          <w:rStyle w:val="Char"/>
          <w:rtl/>
        </w:rPr>
        <w:t xml:space="preserve">: ومما يلتحق بهذا المعنى الحامل والمرضع إذا خافتا على أنفسهما أو على ولديهما. انتهى. </w:t>
      </w:r>
    </w:p>
    <w:p w:rsidR="00671092" w:rsidRPr="002924CB" w:rsidRDefault="00671092" w:rsidP="004D6475">
      <w:pPr>
        <w:spacing w:before="2" w:after="2"/>
        <w:ind w:firstLine="284"/>
        <w:jc w:val="both"/>
        <w:rPr>
          <w:rStyle w:val="Char"/>
          <w:rtl/>
        </w:rPr>
      </w:pPr>
      <w:r w:rsidRPr="002924CB">
        <w:rPr>
          <w:rStyle w:val="Char"/>
          <w:rtl/>
        </w:rPr>
        <w:t xml:space="preserve">وقال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إن كانت الحامل تخاف على جنينها فإنها تفطر، وتقضي عن كل يوم يوما، وتطعم عن كل يوم مسكينا رطلا من خبز. انتهى. </w:t>
      </w:r>
      <w:r w:rsidR="004D6475">
        <w:rPr>
          <w:rStyle w:val="Char"/>
          <w:rtl/>
        </w:rPr>
        <w:t>(</w:t>
      </w:r>
      <w:r w:rsidRPr="002924CB">
        <w:rPr>
          <w:rStyle w:val="Char"/>
          <w:rtl/>
        </w:rPr>
        <w:t>25/ 318</w:t>
      </w:r>
      <w:r w:rsidR="004D6475">
        <w:rPr>
          <w:rStyle w:val="Char"/>
          <w:rtl/>
        </w:rPr>
        <w:t>)</w:t>
      </w:r>
      <w:r w:rsidRPr="002924CB">
        <w:rPr>
          <w:rStyle w:val="Char"/>
          <w:rtl/>
        </w:rPr>
        <w:t xml:space="preserve">. </w:t>
      </w:r>
    </w:p>
    <w:p w:rsidR="00671092" w:rsidRDefault="00671092" w:rsidP="00AA24AF">
      <w:pPr>
        <w:pStyle w:val="a2"/>
        <w:rPr>
          <w:rFonts w:hint="cs"/>
          <w:rtl/>
        </w:rPr>
      </w:pPr>
      <w:bookmarkStart w:id="126" w:name="_Toc116092458"/>
      <w:bookmarkStart w:id="127" w:name="_Toc116264753"/>
      <w:bookmarkStart w:id="128" w:name="_Toc456783765"/>
      <w:r>
        <w:rPr>
          <w:rtl/>
        </w:rPr>
        <w:t>تنبيهات</w:t>
      </w:r>
      <w:r w:rsidR="004D6475">
        <w:rPr>
          <w:rtl/>
        </w:rPr>
        <w:t>:</w:t>
      </w:r>
      <w:bookmarkEnd w:id="126"/>
      <w:bookmarkEnd w:id="127"/>
      <w:bookmarkEnd w:id="128"/>
    </w:p>
    <w:p w:rsidR="00671092" w:rsidRPr="002924CB" w:rsidRDefault="004D6475" w:rsidP="004D6475">
      <w:pPr>
        <w:spacing w:before="2" w:after="2"/>
        <w:ind w:firstLine="284"/>
        <w:jc w:val="both"/>
        <w:rPr>
          <w:rStyle w:val="Char"/>
          <w:rtl/>
        </w:rPr>
      </w:pPr>
      <w:r>
        <w:rPr>
          <w:rStyle w:val="Char"/>
          <w:rtl/>
        </w:rPr>
        <w:t>1</w:t>
      </w:r>
      <w:r w:rsidR="00671092" w:rsidRPr="002924CB">
        <w:rPr>
          <w:rStyle w:val="Char"/>
          <w:rtl/>
        </w:rPr>
        <w:t xml:space="preserve">- المستحاضة: وهي التي يأتيها دم لا يصلح أن يكون حيضا - كما سبق - يجب عليها الصيام، ولا يجوز لها الإفطار من أجل الاستحاضة.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لما ذكر إفطار الحائض قال: </w:t>
      </w:r>
      <w:r w:rsidR="004D6475">
        <w:rPr>
          <w:rStyle w:val="Char"/>
          <w:rtl/>
        </w:rPr>
        <w:t>(</w:t>
      </w:r>
      <w:r w:rsidRPr="002924CB">
        <w:rPr>
          <w:rStyle w:val="Char"/>
          <w:rtl/>
        </w:rPr>
        <w:t>بخلاف الاستحاضة، فإن الاستحاضة تعم أوقات الزمان، وليس لها وقت تؤمر فيه بالصوم، وكان ذلك لا يمكن الاحتراز منه، كذرع القيء، وخروج الدم بالجراح والدمامل، والاحتلام، ونحو ذلك مما ليس له وقت محدد يمكن الاحتراز منه، فلم يجعل هذا منافيا للصوم كدم الحيض</w:t>
      </w:r>
      <w:r w:rsidR="004D6475">
        <w:rPr>
          <w:rStyle w:val="Char"/>
          <w:rtl/>
        </w:rPr>
        <w:t>)</w:t>
      </w:r>
      <w:r w:rsidRPr="002924CB">
        <w:rPr>
          <w:rStyle w:val="Char"/>
          <w:rtl/>
        </w:rPr>
        <w:t xml:space="preserve"> انتهى </w:t>
      </w:r>
      <w:r w:rsidR="004D6475">
        <w:rPr>
          <w:rStyle w:val="Char"/>
          <w:rtl/>
        </w:rPr>
        <w:t>(</w:t>
      </w:r>
      <w:r w:rsidRPr="002924CB">
        <w:rPr>
          <w:rStyle w:val="Char"/>
          <w:rtl/>
        </w:rPr>
        <w:t>25/ 251</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2 - يجب على الحائض، وعلى الحامل والمرضع إذا أفطرن قضاء ما أفطرنه فيما بين رمضان الذي أفطرن منه ورمضان القادم، والمبادرة أفضل، وإذا لم يبق على رمضان القادم إلا قدر الأيام التي أفطرنها فإنه يجب عليهن صيام القضاء حتى لا يدخل عليهن رمضان الجديد وعليهن صيام من رمضان الذي قبله، فإن لم يفعلن ودخل عليهن رمضان وعليهن صيام من رمضان الذي قبله وليس لهن عذر في تأخيره وجب عليهن القضاء، وإطعام مسكين عن كل يوم، وإن كان لعذر فليس عليهن إلا القضاء، وكذلك من كان عليها قضاء بسبب </w:t>
      </w:r>
      <w:r w:rsidRPr="002924CB">
        <w:rPr>
          <w:rStyle w:val="Char"/>
          <w:rtl/>
        </w:rPr>
        <w:lastRenderedPageBreak/>
        <w:t xml:space="preserve">الإفطار لمرض أو سفر حكمها كحكم من أفطرت لحيض على التفصيل السابق. </w:t>
      </w:r>
    </w:p>
    <w:p w:rsidR="00671092" w:rsidRPr="002924CB" w:rsidRDefault="00671092" w:rsidP="004D6475">
      <w:pPr>
        <w:spacing w:before="2" w:after="2"/>
        <w:ind w:firstLine="284"/>
        <w:jc w:val="both"/>
        <w:rPr>
          <w:rStyle w:val="Char"/>
          <w:rtl/>
        </w:rPr>
      </w:pPr>
      <w:r w:rsidRPr="002924CB">
        <w:rPr>
          <w:rStyle w:val="Char"/>
          <w:rtl/>
        </w:rPr>
        <w:t>3 - لا يجوز للمرأة أن تصوم تطوعا إذا كان زوجها حاضرا إلا بإذنه؛ لما روى البخاري ومسلم وغيرهما عن أبي هريرة </w:t>
      </w:r>
      <w:r w:rsidR="00CB7599" w:rsidRPr="004D6475">
        <w:rPr>
          <w:rFonts w:ascii="CTraditional Arabic" w:hAnsi="CTraditional Arabic" w:cs="CTraditional Arabic"/>
          <w:szCs w:val="28"/>
          <w:rtl/>
        </w:rPr>
        <w:t>س</w:t>
      </w:r>
      <w:r w:rsidRPr="002924CB">
        <w:rPr>
          <w:rStyle w:val="Char"/>
          <w:rtl/>
        </w:rPr>
        <w:t xml:space="preserve"> أن النبي </w:t>
      </w:r>
      <w:r w:rsidR="00CB7599" w:rsidRPr="004D6475">
        <w:rPr>
          <w:rFonts w:ascii="CTraditional Arabic" w:hAnsi="CTraditional Arabic" w:cs="CTraditional Arabic"/>
          <w:szCs w:val="28"/>
          <w:rtl/>
        </w:rPr>
        <w:t>ج</w:t>
      </w:r>
      <w:r w:rsidRPr="002924CB">
        <w:rPr>
          <w:rStyle w:val="Char"/>
          <w:rtl/>
        </w:rPr>
        <w:t xml:space="preserve"> قال: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يحل لامرأة أن تصوم وزوجها شاهد إلا بإذنه" \</w:instrText>
      </w:r>
      <w:r w:rsidRPr="00582164">
        <w:rPr>
          <w:rStyle w:val="Char5"/>
        </w:rPr>
        <w:instrText xml:space="preserve">y "1" \b </w:instrText>
      </w:r>
      <w:r w:rsidRPr="00582164">
        <w:rPr>
          <w:rStyle w:val="Char5"/>
          <w:rtl/>
        </w:rPr>
        <w:fldChar w:fldCharType="end"/>
      </w:r>
      <w:r w:rsidRPr="00582164">
        <w:rPr>
          <w:rStyle w:val="Char5"/>
          <w:rtl/>
        </w:rPr>
        <w:t>لا يحل لامرأة أن تصوم وزوجها شاهد إلا بإذنه</w:t>
      </w:r>
      <w:r w:rsidR="00E86F7A">
        <w:rPr>
          <w:rStyle w:val="Char"/>
          <w:rFonts w:hint="cs"/>
          <w:rtl/>
        </w:rPr>
        <w:t>»</w:t>
      </w:r>
      <w:r w:rsidRPr="004D6475">
        <w:rPr>
          <w:rStyle w:val="Char"/>
          <w:vertAlign w:val="superscript"/>
          <w:rtl/>
        </w:rPr>
        <w:t>(</w:t>
      </w:r>
      <w:r w:rsidRPr="004D6475">
        <w:rPr>
          <w:rStyle w:val="Char"/>
          <w:vertAlign w:val="superscript"/>
          <w:rtl/>
        </w:rPr>
        <w:footnoteReference w:id="97"/>
      </w:r>
      <w:r w:rsidRPr="004D6475">
        <w:rPr>
          <w:rStyle w:val="Char"/>
          <w:vertAlign w:val="superscript"/>
          <w:rtl/>
        </w:rPr>
        <w:t>)</w:t>
      </w:r>
      <w:r w:rsidR="004D6475">
        <w:rPr>
          <w:rStyle w:val="Char"/>
          <w:rtl/>
        </w:rPr>
        <w:t>،</w:t>
      </w:r>
      <w:r w:rsidRPr="002924CB">
        <w:rPr>
          <w:rStyle w:val="Char"/>
          <w:rtl/>
        </w:rPr>
        <w:t xml:space="preserve"> وفي بعض الروايات عند أحمد وأبي داود: إلا رمضان، أما إذا سمح لها زوجها بالصيام تطوعا، أو لم يكن حاضرا عندها، أولم يكن لها زوج فإنها يستحب لها أن تصوم تطوعا، خصوصا الأيام التي يستحب صيامها؛ كيوم الاثنين، ويوم الخميس، وثلاثة أيام من كل شهر، وستة أيام من شوال، وعشر ذي الحجة، وبوم عرفة، ويوم عاشوراء مع يوم قبله أو يوم بعده، إلا أنه لا ينبغي لها أن تصوم تطوعا وعليها قضاء من رمضان حتى تصوم القضاء. والله أعلم. </w:t>
      </w:r>
    </w:p>
    <w:p w:rsidR="001F5881" w:rsidRDefault="00671092" w:rsidP="001F5881">
      <w:pPr>
        <w:spacing w:before="2" w:after="2"/>
        <w:ind w:firstLine="284"/>
        <w:jc w:val="both"/>
        <w:rPr>
          <w:rFonts w:hint="cs"/>
          <w:rtl/>
        </w:rPr>
      </w:pPr>
      <w:r w:rsidRPr="002924CB">
        <w:rPr>
          <w:rStyle w:val="Char"/>
          <w:rtl/>
        </w:rPr>
        <w:t xml:space="preserve">4 - إذا طهرت الحائض في أثناء النهار من رمضان فإنها تمسك بقية يومها وتقضيه مع الأيام التي أفطرتها بالحيض، وإمساكها بقية اليوم الذي طهرت فيه يجب عليها؛ احتراما للوقت. </w:t>
      </w:r>
      <w:bookmarkStart w:id="129" w:name="_Toc116092459"/>
      <w:bookmarkStart w:id="130" w:name="_Toc116264754"/>
    </w:p>
    <w:p w:rsidR="001F5881" w:rsidRDefault="001F5881" w:rsidP="001F5881">
      <w:pPr>
        <w:spacing w:before="2" w:after="2"/>
        <w:ind w:firstLine="284"/>
        <w:jc w:val="both"/>
        <w:rPr>
          <w:rtl/>
        </w:rPr>
        <w:sectPr w:rsidR="001F5881" w:rsidSect="00FC66D7">
          <w:headerReference w:type="even" r:id="rId19"/>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131" w:name="_Toc456783766"/>
      <w:r>
        <w:rPr>
          <w:rtl/>
        </w:rPr>
        <w:lastRenderedPageBreak/>
        <w:t>الفصل الثامن</w:t>
      </w:r>
      <w:r>
        <w:rPr>
          <w:rFonts w:hint="cs"/>
          <w:rtl/>
        </w:rPr>
        <w:br/>
      </w:r>
      <w:r>
        <w:rPr>
          <w:rtl/>
        </w:rPr>
        <w:t xml:space="preserve"> أحكام تختص بالمرأة في الحج والعمرة</w:t>
      </w:r>
      <w:bookmarkEnd w:id="129"/>
      <w:bookmarkEnd w:id="130"/>
      <w:bookmarkEnd w:id="131"/>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الحج إلى بيت الله الحرام كل عام واجب كفائي على أمة الإسلام، ويجب على كل مسلم توفرت فيه شروط وجوب الحج أن يحج مرة في العمر، وما زاد عن ذلك فهو تطوع، والحج أحد أركان الإسلام، وهو نصيب المرأة المسلمة من الجهاد؛ لحديث عائشة </w:t>
      </w:r>
      <w:r w:rsidR="00CB7599" w:rsidRPr="004D6475">
        <w:rPr>
          <w:rStyle w:val="Char"/>
          <w:rFonts w:ascii="CTraditional Arabic" w:hAnsi="CTraditional Arabic" w:cs="CTraditional Arabic"/>
          <w:sz w:val="28"/>
          <w:szCs w:val="28"/>
          <w:rtl/>
        </w:rPr>
        <w:t>ل</w:t>
      </w:r>
      <w:r w:rsidRPr="002924CB">
        <w:rPr>
          <w:rStyle w:val="Char"/>
          <w:rtl/>
        </w:rPr>
        <w:t xml:space="preserve"> أنها قالت: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يا رسول الله، هل على النساء جهاد ؟ قال نعم، عليهن جهاد لا قتال فيه الحج والعمرة" \</w:instrText>
      </w:r>
      <w:r w:rsidRPr="00582164">
        <w:rPr>
          <w:rStyle w:val="Char5"/>
        </w:rPr>
        <w:instrText xml:space="preserve">y "1" \b </w:instrText>
      </w:r>
      <w:r w:rsidRPr="00582164">
        <w:rPr>
          <w:rStyle w:val="Char5"/>
          <w:rtl/>
        </w:rPr>
        <w:fldChar w:fldCharType="end"/>
      </w:r>
      <w:r w:rsidRPr="00582164">
        <w:rPr>
          <w:rStyle w:val="Char5"/>
          <w:rtl/>
        </w:rPr>
        <w:t>يا رسول الله، هل على النساء جهاد</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نعم،</w:t>
      </w:r>
      <w:r w:rsidRPr="00582164">
        <w:rPr>
          <w:rStyle w:val="Char5"/>
          <w:rtl/>
        </w:rPr>
        <w:t xml:space="preserve"> </w:t>
      </w:r>
      <w:r w:rsidRPr="00582164">
        <w:rPr>
          <w:rStyle w:val="Char5"/>
          <w:rFonts w:hint="cs"/>
          <w:rtl/>
        </w:rPr>
        <w:t>عليهن</w:t>
      </w:r>
      <w:r w:rsidRPr="00582164">
        <w:rPr>
          <w:rStyle w:val="Char5"/>
          <w:rtl/>
        </w:rPr>
        <w:t xml:space="preserve"> </w:t>
      </w:r>
      <w:r w:rsidRPr="00582164">
        <w:rPr>
          <w:rStyle w:val="Char5"/>
          <w:rFonts w:hint="cs"/>
          <w:rtl/>
        </w:rPr>
        <w:t>جهاد</w:t>
      </w:r>
      <w:r w:rsidRPr="00582164">
        <w:rPr>
          <w:rStyle w:val="Char5"/>
          <w:rtl/>
        </w:rPr>
        <w:t xml:space="preserve"> </w:t>
      </w:r>
      <w:r w:rsidRPr="00582164">
        <w:rPr>
          <w:rStyle w:val="Char5"/>
          <w:rFonts w:hint="cs"/>
          <w:rtl/>
        </w:rPr>
        <w:t>لا</w:t>
      </w:r>
      <w:r w:rsidRPr="00582164">
        <w:rPr>
          <w:rStyle w:val="Char5"/>
          <w:rtl/>
        </w:rPr>
        <w:t xml:space="preserve"> </w:t>
      </w:r>
      <w:r w:rsidRPr="00582164">
        <w:rPr>
          <w:rStyle w:val="Char5"/>
          <w:rFonts w:hint="cs"/>
          <w:rtl/>
        </w:rPr>
        <w:t>قتال</w:t>
      </w:r>
      <w:r w:rsidRPr="00582164">
        <w:rPr>
          <w:rStyle w:val="Char5"/>
          <w:rtl/>
        </w:rPr>
        <w:t xml:space="preserve"> </w:t>
      </w:r>
      <w:r w:rsidRPr="00582164">
        <w:rPr>
          <w:rStyle w:val="Char5"/>
          <w:rFonts w:hint="cs"/>
          <w:rtl/>
        </w:rPr>
        <w:t>فيه</w:t>
      </w:r>
      <w:r w:rsidRPr="00582164">
        <w:rPr>
          <w:rStyle w:val="Char5"/>
          <w:rtl/>
        </w:rPr>
        <w:t>: الحج والعمرة</w:t>
      </w:r>
      <w:r w:rsidR="00E86F7A">
        <w:rPr>
          <w:rStyle w:val="Char"/>
          <w:rFonts w:hint="cs"/>
          <w:rtl/>
        </w:rPr>
        <w:t>»</w:t>
      </w:r>
      <w:r w:rsidRPr="004D6475">
        <w:rPr>
          <w:rStyle w:val="Char"/>
          <w:vertAlign w:val="superscript"/>
          <w:rtl/>
        </w:rPr>
        <w:t>(</w:t>
      </w:r>
      <w:r w:rsidRPr="004D6475">
        <w:rPr>
          <w:rStyle w:val="Char"/>
          <w:vertAlign w:val="superscript"/>
          <w:rtl/>
        </w:rPr>
        <w:footnoteReference w:id="98"/>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99"/>
      </w:r>
      <w:r w:rsidRPr="004D6475">
        <w:rPr>
          <w:rStyle w:val="Char"/>
          <w:vertAlign w:val="superscript"/>
          <w:rtl/>
        </w:rPr>
        <w:t>)</w:t>
      </w:r>
      <w:r w:rsidRPr="002924CB">
        <w:rPr>
          <w:rStyle w:val="Char"/>
          <w:rtl/>
        </w:rPr>
        <w:t xml:space="preserve"> وللبخاري عنها أنها قالت: </w:t>
      </w:r>
      <w:r w:rsidR="00E86F7A">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يا رسول الله، نرى الجهاد أفضل العمل، أفلا نجاهد ؟ قال لكن أفضل الجهاد حج مبرور" \</w:instrText>
      </w:r>
      <w:r w:rsidRPr="00582164">
        <w:rPr>
          <w:rStyle w:val="Char5"/>
        </w:rPr>
        <w:instrText xml:space="preserve">y "1" \b </w:instrText>
      </w:r>
      <w:r w:rsidRPr="00582164">
        <w:rPr>
          <w:rStyle w:val="Char5"/>
          <w:rtl/>
        </w:rPr>
        <w:fldChar w:fldCharType="end"/>
      </w:r>
      <w:r w:rsidRPr="00582164">
        <w:rPr>
          <w:rStyle w:val="Char5"/>
          <w:rtl/>
        </w:rPr>
        <w:t>يا رسول الله، نرى الجهاد أفضل العمل، أفلا نجاهد</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لكن</w:t>
      </w:r>
      <w:r w:rsidRPr="00582164">
        <w:rPr>
          <w:rStyle w:val="Char5"/>
          <w:rtl/>
        </w:rPr>
        <w:t xml:space="preserve"> </w:t>
      </w:r>
      <w:r w:rsidRPr="00582164">
        <w:rPr>
          <w:rStyle w:val="Char5"/>
          <w:rFonts w:hint="cs"/>
          <w:rtl/>
        </w:rPr>
        <w:t>أفضل</w:t>
      </w:r>
      <w:r w:rsidRPr="00582164">
        <w:rPr>
          <w:rStyle w:val="Char5"/>
          <w:rtl/>
        </w:rPr>
        <w:t xml:space="preserve"> </w:t>
      </w:r>
      <w:r w:rsidRPr="00582164">
        <w:rPr>
          <w:rStyle w:val="Char5"/>
          <w:rFonts w:hint="cs"/>
          <w:rtl/>
        </w:rPr>
        <w:t>الجهاد</w:t>
      </w:r>
      <w:r w:rsidRPr="00582164">
        <w:rPr>
          <w:rStyle w:val="Char5"/>
          <w:rtl/>
        </w:rPr>
        <w:t xml:space="preserve"> </w:t>
      </w:r>
      <w:r w:rsidRPr="00582164">
        <w:rPr>
          <w:rStyle w:val="Char5"/>
          <w:rFonts w:hint="cs"/>
          <w:rtl/>
        </w:rPr>
        <w:t>حج</w:t>
      </w:r>
      <w:r w:rsidRPr="00582164">
        <w:rPr>
          <w:rStyle w:val="Char5"/>
          <w:rtl/>
        </w:rPr>
        <w:t xml:space="preserve"> </w:t>
      </w:r>
      <w:r w:rsidRPr="00582164">
        <w:rPr>
          <w:rStyle w:val="Char5"/>
          <w:rFonts w:hint="cs"/>
          <w:rtl/>
        </w:rPr>
        <w:t>مبرور</w:t>
      </w:r>
      <w:r w:rsidR="00E86F7A">
        <w:rPr>
          <w:rStyle w:val="Char"/>
          <w:rFonts w:hint="cs"/>
          <w:rtl/>
        </w:rPr>
        <w:t>»</w:t>
      </w:r>
      <w:r w:rsidRPr="004D6475">
        <w:rPr>
          <w:rStyle w:val="Char"/>
          <w:vertAlign w:val="superscript"/>
          <w:rtl/>
        </w:rPr>
        <w:t>(</w:t>
      </w:r>
      <w:r w:rsidRPr="004D6475">
        <w:rPr>
          <w:rStyle w:val="Char"/>
          <w:vertAlign w:val="superscript"/>
          <w:rtl/>
        </w:rPr>
        <w:footnoteReference w:id="100"/>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2"/>
        <w:rPr>
          <w:rtl/>
        </w:rPr>
      </w:pPr>
      <w:bookmarkStart w:id="132" w:name="_Toc116092460"/>
      <w:bookmarkStart w:id="133" w:name="_Toc116264755"/>
      <w:bookmarkStart w:id="134" w:name="_Toc456783767"/>
      <w:r>
        <w:rPr>
          <w:rtl/>
        </w:rPr>
        <w:lastRenderedPageBreak/>
        <w:t>في الحج أحكام تختص المرأة</w:t>
      </w:r>
      <w:bookmarkEnd w:id="132"/>
      <w:bookmarkEnd w:id="133"/>
      <w:bookmarkEnd w:id="134"/>
      <w:r>
        <w:rPr>
          <w:rtl/>
        </w:rPr>
        <w:t xml:space="preserve"> </w:t>
      </w:r>
    </w:p>
    <w:p w:rsidR="00671092" w:rsidRDefault="00671092" w:rsidP="00AA24AF">
      <w:pPr>
        <w:pStyle w:val="a7"/>
        <w:rPr>
          <w:rtl/>
        </w:rPr>
      </w:pPr>
      <w:bookmarkStart w:id="135" w:name="_Toc116092461"/>
      <w:bookmarkStart w:id="136" w:name="_Toc116264756"/>
      <w:bookmarkStart w:id="137" w:name="_Toc456783768"/>
      <w:r>
        <w:rPr>
          <w:rFonts w:hint="cs"/>
          <w:rtl/>
        </w:rPr>
        <w:t xml:space="preserve">1 </w:t>
      </w:r>
      <w:r>
        <w:rPr>
          <w:rtl/>
        </w:rPr>
        <w:t>–</w:t>
      </w:r>
      <w:r>
        <w:rPr>
          <w:rFonts w:hint="cs"/>
          <w:rtl/>
        </w:rPr>
        <w:t xml:space="preserve"> </w:t>
      </w:r>
      <w:r>
        <w:rPr>
          <w:rtl/>
        </w:rPr>
        <w:t>المحرم</w:t>
      </w:r>
      <w:r w:rsidR="004D6475">
        <w:rPr>
          <w:rtl/>
        </w:rPr>
        <w:t>:</w:t>
      </w:r>
      <w:bookmarkEnd w:id="135"/>
      <w:bookmarkEnd w:id="136"/>
      <w:bookmarkEnd w:id="137"/>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الحج له شروط عامة للرجل والمرأة وهي: الإسلام، والعقل، والحرية، والبلوغ، والاستطاعة المالية، وتختص المرأة باشتراط وجود المحرم الذي يسافر معها للحج، وهو زوجها أو من تحرم عليه تحريما مؤبدا بنسب؛ كأبيها وابنها وأخيها، أو بسبب مباح؛ كأخيها من الرضاع، أو زوج أمها، أو ابن زوجها. </w:t>
      </w:r>
    </w:p>
    <w:p w:rsidR="00671092" w:rsidRPr="002924CB" w:rsidRDefault="00671092" w:rsidP="004D6475">
      <w:pPr>
        <w:spacing w:before="2" w:after="2"/>
        <w:ind w:firstLine="284"/>
        <w:jc w:val="both"/>
        <w:rPr>
          <w:rStyle w:val="Char"/>
          <w:rtl/>
        </w:rPr>
      </w:pPr>
      <w:r w:rsidRPr="002924CB">
        <w:rPr>
          <w:rStyle w:val="Char"/>
          <w:rtl/>
        </w:rPr>
        <w:t xml:space="preserve">والدليل على ذلك ما رواه ابن عباس </w:t>
      </w:r>
      <w:r w:rsidR="00CB7599" w:rsidRPr="004D6475">
        <w:rPr>
          <w:rStyle w:val="Char"/>
          <w:rFonts w:ascii="CTraditional Arabic" w:hAnsi="CTraditional Arabic" w:cs="CTraditional Arabic"/>
          <w:sz w:val="28"/>
          <w:szCs w:val="28"/>
          <w:rtl/>
        </w:rPr>
        <w:t>ب</w:t>
      </w:r>
      <w:r w:rsidRPr="002924CB">
        <w:rPr>
          <w:rStyle w:val="Char"/>
          <w:rtl/>
        </w:rPr>
        <w:t xml:space="preserve"> أنه سمع النبي </w:t>
      </w:r>
      <w:r w:rsidR="00CB7599" w:rsidRPr="004D6475">
        <w:rPr>
          <w:rFonts w:ascii="CTraditional Arabic" w:hAnsi="CTraditional Arabic" w:cs="CTraditional Arabic"/>
          <w:szCs w:val="28"/>
          <w:rtl/>
        </w:rPr>
        <w:t>ج</w:t>
      </w:r>
      <w:r w:rsidRPr="002924CB">
        <w:rPr>
          <w:rStyle w:val="Char"/>
          <w:rtl/>
        </w:rPr>
        <w:t xml:space="preserve"> يخطب، يقول: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يخلون رجل بامرأة إلا ومعها ذو محرم، ولا تسافر المرأة إلا مع ذي" \</w:instrText>
      </w:r>
      <w:r w:rsidRPr="00582164">
        <w:rPr>
          <w:rStyle w:val="Char5"/>
        </w:rPr>
        <w:instrText xml:space="preserve">y "1" \b </w:instrText>
      </w:r>
      <w:r w:rsidRPr="00582164">
        <w:rPr>
          <w:rStyle w:val="Char5"/>
          <w:rtl/>
        </w:rPr>
        <w:fldChar w:fldCharType="end"/>
      </w:r>
      <w:r w:rsidRPr="00582164">
        <w:rPr>
          <w:rStyle w:val="Char5"/>
          <w:rtl/>
        </w:rPr>
        <w:t>لا يخلون رجل بامرأة إلا ومعها ذو محرم، ولا تسافر المرأة إلا مع ذي محرم، فقام رجل فقال: يا رسول الله إن امرأتي خرجت حاجة، وإني اكتتبت في غزوة كذا وكذا، قال: فانطلق فحج مع امرأتك</w:t>
      </w:r>
      <w:r w:rsidR="004D6475">
        <w:rPr>
          <w:rStyle w:val="Char"/>
          <w:rFonts w:hint="cs"/>
          <w:rtl/>
        </w:rPr>
        <w:t>»</w:t>
      </w:r>
      <w:r w:rsidRPr="004D6475">
        <w:rPr>
          <w:rStyle w:val="Char"/>
          <w:vertAlign w:val="superscript"/>
          <w:rtl/>
        </w:rPr>
        <w:t>(</w:t>
      </w:r>
      <w:r w:rsidRPr="004D6475">
        <w:rPr>
          <w:rStyle w:val="Char"/>
          <w:vertAlign w:val="superscript"/>
          <w:rtl/>
        </w:rPr>
        <w:footnoteReference w:id="101"/>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02"/>
      </w:r>
      <w:r w:rsidRPr="004D6475">
        <w:rPr>
          <w:rStyle w:val="Char"/>
          <w:vertAlign w:val="superscript"/>
          <w:rtl/>
        </w:rPr>
        <w:t>)</w:t>
      </w:r>
      <w:r w:rsidRPr="002924CB">
        <w:rPr>
          <w:rStyle w:val="Char"/>
          <w:rtl/>
        </w:rPr>
        <w:t xml:space="preserve"> وعن ابن عمر </w:t>
      </w:r>
      <w:r w:rsidR="00CB7599" w:rsidRPr="004D6475">
        <w:rPr>
          <w:rStyle w:val="Char"/>
          <w:rFonts w:ascii="CTraditional Arabic" w:hAnsi="CTraditional Arabic" w:cs="CTraditional Arabic"/>
          <w:sz w:val="28"/>
          <w:szCs w:val="28"/>
          <w:rtl/>
        </w:rPr>
        <w:t>ب</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E86F7A">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تسافر المرأة ثلاثا، إلا معها ذو محرم" \</w:instrText>
      </w:r>
      <w:r w:rsidRPr="00582164">
        <w:rPr>
          <w:rStyle w:val="Char5"/>
        </w:rPr>
        <w:instrText xml:space="preserve">y "1" \b </w:instrText>
      </w:r>
      <w:r w:rsidRPr="00582164">
        <w:rPr>
          <w:rStyle w:val="Char5"/>
          <w:rtl/>
        </w:rPr>
        <w:fldChar w:fldCharType="end"/>
      </w:r>
      <w:r w:rsidRPr="00582164">
        <w:rPr>
          <w:rStyle w:val="Char5"/>
          <w:rtl/>
        </w:rPr>
        <w:t>لا تسافر المرأة ثلاثا، إلا معها ذو محرم</w:t>
      </w:r>
      <w:r w:rsidR="00E86F7A">
        <w:rPr>
          <w:rStyle w:val="Char"/>
          <w:rFonts w:hint="cs"/>
          <w:rtl/>
        </w:rPr>
        <w:t>»</w:t>
      </w:r>
      <w:r w:rsidRPr="004D6475">
        <w:rPr>
          <w:rStyle w:val="Char"/>
          <w:vertAlign w:val="superscript"/>
          <w:rtl/>
        </w:rPr>
        <w:t>(</w:t>
      </w:r>
      <w:r w:rsidRPr="004D6475">
        <w:rPr>
          <w:rStyle w:val="Char"/>
          <w:vertAlign w:val="superscript"/>
          <w:rtl/>
        </w:rPr>
        <w:footnoteReference w:id="103"/>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04"/>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والأحاديث في هذا كثيرة تنهى عن سفر المرأة للحج وغيره بدون محرم؛ لأن المرأة ضعيفة يعتريها ما يعتريها من العوارض والمصاعب في السفر لا يقوم </w:t>
      </w:r>
      <w:r w:rsidRPr="002924CB">
        <w:rPr>
          <w:rStyle w:val="Char"/>
          <w:rtl/>
        </w:rPr>
        <w:lastRenderedPageBreak/>
        <w:t xml:space="preserve">بمواجهتها إلا الرجال، ثم هي مطمع للفساق، فلا بد من محرم يصونها ويحميها من أذاهم. </w:t>
      </w:r>
    </w:p>
    <w:p w:rsidR="00671092" w:rsidRPr="002924CB" w:rsidRDefault="00671092" w:rsidP="004D6475">
      <w:pPr>
        <w:spacing w:before="2" w:after="2"/>
        <w:ind w:firstLine="284"/>
        <w:jc w:val="both"/>
        <w:rPr>
          <w:rStyle w:val="Char"/>
          <w:rtl/>
        </w:rPr>
      </w:pPr>
      <w:r w:rsidRPr="002924CB">
        <w:rPr>
          <w:rStyle w:val="Char"/>
          <w:rtl/>
        </w:rPr>
        <w:t xml:space="preserve">ويشترط في المحرم الذي تصحبه المرأة في حجها العقل والبلوغ والإسلام؛ لأن الكافر لا يؤمن عليها، فإن أيست من وجود المحرم لزمها أن تستنيب من يحج عنها. </w:t>
      </w:r>
    </w:p>
    <w:p w:rsidR="00671092" w:rsidRDefault="00671092" w:rsidP="00AA24AF">
      <w:pPr>
        <w:pStyle w:val="a7"/>
        <w:rPr>
          <w:rFonts w:hint="cs"/>
          <w:rtl/>
        </w:rPr>
      </w:pPr>
      <w:bookmarkStart w:id="138" w:name="_Toc116092462"/>
      <w:bookmarkStart w:id="139" w:name="_Toc116264757"/>
      <w:bookmarkStart w:id="140" w:name="_Toc456783769"/>
      <w:r>
        <w:rPr>
          <w:rFonts w:hint="cs"/>
          <w:rtl/>
        </w:rPr>
        <w:t xml:space="preserve">2 - </w:t>
      </w:r>
      <w:r>
        <w:rPr>
          <w:rtl/>
        </w:rPr>
        <w:t>إذا كان الحج نفلا اشترط إذن زوجها لها بالحج</w:t>
      </w:r>
      <w:r w:rsidR="004D6475">
        <w:rPr>
          <w:rtl/>
        </w:rPr>
        <w:t>:</w:t>
      </w:r>
      <w:bookmarkEnd w:id="138"/>
      <w:bookmarkEnd w:id="139"/>
      <w:bookmarkEnd w:id="140"/>
    </w:p>
    <w:p w:rsidR="00671092" w:rsidRPr="002924CB" w:rsidRDefault="00671092" w:rsidP="004D6475">
      <w:pPr>
        <w:spacing w:before="2" w:after="2"/>
        <w:ind w:firstLine="284"/>
        <w:jc w:val="both"/>
        <w:rPr>
          <w:rStyle w:val="Char"/>
          <w:rtl/>
        </w:rPr>
      </w:pPr>
      <w:r w:rsidRPr="002924CB">
        <w:rPr>
          <w:rStyle w:val="Char"/>
          <w:rtl/>
        </w:rPr>
        <w:t xml:space="preserve">لأنه يفوت به حقه عليها، 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240</w:t>
      </w:r>
      <w:r w:rsidR="004D6475">
        <w:rPr>
          <w:rStyle w:val="Char"/>
          <w:rtl/>
        </w:rPr>
        <w:t>)</w:t>
      </w:r>
      <w:r w:rsidRPr="002924CB">
        <w:rPr>
          <w:rStyle w:val="Char"/>
          <w:rtl/>
        </w:rPr>
        <w:t xml:space="preserve">: فأما حج التطوع فله منعها منه، قال ابن المنذر: أجمع كل من أحفظ عنه من أهل العلم أن له منعها من الخروج إلى حج التطوع؛ وذلك لأن حق الزوج واجب فليس لها تفويته بما ليس بواجب كالسيد مع عبده. انتهى. </w:t>
      </w:r>
    </w:p>
    <w:p w:rsidR="00671092" w:rsidRDefault="00671092" w:rsidP="00AA24AF">
      <w:pPr>
        <w:pStyle w:val="a7"/>
        <w:rPr>
          <w:rFonts w:hint="cs"/>
          <w:rtl/>
        </w:rPr>
      </w:pPr>
      <w:bookmarkStart w:id="141" w:name="_Toc116092463"/>
      <w:bookmarkStart w:id="142" w:name="_Toc116264758"/>
      <w:bookmarkStart w:id="143" w:name="_Toc456783770"/>
      <w:r>
        <w:rPr>
          <w:rFonts w:hint="cs"/>
          <w:rtl/>
        </w:rPr>
        <w:t xml:space="preserve">3 - </w:t>
      </w:r>
      <w:r>
        <w:rPr>
          <w:rtl/>
        </w:rPr>
        <w:t>يصح أن تنوب المرأة عن الرجل في الحج والعمرة</w:t>
      </w:r>
      <w:r w:rsidR="004D6475">
        <w:rPr>
          <w:rtl/>
        </w:rPr>
        <w:t>:</w:t>
      </w:r>
      <w:bookmarkEnd w:id="141"/>
      <w:bookmarkEnd w:id="142"/>
      <w:bookmarkEnd w:id="143"/>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26</w:t>
      </w:r>
      <w:r w:rsidRPr="002924CB">
        <w:rPr>
          <w:rStyle w:val="Char"/>
          <w:rFonts w:hint="cs"/>
          <w:rtl/>
        </w:rPr>
        <w:t>/</w:t>
      </w:r>
      <w:r w:rsidRPr="002924CB">
        <w:rPr>
          <w:rStyle w:val="Char"/>
          <w:rtl/>
        </w:rPr>
        <w:t xml:space="preserve"> 13</w:t>
      </w:r>
      <w:r w:rsidR="004D6475">
        <w:rPr>
          <w:rStyle w:val="Char"/>
          <w:rtl/>
        </w:rPr>
        <w:t>)</w:t>
      </w:r>
      <w:r w:rsidRPr="002924CB">
        <w:rPr>
          <w:rStyle w:val="Char"/>
          <w:rtl/>
        </w:rPr>
        <w:t xml:space="preserve">: يجوز للمرأة أن تحج عن امرأة أخرى باتفاق العلماء، سواء كانت بنتها أو غير بنتها، وكذلك يجوز أن تحج المرأة عن الرجل عند الأئمة الأربعة وجمهور العلماء، كما </w:t>
      </w:r>
      <w:r w:rsidR="00E86F7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أمر النبي المرأة الخثعمية أن تحج عن أبيها لما قالت يا رسول الله إن" \</w:instrText>
      </w:r>
      <w:r w:rsidRPr="00582164">
        <w:rPr>
          <w:rStyle w:val="Char5"/>
        </w:rPr>
        <w:instrText xml:space="preserve">y "1" \b </w:instrText>
      </w:r>
      <w:r w:rsidRPr="00582164">
        <w:rPr>
          <w:rStyle w:val="Char5"/>
          <w:rtl/>
        </w:rPr>
        <w:fldChar w:fldCharType="end"/>
      </w:r>
      <w:r w:rsidRPr="00582164">
        <w:rPr>
          <w:rStyle w:val="Char5"/>
          <w:rtl/>
        </w:rPr>
        <w:t>أمر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المرأة الخثعمية أن تحج عن أبيها لما قالت: يا رسول الله إن فريضة الله في الحج على عباده أدركت أبي وهو شيخ كبير، فأمرها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أن تحج عن أبيها، مع أن إحرام الرجل أكمل من إحرامها</w:t>
      </w:r>
      <w:r w:rsidR="00E86F7A">
        <w:rPr>
          <w:rStyle w:val="Char"/>
          <w:rFonts w:hint="cs"/>
          <w:rtl/>
        </w:rPr>
        <w:t>»</w:t>
      </w:r>
      <w:r w:rsidRPr="004D6475">
        <w:rPr>
          <w:rStyle w:val="Char"/>
          <w:vertAlign w:val="superscript"/>
          <w:rtl/>
        </w:rPr>
        <w:t>(</w:t>
      </w:r>
      <w:r w:rsidRPr="004D6475">
        <w:rPr>
          <w:rStyle w:val="Char"/>
          <w:vertAlign w:val="superscript"/>
          <w:rtl/>
        </w:rPr>
        <w:footnoteReference w:id="105"/>
      </w:r>
      <w:r w:rsidRPr="004D6475">
        <w:rPr>
          <w:rStyle w:val="Char"/>
          <w:vertAlign w:val="superscript"/>
          <w:rtl/>
        </w:rPr>
        <w:t>)</w:t>
      </w:r>
      <w:r w:rsidRPr="002924CB">
        <w:rPr>
          <w:rStyle w:val="Char"/>
          <w:rtl/>
        </w:rPr>
        <w:t xml:space="preserve"> انتهى. </w:t>
      </w:r>
    </w:p>
    <w:p w:rsidR="00671092" w:rsidRDefault="00671092" w:rsidP="00AA24AF">
      <w:pPr>
        <w:pStyle w:val="a7"/>
        <w:rPr>
          <w:rFonts w:hint="cs"/>
          <w:rtl/>
        </w:rPr>
      </w:pPr>
      <w:bookmarkStart w:id="144" w:name="_Toc116092464"/>
      <w:bookmarkStart w:id="145" w:name="_Toc116264759"/>
      <w:bookmarkStart w:id="146" w:name="_Toc456783771"/>
      <w:r>
        <w:rPr>
          <w:rFonts w:hint="cs"/>
          <w:rtl/>
        </w:rPr>
        <w:lastRenderedPageBreak/>
        <w:t xml:space="preserve">4 - </w:t>
      </w:r>
      <w:r>
        <w:rPr>
          <w:rtl/>
        </w:rPr>
        <w:t>إذا اعترى المرأة وهي في طريقها إلى الحج حيض أو نفاس فإنها تمضي في طريقها</w:t>
      </w:r>
      <w:r w:rsidR="004D6475">
        <w:rPr>
          <w:rtl/>
        </w:rPr>
        <w:t>:</w:t>
      </w:r>
      <w:bookmarkEnd w:id="144"/>
      <w:bookmarkEnd w:id="145"/>
      <w:bookmarkEnd w:id="146"/>
    </w:p>
    <w:p w:rsidR="00671092" w:rsidRPr="002924CB" w:rsidRDefault="00671092" w:rsidP="004D6475">
      <w:pPr>
        <w:spacing w:before="2" w:after="2"/>
        <w:ind w:firstLine="284"/>
        <w:jc w:val="both"/>
        <w:rPr>
          <w:rStyle w:val="Char"/>
          <w:rtl/>
        </w:rPr>
      </w:pPr>
      <w:r w:rsidRPr="002924CB">
        <w:rPr>
          <w:rStyle w:val="Char"/>
          <w:rtl/>
        </w:rPr>
        <w:t xml:space="preserve">فإن أصابها ذلك عند الإحرام فإنها تحرم كغيرها من النساء الطاهرات؛ لأن عقد الإحرام لا تشترط له الطهارة.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293، 294</w:t>
      </w:r>
      <w:r w:rsidR="004D6475">
        <w:rPr>
          <w:rStyle w:val="Char"/>
          <w:rtl/>
        </w:rPr>
        <w:t>)</w:t>
      </w:r>
      <w:r w:rsidRPr="002924CB">
        <w:rPr>
          <w:rStyle w:val="Char"/>
          <w:rtl/>
        </w:rPr>
        <w:t xml:space="preserve">: وجملة ذلك أن الاغتسال مشروع للنساء عند الإحرام كما يشرع للرجال؛ لأنه نسك وهو في حق الحائض والنفساء آكد؛ لورود الخبر فيهما، قال جابر: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حتى أتينا ذا الحليفة فولدت أسماء بنت عميس محمد بن أبي بكر، فأرسلت" \</w:instrText>
      </w:r>
      <w:r w:rsidRPr="00582164">
        <w:rPr>
          <w:rStyle w:val="Char5"/>
        </w:rPr>
        <w:instrText xml:space="preserve">y "1" \b </w:instrText>
      </w:r>
      <w:r w:rsidRPr="00582164">
        <w:rPr>
          <w:rStyle w:val="Char5"/>
          <w:rtl/>
        </w:rPr>
        <w:fldChar w:fldCharType="end"/>
      </w:r>
      <w:r w:rsidRPr="00582164">
        <w:rPr>
          <w:rStyle w:val="Char5"/>
          <w:rtl/>
        </w:rPr>
        <w:t>حتى أتينا ذا الحليفة فولدت أسماء بنت عميس محمد بن أبي بكر، فأرسلت إلى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كيف أصنع</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اغتسلي،</w:t>
      </w:r>
      <w:r w:rsidRPr="00582164">
        <w:rPr>
          <w:rStyle w:val="Char5"/>
          <w:rtl/>
        </w:rPr>
        <w:t xml:space="preserve"> </w:t>
      </w:r>
      <w:r w:rsidRPr="00582164">
        <w:rPr>
          <w:rStyle w:val="Char5"/>
          <w:rFonts w:hint="cs"/>
          <w:rtl/>
        </w:rPr>
        <w:t>واستثفري</w:t>
      </w:r>
      <w:r w:rsidRPr="00582164">
        <w:rPr>
          <w:rStyle w:val="Char5"/>
          <w:rtl/>
        </w:rPr>
        <w:t xml:space="preserve"> </w:t>
      </w:r>
      <w:r w:rsidRPr="00582164">
        <w:rPr>
          <w:rStyle w:val="Char5"/>
          <w:rFonts w:hint="cs"/>
          <w:rtl/>
        </w:rPr>
        <w:t>بثوب،</w:t>
      </w:r>
      <w:r w:rsidRPr="00582164">
        <w:rPr>
          <w:rStyle w:val="Char5"/>
          <w:rtl/>
        </w:rPr>
        <w:t xml:space="preserve"> </w:t>
      </w:r>
      <w:r w:rsidRPr="00582164">
        <w:rPr>
          <w:rStyle w:val="Char5"/>
          <w:rFonts w:hint="cs"/>
          <w:rtl/>
        </w:rPr>
        <w:t>وأحرمي</w:t>
      </w:r>
      <w:r w:rsidR="00985DE6">
        <w:rPr>
          <w:rStyle w:val="Char"/>
          <w:rFonts w:hint="cs"/>
          <w:rtl/>
        </w:rPr>
        <w:t>»</w:t>
      </w:r>
      <w:r w:rsidRPr="004D6475">
        <w:rPr>
          <w:rStyle w:val="Char"/>
          <w:vertAlign w:val="superscript"/>
          <w:rtl/>
        </w:rPr>
        <w:t>(</w:t>
      </w:r>
      <w:r w:rsidRPr="004D6475">
        <w:rPr>
          <w:rStyle w:val="Char"/>
          <w:vertAlign w:val="superscript"/>
          <w:rtl/>
        </w:rPr>
        <w:footnoteReference w:id="106"/>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07"/>
      </w:r>
      <w:r w:rsidRPr="004D6475">
        <w:rPr>
          <w:rStyle w:val="Char"/>
          <w:vertAlign w:val="superscript"/>
          <w:rtl/>
        </w:rPr>
        <w:t>)</w:t>
      </w:r>
      <w:r w:rsidRPr="002924CB">
        <w:rPr>
          <w:rStyle w:val="Char"/>
          <w:rtl/>
        </w:rPr>
        <w:t xml:space="preserve"> وعن ابن عباس عن النبي </w:t>
      </w:r>
      <w:r w:rsidR="00CB7599" w:rsidRPr="004D6475">
        <w:rPr>
          <w:rFonts w:ascii="CTraditional Arabic" w:hAnsi="CTraditional Arabic" w:cs="CTraditional Arabic"/>
          <w:szCs w:val="28"/>
          <w:rtl/>
        </w:rPr>
        <w:t>ج</w:t>
      </w:r>
      <w:r w:rsidRPr="002924CB">
        <w:rPr>
          <w:rStyle w:val="Char"/>
          <w:rtl/>
        </w:rPr>
        <w:t xml:space="preserve"> قال: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النفساء والحائض إذا أتيا على الوقت يحرمان ويقضيان المناسك كلها غير" \</w:instrText>
      </w:r>
      <w:r w:rsidRPr="00582164">
        <w:rPr>
          <w:rStyle w:val="Char5"/>
        </w:rPr>
        <w:instrText xml:space="preserve">y "1" \b </w:instrText>
      </w:r>
      <w:r w:rsidRPr="00582164">
        <w:rPr>
          <w:rStyle w:val="Char5"/>
          <w:rtl/>
        </w:rPr>
        <w:fldChar w:fldCharType="end"/>
      </w:r>
      <w:r w:rsidRPr="00582164">
        <w:rPr>
          <w:rStyle w:val="Char5"/>
          <w:rtl/>
        </w:rPr>
        <w:t>النفساء والحائض إذا أتيا على الوقت يحرمان ويقضيان المناسك كلها غير الطواف بالبيت</w:t>
      </w:r>
      <w:r w:rsidR="00985DE6">
        <w:rPr>
          <w:rStyle w:val="Char"/>
          <w:rFonts w:hint="cs"/>
          <w:rtl/>
        </w:rPr>
        <w:t>»</w:t>
      </w:r>
      <w:r w:rsidRPr="004D6475">
        <w:rPr>
          <w:rStyle w:val="Char"/>
          <w:vertAlign w:val="superscript"/>
          <w:rtl/>
        </w:rPr>
        <w:t>(</w:t>
      </w:r>
      <w:r w:rsidRPr="004D6475">
        <w:rPr>
          <w:rStyle w:val="Char"/>
          <w:vertAlign w:val="superscript"/>
          <w:rtl/>
        </w:rPr>
        <w:footnoteReference w:id="108"/>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09"/>
      </w:r>
      <w:r w:rsidRPr="004D6475">
        <w:rPr>
          <w:rStyle w:val="Char"/>
          <w:vertAlign w:val="superscript"/>
          <w:rtl/>
        </w:rPr>
        <w:t>)</w:t>
      </w:r>
      <w:r w:rsidRPr="002924CB">
        <w:rPr>
          <w:rStyle w:val="Char"/>
          <w:rtl/>
        </w:rPr>
        <w:t xml:space="preserve"> وأمر النبي </w:t>
      </w:r>
      <w:r w:rsidR="00CB7599" w:rsidRPr="004D6475">
        <w:rPr>
          <w:rFonts w:ascii="CTraditional Arabic" w:hAnsi="CTraditional Arabic" w:cs="CTraditional Arabic"/>
          <w:szCs w:val="28"/>
          <w:rtl/>
        </w:rPr>
        <w:t>ج</w:t>
      </w:r>
      <w:r w:rsidRPr="002924CB">
        <w:rPr>
          <w:rStyle w:val="Char"/>
          <w:rtl/>
        </w:rPr>
        <w:t xml:space="preserve"> عائشة أن تغتسل لإهلال الحج وهي حائض.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والحكمة في اغتسال الحائض والنفساء للإحرام التنظيف، وقطع الرائحة الكريهة لدفع أذاها عن الناس عند اجتماعهم، وتخفيف النجاسة، وإن أصابهما الحيض أو النفاس وهما محرمتان لم يؤثر على إحرامهما، فتبقيان محرمتين، وتجتنبان محظورات الإحرام، ولا تطوفان بالبيت حتى تطهرا من الحيض أو النفاس وتغتسلا منهما، وإن جاء يوم عرفة ولم تطهرا وكانتا قد أحرمتا بالعمرة متمتعتين بها إلى الحج فإنهما تحرمان بالحج، وتدخلانه على العمرة، وتصبحان قارنتين. </w:t>
      </w:r>
    </w:p>
    <w:p w:rsidR="00671092" w:rsidRPr="002924CB" w:rsidRDefault="00671092" w:rsidP="004D6475">
      <w:pPr>
        <w:spacing w:before="2" w:after="2"/>
        <w:ind w:firstLine="284"/>
        <w:jc w:val="both"/>
        <w:rPr>
          <w:rStyle w:val="Char"/>
          <w:rtl/>
        </w:rPr>
      </w:pPr>
      <w:r w:rsidRPr="002924CB">
        <w:rPr>
          <w:rStyle w:val="Char"/>
          <w:rtl/>
        </w:rPr>
        <w:t xml:space="preserve">والدليل على ذلك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أن عائشة رضي الله عنها حاضت وكانت أهلت بعمرة، فدخل عليها النبي وهي" \</w:instrText>
      </w:r>
      <w:r w:rsidRPr="00582164">
        <w:rPr>
          <w:rStyle w:val="Char5"/>
        </w:rPr>
        <w:instrText xml:space="preserve">y "1" \b </w:instrText>
      </w:r>
      <w:r w:rsidRPr="00582164">
        <w:rPr>
          <w:rStyle w:val="Char5"/>
          <w:rtl/>
        </w:rPr>
        <w:fldChar w:fldCharType="end"/>
      </w:r>
      <w:r w:rsidRPr="00582164">
        <w:rPr>
          <w:rStyle w:val="Char5"/>
          <w:rtl/>
        </w:rPr>
        <w:t xml:space="preserve">أن عائشة </w:t>
      </w:r>
      <w:r w:rsidR="00CB7599" w:rsidRPr="004D6475">
        <w:rPr>
          <w:rStyle w:val="Char5"/>
          <w:rFonts w:ascii="CTraditional Arabic" w:hAnsi="CTraditional Arabic" w:cs="CTraditional Arabic"/>
          <w:sz w:val="28"/>
          <w:szCs w:val="28"/>
          <w:rtl/>
        </w:rPr>
        <w:t>ل</w:t>
      </w:r>
      <w:r w:rsidRPr="00582164">
        <w:rPr>
          <w:rStyle w:val="Char5"/>
          <w:rtl/>
        </w:rPr>
        <w:t xml:space="preserve"> حاضت وكانت أهلت بعمرة، فدخل عليها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وهي تبكي، قال: ما يبكيك لعلك نفست</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قالت</w:t>
      </w:r>
      <w:r w:rsidRPr="00582164">
        <w:rPr>
          <w:rStyle w:val="Char5"/>
          <w:rtl/>
        </w:rPr>
        <w:t xml:space="preserve">: </w:t>
      </w:r>
      <w:r w:rsidRPr="00582164">
        <w:rPr>
          <w:rStyle w:val="Char5"/>
          <w:rFonts w:hint="cs"/>
          <w:rtl/>
        </w:rPr>
        <w:t>نعم،</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هذا</w:t>
      </w:r>
      <w:r w:rsidRPr="00582164">
        <w:rPr>
          <w:rStyle w:val="Char5"/>
          <w:rtl/>
        </w:rPr>
        <w:t xml:space="preserve"> </w:t>
      </w:r>
      <w:r w:rsidRPr="00582164">
        <w:rPr>
          <w:rStyle w:val="Char5"/>
          <w:rFonts w:hint="cs"/>
          <w:rtl/>
        </w:rPr>
        <w:t>شيء</w:t>
      </w:r>
      <w:r w:rsidRPr="00582164">
        <w:rPr>
          <w:rStyle w:val="Char5"/>
          <w:rtl/>
        </w:rPr>
        <w:t xml:space="preserve"> </w:t>
      </w:r>
      <w:r w:rsidRPr="00582164">
        <w:rPr>
          <w:rStyle w:val="Char5"/>
          <w:rFonts w:hint="cs"/>
          <w:rtl/>
        </w:rPr>
        <w:t>قد</w:t>
      </w:r>
      <w:r w:rsidRPr="00582164">
        <w:rPr>
          <w:rStyle w:val="Char5"/>
          <w:rtl/>
        </w:rPr>
        <w:t xml:space="preserve"> </w:t>
      </w:r>
      <w:r w:rsidRPr="00582164">
        <w:rPr>
          <w:rStyle w:val="Char5"/>
          <w:rFonts w:hint="cs"/>
          <w:rtl/>
        </w:rPr>
        <w:t>كتبه</w:t>
      </w:r>
      <w:r w:rsidRPr="00582164">
        <w:rPr>
          <w:rStyle w:val="Char5"/>
          <w:rtl/>
        </w:rPr>
        <w:t xml:space="preserve"> </w:t>
      </w:r>
      <w:r w:rsidRPr="00582164">
        <w:rPr>
          <w:rStyle w:val="Char5"/>
          <w:rFonts w:hint="cs"/>
          <w:rtl/>
        </w:rPr>
        <w:t>الله</w:t>
      </w:r>
      <w:r w:rsidRPr="00582164">
        <w:rPr>
          <w:rStyle w:val="Char5"/>
          <w:rtl/>
        </w:rPr>
        <w:t xml:space="preserve"> </w:t>
      </w:r>
      <w:r w:rsidRPr="00582164">
        <w:rPr>
          <w:rStyle w:val="Char5"/>
          <w:rFonts w:hint="cs"/>
          <w:rtl/>
        </w:rPr>
        <w:t>على</w:t>
      </w:r>
      <w:r w:rsidRPr="00582164">
        <w:rPr>
          <w:rStyle w:val="Char5"/>
          <w:rtl/>
        </w:rPr>
        <w:t xml:space="preserve"> </w:t>
      </w:r>
      <w:r w:rsidRPr="00582164">
        <w:rPr>
          <w:rStyle w:val="Char5"/>
          <w:rFonts w:hint="cs"/>
          <w:rtl/>
        </w:rPr>
        <w:t>بنات</w:t>
      </w:r>
      <w:r w:rsidRPr="00582164">
        <w:rPr>
          <w:rStyle w:val="Char5"/>
          <w:rtl/>
        </w:rPr>
        <w:t xml:space="preserve"> </w:t>
      </w:r>
      <w:r w:rsidRPr="00582164">
        <w:rPr>
          <w:rStyle w:val="Char5"/>
          <w:rFonts w:hint="cs"/>
          <w:rtl/>
        </w:rPr>
        <w:t>آدم،</w:t>
      </w:r>
      <w:r w:rsidRPr="00582164">
        <w:rPr>
          <w:rStyle w:val="Char5"/>
          <w:rtl/>
        </w:rPr>
        <w:t xml:space="preserve"> </w:t>
      </w:r>
      <w:r w:rsidRPr="00582164">
        <w:rPr>
          <w:rStyle w:val="Char5"/>
          <w:rFonts w:hint="cs"/>
          <w:rtl/>
        </w:rPr>
        <w:t>افعلي</w:t>
      </w:r>
      <w:r w:rsidRPr="00582164">
        <w:rPr>
          <w:rStyle w:val="Char5"/>
          <w:rtl/>
        </w:rPr>
        <w:t xml:space="preserve"> </w:t>
      </w:r>
      <w:r w:rsidRPr="00582164">
        <w:rPr>
          <w:rStyle w:val="Char5"/>
          <w:rFonts w:hint="cs"/>
          <w:rtl/>
        </w:rPr>
        <w:t>ما</w:t>
      </w:r>
      <w:r w:rsidRPr="00582164">
        <w:rPr>
          <w:rStyle w:val="Char5"/>
          <w:rtl/>
        </w:rPr>
        <w:t xml:space="preserve"> </w:t>
      </w:r>
      <w:r w:rsidRPr="00582164">
        <w:rPr>
          <w:rStyle w:val="Char5"/>
          <w:rFonts w:hint="cs"/>
          <w:rtl/>
        </w:rPr>
        <w:t>يفعل</w:t>
      </w:r>
      <w:r w:rsidRPr="00582164">
        <w:rPr>
          <w:rStyle w:val="Char5"/>
          <w:rtl/>
        </w:rPr>
        <w:t xml:space="preserve"> الحاج غير أن لا تطوفي بالبيت</w:t>
      </w:r>
      <w:r w:rsidR="00985DE6">
        <w:rPr>
          <w:rStyle w:val="Char"/>
          <w:rFonts w:hint="cs"/>
          <w:rtl/>
        </w:rPr>
        <w:t>»</w:t>
      </w:r>
      <w:r w:rsidRPr="004D6475">
        <w:rPr>
          <w:rStyle w:val="Char"/>
          <w:vertAlign w:val="superscript"/>
          <w:rtl/>
        </w:rPr>
        <w:t>(</w:t>
      </w:r>
      <w:r w:rsidRPr="004D6475">
        <w:rPr>
          <w:rStyle w:val="Char"/>
          <w:vertAlign w:val="superscript"/>
          <w:rtl/>
        </w:rPr>
        <w:footnoteReference w:id="110"/>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11"/>
      </w:r>
      <w:r w:rsidRPr="004D6475">
        <w:rPr>
          <w:rStyle w:val="Char"/>
          <w:vertAlign w:val="superscript"/>
          <w:rtl/>
        </w:rPr>
        <w:t>)</w:t>
      </w:r>
      <w:r w:rsidRPr="002924CB">
        <w:rPr>
          <w:rStyle w:val="Char"/>
          <w:rtl/>
        </w:rPr>
        <w:t xml:space="preserve"> وفي حديث جابر المتفق عليه: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ثم دخل النبي على عائشة فوجدها تبكي، فقال ما شأنك ؟ قالت شأني أني قد" \</w:instrText>
      </w:r>
      <w:r w:rsidRPr="00582164">
        <w:rPr>
          <w:rStyle w:val="Char5"/>
        </w:rPr>
        <w:instrText xml:space="preserve">y "1" \b </w:instrText>
      </w:r>
      <w:r w:rsidRPr="00582164">
        <w:rPr>
          <w:rStyle w:val="Char5"/>
          <w:rtl/>
        </w:rPr>
        <w:fldChar w:fldCharType="end"/>
      </w:r>
      <w:r w:rsidRPr="00582164">
        <w:rPr>
          <w:rStyle w:val="Char5"/>
          <w:rtl/>
        </w:rPr>
        <w:t>ثم دخل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على عائشة فوجدها تبكي، فقال: ما شأنك</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قالت</w:t>
      </w:r>
      <w:r w:rsidRPr="00582164">
        <w:rPr>
          <w:rStyle w:val="Char5"/>
          <w:rtl/>
        </w:rPr>
        <w:t xml:space="preserve">: </w:t>
      </w:r>
      <w:r w:rsidRPr="00582164">
        <w:rPr>
          <w:rStyle w:val="Char5"/>
          <w:rFonts w:hint="cs"/>
          <w:rtl/>
        </w:rPr>
        <w:t>شأني</w:t>
      </w:r>
      <w:r w:rsidRPr="00582164">
        <w:rPr>
          <w:rStyle w:val="Char5"/>
          <w:rtl/>
        </w:rPr>
        <w:t xml:space="preserve"> </w:t>
      </w:r>
      <w:r w:rsidRPr="00582164">
        <w:rPr>
          <w:rStyle w:val="Char5"/>
          <w:rFonts w:hint="cs"/>
          <w:rtl/>
        </w:rPr>
        <w:t>أني</w:t>
      </w:r>
      <w:r w:rsidRPr="00582164">
        <w:rPr>
          <w:rStyle w:val="Char5"/>
          <w:rtl/>
        </w:rPr>
        <w:t xml:space="preserve"> </w:t>
      </w:r>
      <w:r w:rsidRPr="00582164">
        <w:rPr>
          <w:rStyle w:val="Char5"/>
          <w:rFonts w:hint="cs"/>
          <w:rtl/>
        </w:rPr>
        <w:t>قد</w:t>
      </w:r>
      <w:r w:rsidRPr="00582164">
        <w:rPr>
          <w:rStyle w:val="Char5"/>
          <w:rtl/>
        </w:rPr>
        <w:t xml:space="preserve"> </w:t>
      </w:r>
      <w:r w:rsidRPr="00582164">
        <w:rPr>
          <w:rStyle w:val="Char5"/>
          <w:rFonts w:hint="cs"/>
          <w:rtl/>
        </w:rPr>
        <w:t>حضت،</w:t>
      </w:r>
      <w:r w:rsidRPr="00582164">
        <w:rPr>
          <w:rStyle w:val="Char5"/>
          <w:rtl/>
        </w:rPr>
        <w:t xml:space="preserve"> </w:t>
      </w:r>
      <w:r w:rsidRPr="00582164">
        <w:rPr>
          <w:rStyle w:val="Char5"/>
          <w:rFonts w:hint="cs"/>
          <w:rtl/>
        </w:rPr>
        <w:t>وقد</w:t>
      </w:r>
      <w:r w:rsidRPr="00582164">
        <w:rPr>
          <w:rStyle w:val="Char5"/>
          <w:rtl/>
        </w:rPr>
        <w:t xml:space="preserve"> </w:t>
      </w:r>
      <w:r w:rsidRPr="00582164">
        <w:rPr>
          <w:rStyle w:val="Char5"/>
          <w:rFonts w:hint="cs"/>
          <w:rtl/>
        </w:rPr>
        <w:t>حل</w:t>
      </w:r>
      <w:r w:rsidRPr="00582164">
        <w:rPr>
          <w:rStyle w:val="Char5"/>
          <w:rtl/>
        </w:rPr>
        <w:t xml:space="preserve"> </w:t>
      </w:r>
      <w:r w:rsidRPr="00582164">
        <w:rPr>
          <w:rStyle w:val="Char5"/>
          <w:rFonts w:hint="cs"/>
          <w:rtl/>
        </w:rPr>
        <w:t>الناس</w:t>
      </w:r>
      <w:r w:rsidRPr="00582164">
        <w:rPr>
          <w:rStyle w:val="Char5"/>
          <w:rtl/>
        </w:rPr>
        <w:t xml:space="preserve"> </w:t>
      </w:r>
      <w:r w:rsidRPr="00582164">
        <w:rPr>
          <w:rStyle w:val="Char5"/>
          <w:rFonts w:hint="cs"/>
          <w:rtl/>
        </w:rPr>
        <w:t>ولم</w:t>
      </w:r>
      <w:r w:rsidRPr="00582164">
        <w:rPr>
          <w:rStyle w:val="Char5"/>
          <w:rtl/>
        </w:rPr>
        <w:t xml:space="preserve"> </w:t>
      </w:r>
      <w:r w:rsidRPr="00582164">
        <w:rPr>
          <w:rStyle w:val="Char5"/>
          <w:rFonts w:hint="cs"/>
          <w:rtl/>
        </w:rPr>
        <w:t>أحلل</w:t>
      </w:r>
      <w:r w:rsidRPr="00582164">
        <w:rPr>
          <w:rStyle w:val="Char5"/>
          <w:rtl/>
        </w:rPr>
        <w:t xml:space="preserve"> ولم أطف بالبيت، والناس يذهبون إلى الحج الآن، فقال: إن هذا أمر قد كتبه الله على بنات آدم، فاغتسلي، ثم أهلي ففعلت ووقفت المواقف كلها، حتى إذا طهرت طافت بالكعبة وبالصفا والمروة، ثم قال: قد حللت من حجك وعمرتك جميعا</w:t>
      </w:r>
      <w:r w:rsidR="00985DE6">
        <w:rPr>
          <w:rStyle w:val="Char"/>
          <w:rFonts w:hint="cs"/>
          <w:rtl/>
        </w:rPr>
        <w:t>»</w:t>
      </w:r>
      <w:r w:rsidRPr="004D6475">
        <w:rPr>
          <w:rStyle w:val="Char"/>
          <w:vertAlign w:val="superscript"/>
          <w:rtl/>
        </w:rPr>
        <w:t>(</w:t>
      </w:r>
      <w:r w:rsidRPr="004D6475">
        <w:rPr>
          <w:rStyle w:val="Char"/>
          <w:vertAlign w:val="superscript"/>
          <w:rtl/>
        </w:rPr>
        <w:footnoteReference w:id="112"/>
      </w:r>
      <w:r w:rsidRPr="004D6475">
        <w:rPr>
          <w:rStyle w:val="Char"/>
          <w:vertAlign w:val="superscript"/>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العلامة ابن القيم في </w:t>
      </w:r>
      <w:r w:rsidR="004D6475">
        <w:rPr>
          <w:rStyle w:val="Char"/>
          <w:rtl/>
        </w:rPr>
        <w:t>[</w:t>
      </w:r>
      <w:r w:rsidRPr="002924CB">
        <w:rPr>
          <w:rStyle w:val="Char"/>
          <w:rtl/>
        </w:rPr>
        <w:t>تهذيب السنن</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303</w:t>
      </w:r>
      <w:r w:rsidR="004D6475">
        <w:rPr>
          <w:rStyle w:val="Char"/>
          <w:rtl/>
        </w:rPr>
        <w:t>)</w:t>
      </w:r>
      <w:r w:rsidRPr="002924CB">
        <w:rPr>
          <w:rStyle w:val="Char"/>
          <w:rtl/>
        </w:rPr>
        <w:t>: والأحاديث الصحيحة صريحة بأنها أهلت أولا بعمرة ثم أمرها رسول الله </w:t>
      </w:r>
      <w:r w:rsidR="00CB7599" w:rsidRPr="004D6475">
        <w:rPr>
          <w:rFonts w:ascii="CTraditional Arabic" w:hAnsi="CTraditional Arabic" w:cs="CTraditional Arabic"/>
          <w:szCs w:val="28"/>
          <w:rtl/>
        </w:rPr>
        <w:t>ج</w:t>
      </w:r>
      <w:r w:rsidRPr="002924CB">
        <w:rPr>
          <w:rStyle w:val="Char"/>
          <w:rtl/>
        </w:rPr>
        <w:t xml:space="preserve"> لما حاضت أن تهل بالحج فصارت قارنة؛ ولهذا قال لها النبي </w:t>
      </w:r>
      <w:r w:rsidR="00CB7599" w:rsidRPr="004D6475">
        <w:rPr>
          <w:rFonts w:ascii="CTraditional Arabic" w:hAnsi="CTraditional Arabic" w:cs="CTraditional Arabic"/>
          <w:szCs w:val="28"/>
          <w:rtl/>
        </w:rPr>
        <w:t>ج</w:t>
      </w:r>
      <w:r w:rsidRPr="002924CB">
        <w:rPr>
          <w:rStyle w:val="Char"/>
          <w:rtl/>
        </w:rPr>
        <w:t xml:space="preserve">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يكفيك طوافك بالبيت وبين الصفا والمروة لحجك وعمرتك" \</w:instrText>
      </w:r>
      <w:r w:rsidRPr="00582164">
        <w:rPr>
          <w:rStyle w:val="Char5"/>
        </w:rPr>
        <w:instrText xml:space="preserve">y "1" \b </w:instrText>
      </w:r>
      <w:r w:rsidRPr="00582164">
        <w:rPr>
          <w:rStyle w:val="Char5"/>
          <w:rtl/>
        </w:rPr>
        <w:fldChar w:fldCharType="end"/>
      </w:r>
      <w:r w:rsidRPr="00582164">
        <w:rPr>
          <w:rStyle w:val="Char5"/>
          <w:rtl/>
        </w:rPr>
        <w:t>يكفيك طوافك بالبيت وبين الصفا والمروة لحجك وعمرتك</w:t>
      </w:r>
      <w:r w:rsidR="004D6475">
        <w:rPr>
          <w:rStyle w:val="Char"/>
          <w:rFonts w:hint="cs"/>
          <w:rtl/>
        </w:rPr>
        <w:t>»</w:t>
      </w:r>
      <w:r w:rsidRPr="004D6475">
        <w:rPr>
          <w:rStyle w:val="Char"/>
          <w:vertAlign w:val="superscript"/>
          <w:rtl/>
        </w:rPr>
        <w:t>(</w:t>
      </w:r>
      <w:r w:rsidRPr="004D6475">
        <w:rPr>
          <w:rStyle w:val="Char"/>
          <w:vertAlign w:val="superscript"/>
          <w:rtl/>
        </w:rPr>
        <w:footnoteReference w:id="113"/>
      </w:r>
      <w:r w:rsidRPr="004D6475">
        <w:rPr>
          <w:rStyle w:val="Char"/>
          <w:vertAlign w:val="superscript"/>
          <w:rtl/>
        </w:rPr>
        <w:t>)</w:t>
      </w:r>
      <w:r w:rsidRPr="002924CB">
        <w:rPr>
          <w:rStyle w:val="Char"/>
          <w:rtl/>
        </w:rPr>
        <w:t xml:space="preserve"> انتهى. </w:t>
      </w:r>
    </w:p>
    <w:p w:rsidR="00671092" w:rsidRDefault="00671092" w:rsidP="00AA24AF">
      <w:pPr>
        <w:pStyle w:val="a7"/>
        <w:rPr>
          <w:rFonts w:hint="cs"/>
          <w:rtl/>
        </w:rPr>
      </w:pPr>
      <w:bookmarkStart w:id="147" w:name="_Toc116092465"/>
      <w:bookmarkStart w:id="148" w:name="_Toc116264760"/>
      <w:bookmarkStart w:id="149" w:name="_Toc456783772"/>
      <w:r>
        <w:rPr>
          <w:rFonts w:hint="cs"/>
          <w:rtl/>
        </w:rPr>
        <w:t xml:space="preserve">5 - </w:t>
      </w:r>
      <w:r>
        <w:rPr>
          <w:rtl/>
        </w:rPr>
        <w:t>ما تفعله المرأة عند الإحرام</w:t>
      </w:r>
      <w:r w:rsidR="004D6475">
        <w:rPr>
          <w:rtl/>
        </w:rPr>
        <w:t>:</w:t>
      </w:r>
      <w:bookmarkEnd w:id="147"/>
      <w:bookmarkEnd w:id="148"/>
      <w:bookmarkEnd w:id="149"/>
    </w:p>
    <w:p w:rsidR="00671092" w:rsidRPr="002924CB" w:rsidRDefault="00671092" w:rsidP="004D6475">
      <w:pPr>
        <w:spacing w:before="2" w:after="2"/>
        <w:ind w:firstLine="284"/>
        <w:jc w:val="both"/>
        <w:rPr>
          <w:rStyle w:val="Char"/>
          <w:rtl/>
        </w:rPr>
      </w:pPr>
      <w:r w:rsidRPr="002924CB">
        <w:rPr>
          <w:rStyle w:val="Char"/>
          <w:rtl/>
        </w:rPr>
        <w:t xml:space="preserve">تفعل كما يفعل الرجل من حيث الاغتسال والتنظيف بأخذ ما تحتاج إلى أخذه من شعر وظفر وقطع رائحة كريهة؛ لئلا تحتاج إلى ذلك في حال إحرامها وهي ممنوعة منه، وإذا لم تحتج إلى شيء من ذلك فليس بلازم، وليس هو من خصائص الإحرام، ولا بأس أن تتطيب في بدنها بما ليس له رائحة ذكية من الأطياب؛ لحديث عائشة: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كنا نخرج مع رسول الله فنضمد جباهنا بالمسك عند الإحرام، فإذا عرقت إحدانا" \</w:instrText>
      </w:r>
      <w:r w:rsidRPr="00582164">
        <w:rPr>
          <w:rStyle w:val="Char5"/>
        </w:rPr>
        <w:instrText xml:space="preserve">y "1" \b </w:instrText>
      </w:r>
      <w:r w:rsidRPr="00582164">
        <w:rPr>
          <w:rStyle w:val="Char5"/>
          <w:rtl/>
        </w:rPr>
        <w:fldChar w:fldCharType="end"/>
      </w:r>
      <w:r w:rsidRPr="00582164">
        <w:rPr>
          <w:rStyle w:val="Char5"/>
          <w:rtl/>
        </w:rPr>
        <w:t>كنا نخرج مع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فنضمد جباهنا بالمسك عند الإحرام، فإذا عرقت إحدانا سال على وجهها، فيراها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فلا ينهانا</w:t>
      </w:r>
      <w:r w:rsidR="00985DE6">
        <w:rPr>
          <w:rStyle w:val="Char"/>
          <w:rFonts w:hint="cs"/>
          <w:rtl/>
        </w:rPr>
        <w:t>»</w:t>
      </w:r>
      <w:r w:rsidRPr="004D6475">
        <w:rPr>
          <w:rStyle w:val="Char"/>
          <w:vertAlign w:val="superscript"/>
          <w:rtl/>
        </w:rPr>
        <w:t>(</w:t>
      </w:r>
      <w:r w:rsidRPr="004D6475">
        <w:rPr>
          <w:rStyle w:val="Char"/>
          <w:vertAlign w:val="superscript"/>
          <w:rtl/>
        </w:rPr>
        <w:footnoteReference w:id="114"/>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15"/>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12</w:t>
      </w:r>
      <w:r w:rsidR="004D6475">
        <w:rPr>
          <w:rStyle w:val="Char"/>
          <w:rtl/>
        </w:rPr>
        <w:t>)</w:t>
      </w:r>
      <w:r w:rsidRPr="002924CB">
        <w:rPr>
          <w:rStyle w:val="Char"/>
          <w:rtl/>
        </w:rPr>
        <w:t>: سكوته </w:t>
      </w:r>
      <w:r w:rsidR="00CB7599" w:rsidRPr="004D6475">
        <w:rPr>
          <w:rFonts w:ascii="CTraditional Arabic" w:hAnsi="CTraditional Arabic" w:cs="CTraditional Arabic"/>
          <w:szCs w:val="28"/>
          <w:rtl/>
        </w:rPr>
        <w:t>ج</w:t>
      </w:r>
      <w:r w:rsidRPr="002924CB">
        <w:rPr>
          <w:rStyle w:val="Char"/>
          <w:rtl/>
        </w:rPr>
        <w:t xml:space="preserve"> يدل على الجواز؛ لأنه لا يسكت على باطل. انتهى. </w:t>
      </w:r>
    </w:p>
    <w:p w:rsidR="00671092" w:rsidRDefault="00671092" w:rsidP="00AA24AF">
      <w:pPr>
        <w:pStyle w:val="a7"/>
        <w:rPr>
          <w:rFonts w:hint="cs"/>
          <w:rtl/>
        </w:rPr>
      </w:pPr>
      <w:bookmarkStart w:id="150" w:name="_Toc116092466"/>
      <w:bookmarkStart w:id="151" w:name="_Toc116264761"/>
      <w:bookmarkStart w:id="152" w:name="_Toc456783773"/>
      <w:r>
        <w:rPr>
          <w:rFonts w:hint="cs"/>
          <w:rtl/>
        </w:rPr>
        <w:lastRenderedPageBreak/>
        <w:t xml:space="preserve">6 - </w:t>
      </w:r>
      <w:r>
        <w:rPr>
          <w:rtl/>
        </w:rPr>
        <w:t>عند نية الإحرام تخلع البرقع والنقاب</w:t>
      </w:r>
      <w:r w:rsidR="004D6475">
        <w:rPr>
          <w:rtl/>
        </w:rPr>
        <w:t>:</w:t>
      </w:r>
      <w:bookmarkEnd w:id="150"/>
      <w:bookmarkEnd w:id="151"/>
      <w:bookmarkEnd w:id="152"/>
    </w:p>
    <w:p w:rsidR="00671092" w:rsidRPr="002924CB" w:rsidRDefault="00671092" w:rsidP="004D6475">
      <w:pPr>
        <w:spacing w:before="2" w:after="2"/>
        <w:ind w:firstLine="284"/>
        <w:jc w:val="both"/>
        <w:rPr>
          <w:rStyle w:val="Char"/>
          <w:rtl/>
        </w:rPr>
      </w:pPr>
      <w:r w:rsidRPr="002924CB">
        <w:rPr>
          <w:rStyle w:val="Char"/>
          <w:rtl/>
        </w:rPr>
        <w:t>إن كانت لابسة لهما قبل الإحرام، وهما غطاء للوجه فيه نقبان على العينين تنظر المرأة منهما؛ لقوله </w:t>
      </w:r>
      <w:r w:rsidR="00CB7599" w:rsidRPr="004D6475">
        <w:rPr>
          <w:rFonts w:ascii="CTraditional Arabic" w:hAnsi="CTraditional Arabic" w:cs="CTraditional Arabic"/>
          <w:szCs w:val="28"/>
          <w:rtl/>
        </w:rPr>
        <w:t>ج</w:t>
      </w:r>
      <w:r w:rsidRPr="002924CB">
        <w:rPr>
          <w:rStyle w:val="Char"/>
          <w:rtl/>
        </w:rPr>
        <w:t xml:space="preserve">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تنتقب المحرمة" \</w:instrText>
      </w:r>
      <w:r w:rsidRPr="00582164">
        <w:rPr>
          <w:rStyle w:val="Char5"/>
        </w:rPr>
        <w:instrText xml:space="preserve">y "1" \b </w:instrText>
      </w:r>
      <w:r w:rsidRPr="00582164">
        <w:rPr>
          <w:rStyle w:val="Char5"/>
          <w:rtl/>
        </w:rPr>
        <w:fldChar w:fldCharType="end"/>
      </w:r>
      <w:r w:rsidRPr="00582164">
        <w:rPr>
          <w:rStyle w:val="Char5"/>
          <w:rtl/>
        </w:rPr>
        <w:t>لا تنتقب المحرمة</w:t>
      </w:r>
      <w:r w:rsidR="00985DE6">
        <w:rPr>
          <w:rStyle w:val="Char"/>
          <w:rFonts w:hint="cs"/>
          <w:rtl/>
        </w:rPr>
        <w:t>»</w:t>
      </w:r>
      <w:r w:rsidRPr="004D6475">
        <w:rPr>
          <w:rStyle w:val="Char"/>
          <w:vertAlign w:val="superscript"/>
          <w:rtl/>
        </w:rPr>
        <w:t>(</w:t>
      </w:r>
      <w:r w:rsidRPr="004D6475">
        <w:rPr>
          <w:rStyle w:val="Char"/>
          <w:vertAlign w:val="superscript"/>
          <w:rtl/>
        </w:rPr>
        <w:footnoteReference w:id="116"/>
      </w:r>
      <w:r w:rsidRPr="004D6475">
        <w:rPr>
          <w:rStyle w:val="Char"/>
          <w:vertAlign w:val="superscript"/>
          <w:rtl/>
        </w:rPr>
        <w:t>)</w:t>
      </w:r>
      <w:r w:rsidRPr="002924CB">
        <w:rPr>
          <w:rStyle w:val="Char"/>
          <w:rtl/>
        </w:rPr>
        <w:t xml:space="preserve"> رواه البخاري، والبرقع أقوى من النقاب، وتخلع ما على كفيها من القفازين - إن كانت قد لبستهما قبل الإحرام - وهما شيء يعمل لليدين يدخلان فيه يسترهما - وتغطي وجهها بغير النقاب والبرقع بأن تضع عليه الخمار أو الثوب عند رؤية الرجال غير المحارم لها، وكذا تغطي كفيها عنهم بغير القفازين، بأن تضفي عليهما ثوبا؛ لأن الوجه والكفين عورة يجب سترهما عن الرجال في حالة الإحرام وغيرهما.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وأما المرأة فإنها عورة؛ فلذلك جاز لها أن تلبس الثياب التي تستتر بها، وتستظل بالمحمل، لكن نهاها النبي </w:t>
      </w:r>
      <w:r w:rsidR="00CB7599" w:rsidRPr="004D6475">
        <w:rPr>
          <w:rFonts w:ascii="CTraditional Arabic" w:hAnsi="CTraditional Arabic" w:cs="CTraditional Arabic"/>
          <w:szCs w:val="28"/>
          <w:rtl/>
        </w:rPr>
        <w:t>ج</w:t>
      </w:r>
      <w:r w:rsidRPr="002924CB">
        <w:rPr>
          <w:rStyle w:val="Char"/>
          <w:rtl/>
        </w:rPr>
        <w:t xml:space="preserve"> أن تنتقب، أو تلبس القفازين، والقفازان غلاف يصنع لليد، ولو غطت المرأة وجهها بشيء لا يمس الوجه جاز بالاتفاق، وإن كان يمسه فالصحيح أيضا أنه يجوز، ولا تكلف المرأة أن تجافي سترتها عن الوجه لا بعود ولا بيد ولا غير ذلك، فإن النبي </w:t>
      </w:r>
      <w:r w:rsidR="00CB7599" w:rsidRPr="004D6475">
        <w:rPr>
          <w:rFonts w:ascii="CTraditional Arabic" w:hAnsi="CTraditional Arabic" w:cs="CTraditional Arabic"/>
          <w:szCs w:val="28"/>
          <w:rtl/>
        </w:rPr>
        <w:t>ج</w:t>
      </w:r>
      <w:r w:rsidRPr="002924CB">
        <w:rPr>
          <w:rStyle w:val="Char"/>
          <w:rtl/>
        </w:rPr>
        <w:t xml:space="preserve"> سوى بين وجهها ويديها، وكلاهما كبدن الرجل لا كرأسه، وأزواجه </w:t>
      </w:r>
      <w:r w:rsidR="00CB7599" w:rsidRPr="004D6475">
        <w:rPr>
          <w:rFonts w:ascii="CTraditional Arabic" w:hAnsi="CTraditional Arabic" w:cs="CTraditional Arabic"/>
          <w:szCs w:val="28"/>
          <w:rtl/>
        </w:rPr>
        <w:t>ج</w:t>
      </w:r>
      <w:r w:rsidRPr="002924CB">
        <w:rPr>
          <w:rStyle w:val="Char"/>
          <w:rtl/>
        </w:rPr>
        <w:t xml:space="preserve"> كن يسدلن على وجوههن من غير مراعاة المجافاة، ولم ينقل أحد من أهل العلم عن النبي </w:t>
      </w:r>
      <w:r w:rsidR="00CB7599" w:rsidRPr="004D6475">
        <w:rPr>
          <w:rFonts w:ascii="CTraditional Arabic" w:hAnsi="CTraditional Arabic" w:cs="CTraditional Arabic"/>
          <w:szCs w:val="28"/>
          <w:rtl/>
        </w:rPr>
        <w:t>ج</w:t>
      </w:r>
      <w:r w:rsidRPr="002924CB">
        <w:rPr>
          <w:rStyle w:val="Char"/>
          <w:rtl/>
        </w:rPr>
        <w:t xml:space="preserve"> أنه قال: إحرام المرأة في وجهها، وإنما هذا قول بعض السلف.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العلامة ابن القيم في </w:t>
      </w:r>
      <w:r w:rsidR="004D6475">
        <w:rPr>
          <w:rStyle w:val="Char"/>
          <w:rtl/>
        </w:rPr>
        <w:t>[</w:t>
      </w:r>
      <w:r w:rsidRPr="002924CB">
        <w:rPr>
          <w:rStyle w:val="Char"/>
          <w:rtl/>
        </w:rPr>
        <w:t>تهذيب السنن</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350</w:t>
      </w:r>
      <w:r w:rsidR="004D6475">
        <w:rPr>
          <w:rStyle w:val="Char"/>
          <w:rtl/>
        </w:rPr>
        <w:t>)</w:t>
      </w:r>
      <w:r w:rsidRPr="002924CB">
        <w:rPr>
          <w:rStyle w:val="Char"/>
          <w:rtl/>
        </w:rPr>
        <w:t>: وليس عن النبي </w:t>
      </w:r>
      <w:r w:rsidR="00CB7599" w:rsidRPr="004D6475">
        <w:rPr>
          <w:rFonts w:ascii="CTraditional Arabic" w:hAnsi="CTraditional Arabic" w:cs="CTraditional Arabic"/>
          <w:szCs w:val="28"/>
          <w:rtl/>
        </w:rPr>
        <w:t>ج</w:t>
      </w:r>
      <w:r w:rsidRPr="002924CB">
        <w:rPr>
          <w:rStyle w:val="Char"/>
          <w:rtl/>
        </w:rPr>
        <w:t xml:space="preserve"> حرف واحد في وجوب كشف المرأة وجهها عند الإحرام إلا النهي عن النقاب.. إلى أن قال: وقد ثبت عن أسماء أنها كانت تغطي وجهها وهي محرمة، وقالت عائشة: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كان الركبان يمرون بنا ونحن مع رسول الله محرمات، فإذا حاذوا بنا 43" \</w:instrText>
      </w:r>
      <w:r w:rsidRPr="00582164">
        <w:rPr>
          <w:rStyle w:val="Char5"/>
        </w:rPr>
        <w:instrText xml:space="preserve">y "1" \b </w:instrText>
      </w:r>
      <w:r w:rsidRPr="00582164">
        <w:rPr>
          <w:rStyle w:val="Char5"/>
          <w:rtl/>
        </w:rPr>
        <w:fldChar w:fldCharType="end"/>
      </w:r>
      <w:r w:rsidRPr="00582164">
        <w:rPr>
          <w:rStyle w:val="Char5"/>
          <w:rtl/>
        </w:rPr>
        <w:t>كان الركبان يمرون بنا ونحن مع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محرمات، فإذا حاذوا بنا سدلت إحدانا جلبابها من رأسها على وجهها؛ فإذا جاوزنا كشفناه</w:t>
      </w:r>
      <w:r w:rsidR="00985DE6">
        <w:rPr>
          <w:rStyle w:val="Char"/>
          <w:rFonts w:hint="cs"/>
          <w:rtl/>
        </w:rPr>
        <w:t>»</w:t>
      </w:r>
      <w:r w:rsidRPr="004D6475">
        <w:rPr>
          <w:rStyle w:val="Char"/>
          <w:vertAlign w:val="superscript"/>
          <w:rtl/>
        </w:rPr>
        <w:t>(</w:t>
      </w:r>
      <w:r w:rsidRPr="004D6475">
        <w:rPr>
          <w:rStyle w:val="Char"/>
          <w:vertAlign w:val="superscript"/>
          <w:rtl/>
        </w:rPr>
        <w:footnoteReference w:id="11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18"/>
      </w:r>
      <w:r w:rsidRPr="004D6475">
        <w:rPr>
          <w:rStyle w:val="Char"/>
          <w:vertAlign w:val="superscript"/>
          <w:rtl/>
        </w:rPr>
        <w:t>)</w:t>
      </w:r>
      <w:r w:rsidR="004D6475">
        <w:rPr>
          <w:rStyle w:val="Char"/>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
          <w:rtl/>
        </w:rPr>
        <w:t xml:space="preserve">فاعلمي أيتها المسلمة المحرمة أنك ممنوعة من تغطية الوجه والكفين بما خيط لهما خاصة كالنقاب والقفازين، وأنه يجب عليك ستر وجهك وكفيك عن الرجال غير المحارم بخمارك وثوبك ونحوهما، وأنه لا أصل لوضع شيء يرفع الغطاء عن ملامسة الوجه، لا بوضع عود ولا عمامة ولا غيرهما. </w:t>
      </w:r>
    </w:p>
    <w:p w:rsidR="00671092" w:rsidRDefault="00671092" w:rsidP="00AA24AF">
      <w:pPr>
        <w:pStyle w:val="a7"/>
        <w:rPr>
          <w:rtl/>
        </w:rPr>
      </w:pPr>
      <w:bookmarkStart w:id="153" w:name="_Toc116092467"/>
      <w:bookmarkStart w:id="154" w:name="_Toc116264762"/>
      <w:bookmarkStart w:id="155" w:name="_Toc456783774"/>
      <w:r>
        <w:rPr>
          <w:rFonts w:hint="cs"/>
          <w:rtl/>
        </w:rPr>
        <w:t xml:space="preserve">7 - </w:t>
      </w:r>
      <w:r>
        <w:rPr>
          <w:rtl/>
        </w:rPr>
        <w:t>يجوز للمرأة أن تلبس حال إحرامها ما شاءت من الملابس النسائية التي ليس فيها زينة</w:t>
      </w:r>
      <w:r>
        <w:rPr>
          <w:rFonts w:hint="cs"/>
          <w:rtl/>
        </w:rPr>
        <w:t>:</w:t>
      </w:r>
      <w:bookmarkEnd w:id="153"/>
      <w:bookmarkEnd w:id="154"/>
      <w:bookmarkEnd w:id="155"/>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ولا مشابهة لملابس الرجال، وليست ضيقة تصف حجم أعضائها، ولا شفافة لا تستر ما وراءها، وليست قصيرة تنحسر عن رجليها أو يديها، بل تكون ضافية كثيفة واسعة. </w:t>
      </w:r>
    </w:p>
    <w:p w:rsidR="00671092" w:rsidRPr="002924CB" w:rsidRDefault="00671092" w:rsidP="004D6475">
      <w:pPr>
        <w:spacing w:before="2" w:after="2"/>
        <w:ind w:firstLine="284"/>
        <w:jc w:val="both"/>
        <w:rPr>
          <w:rStyle w:val="Char"/>
          <w:rtl/>
        </w:rPr>
      </w:pPr>
      <w:r w:rsidRPr="002924CB">
        <w:rPr>
          <w:rStyle w:val="Char"/>
          <w:rtl/>
        </w:rPr>
        <w:t xml:space="preserve">قال ابن المنذر: وأجمع أهل العلم على أن للمحرمة لبس القمص والدروع والسراويلات والخمر والخفاف. انتهى من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328</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ولا يتعين عليها أن تلبس لونا معينا من الثياب كالأخضر، وإنما تلبس ما شاءت من الألوان المختصة بالنساء أحمر أو أخضر أو أسود، ويجوز لها أن تستبدلها بغيرها إذا أرادت. </w:t>
      </w:r>
    </w:p>
    <w:p w:rsidR="00671092" w:rsidRDefault="00671092" w:rsidP="00AA24AF">
      <w:pPr>
        <w:pStyle w:val="a7"/>
        <w:rPr>
          <w:rFonts w:hint="cs"/>
          <w:rtl/>
        </w:rPr>
      </w:pPr>
      <w:bookmarkStart w:id="156" w:name="_Toc116092468"/>
      <w:bookmarkStart w:id="157" w:name="_Toc116264763"/>
      <w:bookmarkStart w:id="158" w:name="_Toc456783775"/>
      <w:r>
        <w:rPr>
          <w:rFonts w:hint="cs"/>
          <w:rtl/>
        </w:rPr>
        <w:t xml:space="preserve">8 - </w:t>
      </w:r>
      <w:r>
        <w:rPr>
          <w:rtl/>
        </w:rPr>
        <w:t>يسن لها أن تلبي بعد الإحرام بقدر ما تسمع نفسها</w:t>
      </w:r>
      <w:r w:rsidR="004D6475">
        <w:rPr>
          <w:rtl/>
        </w:rPr>
        <w:t>:</w:t>
      </w:r>
      <w:bookmarkEnd w:id="156"/>
      <w:bookmarkEnd w:id="157"/>
      <w:bookmarkEnd w:id="158"/>
    </w:p>
    <w:p w:rsidR="00671092" w:rsidRPr="002924CB" w:rsidRDefault="00671092" w:rsidP="004D6475">
      <w:pPr>
        <w:spacing w:before="2" w:after="2"/>
        <w:ind w:firstLine="284"/>
        <w:jc w:val="both"/>
        <w:rPr>
          <w:rStyle w:val="Char"/>
          <w:rtl/>
        </w:rPr>
      </w:pPr>
      <w:r w:rsidRPr="002924CB">
        <w:rPr>
          <w:rStyle w:val="Char"/>
          <w:rtl/>
        </w:rPr>
        <w:t xml:space="preserve">قال ابن عبد البر: أجمع العلماء على أن السنة في المرأة أن لا ترفع صوتها، وإنما عليها أن تسمع نفسها، وإنما كره لها رفع الصوت مخافة الفتنة بها؛ ولهذا لا يسن لها أذان ولا إقامة، والمسنون لها في التنبيه في الصلاة التصفيق دون التسبيح. انتهى من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330،331</w:t>
      </w:r>
      <w:r w:rsidR="004D6475">
        <w:rPr>
          <w:rStyle w:val="Char"/>
          <w:rtl/>
        </w:rPr>
        <w:t>)</w:t>
      </w:r>
      <w:r w:rsidRPr="002924CB">
        <w:rPr>
          <w:rStyle w:val="Char"/>
          <w:rtl/>
        </w:rPr>
        <w:t xml:space="preserve">. </w:t>
      </w:r>
    </w:p>
    <w:p w:rsidR="00671092" w:rsidRDefault="00671092" w:rsidP="00AA24AF">
      <w:pPr>
        <w:pStyle w:val="a7"/>
        <w:rPr>
          <w:rFonts w:hint="cs"/>
          <w:rtl/>
        </w:rPr>
      </w:pPr>
      <w:bookmarkStart w:id="159" w:name="_Toc116092469"/>
      <w:bookmarkStart w:id="160" w:name="_Toc116264764"/>
      <w:bookmarkStart w:id="161" w:name="_Toc456783776"/>
      <w:r>
        <w:rPr>
          <w:rFonts w:hint="cs"/>
          <w:rtl/>
        </w:rPr>
        <w:t xml:space="preserve">9 - </w:t>
      </w:r>
      <w:r>
        <w:rPr>
          <w:rtl/>
        </w:rPr>
        <w:t>يجب عليها في الطواف التستر الكامل</w:t>
      </w:r>
      <w:r w:rsidR="004D6475">
        <w:rPr>
          <w:rtl/>
        </w:rPr>
        <w:t>:</w:t>
      </w:r>
      <w:bookmarkEnd w:id="159"/>
      <w:bookmarkEnd w:id="160"/>
      <w:bookmarkEnd w:id="161"/>
    </w:p>
    <w:p w:rsidR="00671092" w:rsidRPr="002924CB" w:rsidRDefault="00671092" w:rsidP="004D6475">
      <w:pPr>
        <w:spacing w:before="2" w:after="2"/>
        <w:ind w:firstLine="284"/>
        <w:jc w:val="both"/>
        <w:rPr>
          <w:rStyle w:val="Char"/>
          <w:rtl/>
        </w:rPr>
      </w:pPr>
      <w:r w:rsidRPr="002924CB">
        <w:rPr>
          <w:rStyle w:val="Char"/>
          <w:rtl/>
        </w:rPr>
        <w:t xml:space="preserve">وخفض الصوت، وغض البصر، وألا تزاحم الرجال، وخصوصا عند الحجر أو الركن اليماني، وطوافها في أقصى المطاف مع عدم المزاحمة أفضل لها من الطواف في أدناه قريبا من الكعبة مع المزاحمة؛ لأن المزاحمة حرام، لما فيها من الفتنة، وأما القرب من الكعبة وتقبيل الحجر فهما سنتان مع تيسرهما، ولا ترتكب محرما لأجل تحصيل سنة، بل إنه في هذه الحالة ليس سنة في حقها؛ لأن السنة في حقها في هذه الحالة أن تشير إليه إذا حاذته.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37</w:t>
      </w:r>
      <w:r w:rsidR="004D6475">
        <w:rPr>
          <w:rStyle w:val="Char"/>
          <w:rtl/>
        </w:rPr>
        <w:t>)</w:t>
      </w:r>
      <w:r w:rsidRPr="002924CB">
        <w:rPr>
          <w:rStyle w:val="Char"/>
          <w:rtl/>
        </w:rPr>
        <w:t xml:space="preserve">: قال أصحابنا: لا يستحب للنساء تقبيل الحجر، ولا استلامه إلا عند خلو المطاف في الليل أو غيره؛ لما فيه من ضررهن وضرر غيرهن.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وقال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331</w:t>
      </w:r>
      <w:r w:rsidR="004D6475">
        <w:rPr>
          <w:rStyle w:val="Char"/>
          <w:rtl/>
        </w:rPr>
        <w:t>)</w:t>
      </w:r>
      <w:r w:rsidRPr="002924CB">
        <w:rPr>
          <w:rStyle w:val="Char"/>
          <w:rtl/>
        </w:rPr>
        <w:t xml:space="preserve">: ويستحب للمرأة الطواف ليلا؛ لأنه أستر لها وأقل للزحام، فيمكنها أن تدنو من البيت وتستلم الحجر. انتهى. </w:t>
      </w:r>
    </w:p>
    <w:p w:rsidR="00671092" w:rsidRDefault="00671092" w:rsidP="00AA24AF">
      <w:pPr>
        <w:pStyle w:val="a7"/>
        <w:rPr>
          <w:rFonts w:hint="cs"/>
          <w:rtl/>
        </w:rPr>
      </w:pPr>
      <w:bookmarkStart w:id="162" w:name="_Toc116092470"/>
      <w:bookmarkStart w:id="163" w:name="_Toc116264765"/>
      <w:bookmarkStart w:id="164" w:name="_Toc456783777"/>
      <w:r>
        <w:rPr>
          <w:rFonts w:hint="cs"/>
          <w:rtl/>
        </w:rPr>
        <w:t xml:space="preserve">10 - </w:t>
      </w:r>
      <w:r>
        <w:rPr>
          <w:rtl/>
        </w:rPr>
        <w:t>طواف النساء وسعيهن مشي كله</w:t>
      </w:r>
      <w:r w:rsidR="004D6475">
        <w:rPr>
          <w:rtl/>
        </w:rPr>
        <w:t>:</w:t>
      </w:r>
      <w:bookmarkEnd w:id="162"/>
      <w:bookmarkEnd w:id="163"/>
      <w:bookmarkEnd w:id="164"/>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394</w:t>
      </w:r>
      <w:r w:rsidR="004D6475">
        <w:rPr>
          <w:rStyle w:val="Char"/>
          <w:rtl/>
        </w:rPr>
        <w:t>)</w:t>
      </w:r>
      <w:r w:rsidRPr="002924CB">
        <w:rPr>
          <w:rStyle w:val="Char"/>
          <w:rtl/>
        </w:rPr>
        <w:t xml:space="preserve">: وطواف النساء وسعيهن مشي كله، قال ابن المنذر: أجمع أهل العلم على أنه لا رمل على النساء حول البيت ولا بين الصفا والمروة، وليس عليهن اضطباع؛ وذلك لأن الأصل فيهما إظهار الجلد، ولا يقصد ذلك في حق النساء، ولأن النساء يقصد فيهن الستر، وفي الرمل والاضطباع تعرض للكشف. انتهى. </w:t>
      </w:r>
    </w:p>
    <w:p w:rsidR="00671092" w:rsidRDefault="00671092" w:rsidP="00AA24AF">
      <w:pPr>
        <w:pStyle w:val="a7"/>
        <w:rPr>
          <w:rFonts w:hint="cs"/>
          <w:rtl/>
        </w:rPr>
      </w:pPr>
      <w:bookmarkStart w:id="165" w:name="_Toc116092471"/>
      <w:bookmarkStart w:id="166" w:name="_Toc116264766"/>
      <w:bookmarkStart w:id="167" w:name="_Toc456783778"/>
      <w:r>
        <w:rPr>
          <w:rFonts w:hint="cs"/>
          <w:rtl/>
        </w:rPr>
        <w:t xml:space="preserve">11 - </w:t>
      </w:r>
      <w:r>
        <w:rPr>
          <w:rtl/>
        </w:rPr>
        <w:t>ما تفعله المرأة الحائض من مناسك الحج وما لا تفعله حتى تطهر</w:t>
      </w:r>
      <w:r w:rsidR="004D6475">
        <w:rPr>
          <w:rtl/>
        </w:rPr>
        <w:t>:</w:t>
      </w:r>
      <w:bookmarkEnd w:id="165"/>
      <w:bookmarkEnd w:id="166"/>
      <w:bookmarkEnd w:id="167"/>
    </w:p>
    <w:p w:rsidR="00671092" w:rsidRPr="002924CB" w:rsidRDefault="00671092" w:rsidP="004D6475">
      <w:pPr>
        <w:spacing w:before="2" w:after="2"/>
        <w:ind w:firstLine="284"/>
        <w:jc w:val="both"/>
        <w:rPr>
          <w:rStyle w:val="Char"/>
          <w:rtl/>
        </w:rPr>
      </w:pPr>
      <w:r w:rsidRPr="002924CB">
        <w:rPr>
          <w:rStyle w:val="Char"/>
          <w:rtl/>
        </w:rPr>
        <w:t>تفعل الحائض كل مناسك الحج؛ من إحرام، ووقوف بعرفة، ومبيت بمزدلفة، ورمي للجمار، ولا تطوف بالبيت حتى تطهر؛ لقوله </w:t>
      </w:r>
      <w:r w:rsidR="00CB7599" w:rsidRPr="004D6475">
        <w:rPr>
          <w:rFonts w:ascii="CTraditional Arabic" w:hAnsi="CTraditional Arabic" w:cs="CTraditional Arabic"/>
          <w:szCs w:val="28"/>
          <w:rtl/>
        </w:rPr>
        <w:t>ج</w:t>
      </w:r>
      <w:r w:rsidRPr="002924CB">
        <w:rPr>
          <w:rStyle w:val="Char"/>
          <w:rtl/>
        </w:rPr>
        <w:t xml:space="preserve"> لعائشة لما حاضت: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افعلي ما يفعل الحاج، غير ألا تطوفي بالبيت حتى تطهري" \</w:instrText>
      </w:r>
      <w:r w:rsidRPr="00582164">
        <w:rPr>
          <w:rStyle w:val="Char5"/>
        </w:rPr>
        <w:instrText xml:space="preserve">y "1" \b </w:instrText>
      </w:r>
      <w:r w:rsidRPr="00582164">
        <w:rPr>
          <w:rStyle w:val="Char5"/>
          <w:rtl/>
        </w:rPr>
        <w:fldChar w:fldCharType="end"/>
      </w:r>
      <w:r w:rsidRPr="00582164">
        <w:rPr>
          <w:rStyle w:val="Char5"/>
          <w:rtl/>
        </w:rPr>
        <w:t>افعلي ما يفعل الحاج، غير أن لا تطوفي بالبيت حتى تطهري</w:t>
      </w:r>
      <w:r w:rsidR="00985DE6">
        <w:rPr>
          <w:rStyle w:val="Char"/>
          <w:rFonts w:hint="cs"/>
          <w:rtl/>
        </w:rPr>
        <w:t>»</w:t>
      </w:r>
      <w:r w:rsidRPr="004D6475">
        <w:rPr>
          <w:rStyle w:val="Char"/>
          <w:vertAlign w:val="superscript"/>
          <w:rtl/>
        </w:rPr>
        <w:t>(</w:t>
      </w:r>
      <w:r w:rsidRPr="004D6475">
        <w:rPr>
          <w:rStyle w:val="Char"/>
          <w:vertAlign w:val="superscript"/>
          <w:rtl/>
        </w:rPr>
        <w:footnoteReference w:id="11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20"/>
      </w:r>
      <w:r w:rsidRPr="004D6475">
        <w:rPr>
          <w:rStyle w:val="Char"/>
          <w:vertAlign w:val="superscript"/>
          <w:rtl/>
        </w:rPr>
        <w:t>)</w:t>
      </w:r>
      <w:r w:rsidRPr="002924CB">
        <w:rPr>
          <w:rStyle w:val="Char"/>
          <w:rtl/>
        </w:rPr>
        <w:t xml:space="preserve"> ولمسلم </w:t>
      </w:r>
      <w:r w:rsidRPr="002924CB">
        <w:rPr>
          <w:rStyle w:val="Char"/>
          <w:rtl/>
        </w:rPr>
        <w:lastRenderedPageBreak/>
        <w:t xml:space="preserve">في رواية: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فاقضي ما يقضي الحاج، غير أن لا تطوفي بالبيت حتى تغتسلي" \</w:instrText>
      </w:r>
      <w:r w:rsidRPr="00582164">
        <w:rPr>
          <w:rStyle w:val="Char5"/>
        </w:rPr>
        <w:instrText xml:space="preserve">y "1" \b </w:instrText>
      </w:r>
      <w:r w:rsidRPr="00582164">
        <w:rPr>
          <w:rStyle w:val="Char5"/>
          <w:rtl/>
        </w:rPr>
        <w:fldChar w:fldCharType="end"/>
      </w:r>
      <w:r w:rsidRPr="00582164">
        <w:rPr>
          <w:rStyle w:val="Char5"/>
          <w:rtl/>
        </w:rPr>
        <w:t>فاقضي ما يقضي الحاج، غير أن لا تطوفي بالبيت حتى تغتسلي</w:t>
      </w:r>
      <w:r w:rsidR="00985DE6">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21"/>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49</w:t>
      </w:r>
      <w:r w:rsidR="004D6475">
        <w:rPr>
          <w:rStyle w:val="Char"/>
          <w:rtl/>
        </w:rPr>
        <w:t>)</w:t>
      </w:r>
      <w:r w:rsidRPr="002924CB">
        <w:rPr>
          <w:rStyle w:val="Char"/>
          <w:rtl/>
        </w:rPr>
        <w:t xml:space="preserve">: والحديث ظاهر في نهي الحائض عن الطواف حتى ينقطع دمها وتغتسل، والنهي يقتضي الفساد المراد في البطلان، فيكون طواف الحائض باطلا، وهو قول الجمهور. انتهى. </w:t>
      </w:r>
    </w:p>
    <w:p w:rsidR="00671092" w:rsidRPr="002924CB" w:rsidRDefault="00671092" w:rsidP="004D6475">
      <w:pPr>
        <w:spacing w:before="2" w:after="2"/>
        <w:ind w:firstLine="284"/>
        <w:jc w:val="both"/>
        <w:rPr>
          <w:rStyle w:val="Char"/>
          <w:rtl/>
        </w:rPr>
      </w:pPr>
      <w:r w:rsidRPr="002924CB">
        <w:rPr>
          <w:rStyle w:val="Char"/>
          <w:rtl/>
        </w:rPr>
        <w:t>ولا تسعى بين الصفا والمروة؛ لأن السعي لا يصح إلا بعد طواف نسك؛ لأن النبي </w:t>
      </w:r>
      <w:r w:rsidR="00CB7599" w:rsidRPr="004D6475">
        <w:rPr>
          <w:rFonts w:ascii="CTraditional Arabic" w:hAnsi="CTraditional Arabic" w:cs="CTraditional Arabic"/>
          <w:szCs w:val="28"/>
          <w:rtl/>
        </w:rPr>
        <w:t>ج</w:t>
      </w:r>
      <w:r w:rsidRPr="002924CB">
        <w:rPr>
          <w:rStyle w:val="Char"/>
          <w:rtl/>
        </w:rPr>
        <w:t xml:space="preserve"> لم يسع إلا بعد طواف.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82</w:t>
      </w:r>
      <w:r w:rsidR="004D6475">
        <w:rPr>
          <w:rStyle w:val="Char"/>
          <w:rtl/>
        </w:rPr>
        <w:t>)</w:t>
      </w:r>
      <w:r w:rsidRPr="002924CB">
        <w:rPr>
          <w:rStyle w:val="Char"/>
          <w:rtl/>
        </w:rPr>
        <w:t xml:space="preserve"> فرع لو سعى قبل الطواف لم يصح سعيه عندنا، وبه قال جمهور العلماء، وقدمنا عن الماوردي أنه نقل الإجماع فيه، وهو مذهب مالك وأبي حنيفة وأحمد، وحكى ابن المنذر عن عطاء وبعض أهل الحديث: أنه يصح، حكاه أصحابنا عن عطاء وداود. </w:t>
      </w:r>
    </w:p>
    <w:p w:rsidR="00671092" w:rsidRPr="002924CB" w:rsidRDefault="00671092" w:rsidP="004D6475">
      <w:pPr>
        <w:spacing w:before="2" w:after="2"/>
        <w:ind w:firstLine="284"/>
        <w:jc w:val="both"/>
        <w:rPr>
          <w:rStyle w:val="Char"/>
          <w:rtl/>
        </w:rPr>
      </w:pPr>
      <w:r w:rsidRPr="002924CB">
        <w:rPr>
          <w:rStyle w:val="Char0"/>
          <w:rtl/>
        </w:rPr>
        <w:t>دليلنا</w:t>
      </w:r>
      <w:r>
        <w:rPr>
          <w:rFonts w:ascii="AGA Arabesque" w:hAnsi="Traditional Arabic" w:cs="Traditional Arabic"/>
          <w:b/>
          <w:bCs/>
          <w:sz w:val="36"/>
          <w:rtl/>
        </w:rPr>
        <w:t xml:space="preserve"> </w:t>
      </w:r>
      <w:r w:rsidRPr="002924CB">
        <w:rPr>
          <w:rStyle w:val="Char"/>
          <w:rtl/>
        </w:rPr>
        <w:t>أن النبي </w:t>
      </w:r>
      <w:r w:rsidR="00CB7599" w:rsidRPr="004D6475">
        <w:rPr>
          <w:rFonts w:ascii="CTraditional Arabic" w:hAnsi="CTraditional Arabic" w:cs="CTraditional Arabic"/>
          <w:szCs w:val="28"/>
          <w:rtl/>
        </w:rPr>
        <w:t>ج</w:t>
      </w:r>
      <w:r w:rsidRPr="002924CB">
        <w:rPr>
          <w:rStyle w:val="Char"/>
          <w:rtl/>
        </w:rPr>
        <w:t xml:space="preserve"> سعى بعد الطواف، وقال </w:t>
      </w:r>
      <w:r w:rsidR="00CB7599" w:rsidRPr="004D6475">
        <w:rPr>
          <w:rFonts w:ascii="CTraditional Arabic" w:hAnsi="CTraditional Arabic" w:cs="CTraditional Arabic"/>
          <w:szCs w:val="28"/>
          <w:rtl/>
        </w:rPr>
        <w:t>ج</w:t>
      </w:r>
      <w:r w:rsidRPr="002924CB">
        <w:rPr>
          <w:rStyle w:val="Char"/>
          <w:rtl/>
        </w:rPr>
        <w:t xml:space="preserve"> </w:t>
      </w:r>
      <w:r w:rsidR="00985DE6">
        <w:rPr>
          <w:rStyle w:val="Char"/>
          <w:rFonts w:hint="cs"/>
          <w:rtl/>
        </w:rPr>
        <w:t>«</w:t>
      </w:r>
      <w:r w:rsidRPr="00582164">
        <w:rPr>
          <w:rStyle w:val="Char5"/>
          <w:rtl/>
        </w:rPr>
        <w:t>لتأخذوا عني مناسكم</w:t>
      </w:r>
      <w:r w:rsidR="00985DE6">
        <w:rPr>
          <w:rStyle w:val="Char"/>
          <w:rFonts w:hint="cs"/>
          <w:rtl/>
        </w:rPr>
        <w:t>»</w:t>
      </w:r>
      <w:r w:rsidRPr="002924CB">
        <w:rPr>
          <w:rStyle w:val="Char"/>
          <w:rtl/>
        </w:rPr>
        <w:t>، وأما حديث ابن شريك الصحابي </w:t>
      </w:r>
      <w:r w:rsidR="00CB7599" w:rsidRPr="004D6475">
        <w:rPr>
          <w:rFonts w:ascii="CTraditional Arabic" w:hAnsi="CTraditional Arabic" w:cs="CTraditional Arabic"/>
          <w:szCs w:val="28"/>
          <w:rtl/>
        </w:rPr>
        <w:t>س</w:t>
      </w:r>
      <w:r w:rsidRPr="002924CB">
        <w:rPr>
          <w:rStyle w:val="Char"/>
          <w:rtl/>
        </w:rPr>
        <w:t xml:space="preserve"> قال: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خرجت مع رسول الله حاجا، فكان الناس يأتونه، فمن قائل يا رسول الله سعيت" \</w:instrText>
      </w:r>
      <w:r w:rsidRPr="00582164">
        <w:rPr>
          <w:rStyle w:val="Char5"/>
        </w:rPr>
        <w:instrText xml:space="preserve">y "1" \b </w:instrText>
      </w:r>
      <w:r w:rsidRPr="00582164">
        <w:rPr>
          <w:rStyle w:val="Char5"/>
          <w:rtl/>
        </w:rPr>
        <w:fldChar w:fldCharType="end"/>
      </w:r>
      <w:r w:rsidRPr="00582164">
        <w:rPr>
          <w:rStyle w:val="Char5"/>
          <w:rtl/>
        </w:rPr>
        <w:t>خرجت مع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حاجا، فكان الناس يأتونه، فمن قائل: يا رسول الله سعيت قبل أن أطوف أو أخرت شيئا، أو قدمت شيئا، فكان يقول: لا حرج إلا على رجل اقترض من عرض رجل مسلم وهو ظالم، فذلك الذي هلك وحرج</w:t>
      </w:r>
      <w:r w:rsidR="00985DE6">
        <w:rPr>
          <w:rStyle w:val="Char"/>
          <w:rFonts w:hint="cs"/>
          <w:rtl/>
        </w:rPr>
        <w:t>»</w:t>
      </w:r>
      <w:r w:rsidRPr="004D6475">
        <w:rPr>
          <w:rStyle w:val="Char"/>
          <w:vertAlign w:val="superscript"/>
          <w:rtl/>
        </w:rPr>
        <w:t>(</w:t>
      </w:r>
      <w:r w:rsidRPr="004D6475">
        <w:rPr>
          <w:rStyle w:val="Char"/>
          <w:vertAlign w:val="superscript"/>
          <w:rtl/>
        </w:rPr>
        <w:footnoteReference w:id="122"/>
      </w:r>
      <w:r w:rsidRPr="004D6475">
        <w:rPr>
          <w:rStyle w:val="Char"/>
          <w:vertAlign w:val="superscript"/>
          <w:rtl/>
        </w:rPr>
        <w:t>)</w:t>
      </w:r>
      <w:r w:rsidR="004D6475">
        <w:rPr>
          <w:rStyle w:val="Char"/>
          <w:rtl/>
        </w:rPr>
        <w:t>،</w:t>
      </w:r>
      <w:r w:rsidRPr="002924CB">
        <w:rPr>
          <w:rStyle w:val="Char"/>
          <w:rtl/>
        </w:rPr>
        <w:t xml:space="preserve"> فرواه أبو داود بإسناد صحيح كل رجاله رجال الصحيح إلا أسامة بن شريك </w:t>
      </w:r>
      <w:r w:rsidRPr="002924CB">
        <w:rPr>
          <w:rStyle w:val="Char"/>
          <w:rtl/>
        </w:rPr>
        <w:lastRenderedPageBreak/>
        <w:t xml:space="preserve">الصحابي، وهذا الحديث محمول على ما حمله الخطابي وغيره، وهو أن قوله: سعيت قبل أن أطوف، أي: سعيت بعد طواف القدوم وقبل طواف الإفاضة. انتهى. </w:t>
      </w:r>
    </w:p>
    <w:p w:rsidR="00671092" w:rsidRPr="002924CB" w:rsidRDefault="00671092" w:rsidP="004D6475">
      <w:pPr>
        <w:spacing w:before="2" w:after="2"/>
        <w:ind w:firstLine="284"/>
        <w:jc w:val="both"/>
        <w:rPr>
          <w:rStyle w:val="Char"/>
          <w:rtl/>
        </w:rPr>
      </w:pPr>
      <w:r w:rsidRPr="002924CB">
        <w:rPr>
          <w:rStyle w:val="Char"/>
          <w:rtl/>
        </w:rPr>
        <w:t xml:space="preserve">قال شيخنا الشيخ محمد الأمين الشنقيطي </w:t>
      </w:r>
      <w:r w:rsidR="000D5A55" w:rsidRPr="004D6475">
        <w:rPr>
          <w:rStyle w:val="Char"/>
          <w:rFonts w:ascii="CTraditional Arabic" w:hAnsi="CTraditional Arabic" w:cs="CTraditional Arabic"/>
          <w:sz w:val="28"/>
          <w:szCs w:val="28"/>
          <w:rtl/>
        </w:rPr>
        <w:t>/</w:t>
      </w:r>
      <w:r w:rsidRPr="002924CB">
        <w:rPr>
          <w:rStyle w:val="Char"/>
          <w:rtl/>
        </w:rPr>
        <w:t xml:space="preserve"> في تفسيره: </w:t>
      </w:r>
      <w:r w:rsidR="004D6475">
        <w:rPr>
          <w:rStyle w:val="Char"/>
          <w:rtl/>
        </w:rPr>
        <w:t>[</w:t>
      </w:r>
      <w:r w:rsidRPr="002924CB">
        <w:rPr>
          <w:rStyle w:val="Char"/>
          <w:rtl/>
        </w:rPr>
        <w:t>أضواء البيان</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252</w:t>
      </w:r>
      <w:r w:rsidR="004D6475">
        <w:rPr>
          <w:rStyle w:val="Char"/>
          <w:rtl/>
        </w:rPr>
        <w:t>)</w:t>
      </w:r>
      <w:r w:rsidRPr="002924CB">
        <w:rPr>
          <w:rStyle w:val="Char"/>
          <w:rtl/>
        </w:rPr>
        <w:t xml:space="preserve">: اعلم أن جمهور أهل العلم على أن السعي لا يصح إلا بعد طواف، فلو سعى قبل الطواف لم يصح سعيه عند الجمهور، ومنهم الأئمة الأربعة، ونقل الماوردي وغيره الإجماع عليه، ثم نقل كلام النووي الذي مر قريبا، وجوابه عن حديث ابن شريك، ثم قال: فقوله: قبل أن أطوف يعني: طواف الإفاضة الذي هو ركن، ولا ينافي ذلك أنه سعى بعد طواف القدوم الذي هو ليس بركن. انتهى. </w:t>
      </w:r>
    </w:p>
    <w:p w:rsidR="00671092" w:rsidRPr="002924CB" w:rsidRDefault="00671092" w:rsidP="004D6475">
      <w:pPr>
        <w:spacing w:before="2" w:after="2"/>
        <w:ind w:firstLine="284"/>
        <w:jc w:val="both"/>
        <w:rPr>
          <w:rStyle w:val="Char"/>
          <w:rtl/>
        </w:rPr>
      </w:pPr>
      <w:r w:rsidRPr="002924CB">
        <w:rPr>
          <w:rStyle w:val="Char"/>
          <w:rtl/>
        </w:rPr>
        <w:t xml:space="preserve">وقال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245</w:t>
      </w:r>
      <w:r w:rsidR="004D6475">
        <w:rPr>
          <w:rStyle w:val="Char"/>
          <w:rtl/>
        </w:rPr>
        <w:t>)</w:t>
      </w:r>
      <w:r w:rsidRPr="002924CB">
        <w:rPr>
          <w:rStyle w:val="Char"/>
          <w:rtl/>
        </w:rPr>
        <w:t xml:space="preserve"> - طبعة هجر -: والسعي تبع للطواف، لا يصح إلا أن يتقدمه طواف، فإن سعى قبله لم يصح، وبذلك قال مالك والشافعي وأصحاب الرأي، وقال عطاء: يجزئه، وعن أحمد: يجزئه إن كان ناسيا، وإن كان عمدا لم يجزئه سعيه؛ لأن النبي </w:t>
      </w:r>
      <w:r w:rsidR="00CB7599" w:rsidRPr="004D6475">
        <w:rPr>
          <w:rFonts w:ascii="CTraditional Arabic" w:hAnsi="CTraditional Arabic" w:cs="CTraditional Arabic"/>
          <w:szCs w:val="28"/>
          <w:rtl/>
        </w:rPr>
        <w:t>ج</w:t>
      </w:r>
      <w:r w:rsidRPr="002924CB">
        <w:rPr>
          <w:rStyle w:val="Char"/>
          <w:rtl/>
        </w:rPr>
        <w:t xml:space="preserve"> لما سئل عن التقديم والتأخير في حال الجهل والنسيان قال: لا حرج، ووجه الأول: أن النبي </w:t>
      </w:r>
      <w:r w:rsidR="00CB7599" w:rsidRPr="004D6475">
        <w:rPr>
          <w:rFonts w:ascii="CTraditional Arabic" w:hAnsi="CTraditional Arabic" w:cs="CTraditional Arabic"/>
          <w:szCs w:val="28"/>
          <w:rtl/>
        </w:rPr>
        <w:t>ج</w:t>
      </w:r>
      <w:r w:rsidRPr="002924CB">
        <w:rPr>
          <w:rStyle w:val="Char"/>
          <w:rtl/>
        </w:rPr>
        <w:t xml:space="preserve"> إنما سعى بعد طوافه وقد قال: </w:t>
      </w:r>
      <w:r w:rsidR="00985DE6">
        <w:rPr>
          <w:rStyle w:val="Char"/>
          <w:rFonts w:hint="cs"/>
          <w:rtl/>
        </w:rPr>
        <w:t>«</w:t>
      </w:r>
      <w:r w:rsidRPr="00985DE6">
        <w:rPr>
          <w:rStyle w:val="Char5"/>
          <w:rtl/>
        </w:rPr>
        <w:fldChar w:fldCharType="begin"/>
      </w:r>
      <w:r w:rsidRPr="00985DE6">
        <w:rPr>
          <w:rStyle w:val="Char5"/>
        </w:rPr>
        <w:instrText xml:space="preserve"> XE </w:instrText>
      </w:r>
      <w:r w:rsidRPr="00985DE6">
        <w:rPr>
          <w:rStyle w:val="Char5"/>
          <w:rtl/>
        </w:rPr>
        <w:instrText>"</w:instrText>
      </w:r>
      <w:r w:rsidRPr="00985DE6">
        <w:rPr>
          <w:rStyle w:val="Char5"/>
        </w:rPr>
        <w:instrText>32:</w:instrText>
      </w:r>
      <w:r w:rsidRPr="00985DE6">
        <w:rPr>
          <w:rStyle w:val="Char5"/>
          <w:rtl/>
        </w:rPr>
        <w:instrText>لتأخذوا عني مناسككم" \</w:instrText>
      </w:r>
      <w:r w:rsidRPr="00985DE6">
        <w:rPr>
          <w:rStyle w:val="Char5"/>
        </w:rPr>
        <w:instrText xml:space="preserve">y "1" \b </w:instrText>
      </w:r>
      <w:r w:rsidRPr="00985DE6">
        <w:rPr>
          <w:rStyle w:val="Char5"/>
          <w:rtl/>
        </w:rPr>
        <w:fldChar w:fldCharType="end"/>
      </w:r>
      <w:r w:rsidRPr="00985DE6">
        <w:rPr>
          <w:rStyle w:val="Char5"/>
          <w:rtl/>
        </w:rPr>
        <w:t>لتأخذوا عني مناسككم</w:t>
      </w:r>
      <w:r w:rsidR="00985DE6">
        <w:rPr>
          <w:rStyle w:val="Char"/>
          <w:rFonts w:hint="cs"/>
          <w:rtl/>
        </w:rPr>
        <w:t>»</w:t>
      </w:r>
      <w:r w:rsidRPr="004D6475">
        <w:rPr>
          <w:rStyle w:val="Char"/>
          <w:vertAlign w:val="superscript"/>
          <w:rtl/>
        </w:rPr>
        <w:t>(</w:t>
      </w:r>
      <w:r w:rsidRPr="004D6475">
        <w:rPr>
          <w:rStyle w:val="Char"/>
          <w:vertAlign w:val="superscript"/>
          <w:rtl/>
        </w:rPr>
        <w:footnoteReference w:id="123"/>
      </w:r>
      <w:r w:rsidRPr="004D6475">
        <w:rPr>
          <w:rStyle w:val="Char"/>
          <w:vertAlign w:val="superscript"/>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
          <w:rtl/>
        </w:rPr>
        <w:t xml:space="preserve">فعلم مما سبق أن الحديث الذي استدل به من قال بصحة السعي قبل الطواف لا دلالة فيه؛ لأنه محمول على أحد أمرين: إما أنه فيمن سعى قبل </w:t>
      </w:r>
      <w:r w:rsidRPr="002924CB">
        <w:rPr>
          <w:rStyle w:val="Char"/>
          <w:rtl/>
        </w:rPr>
        <w:lastRenderedPageBreak/>
        <w:t xml:space="preserve">الإفاضة وكان قد سعى للقدوم فيكون سعيه واقعا بعد طواف، أو أنه محمول على الجاهل والناسي دون العامد، وإنما أطلت في هذه المسألة لأنه قد ظهر الآن من يفتي بجواز السعي قبل الطواف مطلقا، والله المستعان. </w:t>
      </w:r>
    </w:p>
    <w:p w:rsidR="00671092" w:rsidRDefault="00671092" w:rsidP="00AA24AF">
      <w:pPr>
        <w:pStyle w:val="a7"/>
        <w:rPr>
          <w:rFonts w:hint="cs"/>
          <w:rtl/>
        </w:rPr>
      </w:pPr>
      <w:bookmarkStart w:id="168" w:name="_Toc116092472"/>
      <w:bookmarkStart w:id="169" w:name="_Toc116264767"/>
      <w:bookmarkStart w:id="170" w:name="_Toc456783779"/>
      <w:r>
        <w:rPr>
          <w:rtl/>
        </w:rPr>
        <w:t>تنبيه</w:t>
      </w:r>
      <w:r w:rsidR="004D6475">
        <w:rPr>
          <w:rtl/>
        </w:rPr>
        <w:t>:</w:t>
      </w:r>
      <w:bookmarkEnd w:id="168"/>
      <w:bookmarkEnd w:id="169"/>
      <w:bookmarkEnd w:id="170"/>
    </w:p>
    <w:p w:rsidR="00671092" w:rsidRPr="002924CB" w:rsidRDefault="00671092" w:rsidP="004D6475">
      <w:pPr>
        <w:spacing w:before="2" w:after="2"/>
        <w:ind w:firstLine="284"/>
        <w:jc w:val="both"/>
        <w:rPr>
          <w:rStyle w:val="Char"/>
          <w:rtl/>
        </w:rPr>
      </w:pPr>
      <w:r w:rsidRPr="002924CB">
        <w:rPr>
          <w:rStyle w:val="Char"/>
          <w:rtl/>
        </w:rPr>
        <w:t xml:space="preserve">لو طافت المرأة، وبعد أن انتهت من الطواف أصابها الحيض فإنها في هذه الحالة تسعى؛ لأن السعي لا تشترط له الطهارة، 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246</w:t>
      </w:r>
      <w:r w:rsidR="004D6475">
        <w:rPr>
          <w:rStyle w:val="Char"/>
          <w:rtl/>
        </w:rPr>
        <w:t>)</w:t>
      </w:r>
      <w:r w:rsidRPr="002924CB">
        <w:rPr>
          <w:rStyle w:val="Char"/>
          <w:rtl/>
        </w:rPr>
        <w:t xml:space="preserve">: أكثر أهل العلم يرون أن لا تشترط الطهارة للسعي بين الصفا والمروة، وممن قال ذلك عطاء ومالك والشافعي وأبو ثور وأصحاب الرأي.. إلى أن قال: قال أبو داود: سمعت أحمد يقول: إذا طافت المرأة بالبيت ثم حاضت سعت بين الصفا والمروة ثم نفرت، وروي عن عائشة وأم سلمة أنهما قالتا: إذا طافت المرأة بالبيت وصلت ركعتين ثم حاضت فلتطف بالصفا والمروة رواه الأثرم. انتهى. </w:t>
      </w:r>
    </w:p>
    <w:p w:rsidR="00671092" w:rsidRDefault="00671092" w:rsidP="00AA24AF">
      <w:pPr>
        <w:pStyle w:val="a7"/>
        <w:rPr>
          <w:rFonts w:hint="cs"/>
          <w:rtl/>
        </w:rPr>
      </w:pPr>
      <w:bookmarkStart w:id="171" w:name="_Toc116092473"/>
      <w:bookmarkStart w:id="172" w:name="_Toc116264768"/>
      <w:bookmarkStart w:id="173" w:name="_Toc456783780"/>
      <w:r>
        <w:rPr>
          <w:rFonts w:hint="cs"/>
          <w:rtl/>
        </w:rPr>
        <w:t xml:space="preserve">12 - </w:t>
      </w:r>
      <w:r>
        <w:rPr>
          <w:rtl/>
        </w:rPr>
        <w:t>يجوز للنساء أن ينفرن مع الضعفة من المزدلفة بعد غيبوبة القمر</w:t>
      </w:r>
      <w:r w:rsidR="004D6475">
        <w:rPr>
          <w:rtl/>
        </w:rPr>
        <w:t>:</w:t>
      </w:r>
      <w:bookmarkEnd w:id="171"/>
      <w:bookmarkEnd w:id="172"/>
      <w:bookmarkEnd w:id="173"/>
    </w:p>
    <w:p w:rsidR="00671092" w:rsidRPr="002924CB" w:rsidRDefault="00671092" w:rsidP="004D6475">
      <w:pPr>
        <w:spacing w:before="2" w:after="2"/>
        <w:ind w:firstLine="284"/>
        <w:jc w:val="both"/>
        <w:rPr>
          <w:rStyle w:val="Char"/>
          <w:rtl/>
        </w:rPr>
      </w:pPr>
      <w:r w:rsidRPr="002924CB">
        <w:rPr>
          <w:rStyle w:val="Char"/>
          <w:rtl/>
        </w:rPr>
        <w:t xml:space="preserve">ويرمين جمرة العقبة عند الوصول إلى منى؛ خوفا عليهن من الزحمة. </w:t>
      </w:r>
    </w:p>
    <w:p w:rsidR="00671092" w:rsidRPr="002924CB" w:rsidRDefault="00671092" w:rsidP="004D6475">
      <w:pPr>
        <w:spacing w:before="2" w:after="2"/>
        <w:ind w:firstLine="284"/>
        <w:jc w:val="both"/>
        <w:rPr>
          <w:rStyle w:val="Char"/>
          <w:rtl/>
        </w:rPr>
      </w:pPr>
      <w:r w:rsidRPr="002924CB">
        <w:rPr>
          <w:rStyle w:val="Char"/>
          <w:rtl/>
        </w:rPr>
        <w:t xml:space="preserve">قال الموفق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286</w:t>
      </w:r>
      <w:r w:rsidR="004D6475">
        <w:rPr>
          <w:rStyle w:val="Char"/>
          <w:rtl/>
        </w:rPr>
        <w:t>)</w:t>
      </w:r>
      <w:r w:rsidRPr="002924CB">
        <w:rPr>
          <w:rStyle w:val="Char"/>
          <w:rtl/>
        </w:rPr>
        <w:t>: ولا بأس بتقديم الضعفة والنساء، وممن كان يقدم ضعفة أهله عبد الرحمن بن عوف وعائشة، وبه قال عطاء والثوري والشافعي وأبو ثور وأصحاب الرأي، ولا نعلم فيه مخالفا، ولأن فيه رفقا بهم، ودفعا لمشقة الزحام عنهم، واقتداء بفعل نبيهم </w:t>
      </w:r>
      <w:r w:rsidR="00CB7599" w:rsidRPr="004D6475">
        <w:rPr>
          <w:rFonts w:ascii="CTraditional Arabic" w:hAnsi="CTraditional Arabic" w:cs="CTraditional Arabic"/>
          <w:szCs w:val="28"/>
          <w:rtl/>
        </w:rPr>
        <w:t>ج</w:t>
      </w:r>
      <w:r w:rsidR="004D6475">
        <w:rPr>
          <w:rStyle w:val="Char"/>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وقال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70</w:t>
      </w:r>
      <w:r w:rsidR="004D6475">
        <w:rPr>
          <w:rStyle w:val="Char"/>
          <w:rtl/>
        </w:rPr>
        <w:t>)</w:t>
      </w:r>
      <w:r w:rsidRPr="002924CB">
        <w:rPr>
          <w:rStyle w:val="Char"/>
          <w:rtl/>
        </w:rPr>
        <w:t xml:space="preserve"> والأدلة تدل على أن وقت الرمي بعد طلوع الشمس لمن كان لا رخصة له، ومن كان له رخصة - كالنساء وغيرهن من الضعفة - جاز قبل ذلك. انتهى. </w:t>
      </w:r>
    </w:p>
    <w:p w:rsidR="00671092" w:rsidRPr="002924CB" w:rsidRDefault="00671092" w:rsidP="004D6475">
      <w:pPr>
        <w:spacing w:before="2" w:after="2"/>
        <w:ind w:firstLine="284"/>
        <w:jc w:val="both"/>
        <w:rPr>
          <w:rStyle w:val="Char"/>
          <w:rtl/>
        </w:rPr>
      </w:pPr>
      <w:r w:rsidRPr="002924CB">
        <w:rPr>
          <w:rStyle w:val="Char"/>
          <w:rtl/>
        </w:rPr>
        <w:t xml:space="preserve">وقال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125</w:t>
      </w:r>
      <w:r w:rsidR="004D6475">
        <w:rPr>
          <w:rStyle w:val="Char"/>
          <w:rtl/>
        </w:rPr>
        <w:t>)</w:t>
      </w:r>
      <w:r w:rsidRPr="002924CB">
        <w:rPr>
          <w:rStyle w:val="Char"/>
          <w:rtl/>
        </w:rPr>
        <w:t xml:space="preserve">: قال الشافعي والأصحاب: السنة تقديم الضعفاء من النساء وغيرهن قبل طلوع الفجر بعد نصف الليل إلى منى؛ ليرموا جمرة العقبة قبل زحمة الناس، ثم ذكر الأحاديث الدالة على ذلك. </w:t>
      </w:r>
    </w:p>
    <w:p w:rsidR="00671092" w:rsidRDefault="00671092" w:rsidP="00AA24AF">
      <w:pPr>
        <w:pStyle w:val="a7"/>
        <w:rPr>
          <w:rFonts w:hint="cs"/>
          <w:rtl/>
        </w:rPr>
      </w:pPr>
      <w:bookmarkStart w:id="174" w:name="_Toc116092474"/>
      <w:bookmarkStart w:id="175" w:name="_Toc116264769"/>
      <w:bookmarkStart w:id="176" w:name="_Toc456783781"/>
      <w:r>
        <w:rPr>
          <w:rFonts w:hint="cs"/>
          <w:rtl/>
        </w:rPr>
        <w:t xml:space="preserve">13 - </w:t>
      </w:r>
      <w:r>
        <w:rPr>
          <w:rtl/>
        </w:rPr>
        <w:t>المرأة تقصر من رأسها للحج والعمرة من رؤوس شعر رأسها قدر أنملة</w:t>
      </w:r>
      <w:r w:rsidR="004D6475">
        <w:rPr>
          <w:rtl/>
        </w:rPr>
        <w:t>:</w:t>
      </w:r>
      <w:bookmarkEnd w:id="174"/>
      <w:bookmarkEnd w:id="175"/>
      <w:bookmarkEnd w:id="176"/>
    </w:p>
    <w:p w:rsidR="00671092" w:rsidRPr="002924CB" w:rsidRDefault="00671092" w:rsidP="004D6475">
      <w:pPr>
        <w:spacing w:before="2" w:after="2"/>
        <w:ind w:firstLine="284"/>
        <w:jc w:val="both"/>
        <w:rPr>
          <w:rStyle w:val="Char"/>
          <w:rtl/>
        </w:rPr>
      </w:pPr>
      <w:r w:rsidRPr="002924CB">
        <w:rPr>
          <w:rStyle w:val="Char"/>
          <w:rtl/>
        </w:rPr>
        <w:t xml:space="preserve">لا يجوز لها الحلق، والأنملة: رأس الأصبع من المفصل الأعلى.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310</w:t>
      </w:r>
      <w:r w:rsidR="004D6475">
        <w:rPr>
          <w:rStyle w:val="Char"/>
          <w:rtl/>
        </w:rPr>
        <w:t>)</w:t>
      </w:r>
      <w:r w:rsidRPr="002924CB">
        <w:rPr>
          <w:rStyle w:val="Char"/>
          <w:rtl/>
        </w:rPr>
        <w:t>: والمشروع للمرأة التقصير دون الحلق، لا خلاف في ذلك، قال ابن المنذر: أجمع على هذا أهل العلم؛ وذلك لأن الحلق في حقهن مثلة، وقد روى ابن عباس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ليس على النساء حلق، إنما على النساء التقصير" \</w:instrText>
      </w:r>
      <w:r w:rsidRPr="00582164">
        <w:rPr>
          <w:rStyle w:val="Char5"/>
        </w:rPr>
        <w:instrText xml:space="preserve">y "1" \b </w:instrText>
      </w:r>
      <w:r w:rsidRPr="00582164">
        <w:rPr>
          <w:rStyle w:val="Char5"/>
          <w:rtl/>
        </w:rPr>
        <w:fldChar w:fldCharType="end"/>
      </w:r>
      <w:r w:rsidRPr="00582164">
        <w:rPr>
          <w:rStyle w:val="Char5"/>
          <w:rtl/>
        </w:rPr>
        <w:t>ليس على النساء حلق، إنما على النساء التقصير</w:t>
      </w:r>
      <w:r w:rsidR="00985DE6">
        <w:rPr>
          <w:rStyle w:val="Char"/>
          <w:rFonts w:hint="cs"/>
          <w:rtl/>
        </w:rPr>
        <w:t>»</w:t>
      </w:r>
      <w:r w:rsidRPr="004D6475">
        <w:rPr>
          <w:rStyle w:val="Char"/>
          <w:vertAlign w:val="superscript"/>
          <w:rtl/>
        </w:rPr>
        <w:t>(</w:t>
      </w:r>
      <w:r w:rsidRPr="004D6475">
        <w:rPr>
          <w:rStyle w:val="Char"/>
          <w:vertAlign w:val="superscript"/>
          <w:rtl/>
        </w:rPr>
        <w:footnoteReference w:id="124"/>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25"/>
      </w:r>
      <w:r w:rsidRPr="004D6475">
        <w:rPr>
          <w:rStyle w:val="Char"/>
          <w:vertAlign w:val="superscript"/>
          <w:rtl/>
        </w:rPr>
        <w:t>)</w:t>
      </w:r>
      <w:r w:rsidRPr="002924CB">
        <w:rPr>
          <w:rStyle w:val="Char"/>
          <w:rtl/>
        </w:rPr>
        <w:t xml:space="preserve"> وعن علي قال: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نهى رسول الله أن تحلق المرأة رأسها" \</w:instrText>
      </w:r>
      <w:r w:rsidRPr="00582164">
        <w:rPr>
          <w:rStyle w:val="Char5"/>
        </w:rPr>
        <w:instrText xml:space="preserve">y "1" \b </w:instrText>
      </w:r>
      <w:r w:rsidRPr="00582164">
        <w:rPr>
          <w:rStyle w:val="Char5"/>
          <w:rtl/>
        </w:rPr>
        <w:fldChar w:fldCharType="end"/>
      </w:r>
      <w:r w:rsidRPr="00582164">
        <w:rPr>
          <w:rStyle w:val="Char5"/>
          <w:rtl/>
        </w:rPr>
        <w:t>نهى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أن تحلق المرأة رأسها</w:t>
      </w:r>
      <w:r w:rsidR="00985DE6">
        <w:rPr>
          <w:rStyle w:val="Char"/>
          <w:rFonts w:hint="cs"/>
          <w:rtl/>
        </w:rPr>
        <w:t>»</w:t>
      </w:r>
      <w:r w:rsidRPr="004D6475">
        <w:rPr>
          <w:rStyle w:val="Char"/>
          <w:vertAlign w:val="superscript"/>
          <w:rtl/>
        </w:rPr>
        <w:t>(</w:t>
      </w:r>
      <w:r w:rsidRPr="004D6475">
        <w:rPr>
          <w:rStyle w:val="Char"/>
          <w:vertAlign w:val="superscript"/>
          <w:rtl/>
        </w:rPr>
        <w:footnoteReference w:id="126"/>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27"/>
      </w:r>
      <w:r w:rsidRPr="004D6475">
        <w:rPr>
          <w:rStyle w:val="Char"/>
          <w:vertAlign w:val="superscript"/>
          <w:rtl/>
        </w:rPr>
        <w:t>)</w:t>
      </w:r>
      <w:r w:rsidRPr="002924CB">
        <w:rPr>
          <w:rStyle w:val="Char"/>
          <w:rtl/>
        </w:rPr>
        <w:t xml:space="preserve"> وكان أحمد يقول: تقصر من كل قرن قدر الأنملة، وهو قول ابن عمر والشافعي وإسحاق وأبي ثور، وقال أبو داود: </w:t>
      </w:r>
      <w:r w:rsidRPr="002924CB">
        <w:rPr>
          <w:rStyle w:val="Char"/>
          <w:rtl/>
        </w:rPr>
        <w:lastRenderedPageBreak/>
        <w:t xml:space="preserve">سمعت أحمد سئل عن المرأة تقصر من كل رأسها، قال: نعم، تجمع شعرها إلى مقدم رأسها، ثم تأخذ من أطراف شعرها قدر أنملة. انتهى.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150، 154</w:t>
      </w:r>
      <w:r w:rsidR="004D6475">
        <w:rPr>
          <w:rStyle w:val="Char"/>
          <w:rtl/>
        </w:rPr>
        <w:t>)</w:t>
      </w:r>
      <w:r w:rsidRPr="002924CB">
        <w:rPr>
          <w:rStyle w:val="Char"/>
          <w:rtl/>
        </w:rPr>
        <w:t xml:space="preserve">: أجمع العلماء على أنه لا تؤمر المرأة بالحلق، بل وظيفتها التقصير من رأسها.... لأنه بدعة في حقهن وفيه مثلة. </w:t>
      </w:r>
    </w:p>
    <w:p w:rsidR="00671092" w:rsidRDefault="00671092" w:rsidP="00AA24AF">
      <w:pPr>
        <w:pStyle w:val="a7"/>
        <w:rPr>
          <w:rFonts w:hint="cs"/>
          <w:rtl/>
        </w:rPr>
      </w:pPr>
      <w:bookmarkStart w:id="177" w:name="_Toc116092475"/>
      <w:bookmarkStart w:id="178" w:name="_Toc116264770"/>
      <w:bookmarkStart w:id="179" w:name="_Toc456783782"/>
      <w:r>
        <w:rPr>
          <w:rFonts w:hint="cs"/>
          <w:rtl/>
        </w:rPr>
        <w:t xml:space="preserve">14 - </w:t>
      </w:r>
      <w:r>
        <w:rPr>
          <w:rtl/>
        </w:rPr>
        <w:t>المرأة الحائض إذا رمت جمرة العقبة وقصرت من رأسها فإنها تحل من إحرامها</w:t>
      </w:r>
      <w:r w:rsidR="004D6475">
        <w:rPr>
          <w:rtl/>
        </w:rPr>
        <w:t>:</w:t>
      </w:r>
      <w:bookmarkEnd w:id="177"/>
      <w:bookmarkEnd w:id="178"/>
      <w:bookmarkEnd w:id="179"/>
    </w:p>
    <w:p w:rsidR="00671092" w:rsidRPr="002924CB" w:rsidRDefault="00671092" w:rsidP="004D6475">
      <w:pPr>
        <w:spacing w:before="2" w:after="2"/>
        <w:ind w:firstLine="284"/>
        <w:jc w:val="both"/>
        <w:rPr>
          <w:rStyle w:val="Char"/>
          <w:rtl/>
        </w:rPr>
      </w:pPr>
      <w:r w:rsidRPr="002924CB">
        <w:rPr>
          <w:rStyle w:val="Char"/>
          <w:rtl/>
        </w:rPr>
        <w:t xml:space="preserve">ويحل لها ما كان محرما عليها بالإحرام، إلا أنها لا تحل للزوج، فلا يجوز لها أن تمكنه من نفسها حتى تطوف بالبيت طواف الإفاضة، فإن وطئها في هذه الأثناء وجبت عليها الفدية، وهي ذبح شاة في مكة توزعها على مساكين الحرم؛ لأن ذلك بعد التحلل الأول. </w:t>
      </w:r>
    </w:p>
    <w:p w:rsidR="00671092" w:rsidRDefault="00671092" w:rsidP="00AA24AF">
      <w:pPr>
        <w:pStyle w:val="a7"/>
        <w:rPr>
          <w:rFonts w:hint="cs"/>
          <w:rtl/>
        </w:rPr>
      </w:pPr>
      <w:bookmarkStart w:id="180" w:name="_Toc116092476"/>
      <w:bookmarkStart w:id="181" w:name="_Toc116264771"/>
      <w:bookmarkStart w:id="182" w:name="_Toc456783783"/>
      <w:r>
        <w:rPr>
          <w:rFonts w:hint="cs"/>
          <w:rtl/>
        </w:rPr>
        <w:t xml:space="preserve">15 - </w:t>
      </w:r>
      <w:r>
        <w:rPr>
          <w:rtl/>
        </w:rPr>
        <w:t>إذا حاضت المرأة بعد طواف الإفاضة فإنها تسافر متى أرادت ويسقط عنها طواف الوداع</w:t>
      </w:r>
      <w:r w:rsidR="004D6475">
        <w:rPr>
          <w:rtl/>
        </w:rPr>
        <w:t>:</w:t>
      </w:r>
      <w:bookmarkEnd w:id="180"/>
      <w:bookmarkEnd w:id="181"/>
      <w:bookmarkEnd w:id="182"/>
    </w:p>
    <w:p w:rsidR="00671092" w:rsidRPr="002924CB" w:rsidRDefault="00671092" w:rsidP="004D6475">
      <w:pPr>
        <w:spacing w:before="2" w:after="2"/>
        <w:ind w:firstLine="284"/>
        <w:jc w:val="both"/>
        <w:rPr>
          <w:rStyle w:val="Char"/>
          <w:rtl/>
        </w:rPr>
      </w:pPr>
      <w:r w:rsidRPr="002924CB">
        <w:rPr>
          <w:rStyle w:val="Char"/>
          <w:rtl/>
        </w:rPr>
        <w:t xml:space="preserve">لحديث عائشة </w:t>
      </w:r>
      <w:r w:rsidR="00CB7599" w:rsidRPr="004D6475">
        <w:rPr>
          <w:rStyle w:val="Char"/>
          <w:rFonts w:ascii="CTraditional Arabic" w:hAnsi="CTraditional Arabic" w:cs="CTraditional Arabic"/>
          <w:sz w:val="28"/>
          <w:szCs w:val="28"/>
          <w:rtl/>
        </w:rPr>
        <w:t>ل</w:t>
      </w:r>
      <w:r w:rsidRPr="002924CB">
        <w:rPr>
          <w:rStyle w:val="Char"/>
          <w:rtl/>
        </w:rPr>
        <w:t xml:space="preserve"> قالت: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حاضت صفية بنت حيي بعدما أفاضت، قالت فذكرت 82 ذلك لرسول فقال أحابستنا" \</w:instrText>
      </w:r>
      <w:r w:rsidRPr="00582164">
        <w:rPr>
          <w:rStyle w:val="Char5"/>
        </w:rPr>
        <w:instrText xml:space="preserve">y "1" \b </w:instrText>
      </w:r>
      <w:r w:rsidRPr="00582164">
        <w:rPr>
          <w:rStyle w:val="Char5"/>
          <w:rtl/>
        </w:rPr>
        <w:fldChar w:fldCharType="end"/>
      </w:r>
      <w:r w:rsidRPr="00582164">
        <w:rPr>
          <w:rStyle w:val="Char5"/>
          <w:rtl/>
        </w:rPr>
        <w:t>حاضت صفية بنت حيي بعدما أفاضت، قالت: فذكرت ذلك لرسول</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فقال: أحابستنا هي</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قلت</w:t>
      </w:r>
      <w:r w:rsidRPr="00582164">
        <w:rPr>
          <w:rStyle w:val="Char5"/>
          <w:rtl/>
        </w:rPr>
        <w:t xml:space="preserve">: </w:t>
      </w:r>
      <w:r w:rsidRPr="00582164">
        <w:rPr>
          <w:rStyle w:val="Char5"/>
          <w:rFonts w:hint="cs"/>
          <w:rtl/>
        </w:rPr>
        <w:t>يا</w:t>
      </w:r>
      <w:r w:rsidRPr="00582164">
        <w:rPr>
          <w:rStyle w:val="Char5"/>
          <w:rtl/>
        </w:rPr>
        <w:t xml:space="preserve"> </w:t>
      </w:r>
      <w:r w:rsidRPr="00582164">
        <w:rPr>
          <w:rStyle w:val="Char5"/>
          <w:rFonts w:hint="cs"/>
          <w:rtl/>
        </w:rPr>
        <w:t>رسول</w:t>
      </w:r>
      <w:r w:rsidRPr="00582164">
        <w:rPr>
          <w:rStyle w:val="Char5"/>
          <w:rtl/>
        </w:rPr>
        <w:t xml:space="preserve"> </w:t>
      </w:r>
      <w:r w:rsidRPr="00582164">
        <w:rPr>
          <w:rStyle w:val="Char5"/>
          <w:rFonts w:hint="cs"/>
          <w:rtl/>
        </w:rPr>
        <w:t>الله</w:t>
      </w:r>
      <w:r w:rsidRPr="00582164">
        <w:rPr>
          <w:rStyle w:val="Char5"/>
          <w:rtl/>
        </w:rPr>
        <w:t xml:space="preserve"> </w:t>
      </w:r>
      <w:r w:rsidRPr="00582164">
        <w:rPr>
          <w:rStyle w:val="Char5"/>
          <w:rFonts w:hint="cs"/>
          <w:rtl/>
        </w:rPr>
        <w:t>إنها</w:t>
      </w:r>
      <w:r w:rsidRPr="00582164">
        <w:rPr>
          <w:rStyle w:val="Char5"/>
          <w:rtl/>
        </w:rPr>
        <w:t xml:space="preserve"> </w:t>
      </w:r>
      <w:r w:rsidRPr="00582164">
        <w:rPr>
          <w:rStyle w:val="Char5"/>
          <w:rFonts w:hint="cs"/>
          <w:rtl/>
        </w:rPr>
        <w:t>قد</w:t>
      </w:r>
      <w:r w:rsidRPr="00582164">
        <w:rPr>
          <w:rStyle w:val="Char5"/>
          <w:rtl/>
        </w:rPr>
        <w:t xml:space="preserve"> </w:t>
      </w:r>
      <w:r w:rsidRPr="00582164">
        <w:rPr>
          <w:rStyle w:val="Char5"/>
          <w:rFonts w:hint="cs"/>
          <w:rtl/>
        </w:rPr>
        <w:t>أفاضت</w:t>
      </w:r>
      <w:r w:rsidRPr="00582164">
        <w:rPr>
          <w:rStyle w:val="Char5"/>
          <w:rtl/>
        </w:rPr>
        <w:t xml:space="preserve"> </w:t>
      </w:r>
      <w:r w:rsidRPr="00582164">
        <w:rPr>
          <w:rStyle w:val="Char5"/>
          <w:rFonts w:hint="cs"/>
          <w:rtl/>
        </w:rPr>
        <w:t>وطافت</w:t>
      </w:r>
      <w:r w:rsidRPr="00582164">
        <w:rPr>
          <w:rStyle w:val="Char5"/>
          <w:rtl/>
        </w:rPr>
        <w:t xml:space="preserve"> </w:t>
      </w:r>
      <w:r w:rsidRPr="00582164">
        <w:rPr>
          <w:rStyle w:val="Char5"/>
          <w:rFonts w:hint="cs"/>
          <w:rtl/>
        </w:rPr>
        <w:t>بالبيت،</w:t>
      </w:r>
      <w:r w:rsidRPr="00582164">
        <w:rPr>
          <w:rStyle w:val="Char5"/>
          <w:rtl/>
        </w:rPr>
        <w:t xml:space="preserve"> </w:t>
      </w:r>
      <w:r w:rsidRPr="00582164">
        <w:rPr>
          <w:rStyle w:val="Char5"/>
          <w:rFonts w:hint="cs"/>
          <w:rtl/>
        </w:rPr>
        <w:t>ثم</w:t>
      </w:r>
      <w:r w:rsidRPr="00582164">
        <w:rPr>
          <w:rStyle w:val="Char5"/>
          <w:rtl/>
        </w:rPr>
        <w:t xml:space="preserve"> </w:t>
      </w:r>
      <w:r w:rsidRPr="00582164">
        <w:rPr>
          <w:rStyle w:val="Char5"/>
          <w:rFonts w:hint="cs"/>
          <w:rtl/>
        </w:rPr>
        <w:t>حاضت</w:t>
      </w:r>
      <w:r w:rsidRPr="00582164">
        <w:rPr>
          <w:rStyle w:val="Char5"/>
          <w:rtl/>
        </w:rPr>
        <w:t xml:space="preserve"> </w:t>
      </w:r>
      <w:r w:rsidRPr="00582164">
        <w:rPr>
          <w:rStyle w:val="Char5"/>
          <w:rFonts w:hint="cs"/>
          <w:rtl/>
        </w:rPr>
        <w:t>بعد</w:t>
      </w:r>
      <w:r w:rsidRPr="00582164">
        <w:rPr>
          <w:rStyle w:val="Char5"/>
          <w:rtl/>
        </w:rPr>
        <w:t xml:space="preserve"> </w:t>
      </w:r>
      <w:r w:rsidRPr="00582164">
        <w:rPr>
          <w:rStyle w:val="Char5"/>
          <w:rFonts w:hint="cs"/>
          <w:rtl/>
        </w:rPr>
        <w:t>الإفاضة،</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فلتنفر</w:t>
      </w:r>
      <w:r w:rsidRPr="00582164">
        <w:rPr>
          <w:rStyle w:val="Char5"/>
          <w:rtl/>
        </w:rPr>
        <w:t xml:space="preserve"> </w:t>
      </w:r>
      <w:r w:rsidRPr="00582164">
        <w:rPr>
          <w:rStyle w:val="Char5"/>
          <w:rFonts w:hint="cs"/>
          <w:rtl/>
        </w:rPr>
        <w:t>إذن</w:t>
      </w:r>
      <w:r w:rsidR="00985DE6">
        <w:rPr>
          <w:rStyle w:val="Char"/>
          <w:rFonts w:hint="cs"/>
          <w:rtl/>
        </w:rPr>
        <w:t>»</w:t>
      </w:r>
      <w:r w:rsidRPr="004D6475">
        <w:rPr>
          <w:rStyle w:val="Char"/>
          <w:vertAlign w:val="superscript"/>
          <w:rtl/>
        </w:rPr>
        <w:t>(</w:t>
      </w:r>
      <w:r w:rsidRPr="004D6475">
        <w:rPr>
          <w:rStyle w:val="Char"/>
          <w:vertAlign w:val="superscript"/>
          <w:rtl/>
        </w:rPr>
        <w:footnoteReference w:id="128"/>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29"/>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lastRenderedPageBreak/>
        <w:t xml:space="preserve">وعن ابن عباس: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أمر الناس أن يكون آخر عهدهم بالبيت إلا أنه خفف عن المرأة الحائض" \</w:instrText>
      </w:r>
      <w:r w:rsidRPr="00582164">
        <w:rPr>
          <w:rStyle w:val="Char5"/>
        </w:rPr>
        <w:instrText xml:space="preserve">y "1" \b </w:instrText>
      </w:r>
      <w:r w:rsidRPr="00582164">
        <w:rPr>
          <w:rStyle w:val="Char5"/>
          <w:rtl/>
        </w:rPr>
        <w:fldChar w:fldCharType="end"/>
      </w:r>
      <w:r w:rsidRPr="00582164">
        <w:rPr>
          <w:rStyle w:val="Char5"/>
          <w:rtl/>
        </w:rPr>
        <w:t>أمر الناس أن يكون آخر عهدهم بالبيت إلا أنه خفف عن المرأة الحائض</w:t>
      </w:r>
      <w:r w:rsidR="00985DE6">
        <w:rPr>
          <w:rStyle w:val="Char"/>
          <w:rFonts w:hint="cs"/>
          <w:rtl/>
        </w:rPr>
        <w:t>»</w:t>
      </w:r>
      <w:r w:rsidRPr="004D6475">
        <w:rPr>
          <w:rStyle w:val="Char"/>
          <w:vertAlign w:val="superscript"/>
          <w:rtl/>
        </w:rPr>
        <w:t>(</w:t>
      </w:r>
      <w:r w:rsidRPr="004D6475">
        <w:rPr>
          <w:rStyle w:val="Char"/>
          <w:vertAlign w:val="superscript"/>
          <w:rtl/>
        </w:rPr>
        <w:footnoteReference w:id="130"/>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31"/>
      </w:r>
      <w:r w:rsidRPr="004D6475">
        <w:rPr>
          <w:rStyle w:val="Char"/>
          <w:vertAlign w:val="superscript"/>
          <w:rtl/>
        </w:rPr>
        <w:t>)</w:t>
      </w:r>
      <w:r w:rsidRPr="002924CB">
        <w:rPr>
          <w:rStyle w:val="Char"/>
          <w:rtl/>
        </w:rPr>
        <w:t xml:space="preserve"> وعنه أيضا: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أن النبي رخص للحائض أن تصدر قبل أن تطوف بالبيت إذا كانت قد طافت في الإفاضة" \</w:instrText>
      </w:r>
      <w:r w:rsidRPr="00582164">
        <w:rPr>
          <w:rStyle w:val="Char5"/>
        </w:rPr>
        <w:instrText xml:space="preserve">y "1" \b </w:instrText>
      </w:r>
      <w:r w:rsidRPr="00582164">
        <w:rPr>
          <w:rStyle w:val="Char5"/>
          <w:rtl/>
        </w:rPr>
        <w:fldChar w:fldCharType="end"/>
      </w:r>
      <w:r w:rsidRPr="00582164">
        <w:rPr>
          <w:rStyle w:val="Char5"/>
          <w:rtl/>
        </w:rPr>
        <w:t>أن النبي</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رخص للحائض أن تصدر قبل أن تطوف بالبيت إذا كانت قد طافت في الإفاضة</w:t>
      </w:r>
      <w:r w:rsidR="00985DE6">
        <w:rPr>
          <w:rStyle w:val="Char"/>
          <w:rFonts w:hint="cs"/>
          <w:rtl/>
        </w:rPr>
        <w:t>»</w:t>
      </w:r>
      <w:r w:rsidRPr="004D6475">
        <w:rPr>
          <w:rStyle w:val="Char"/>
          <w:vertAlign w:val="superscript"/>
          <w:rtl/>
        </w:rPr>
        <w:t>(</w:t>
      </w:r>
      <w:r w:rsidRPr="004D6475">
        <w:rPr>
          <w:rStyle w:val="Char"/>
          <w:vertAlign w:val="superscript"/>
          <w:rtl/>
        </w:rPr>
        <w:footnoteReference w:id="132"/>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33"/>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281</w:t>
      </w:r>
      <w:r w:rsidR="004D6475">
        <w:rPr>
          <w:rStyle w:val="Char"/>
          <w:rtl/>
        </w:rPr>
        <w:t>)</w:t>
      </w:r>
      <w:r w:rsidRPr="002924CB">
        <w:rPr>
          <w:rStyle w:val="Char"/>
          <w:rtl/>
        </w:rPr>
        <w:t xml:space="preserve">: قال ابن المنذر: وبهذا قال عوام أهل العلم، منهم: مالك والأوزاعي والثوري وأحمد وإسحاق وأبو ثور وأبو حنيفة وغيرهم. انتهى.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461</w:t>
      </w:r>
      <w:r w:rsidR="004D6475">
        <w:rPr>
          <w:rStyle w:val="Char"/>
          <w:rtl/>
        </w:rPr>
        <w:t>)</w:t>
      </w:r>
      <w:r w:rsidRPr="002924CB">
        <w:rPr>
          <w:rStyle w:val="Char"/>
          <w:rtl/>
        </w:rPr>
        <w:t xml:space="preserve">: هذا قول عامة فقهاء الأمصار، وقال: والحكم في النفساء كالحكم في الحائض؛ لأن أحكام النفاس أحكام الحيض فيما يجب ويسقط. انتهى. </w:t>
      </w:r>
    </w:p>
    <w:p w:rsidR="00671092" w:rsidRDefault="00671092" w:rsidP="00AA24AF">
      <w:pPr>
        <w:pStyle w:val="a7"/>
        <w:rPr>
          <w:rFonts w:hint="cs"/>
          <w:rtl/>
        </w:rPr>
      </w:pPr>
      <w:bookmarkStart w:id="183" w:name="_Toc116092477"/>
      <w:bookmarkStart w:id="184" w:name="_Toc116264772"/>
      <w:bookmarkStart w:id="185" w:name="_Toc456783784"/>
      <w:r>
        <w:rPr>
          <w:rFonts w:hint="cs"/>
          <w:rtl/>
        </w:rPr>
        <w:t xml:space="preserve">16- </w:t>
      </w:r>
      <w:r>
        <w:rPr>
          <w:rtl/>
        </w:rPr>
        <w:t>المرأ</w:t>
      </w:r>
      <w:r w:rsidR="00985DE6">
        <w:rPr>
          <w:rtl/>
        </w:rPr>
        <w:t>ة تستحب لها زيارة المسجد النبوي</w:t>
      </w:r>
      <w:r w:rsidRPr="004D6475">
        <w:rPr>
          <w:rFonts w:ascii="Traditional Arabic"/>
          <w:color w:val="auto"/>
          <w:vertAlign w:val="superscript"/>
          <w:rtl/>
        </w:rPr>
        <w:t>(</w:t>
      </w:r>
      <w:r w:rsidRPr="004D6475">
        <w:rPr>
          <w:rStyle w:val="FootnoteReference"/>
          <w:rFonts w:ascii="Traditional Arabic" w:hAnsi="Traditional Arabic"/>
          <w:b w:val="0"/>
          <w:bCs w:val="0"/>
          <w:color w:val="auto"/>
          <w:rtl/>
        </w:rPr>
        <w:footnoteReference w:id="134"/>
      </w:r>
      <w:r w:rsidRPr="004D6475">
        <w:rPr>
          <w:rFonts w:ascii="Traditional Arabic"/>
          <w:color w:val="auto"/>
          <w:vertAlign w:val="superscript"/>
          <w:rtl/>
        </w:rPr>
        <w:t>)</w:t>
      </w:r>
      <w:r>
        <w:rPr>
          <w:rFonts w:hint="cs"/>
          <w:rtl/>
        </w:rPr>
        <w:t>:</w:t>
      </w:r>
      <w:bookmarkEnd w:id="183"/>
      <w:bookmarkEnd w:id="184"/>
      <w:bookmarkEnd w:id="185"/>
    </w:p>
    <w:p w:rsidR="00671092" w:rsidRPr="002924CB" w:rsidRDefault="00671092" w:rsidP="004D6475">
      <w:pPr>
        <w:spacing w:before="2" w:after="2"/>
        <w:ind w:firstLine="284"/>
        <w:jc w:val="both"/>
        <w:rPr>
          <w:rStyle w:val="Char"/>
          <w:rtl/>
        </w:rPr>
      </w:pPr>
      <w:r w:rsidRPr="002924CB">
        <w:rPr>
          <w:rStyle w:val="Char"/>
          <w:rtl/>
        </w:rPr>
        <w:t xml:space="preserve">للصلاة فيه والدعاء، لكن لا يجوز لها زيارة قبر النبي </w:t>
      </w:r>
      <w:r w:rsidR="00C82F4F" w:rsidRPr="004D6475">
        <w:rPr>
          <w:rStyle w:val="Char"/>
          <w:rFonts w:ascii="CTraditional Arabic" w:hAnsi="CTraditional Arabic" w:cs="CTraditional Arabic"/>
          <w:sz w:val="28"/>
          <w:szCs w:val="28"/>
          <w:rtl/>
        </w:rPr>
        <w:t>ج</w:t>
      </w:r>
      <w:r w:rsidRPr="002924CB">
        <w:rPr>
          <w:rStyle w:val="Char"/>
          <w:rtl/>
        </w:rPr>
        <w:t xml:space="preserve">؛ لأنها منهية عن زيارة القبور. </w:t>
      </w:r>
    </w:p>
    <w:p w:rsidR="00671092" w:rsidRPr="002924CB" w:rsidRDefault="00671092" w:rsidP="004D6475">
      <w:pPr>
        <w:spacing w:before="2" w:after="2"/>
        <w:ind w:firstLine="284"/>
        <w:jc w:val="both"/>
        <w:rPr>
          <w:rStyle w:val="Char"/>
          <w:rtl/>
        </w:rPr>
      </w:pPr>
      <w:r w:rsidRPr="002924CB">
        <w:rPr>
          <w:rStyle w:val="Char"/>
          <w:rtl/>
        </w:rPr>
        <w:lastRenderedPageBreak/>
        <w:t xml:space="preserve">قال الشيخ محمد بن إبراهيم آل الشيخ مفتي الديار السعودية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فتاويه</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239</w:t>
      </w:r>
      <w:r w:rsidR="004D6475">
        <w:rPr>
          <w:rStyle w:val="Char"/>
          <w:rtl/>
        </w:rPr>
        <w:t>)</w:t>
      </w:r>
      <w:r w:rsidRPr="002924CB">
        <w:rPr>
          <w:rStyle w:val="Char"/>
          <w:rtl/>
        </w:rPr>
        <w:t xml:space="preserve">: والصحيح في المسألة منعهن من زيارة قبره </w:t>
      </w:r>
      <w:r w:rsidR="00C82F4F" w:rsidRPr="004D6475">
        <w:rPr>
          <w:rStyle w:val="Char"/>
          <w:rFonts w:ascii="CTraditional Arabic" w:hAnsi="CTraditional Arabic" w:cs="CTraditional Arabic"/>
          <w:sz w:val="28"/>
          <w:szCs w:val="28"/>
          <w:rtl/>
        </w:rPr>
        <w:t>ج</w:t>
      </w:r>
      <w:r w:rsidRPr="002924CB">
        <w:rPr>
          <w:rStyle w:val="Char"/>
          <w:rtl/>
        </w:rPr>
        <w:t>؛ لأمرين: أولا: عموم الأدلة، والنهي إذا جاء عاما فلا يجوز لأحد تخصيصه إلا بدليل، ثم العلة موجودة هنا.. انتهى </w:t>
      </w:r>
      <w:r w:rsidRPr="004D6475">
        <w:rPr>
          <w:rStyle w:val="Char"/>
          <w:vertAlign w:val="superscript"/>
          <w:rtl/>
        </w:rPr>
        <w:t>(</w:t>
      </w:r>
      <w:r w:rsidRPr="004D6475">
        <w:rPr>
          <w:rStyle w:val="Char"/>
          <w:vertAlign w:val="superscript"/>
          <w:rtl/>
        </w:rPr>
        <w:footnoteReference w:id="135"/>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وقال الشيخ عبد العزيز بن باز </w:t>
      </w:r>
      <w:r w:rsidR="000D5A55" w:rsidRPr="004D6475">
        <w:rPr>
          <w:rStyle w:val="Char"/>
          <w:rFonts w:ascii="CTraditional Arabic" w:hAnsi="CTraditional Arabic" w:cs="CTraditional Arabic"/>
          <w:sz w:val="28"/>
          <w:szCs w:val="28"/>
          <w:rtl/>
        </w:rPr>
        <w:t>/</w:t>
      </w:r>
      <w:r w:rsidRPr="002924CB">
        <w:rPr>
          <w:rStyle w:val="Char"/>
          <w:rtl/>
        </w:rPr>
        <w:t xml:space="preserve"> في منسكه </w:t>
      </w:r>
      <w:r w:rsidRPr="004D6475">
        <w:rPr>
          <w:rStyle w:val="Char"/>
          <w:vertAlign w:val="superscript"/>
          <w:rtl/>
        </w:rPr>
        <w:t>(</w:t>
      </w:r>
      <w:r w:rsidRPr="004D6475">
        <w:rPr>
          <w:rStyle w:val="Char"/>
          <w:vertAlign w:val="superscript"/>
          <w:rtl/>
        </w:rPr>
        <w:footnoteReference w:id="136"/>
      </w:r>
      <w:r w:rsidRPr="004D6475">
        <w:rPr>
          <w:rStyle w:val="Char"/>
          <w:vertAlign w:val="superscript"/>
          <w:rtl/>
        </w:rPr>
        <w:t>)</w:t>
      </w:r>
      <w:r w:rsidRPr="002924CB">
        <w:rPr>
          <w:rStyle w:val="Char"/>
          <w:rtl/>
        </w:rPr>
        <w:t xml:space="preserve"> لما ذكر زيارة قبر الرسول </w:t>
      </w:r>
      <w:r w:rsidR="00CB7599" w:rsidRPr="004D6475">
        <w:rPr>
          <w:rFonts w:ascii="CTraditional Arabic" w:hAnsi="CTraditional Arabic" w:cs="CTraditional Arabic"/>
          <w:szCs w:val="28"/>
          <w:rtl/>
        </w:rPr>
        <w:t>ج</w:t>
      </w:r>
      <w:r w:rsidRPr="002924CB">
        <w:rPr>
          <w:rStyle w:val="Char"/>
          <w:rtl/>
        </w:rPr>
        <w:t xml:space="preserve"> لمن زار مسجده الشريف، قال: وهذه الزيارة إنما تشرع في حق الرجال خاصة، أما النساء فليس لهن زيارة شيء من القبور، كما ثبت عن النبي </w:t>
      </w:r>
      <w:r w:rsidR="00CB7599" w:rsidRPr="004D6475">
        <w:rPr>
          <w:rFonts w:ascii="CTraditional Arabic" w:hAnsi="CTraditional Arabic" w:cs="CTraditional Arabic"/>
          <w:szCs w:val="28"/>
          <w:rtl/>
        </w:rPr>
        <w:t>ج</w:t>
      </w:r>
      <w:r w:rsidRPr="002924CB">
        <w:rPr>
          <w:rStyle w:val="Char"/>
          <w:rtl/>
        </w:rPr>
        <w:t xml:space="preserve"> أنه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لعن زوارات القبور" \</w:instrText>
      </w:r>
      <w:r w:rsidRPr="00582164">
        <w:rPr>
          <w:rStyle w:val="Char5"/>
        </w:rPr>
        <w:instrText xml:space="preserve">y "1" \b </w:instrText>
      </w:r>
      <w:r w:rsidRPr="00582164">
        <w:rPr>
          <w:rStyle w:val="Char5"/>
          <w:rtl/>
        </w:rPr>
        <w:fldChar w:fldCharType="end"/>
      </w:r>
      <w:r w:rsidRPr="00582164">
        <w:rPr>
          <w:rStyle w:val="Char5"/>
          <w:rtl/>
        </w:rPr>
        <w:t>لعن زوارات القبور من النساء، والمتخذين عليها المساجد والسرج</w:t>
      </w:r>
      <w:r w:rsidR="00985DE6">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37"/>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وأما قصد المدينة للصلاة في مسجد الرسول </w:t>
      </w:r>
      <w:r w:rsidR="00CB7599" w:rsidRPr="004D6475">
        <w:rPr>
          <w:rFonts w:ascii="CTraditional Arabic" w:hAnsi="CTraditional Arabic" w:cs="CTraditional Arabic"/>
          <w:szCs w:val="28"/>
          <w:rtl/>
        </w:rPr>
        <w:t>ج</w:t>
      </w:r>
      <w:r w:rsidRPr="002924CB">
        <w:rPr>
          <w:rStyle w:val="Char"/>
          <w:rtl/>
        </w:rPr>
        <w:t xml:space="preserve"> والدعاء فيه، ونحو ذلك مما يشرع في سائر المساجد فهو مشروع في حق الجميع. انتهى. </w:t>
      </w:r>
    </w:p>
    <w:p w:rsidR="001F5881" w:rsidRDefault="001F5881" w:rsidP="00AA24AF">
      <w:pPr>
        <w:pStyle w:val="a1"/>
        <w:rPr>
          <w:rtl/>
        </w:rPr>
        <w:sectPr w:rsidR="001F5881" w:rsidSect="00FC66D7">
          <w:headerReference w:type="even" r:id="rId20"/>
          <w:footnotePr>
            <w:numRestart w:val="eachPage"/>
          </w:footnotePr>
          <w:pgSz w:w="7938" w:h="11907" w:code="9"/>
          <w:pgMar w:top="567" w:right="851" w:bottom="851" w:left="851" w:header="454" w:footer="0" w:gutter="0"/>
          <w:cols w:space="708"/>
          <w:titlePg/>
          <w:bidi/>
          <w:rtlGutter/>
          <w:docGrid w:linePitch="360"/>
        </w:sectPr>
      </w:pPr>
      <w:bookmarkStart w:id="186" w:name="_Toc116092478"/>
      <w:bookmarkStart w:id="187" w:name="_Toc116264773"/>
    </w:p>
    <w:p w:rsidR="00671092" w:rsidRDefault="00671092" w:rsidP="00AA24AF">
      <w:pPr>
        <w:pStyle w:val="a1"/>
        <w:rPr>
          <w:rtl/>
        </w:rPr>
      </w:pPr>
      <w:bookmarkStart w:id="188" w:name="_Toc456783785"/>
      <w:r>
        <w:rPr>
          <w:rtl/>
        </w:rPr>
        <w:lastRenderedPageBreak/>
        <w:t>الفصل التاسع</w:t>
      </w:r>
      <w:r>
        <w:rPr>
          <w:rFonts w:hint="cs"/>
          <w:rtl/>
        </w:rPr>
        <w:br/>
      </w:r>
      <w:r>
        <w:rPr>
          <w:rtl/>
        </w:rPr>
        <w:t xml:space="preserve"> أحكام تختص بالزوجية وإنهائها</w:t>
      </w:r>
      <w:bookmarkEnd w:id="186"/>
      <w:bookmarkEnd w:id="187"/>
      <w:bookmarkEnd w:id="188"/>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يقول الله تعالى: </w:t>
      </w:r>
      <w:r w:rsidR="00D6026C" w:rsidRPr="00D6026C">
        <w:rPr>
          <w:rStyle w:val="Char"/>
          <w:szCs w:val="28"/>
          <w:rtl/>
        </w:rPr>
        <w:t>﴿</w:t>
      </w:r>
      <w:r w:rsidR="00D6026C" w:rsidRPr="00D6026C">
        <w:rPr>
          <w:rStyle w:val="Char"/>
          <w:rFonts w:cs="KFGQPC Uthmanic Script HAFS"/>
          <w:szCs w:val="28"/>
          <w:rtl/>
        </w:rPr>
        <w:t>وَمِنْ آيَاتِهِ أَنْ خَلَقَ لَكُمْ مِنْ أَنْفُسِكُمْ أَزْوَاجًا لِتَسْكُنُوا إِلَيْهَا وَجَعَلَ بَيْنَكُمْ مَوَدَّةً وَرَحْمَةً  إِنَّ فِي ذَلِكَ لَآيَاتٍ لِقَوْمٍ يَتَفَكَّرُونَ٢١</w:t>
      </w:r>
      <w:r w:rsidR="00D6026C" w:rsidRPr="00D6026C">
        <w:rPr>
          <w:rStyle w:val="Char"/>
          <w:rFonts w:ascii="Tahoma" w:hAnsi="Tahoma" w:hint="cs"/>
          <w:szCs w:val="28"/>
          <w:rtl/>
        </w:rPr>
        <w:t>﴾</w:t>
      </w:r>
      <w:r w:rsidR="00D6026C" w:rsidRPr="004D6475">
        <w:rPr>
          <w:rStyle w:val="Char4"/>
          <w:rtl/>
        </w:rPr>
        <w:t xml:space="preserve"> [الروم: 21]</w:t>
      </w:r>
      <w:r w:rsidR="00D6026C" w:rsidRPr="004D6475">
        <w:rPr>
          <w:rStyle w:val="Char4"/>
          <w:rFonts w:hint="cs"/>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ويقول تعالى: </w:t>
      </w:r>
      <w:r w:rsidR="00D6026C" w:rsidRPr="00D6026C">
        <w:rPr>
          <w:rStyle w:val="Char"/>
          <w:szCs w:val="28"/>
          <w:rtl/>
        </w:rPr>
        <w:t>﴿</w:t>
      </w:r>
      <w:r w:rsidR="00D6026C" w:rsidRPr="00D6026C">
        <w:rPr>
          <w:rStyle w:val="Char"/>
          <w:rFonts w:cs="KFGQPC Uthmanic Script HAFS"/>
          <w:szCs w:val="28"/>
          <w:rtl/>
        </w:rPr>
        <w:t>وَأَنْكِحُوا الْأَيَامَى مِنْكُمْ وَالصَّالِحِينَ مِنْ عِبَادِكُمْ وَإِمَائِكُمْ  إِنْ يَكُونُوا فُقَرَاءَ يُغْنِهِمُ اللَّهُ مِنْ فَضْلِهِ  وَاللَّهُ وَاسِعٌ عَلِيمٌ٣٢</w:t>
      </w:r>
      <w:r w:rsidR="00D6026C" w:rsidRPr="00D6026C">
        <w:rPr>
          <w:rStyle w:val="Char"/>
          <w:rFonts w:ascii="Tahoma" w:hAnsi="Tahoma" w:hint="cs"/>
          <w:szCs w:val="28"/>
          <w:rtl/>
        </w:rPr>
        <w:t>﴾</w:t>
      </w:r>
      <w:r w:rsidR="00D6026C" w:rsidRPr="004D6475">
        <w:rPr>
          <w:rStyle w:val="Char4"/>
          <w:rtl/>
        </w:rPr>
        <w:t xml:space="preserve"> [النور: 32]</w:t>
      </w:r>
      <w:r w:rsidR="00D6026C" w:rsidRPr="004D6475">
        <w:rPr>
          <w:rStyle w:val="Char4"/>
          <w:rFonts w:hint="cs"/>
          <w:rtl/>
        </w:rPr>
        <w:t>.</w:t>
      </w:r>
      <w:r w:rsidRPr="002924CB">
        <w:rPr>
          <w:rStyle w:val="Char"/>
          <w:rFonts w:hint="cs"/>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يقول الإمام ابن كثير </w:t>
      </w:r>
      <w:r w:rsidR="000D5A55" w:rsidRPr="004D6475">
        <w:rPr>
          <w:rStyle w:val="Char"/>
          <w:rFonts w:ascii="CTraditional Arabic" w:hAnsi="CTraditional Arabic" w:cs="CTraditional Arabic"/>
          <w:sz w:val="28"/>
          <w:szCs w:val="28"/>
          <w:rtl/>
        </w:rPr>
        <w:t>/</w:t>
      </w:r>
      <w:r w:rsidRPr="002924CB">
        <w:rPr>
          <w:rStyle w:val="Char"/>
          <w:rtl/>
        </w:rPr>
        <w:t xml:space="preserve">: هذا أمر بالتزويج، وقد ذهب طائفة من العلماء إلى وجوبه على كل من قدر عليه، واحتجوا بظاهر قوله: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يا معشر الشباب، من استطاع منكم الباءة فليتزوج، فإنه أغض للبصر وأحصن" \</w:instrText>
      </w:r>
      <w:r w:rsidRPr="00582164">
        <w:rPr>
          <w:rStyle w:val="Char5"/>
        </w:rPr>
        <w:instrText xml:space="preserve">y "1" \b </w:instrText>
      </w:r>
      <w:r w:rsidRPr="00582164">
        <w:rPr>
          <w:rStyle w:val="Char5"/>
          <w:rtl/>
        </w:rPr>
        <w:fldChar w:fldCharType="end"/>
      </w:r>
      <w:r w:rsidRPr="00582164">
        <w:rPr>
          <w:rStyle w:val="Char5"/>
          <w:rtl/>
        </w:rPr>
        <w:t>يا معشر الشباب، من استطاع منكم الباءة فليتزوج، فإنه أغض للبصر وأحصن للفرج، ومن لم يستطع فعليه بالصوم، فإنه له وجاء</w:t>
      </w:r>
      <w:r w:rsidR="00985DE6">
        <w:rPr>
          <w:rStyle w:val="Char"/>
          <w:rFonts w:hint="cs"/>
          <w:rtl/>
        </w:rPr>
        <w:t>»</w:t>
      </w:r>
      <w:r w:rsidRPr="004D6475">
        <w:rPr>
          <w:rStyle w:val="Char"/>
          <w:vertAlign w:val="superscript"/>
          <w:rtl/>
        </w:rPr>
        <w:t>(</w:t>
      </w:r>
      <w:r w:rsidRPr="004D6475">
        <w:rPr>
          <w:rStyle w:val="Char"/>
          <w:vertAlign w:val="superscript"/>
          <w:rtl/>
        </w:rPr>
        <w:footnoteReference w:id="138"/>
      </w:r>
      <w:r w:rsidRPr="004D6475">
        <w:rPr>
          <w:rStyle w:val="Char"/>
          <w:vertAlign w:val="superscript"/>
          <w:rtl/>
        </w:rPr>
        <w:t>)</w:t>
      </w:r>
      <w:r w:rsidRPr="002924CB">
        <w:rPr>
          <w:rStyle w:val="Char"/>
          <w:rtl/>
        </w:rPr>
        <w:t xml:space="preserve"> أخرجاه في الصحيحين من حديث ابن مسعود. </w:t>
      </w:r>
    </w:p>
    <w:p w:rsidR="00671092" w:rsidRPr="002924CB" w:rsidRDefault="00671092" w:rsidP="004D6475">
      <w:pPr>
        <w:spacing w:before="2" w:after="2"/>
        <w:ind w:firstLine="284"/>
        <w:jc w:val="both"/>
        <w:rPr>
          <w:rStyle w:val="Char"/>
          <w:rtl/>
        </w:rPr>
      </w:pPr>
      <w:r w:rsidRPr="002924CB">
        <w:rPr>
          <w:rStyle w:val="Char"/>
          <w:rtl/>
        </w:rPr>
        <w:lastRenderedPageBreak/>
        <w:t xml:space="preserve">ثم ذكر أن الزواج سبب للغنى، مستدلا بقوله تعالى: </w:t>
      </w:r>
      <w:r w:rsidR="00D6026C" w:rsidRPr="00D6026C">
        <w:rPr>
          <w:rStyle w:val="Char"/>
          <w:szCs w:val="28"/>
          <w:rtl/>
        </w:rPr>
        <w:t>﴿</w:t>
      </w:r>
      <w:r w:rsidR="00D6026C" w:rsidRPr="00D6026C">
        <w:rPr>
          <w:rStyle w:val="Char"/>
          <w:rFonts w:cs="KFGQPC Uthmanic Script HAFS"/>
          <w:szCs w:val="28"/>
          <w:rtl/>
        </w:rPr>
        <w:t>إِنْ يَكُونُوا فُقَرَاءَ يُغْنِهِمُ اللَّهُ مِنْ فَضْلِهِ</w:t>
      </w:r>
      <w:r w:rsidR="00D6026C" w:rsidRPr="00D6026C">
        <w:rPr>
          <w:rStyle w:val="Char"/>
          <w:rFonts w:ascii="Tahoma" w:hAnsi="Tahoma" w:hint="cs"/>
          <w:szCs w:val="28"/>
          <w:rtl/>
        </w:rPr>
        <w:t>﴾</w:t>
      </w:r>
      <w:r w:rsidR="00D6026C" w:rsidRPr="004D6475">
        <w:rPr>
          <w:rStyle w:val="Char4"/>
          <w:rtl/>
        </w:rPr>
        <w:t xml:space="preserve"> [النور: 32]</w:t>
      </w:r>
      <w:r w:rsidR="00D6026C" w:rsidRPr="004D6475">
        <w:rPr>
          <w:rStyle w:val="Char4"/>
          <w:rFonts w:hint="cs"/>
          <w:rtl/>
        </w:rPr>
        <w:t>.</w:t>
      </w:r>
      <w:r w:rsidRPr="002924CB">
        <w:rPr>
          <w:rStyle w:val="Char"/>
          <w:rtl/>
        </w:rPr>
        <w:t xml:space="preserve"> وذكر عن أبي بكر الصديق </w:t>
      </w:r>
      <w:r w:rsidR="00CB7599" w:rsidRPr="004D6475">
        <w:rPr>
          <w:rFonts w:ascii="CTraditional Arabic" w:hAnsi="CTraditional Arabic" w:cs="CTraditional Arabic"/>
          <w:spacing w:val="-6"/>
          <w:szCs w:val="28"/>
          <w:rtl/>
        </w:rPr>
        <w:t>س</w:t>
      </w:r>
      <w:r w:rsidRPr="002924CB">
        <w:rPr>
          <w:rStyle w:val="Char"/>
          <w:rtl/>
        </w:rPr>
        <w:t xml:space="preserve"> أنه قال: أطيعوا الله فيما أمركم به من النكاح ينجز لكم ما وعدكم من الغنى، قال تعالى: </w:t>
      </w:r>
      <w:r w:rsidR="00D6026C" w:rsidRPr="00D6026C">
        <w:rPr>
          <w:rStyle w:val="Char"/>
          <w:szCs w:val="28"/>
          <w:rtl/>
        </w:rPr>
        <w:t>﴿</w:t>
      </w:r>
      <w:r w:rsidR="00D6026C" w:rsidRPr="00D6026C">
        <w:rPr>
          <w:rStyle w:val="Char"/>
          <w:rFonts w:cs="KFGQPC Uthmanic Script HAFS"/>
          <w:szCs w:val="28"/>
          <w:rtl/>
        </w:rPr>
        <w:t>يَكُونُوا فُقَرَاءَ يُغْنِهِمُ اللَّهُ مِنْ فَضْلِهِ  وَاللَّهُ وَاسِعٌ عَلِيمٌ</w:t>
      </w:r>
      <w:r w:rsidR="00D6026C" w:rsidRPr="00D6026C">
        <w:rPr>
          <w:rStyle w:val="Char"/>
          <w:rFonts w:ascii="Tahoma" w:hAnsi="Tahoma" w:hint="cs"/>
          <w:szCs w:val="28"/>
          <w:rtl/>
        </w:rPr>
        <w:t>﴾</w:t>
      </w:r>
      <w:r w:rsidR="00D6026C" w:rsidRPr="004D6475">
        <w:rPr>
          <w:rStyle w:val="Char4"/>
          <w:rtl/>
        </w:rPr>
        <w:t xml:space="preserve"> [النور: 32]</w:t>
      </w:r>
      <w:r w:rsidR="00D6026C"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وعن ابن مسعود: التمسوا الغنى في النكاح، يقول الله تعالى: </w:t>
      </w:r>
      <w:r w:rsidR="00D6026C" w:rsidRPr="00D6026C">
        <w:rPr>
          <w:rStyle w:val="Char"/>
          <w:szCs w:val="28"/>
          <w:rtl/>
        </w:rPr>
        <w:t>﴿</w:t>
      </w:r>
      <w:r w:rsidR="00D6026C" w:rsidRPr="00D6026C">
        <w:rPr>
          <w:rStyle w:val="Char"/>
          <w:rFonts w:cs="KFGQPC Uthmanic Script HAFS"/>
          <w:szCs w:val="28"/>
          <w:rtl/>
        </w:rPr>
        <w:t>إِنْ يَكُونُوا فُقَرَاءَ يُغْنِهِمُ اللَّهُ مِنْ فَضْلِهِ  وَاللَّهُ وَاسِعٌ عَلِيمٌ</w:t>
      </w:r>
      <w:r w:rsidR="00D6026C" w:rsidRPr="00D6026C">
        <w:rPr>
          <w:rStyle w:val="Char"/>
          <w:rFonts w:ascii="Tahoma" w:hAnsi="Tahoma" w:hint="cs"/>
          <w:szCs w:val="28"/>
          <w:rtl/>
        </w:rPr>
        <w:t>﴾</w:t>
      </w:r>
      <w:r w:rsidR="00D6026C" w:rsidRPr="004D6475">
        <w:rPr>
          <w:rStyle w:val="Char4"/>
          <w:rtl/>
        </w:rPr>
        <w:t xml:space="preserve"> [النور: 32]</w:t>
      </w:r>
      <w:r w:rsidR="00D6026C" w:rsidRPr="004D6475">
        <w:rPr>
          <w:rStyle w:val="Char4"/>
          <w:rFonts w:hint="cs"/>
          <w:rtl/>
        </w:rPr>
        <w:t>.</w:t>
      </w:r>
      <w:r w:rsidRPr="002924CB">
        <w:rPr>
          <w:rStyle w:val="Char"/>
          <w:rtl/>
        </w:rPr>
        <w:t xml:space="preserve"> رواه ابن جرير، وذكر البغوي عن عمر نحوه. انتهى من </w:t>
      </w:r>
      <w:r w:rsidR="004D6475">
        <w:rPr>
          <w:rStyle w:val="Char"/>
          <w:rtl/>
        </w:rPr>
        <w:t>[</w:t>
      </w:r>
      <w:r w:rsidRPr="002924CB">
        <w:rPr>
          <w:rStyle w:val="Char"/>
          <w:rtl/>
        </w:rPr>
        <w:t>تفسير ابن كثير</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94، 95</w:t>
      </w:r>
      <w:r w:rsidR="004D6475">
        <w:rPr>
          <w:rStyle w:val="Char"/>
          <w:rtl/>
        </w:rPr>
        <w:t>)</w:t>
      </w:r>
      <w:r w:rsidRPr="002924CB">
        <w:rPr>
          <w:rStyle w:val="Char"/>
          <w:rtl/>
        </w:rPr>
        <w:t xml:space="preserve"> طبعة دار الأندلس.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32</w:t>
      </w:r>
      <w:r w:rsidRPr="002924CB">
        <w:rPr>
          <w:rStyle w:val="Char"/>
          <w:rFonts w:hint="cs"/>
          <w:rtl/>
        </w:rPr>
        <w:t>/</w:t>
      </w:r>
      <w:r w:rsidRPr="002924CB">
        <w:rPr>
          <w:rStyle w:val="Char"/>
          <w:rtl/>
        </w:rPr>
        <w:t xml:space="preserve"> 90</w:t>
      </w:r>
      <w:r w:rsidR="004D6475">
        <w:rPr>
          <w:rStyle w:val="Char"/>
          <w:rtl/>
        </w:rPr>
        <w:t>)</w:t>
      </w:r>
      <w:r w:rsidRPr="002924CB">
        <w:rPr>
          <w:rStyle w:val="Char"/>
          <w:rtl/>
        </w:rPr>
        <w:t xml:space="preserve">: فأباح الله سبحانه للمؤمنين أن ينكحوا، وأن يطلقوا، وأن يتزوجوا المرأة المطلقة بعد أن تتزوج بغير زوجها، والنصارى يحرمون النكاح على بعضهم، ومن أباحوا له النكاح لم يبيحوا له الطلاق، واليهود يبيحون الطلاق، لكن إذا تزوجت المطلقة بغير زوجها حرمت عليه عندهم، والنصارى لا طلاق عندهم، واليهود لا مراجعة بعد أن تتزوج غيره عندهم، والله تعالى أباح للمؤمنين هذا وهذا. انتهى. </w:t>
      </w:r>
    </w:p>
    <w:p w:rsidR="00671092" w:rsidRPr="002924CB" w:rsidRDefault="00671092" w:rsidP="004D6475">
      <w:pPr>
        <w:spacing w:before="2" w:after="2"/>
        <w:ind w:firstLine="284"/>
        <w:jc w:val="both"/>
        <w:rPr>
          <w:rStyle w:val="Char"/>
          <w:rtl/>
        </w:rPr>
      </w:pPr>
      <w:r w:rsidRPr="002924CB">
        <w:rPr>
          <w:rStyle w:val="Char"/>
          <w:rtl/>
        </w:rPr>
        <w:t xml:space="preserve">وقال الإمام ابن القيم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الهدي النبوي</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149</w:t>
      </w:r>
      <w:r w:rsidR="004D6475">
        <w:rPr>
          <w:rStyle w:val="Char"/>
          <w:rtl/>
        </w:rPr>
        <w:t>)</w:t>
      </w:r>
      <w:r w:rsidRPr="002924CB">
        <w:rPr>
          <w:rStyle w:val="Char"/>
          <w:rtl/>
        </w:rPr>
        <w:t xml:space="preserve"> مبينا منافع الجماع الذي هو أحد مقاصد الزوجية: فإن الجماع وضع في الأصل لثلاثة أمور، هي مقاصده الأصلية: أحدها: حفظ النسل، ودوام النوع إلى أن تتكامل العدة التي قدر الله بروزها إلى هذا العالم. </w:t>
      </w:r>
    </w:p>
    <w:p w:rsidR="00671092" w:rsidRPr="002924CB" w:rsidRDefault="00671092" w:rsidP="004D6475">
      <w:pPr>
        <w:spacing w:before="2" w:after="2"/>
        <w:ind w:firstLine="284"/>
        <w:jc w:val="both"/>
        <w:rPr>
          <w:rStyle w:val="Char"/>
          <w:rtl/>
        </w:rPr>
      </w:pPr>
      <w:r w:rsidRPr="002924CB">
        <w:rPr>
          <w:rStyle w:val="Char"/>
          <w:rtl/>
        </w:rPr>
        <w:lastRenderedPageBreak/>
        <w:t xml:space="preserve">الثاني: إخراج الماء الذي يضر احتباسه واحتقانه بجملة البدن. </w:t>
      </w:r>
    </w:p>
    <w:p w:rsidR="00671092" w:rsidRPr="002924CB" w:rsidRDefault="00671092" w:rsidP="004D6475">
      <w:pPr>
        <w:spacing w:before="2" w:after="2"/>
        <w:ind w:firstLine="284"/>
        <w:jc w:val="both"/>
        <w:rPr>
          <w:rStyle w:val="Char"/>
          <w:rtl/>
        </w:rPr>
      </w:pPr>
      <w:r w:rsidRPr="002924CB">
        <w:rPr>
          <w:rStyle w:val="Char"/>
          <w:rtl/>
        </w:rPr>
        <w:t xml:space="preserve">الثالث: قضاء الوطر، ونيل اللذة، والتمتع بالنعمة. انتهى. </w:t>
      </w:r>
    </w:p>
    <w:p w:rsidR="00671092" w:rsidRPr="002924CB" w:rsidRDefault="00671092" w:rsidP="004D6475">
      <w:pPr>
        <w:spacing w:before="2" w:after="2"/>
        <w:ind w:firstLine="284"/>
        <w:jc w:val="both"/>
        <w:rPr>
          <w:rStyle w:val="Char"/>
          <w:rtl/>
        </w:rPr>
      </w:pPr>
      <w:r w:rsidRPr="002924CB">
        <w:rPr>
          <w:rStyle w:val="Char"/>
          <w:rtl/>
        </w:rPr>
        <w:t xml:space="preserve">فالزواج فيه منافع عظيمة أعظمها: أنه وقاية من الزنى، وقصر للنظر عن الحرام. </w:t>
      </w:r>
    </w:p>
    <w:p w:rsidR="00671092" w:rsidRPr="002924CB" w:rsidRDefault="00671092" w:rsidP="004D6475">
      <w:pPr>
        <w:spacing w:before="2" w:after="2"/>
        <w:ind w:firstLine="284"/>
        <w:jc w:val="both"/>
        <w:rPr>
          <w:rStyle w:val="Char"/>
          <w:rtl/>
        </w:rPr>
      </w:pPr>
      <w:r w:rsidRPr="002924CB">
        <w:rPr>
          <w:rStyle w:val="Char"/>
          <w:rtl/>
        </w:rPr>
        <w:t xml:space="preserve">ومنها: حصول النسل وحفظ الأنساب. </w:t>
      </w:r>
    </w:p>
    <w:p w:rsidR="00671092" w:rsidRPr="002924CB" w:rsidRDefault="00671092" w:rsidP="004D6475">
      <w:pPr>
        <w:spacing w:before="2" w:after="2"/>
        <w:ind w:firstLine="284"/>
        <w:jc w:val="both"/>
        <w:rPr>
          <w:rStyle w:val="Char"/>
          <w:rtl/>
        </w:rPr>
      </w:pPr>
      <w:r w:rsidRPr="002924CB">
        <w:rPr>
          <w:rStyle w:val="Char"/>
          <w:rtl/>
        </w:rPr>
        <w:t xml:space="preserve">ومنها: حصول السكن بين الزوجين والاستقرار النفسي. </w:t>
      </w:r>
    </w:p>
    <w:p w:rsidR="00671092" w:rsidRPr="002924CB" w:rsidRDefault="00671092" w:rsidP="004D6475">
      <w:pPr>
        <w:spacing w:before="2" w:after="2"/>
        <w:ind w:firstLine="284"/>
        <w:jc w:val="both"/>
        <w:rPr>
          <w:rStyle w:val="Char"/>
          <w:rtl/>
        </w:rPr>
      </w:pPr>
      <w:r w:rsidRPr="002924CB">
        <w:rPr>
          <w:rStyle w:val="Char"/>
          <w:rtl/>
        </w:rPr>
        <w:t xml:space="preserve">ومنها: تعاون الزوجين على تكوين الأسرة الصالحة التي هي إحدى لبنات المجتمع المسلم. </w:t>
      </w:r>
    </w:p>
    <w:p w:rsidR="00671092" w:rsidRPr="002924CB" w:rsidRDefault="00671092" w:rsidP="004D6475">
      <w:pPr>
        <w:spacing w:before="2" w:after="2"/>
        <w:ind w:firstLine="284"/>
        <w:jc w:val="both"/>
        <w:rPr>
          <w:rStyle w:val="Char"/>
          <w:rtl/>
        </w:rPr>
      </w:pPr>
      <w:r w:rsidRPr="002924CB">
        <w:rPr>
          <w:rStyle w:val="Char"/>
          <w:rtl/>
        </w:rPr>
        <w:t xml:space="preserve">ومنها: قيام الزوج بكفالة المرأة وصيانتها، وقيام المرأة بأعمال البيت، وأداؤها لوظيفتها الصحيحة في الحياة، لا كما يدعيه أعداء المرأة وأعداء المجتمع من أن المرأة شريكة الرجل في العمل خارج البيت، فأخرجوها من بيتها، وعزلوها عن وظيفتها الصحيحة، وسلموها عمل غيرها، وسلموا عملها إلى غيرها؛ فاختل نظام الأسرة، وساء التفاهم بين الزوجين، مما يسبب في كثير من الأحيان الفراق بينهما أو البقاء على مضض ونكد. </w:t>
      </w:r>
    </w:p>
    <w:p w:rsidR="00671092" w:rsidRPr="002924CB" w:rsidRDefault="00671092" w:rsidP="004D6475">
      <w:pPr>
        <w:spacing w:before="2" w:after="2"/>
        <w:ind w:firstLine="284"/>
        <w:jc w:val="both"/>
        <w:rPr>
          <w:rStyle w:val="Char"/>
          <w:rtl/>
        </w:rPr>
      </w:pPr>
      <w:r w:rsidRPr="002924CB">
        <w:rPr>
          <w:rStyle w:val="Char"/>
          <w:rtl/>
        </w:rPr>
        <w:t xml:space="preserve">قال شيخنا الشيخ محمد الأمين الشنقيطي في تفسيره </w:t>
      </w:r>
      <w:r w:rsidR="004D6475">
        <w:rPr>
          <w:rStyle w:val="Char"/>
          <w:rtl/>
        </w:rPr>
        <w:t>[</w:t>
      </w:r>
      <w:r w:rsidRPr="002924CB">
        <w:rPr>
          <w:rStyle w:val="Char"/>
          <w:rtl/>
        </w:rPr>
        <w:t>أضواء البيان</w:t>
      </w:r>
      <w:r w:rsidR="004D6475">
        <w:rPr>
          <w:rStyle w:val="Char"/>
          <w:rtl/>
        </w:rPr>
        <w:t>]</w:t>
      </w:r>
      <w:r w:rsidRPr="002924CB">
        <w:rPr>
          <w:rStyle w:val="Char"/>
          <w:rtl/>
        </w:rPr>
        <w:t> </w:t>
      </w:r>
      <w:r w:rsidR="004D6475">
        <w:rPr>
          <w:rStyle w:val="Char"/>
          <w:rtl/>
        </w:rPr>
        <w:t>(</w:t>
      </w:r>
      <w:r w:rsidRPr="002924CB">
        <w:rPr>
          <w:rStyle w:val="Char"/>
          <w:rtl/>
        </w:rPr>
        <w:t>3</w:t>
      </w:r>
      <w:r w:rsidRPr="002924CB">
        <w:rPr>
          <w:rStyle w:val="Char"/>
          <w:rFonts w:hint="cs"/>
          <w:rtl/>
        </w:rPr>
        <w:t>/</w:t>
      </w:r>
      <w:r w:rsidRPr="002924CB">
        <w:rPr>
          <w:rStyle w:val="Char"/>
          <w:rtl/>
        </w:rPr>
        <w:t xml:space="preserve"> 422</w:t>
      </w:r>
      <w:r w:rsidR="004D6475">
        <w:rPr>
          <w:rStyle w:val="Char"/>
          <w:rtl/>
        </w:rPr>
        <w:t>)</w:t>
      </w:r>
      <w:r w:rsidRPr="002924CB">
        <w:rPr>
          <w:rStyle w:val="Char"/>
          <w:rtl/>
        </w:rPr>
        <w:t>: </w:t>
      </w:r>
      <w:r w:rsidR="004D6475">
        <w:rPr>
          <w:rStyle w:val="Char"/>
          <w:rtl/>
        </w:rPr>
        <w:t>(</w:t>
      </w:r>
      <w:r w:rsidRPr="002924CB">
        <w:rPr>
          <w:rStyle w:val="Char"/>
          <w:rtl/>
        </w:rPr>
        <w:t xml:space="preserve">واعلم وفقني الله وإياك لما يحبه ويرضاه أن هذه الفكرة الكافرة الخاطئة الخاسئة، المخالفة للحس والعقل، وللوحي السماوي، وتشريع الخالق البارئ من تسوية الأنثى بالذكر في جميع الأحكام والميادين فيها من الفساد والإخلال بنظام المجتمع الإنساني ما لا يخفى على أحد إلا من أعمى الله بصيرته؛ وذلك لأن الله جل وعلا جعل الأنثى بصفاتها الخاصة بها صالحة لأنواع من المشاركة </w:t>
      </w:r>
      <w:r w:rsidRPr="002924CB">
        <w:rPr>
          <w:rStyle w:val="Char"/>
          <w:rtl/>
        </w:rPr>
        <w:lastRenderedPageBreak/>
        <w:t>في بناء المجتمع الإنساني صلاحا لا يصلح له غيرها كالحمل والوضع والإرضاع، وتربية الأولاد، وخدمة البيت، والقيام على شؤونه من طبخ وعجن وكنس وغير ذلك، وهذه الخدمات التي تقوم بها للمجتمع الإنساني داخل بيتها في ستر وصيانة وعفاف ومحافظة على الشرف والفضيلة والقيم الإنسانية لا تقل عن خدمة الرجل بالاكتساب، فزعم أولئك السفلة الجهلة من الكفار وأتباعهم أن المرأة لها من الحقوق في الخدمة خارج بيتها مثل ما للرجل، مع أنها في زمن حملها وإرضاعها ونفاسها لا تقدر على مزاولة أي عمل فيه أي مشقة، كما هو مشاهد، فإذا خرجت هي وزوجها بقيت خدمات البيت كلها ضائعة من حفظ الأولاد الصغار، وإرضاع من هو في زمن الرضاع منهم، وتهيئة الأكل والشرب للرجل إذا جاء من عمله، فلو أجر إنسانا يقوم مقامها لتعطل ذلك الإنسان في ذلك البيت التعطل الذي خرجت المرأة فرارا منه فعادت النتيجة في حافرتها، على أن خروج المرأة وابتذالها، فيه ضياع المروءة والدين</w:t>
      </w:r>
      <w:r w:rsidR="004D6475">
        <w:rPr>
          <w:rStyle w:val="Char"/>
          <w:rtl/>
        </w:rPr>
        <w:t>)</w:t>
      </w:r>
      <w:r w:rsidRPr="002924CB">
        <w:rPr>
          <w:rStyle w:val="Char"/>
          <w:rtl/>
        </w:rPr>
        <w:t xml:space="preserve">. انتهى. </w:t>
      </w:r>
    </w:p>
    <w:p w:rsidR="00671092" w:rsidRPr="004D6475" w:rsidRDefault="00671092" w:rsidP="004D6475">
      <w:pPr>
        <w:spacing w:before="2" w:after="2"/>
        <w:ind w:firstLine="284"/>
        <w:jc w:val="both"/>
        <w:rPr>
          <w:rStyle w:val="Char"/>
          <w:rFonts w:hAnsi="Times New Roman"/>
          <w:spacing w:val="-4"/>
          <w:rtl/>
        </w:rPr>
      </w:pPr>
      <w:r w:rsidRPr="004D6475">
        <w:rPr>
          <w:rStyle w:val="Char"/>
          <w:rFonts w:hAnsi="Times New Roman"/>
          <w:spacing w:val="-4"/>
          <w:rtl/>
        </w:rPr>
        <w:t xml:space="preserve">فاتقي الله أيتها الأخت المسلمة، ولا تنخدعي بهذه الدعاية المغرضة، فإن واقع النساء اللاتي انخدعن بها خير شاهد على فسادها وفشلها، والتجربة خير برهان، بادري أيتها الأخت المسلمة بالزواج ما دمت شابة مرغوبة، ولا تؤخريه من أجل مواصلة دراسة أو عمل في وظيفة، فإن الزواج الموفق هو سعادتك وراحتك، وهو يعوض عن كل دراسة ووظيفة، ولا يعوض عنه دراسة ولا وظيفة مهما بلغا. </w:t>
      </w:r>
    </w:p>
    <w:p w:rsidR="00671092" w:rsidRPr="002924CB" w:rsidRDefault="00671092" w:rsidP="004D6475">
      <w:pPr>
        <w:spacing w:before="2" w:after="2"/>
        <w:ind w:firstLine="284"/>
        <w:jc w:val="both"/>
        <w:rPr>
          <w:rStyle w:val="Char"/>
          <w:rtl/>
        </w:rPr>
      </w:pPr>
      <w:r w:rsidRPr="002924CB">
        <w:rPr>
          <w:rStyle w:val="Char"/>
          <w:rtl/>
        </w:rPr>
        <w:t xml:space="preserve">قومي بعمل بيتك وتربية أولادك، فإن هذا هو عملك الأساسي المثمر في الحياة ولا تطلبي عنه بديلا، فإنه لا يعدله شيء، لا تفوتي الزواج بالرجل </w:t>
      </w:r>
      <w:r w:rsidRPr="002924CB">
        <w:rPr>
          <w:rStyle w:val="Char"/>
          <w:rtl/>
        </w:rPr>
        <w:lastRenderedPageBreak/>
        <w:t>الصالح، فإن الرسول </w:t>
      </w:r>
      <w:r w:rsidR="00CB7599" w:rsidRPr="004D6475">
        <w:rPr>
          <w:rFonts w:ascii="CTraditional Arabic" w:hAnsi="CTraditional Arabic" w:cs="CTraditional Arabic"/>
          <w:szCs w:val="28"/>
          <w:rtl/>
        </w:rPr>
        <w:t>ج</w:t>
      </w:r>
      <w:r w:rsidRPr="002924CB">
        <w:rPr>
          <w:rStyle w:val="Char"/>
          <w:rtl/>
        </w:rPr>
        <w:t xml:space="preserve"> يقول: </w:t>
      </w:r>
      <w:r w:rsidR="00985DE6">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جاءكم من ترضون دينه وخلقه فأنكحوه، إلا تفعلوا تكن فتنة في الأرض وفساد" \</w:instrText>
      </w:r>
      <w:r w:rsidRPr="00582164">
        <w:rPr>
          <w:rStyle w:val="Char5"/>
        </w:rPr>
        <w:instrText xml:space="preserve">y "1" \b </w:instrText>
      </w:r>
      <w:r w:rsidRPr="00582164">
        <w:rPr>
          <w:rStyle w:val="Char5"/>
          <w:rtl/>
        </w:rPr>
        <w:fldChar w:fldCharType="end"/>
      </w:r>
      <w:r w:rsidRPr="00582164">
        <w:rPr>
          <w:rStyle w:val="Char5"/>
          <w:rtl/>
        </w:rPr>
        <w:t>إذا جاءكم من ترضون دينه وخلقه فأنكحوه، إلا تفعلوا تكن فتنة في الأرض وفساد</w:t>
      </w:r>
      <w:r w:rsidR="00985DE6">
        <w:rPr>
          <w:rStyle w:val="Char"/>
          <w:rFonts w:hint="cs"/>
          <w:rtl/>
        </w:rPr>
        <w:t>»</w:t>
      </w:r>
      <w:r w:rsidRPr="004D6475">
        <w:rPr>
          <w:rStyle w:val="Char"/>
          <w:vertAlign w:val="superscript"/>
          <w:rtl/>
        </w:rPr>
        <w:t>(</w:t>
      </w:r>
      <w:r w:rsidRPr="004D6475">
        <w:rPr>
          <w:rStyle w:val="Char"/>
          <w:vertAlign w:val="superscript"/>
          <w:rtl/>
        </w:rPr>
        <w:footnoteReference w:id="139"/>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40"/>
      </w:r>
      <w:r w:rsidRPr="004D6475">
        <w:rPr>
          <w:rStyle w:val="Char"/>
          <w:vertAlign w:val="superscript"/>
          <w:rtl/>
        </w:rPr>
        <w:t>)</w:t>
      </w:r>
      <w:r w:rsidR="004D6475">
        <w:rPr>
          <w:rStyle w:val="Char"/>
          <w:rtl/>
        </w:rPr>
        <w:t>.</w:t>
      </w:r>
      <w:r w:rsidRPr="002924CB">
        <w:rPr>
          <w:rStyle w:val="Char"/>
          <w:rtl/>
        </w:rPr>
        <w:t xml:space="preserve"> </w:t>
      </w:r>
    </w:p>
    <w:p w:rsidR="00671092" w:rsidRDefault="00671092" w:rsidP="00AA24AF">
      <w:pPr>
        <w:pStyle w:val="a2"/>
        <w:rPr>
          <w:rtl/>
        </w:rPr>
      </w:pPr>
      <w:bookmarkStart w:id="189" w:name="_Toc116092479"/>
      <w:bookmarkStart w:id="190" w:name="_Toc116264774"/>
      <w:bookmarkStart w:id="191" w:name="_Toc456783786"/>
      <w:r>
        <w:rPr>
          <w:rtl/>
        </w:rPr>
        <w:t>أخذ رأي المرأة في تزويجها</w:t>
      </w:r>
      <w:bookmarkEnd w:id="189"/>
      <w:bookmarkEnd w:id="190"/>
      <w:bookmarkEnd w:id="191"/>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التي يراد تزويجها لا تخلو من ثلاث حالات: إما أن تكون صغيرة بكرا، وإما أن تكون بالغة بكرا، وإما أن تكون ثيبا، ولكل واحدة حكم خاص. </w:t>
      </w:r>
    </w:p>
    <w:p w:rsidR="00671092" w:rsidRPr="002924CB" w:rsidRDefault="00671092" w:rsidP="004D6475">
      <w:pPr>
        <w:spacing w:before="2" w:after="2"/>
        <w:ind w:firstLine="284"/>
        <w:jc w:val="both"/>
        <w:rPr>
          <w:rStyle w:val="Char"/>
          <w:rtl/>
        </w:rPr>
      </w:pPr>
      <w:r w:rsidRPr="002924CB">
        <w:rPr>
          <w:rStyle w:val="Char"/>
          <w:rtl/>
        </w:rPr>
        <w:t>1 - فأما البكر الصغيرة فلا خلاف أن لأبيها أن يزوجها بدون إذنها؛ لأنه لا إذن لها؛ لأن أبا بكر الصديق </w:t>
      </w:r>
      <w:r w:rsidR="00CB7599" w:rsidRPr="004D6475">
        <w:rPr>
          <w:rFonts w:ascii="CTraditional Arabic" w:hAnsi="CTraditional Arabic" w:cs="CTraditional Arabic"/>
          <w:szCs w:val="28"/>
          <w:rtl/>
        </w:rPr>
        <w:t>س</w:t>
      </w:r>
      <w:r w:rsidRPr="002924CB">
        <w:rPr>
          <w:rStyle w:val="Char"/>
          <w:rtl/>
        </w:rPr>
        <w:t xml:space="preserve"> زوج ابنته عائشة </w:t>
      </w:r>
      <w:r w:rsidR="00CB7599" w:rsidRPr="004D6475">
        <w:rPr>
          <w:rStyle w:val="Char"/>
          <w:rFonts w:ascii="CTraditional Arabic" w:hAnsi="CTraditional Arabic" w:cs="CTraditional Arabic"/>
          <w:sz w:val="28"/>
          <w:szCs w:val="28"/>
          <w:rtl/>
        </w:rPr>
        <w:t>ل</w:t>
      </w:r>
      <w:r w:rsidRPr="002924CB">
        <w:rPr>
          <w:rStyle w:val="Char"/>
          <w:rtl/>
        </w:rPr>
        <w:t xml:space="preserve"> رسول الله </w:t>
      </w:r>
      <w:r w:rsidR="00CB7599" w:rsidRPr="004D6475">
        <w:rPr>
          <w:rFonts w:ascii="CTraditional Arabic" w:hAnsi="CTraditional Arabic" w:cs="CTraditional Arabic"/>
          <w:szCs w:val="28"/>
          <w:rtl/>
        </w:rPr>
        <w:t>ج</w:t>
      </w:r>
      <w:r w:rsidRPr="002924CB">
        <w:rPr>
          <w:rStyle w:val="Char"/>
          <w:rtl/>
        </w:rPr>
        <w:t xml:space="preserve"> وهي بنت ست سنين، وأدخلت عليه وهي بنت تسع سنين </w:t>
      </w:r>
      <w:r w:rsidRPr="004D6475">
        <w:rPr>
          <w:rStyle w:val="Char"/>
          <w:vertAlign w:val="superscript"/>
          <w:rtl/>
        </w:rPr>
        <w:t>(</w:t>
      </w:r>
      <w:r w:rsidRPr="004D6475">
        <w:rPr>
          <w:rStyle w:val="Char"/>
          <w:vertAlign w:val="superscript"/>
          <w:rtl/>
        </w:rPr>
        <w:footnoteReference w:id="141"/>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128، 129</w:t>
      </w:r>
      <w:r w:rsidR="004D6475">
        <w:rPr>
          <w:rStyle w:val="Char"/>
          <w:rtl/>
        </w:rPr>
        <w:t>)</w:t>
      </w:r>
      <w:r w:rsidRPr="002924CB">
        <w:rPr>
          <w:rStyle w:val="Char"/>
          <w:rtl/>
        </w:rPr>
        <w:t xml:space="preserve">: في الحديث دليل على أنه يجوز للأب أن يزوج ابنته قبل البلوغ، وقال أيضا: فيه دليل على أنه يجوز تزويج الصغيرة بالكبير، وقد بوب لذلك البخاري، وذكر حديث عائشة، وحكى في </w:t>
      </w:r>
      <w:r w:rsidR="004D6475">
        <w:rPr>
          <w:rStyle w:val="Char"/>
          <w:rtl/>
        </w:rPr>
        <w:t>[</w:t>
      </w:r>
      <w:r w:rsidRPr="002924CB">
        <w:rPr>
          <w:rStyle w:val="Char"/>
          <w:rtl/>
        </w:rPr>
        <w:t>الفتح</w:t>
      </w:r>
      <w:r w:rsidR="004D6475">
        <w:rPr>
          <w:rStyle w:val="Char"/>
          <w:rtl/>
        </w:rPr>
        <w:t>]</w:t>
      </w:r>
      <w:r w:rsidRPr="002924CB">
        <w:rPr>
          <w:rStyle w:val="Char"/>
          <w:rtl/>
        </w:rPr>
        <w:t xml:space="preserve"> الإجماع على ذلك.. انتهى. </w:t>
      </w:r>
    </w:p>
    <w:p w:rsidR="00671092" w:rsidRPr="002924CB" w:rsidRDefault="00671092" w:rsidP="004D6475">
      <w:pPr>
        <w:spacing w:before="2" w:after="2"/>
        <w:ind w:firstLine="284"/>
        <w:jc w:val="both"/>
        <w:rPr>
          <w:rStyle w:val="Char"/>
          <w:rtl/>
        </w:rPr>
      </w:pPr>
      <w:r w:rsidRPr="002924CB">
        <w:rPr>
          <w:rStyle w:val="Char"/>
          <w:rtl/>
        </w:rPr>
        <w:t xml:space="preserve">وقال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487</w:t>
      </w:r>
      <w:r w:rsidR="004D6475">
        <w:rPr>
          <w:rStyle w:val="Char"/>
          <w:rtl/>
        </w:rPr>
        <w:t>)</w:t>
      </w:r>
      <w:r w:rsidRPr="002924CB">
        <w:rPr>
          <w:rStyle w:val="Char"/>
          <w:rtl/>
        </w:rPr>
        <w:t xml:space="preserve">: قال ابن المنذر: أجمع كل من نحفظ عنه من أهل العلم أن إنكاح الأب ابنته الصغيرة جائز إذا زوجها من كفء. انتهى. </w:t>
      </w:r>
    </w:p>
    <w:p w:rsidR="00671092" w:rsidRPr="002924CB" w:rsidRDefault="00671092" w:rsidP="004D6475">
      <w:pPr>
        <w:spacing w:before="2" w:after="2"/>
        <w:ind w:firstLine="284"/>
        <w:jc w:val="both"/>
        <w:rPr>
          <w:rStyle w:val="Char"/>
          <w:rtl/>
        </w:rPr>
      </w:pPr>
      <w:r w:rsidRPr="002924CB">
        <w:rPr>
          <w:rStyle w:val="Char0"/>
          <w:rtl/>
        </w:rPr>
        <w:lastRenderedPageBreak/>
        <w:t>أقول</w:t>
      </w:r>
      <w:r w:rsidR="004D6475">
        <w:rPr>
          <w:rStyle w:val="Char0"/>
          <w:rtl/>
        </w:rPr>
        <w:t>:</w:t>
      </w:r>
      <w:r w:rsidRPr="002924CB">
        <w:rPr>
          <w:rStyle w:val="Char"/>
          <w:rtl/>
        </w:rPr>
        <w:t xml:space="preserve"> وفي تزويج أبي بكر </w:t>
      </w:r>
      <w:r w:rsidR="00CB7599" w:rsidRPr="004D6475">
        <w:rPr>
          <w:rFonts w:ascii="CTraditional Arabic" w:hAnsi="CTraditional Arabic" w:cs="CTraditional Arabic"/>
          <w:szCs w:val="28"/>
          <w:rtl/>
        </w:rPr>
        <w:t>س</w:t>
      </w:r>
      <w:r w:rsidRPr="002924CB">
        <w:rPr>
          <w:rStyle w:val="Char"/>
          <w:rtl/>
        </w:rPr>
        <w:t xml:space="preserve"> لعائشة </w:t>
      </w:r>
      <w:r w:rsidR="00CB7599" w:rsidRPr="004D6475">
        <w:rPr>
          <w:rStyle w:val="Char"/>
          <w:rFonts w:ascii="CTraditional Arabic" w:hAnsi="CTraditional Arabic" w:cs="CTraditional Arabic"/>
          <w:sz w:val="28"/>
          <w:szCs w:val="28"/>
          <w:rtl/>
        </w:rPr>
        <w:t>ل</w:t>
      </w:r>
      <w:r w:rsidRPr="002924CB">
        <w:rPr>
          <w:rStyle w:val="Char"/>
          <w:rtl/>
        </w:rPr>
        <w:t xml:space="preserve"> وهي بنت ست سنين من النبي </w:t>
      </w:r>
      <w:r w:rsidR="00CB7599" w:rsidRPr="004D6475">
        <w:rPr>
          <w:rFonts w:ascii="CTraditional Arabic" w:hAnsi="CTraditional Arabic" w:cs="CTraditional Arabic"/>
          <w:szCs w:val="28"/>
          <w:rtl/>
        </w:rPr>
        <w:t>ج</w:t>
      </w:r>
      <w:r w:rsidRPr="002924CB">
        <w:rPr>
          <w:rStyle w:val="Char"/>
          <w:rtl/>
        </w:rPr>
        <w:t xml:space="preserve"> أبلغ رد على الذين ينكرون تزويج الصغيرة من الكبير، ويشوهون ذلك، ويعتبرونه منكرا، وما هذا إلا لجهلهم، أو أنهم مغرضون. </w:t>
      </w:r>
    </w:p>
    <w:p w:rsidR="00671092" w:rsidRPr="002924CB" w:rsidRDefault="00671092" w:rsidP="004D6475">
      <w:pPr>
        <w:spacing w:before="2" w:after="2"/>
        <w:ind w:firstLine="284"/>
        <w:jc w:val="both"/>
        <w:rPr>
          <w:rStyle w:val="Char"/>
          <w:rtl/>
        </w:rPr>
      </w:pPr>
      <w:r w:rsidRPr="002924CB">
        <w:rPr>
          <w:rStyle w:val="Char"/>
          <w:rtl/>
        </w:rPr>
        <w:t>2 - أما البكر البالغة فلا تزوج إلا بإذنها، وإذنها صماتها؛ لقوله </w:t>
      </w:r>
      <w:r w:rsidR="00CB7599" w:rsidRPr="004D6475">
        <w:rPr>
          <w:rFonts w:ascii="CTraditional Arabic" w:hAnsi="CTraditional Arabic" w:cs="CTraditional Arabic"/>
          <w:szCs w:val="28"/>
          <w:rtl/>
        </w:rPr>
        <w:t>ج</w:t>
      </w:r>
      <w:r w:rsidRPr="002924CB">
        <w:rPr>
          <w:rStyle w:val="Char"/>
          <w:rtl/>
        </w:rPr>
        <w:t xml:space="preserve"> </w:t>
      </w:r>
      <w:r w:rsidR="00514E8A" w:rsidRPr="00514E8A">
        <w:rPr>
          <w:rStyle w:val="Char"/>
          <w:rFonts w:hint="cs"/>
          <w:rtl/>
        </w:rPr>
        <w:t>«</w:t>
      </w:r>
      <w:r w:rsidRPr="00514E8A">
        <w:rPr>
          <w:rStyle w:val="Char5"/>
          <w:rtl/>
        </w:rPr>
        <w:fldChar w:fldCharType="begin"/>
      </w:r>
      <w:r w:rsidRPr="00514E8A">
        <w:rPr>
          <w:rStyle w:val="Char5"/>
        </w:rPr>
        <w:instrText xml:space="preserve"> XE </w:instrText>
      </w:r>
      <w:r w:rsidRPr="00514E8A">
        <w:rPr>
          <w:rStyle w:val="Char5"/>
          <w:rtl/>
        </w:rPr>
        <w:instrText>"</w:instrText>
      </w:r>
      <w:r w:rsidRPr="00514E8A">
        <w:rPr>
          <w:rStyle w:val="Char5"/>
        </w:rPr>
        <w:instrText>32:</w:instrText>
      </w:r>
      <w:r w:rsidRPr="00514E8A">
        <w:rPr>
          <w:rStyle w:val="Char5"/>
          <w:rtl/>
        </w:rPr>
        <w:instrText>ولا تنكح البكر حتى تستأذن، قالوا يا رسول الله فكيف إذنها ؟ قال أن تسكت" \</w:instrText>
      </w:r>
      <w:r w:rsidRPr="00514E8A">
        <w:rPr>
          <w:rStyle w:val="Char5"/>
        </w:rPr>
        <w:instrText xml:space="preserve">y "1" \b </w:instrText>
      </w:r>
      <w:r w:rsidRPr="00514E8A">
        <w:rPr>
          <w:rStyle w:val="Char5"/>
          <w:rtl/>
        </w:rPr>
        <w:fldChar w:fldCharType="end"/>
      </w:r>
      <w:r w:rsidRPr="00582164">
        <w:rPr>
          <w:rStyle w:val="Char5"/>
          <w:rtl/>
        </w:rPr>
        <w:t>ولا تنكح البكر حتى تستأذن، قالوا: يا رسول الله فكيف إذنها</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أن</w:t>
      </w:r>
      <w:r w:rsidRPr="00582164">
        <w:rPr>
          <w:rStyle w:val="Char5"/>
          <w:rtl/>
        </w:rPr>
        <w:t xml:space="preserve"> </w:t>
      </w:r>
      <w:r w:rsidRPr="00582164">
        <w:rPr>
          <w:rStyle w:val="Char5"/>
          <w:rFonts w:hint="cs"/>
          <w:rtl/>
        </w:rPr>
        <w:t>تسكت</w:t>
      </w:r>
      <w:r w:rsidR="00514E8A">
        <w:rPr>
          <w:rStyle w:val="Char"/>
          <w:rFonts w:hint="cs"/>
          <w:rtl/>
        </w:rPr>
        <w:t>»</w:t>
      </w:r>
      <w:r w:rsidRPr="004D6475">
        <w:rPr>
          <w:rStyle w:val="Char"/>
          <w:vertAlign w:val="superscript"/>
          <w:rtl/>
        </w:rPr>
        <w:t>(</w:t>
      </w:r>
      <w:r w:rsidRPr="004D6475">
        <w:rPr>
          <w:rStyle w:val="Char"/>
          <w:vertAlign w:val="superscript"/>
          <w:rtl/>
        </w:rPr>
        <w:footnoteReference w:id="142"/>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43"/>
      </w:r>
      <w:r w:rsidRPr="004D6475">
        <w:rPr>
          <w:rStyle w:val="Char"/>
          <w:vertAlign w:val="superscript"/>
          <w:rtl/>
        </w:rPr>
        <w:t>)</w:t>
      </w:r>
      <w:r w:rsidRPr="002924CB">
        <w:rPr>
          <w:rStyle w:val="Char"/>
          <w:rtl/>
        </w:rPr>
        <w:t xml:space="preserve"> فلا بد من إذنها، ولو كان المزوج لها أبوها على الصحيح من قولي العلماء. </w:t>
      </w:r>
    </w:p>
    <w:p w:rsidR="00671092" w:rsidRPr="002924CB" w:rsidRDefault="00671092" w:rsidP="004D6475">
      <w:pPr>
        <w:spacing w:before="2" w:after="2"/>
        <w:ind w:firstLine="284"/>
        <w:jc w:val="both"/>
        <w:rPr>
          <w:rStyle w:val="Char"/>
          <w:rtl/>
        </w:rPr>
      </w:pPr>
      <w:r w:rsidRPr="002924CB">
        <w:rPr>
          <w:rStyle w:val="Char"/>
          <w:rtl/>
        </w:rPr>
        <w:t xml:space="preserve">قال العلامة ابن القيم في </w:t>
      </w:r>
      <w:r w:rsidR="004D6475">
        <w:rPr>
          <w:rStyle w:val="Char"/>
          <w:rtl/>
        </w:rPr>
        <w:t>[</w:t>
      </w:r>
      <w:r w:rsidRPr="002924CB">
        <w:rPr>
          <w:rStyle w:val="Char"/>
          <w:rtl/>
        </w:rPr>
        <w:t>الهدي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96</w:t>
      </w:r>
      <w:r w:rsidR="004D6475">
        <w:rPr>
          <w:rStyle w:val="Char"/>
          <w:rtl/>
        </w:rPr>
        <w:t>)</w:t>
      </w:r>
      <w:r w:rsidRPr="002924CB">
        <w:rPr>
          <w:rStyle w:val="Char"/>
          <w:rtl/>
        </w:rPr>
        <w:t>: وهذا قول جمهور السلف، ومذهب أبي حنيفة وأحمد في إحدى الروايات عنه، وهو القول الذي ندين لله به، ولا نعتقد سواه، وهو الموافق لحكم رسول الله </w:t>
      </w:r>
      <w:r w:rsidR="00CB7599" w:rsidRPr="004D6475">
        <w:rPr>
          <w:rFonts w:ascii="CTraditional Arabic" w:hAnsi="CTraditional Arabic" w:cs="CTraditional Arabic"/>
          <w:szCs w:val="28"/>
          <w:rtl/>
        </w:rPr>
        <w:t>ج</w:t>
      </w:r>
      <w:r w:rsidRPr="002924CB">
        <w:rPr>
          <w:rStyle w:val="Char"/>
          <w:rtl/>
        </w:rPr>
        <w:t xml:space="preserve"> وأمره ونهيه. انتهى. </w:t>
      </w:r>
    </w:p>
    <w:p w:rsidR="00671092" w:rsidRPr="002924CB" w:rsidRDefault="00671092" w:rsidP="004D6475">
      <w:pPr>
        <w:spacing w:before="2" w:after="2"/>
        <w:ind w:firstLine="284"/>
        <w:jc w:val="both"/>
        <w:rPr>
          <w:rStyle w:val="Char"/>
          <w:rtl/>
        </w:rPr>
      </w:pPr>
      <w:r w:rsidRPr="002924CB">
        <w:rPr>
          <w:rStyle w:val="Char"/>
          <w:rtl/>
        </w:rPr>
        <w:t xml:space="preserve">3- وأما الثيب فلا تزوج إلا بإذنها، وإذنها بالكلام، بخلاف البكر، فإذنها الصمات.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493</w:t>
      </w:r>
      <w:r w:rsidR="004D6475">
        <w:rPr>
          <w:rStyle w:val="Char"/>
          <w:rtl/>
        </w:rPr>
        <w:t>)</w:t>
      </w:r>
      <w:r w:rsidRPr="002924CB">
        <w:rPr>
          <w:rStyle w:val="Char"/>
          <w:rtl/>
        </w:rPr>
        <w:t xml:space="preserve">: أما الثيب فلا نعلم بين أهل العلم خلافا في أن إذنها الكلام للخبر، ولأن اللسان هو المعبر عما في القلب، وهو المعتبر في كل موضع يعتبر فيه الإذن. انتهى.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32</w:t>
      </w:r>
      <w:r w:rsidRPr="002924CB">
        <w:rPr>
          <w:rStyle w:val="Char"/>
          <w:rFonts w:hint="cs"/>
          <w:rtl/>
        </w:rPr>
        <w:t>/</w:t>
      </w:r>
      <w:r w:rsidRPr="002924CB">
        <w:rPr>
          <w:rStyle w:val="Char"/>
          <w:rtl/>
        </w:rPr>
        <w:t xml:space="preserve"> 39، 40</w:t>
      </w:r>
      <w:r w:rsidR="004D6475">
        <w:rPr>
          <w:rStyle w:val="Char"/>
          <w:rtl/>
        </w:rPr>
        <w:t>)</w:t>
      </w:r>
      <w:r w:rsidRPr="002924CB">
        <w:rPr>
          <w:rStyle w:val="Char"/>
          <w:rtl/>
        </w:rPr>
        <w:t>: المرأة لا ينبغي لأحد أن يزوجها إلا بإذنها، كما أمر النبي </w:t>
      </w:r>
      <w:r w:rsidR="00CB7599" w:rsidRPr="004D6475">
        <w:rPr>
          <w:rFonts w:ascii="CTraditional Arabic" w:hAnsi="CTraditional Arabic" w:cs="CTraditional Arabic"/>
          <w:szCs w:val="28"/>
          <w:rtl/>
        </w:rPr>
        <w:t>ج</w:t>
      </w:r>
      <w:r w:rsidRPr="002924CB">
        <w:rPr>
          <w:rStyle w:val="Char"/>
          <w:rtl/>
        </w:rPr>
        <w:t xml:space="preserve"> فإن كرهت ذلك </w:t>
      </w:r>
      <w:r w:rsidRPr="002924CB">
        <w:rPr>
          <w:rStyle w:val="Char"/>
          <w:rtl/>
        </w:rPr>
        <w:lastRenderedPageBreak/>
        <w:t xml:space="preserve">لم تجبر على النكاح إلا الصغيرة البكر، فإن أباها يزوجها، ولا إذن لها، وأما البالغ الثيب فلا يجوز تزويجها بغير إذنها لا للأب ولا لغيره بإجماع المسلمين، وكذلك البكر البالغ ليس لغير الأب والجد تزويجها بدون إذنها بإجماع لمسلمين، فأما الأب والجد فينبغي لهما استئذانها. </w:t>
      </w:r>
    </w:p>
    <w:p w:rsidR="00671092" w:rsidRPr="002924CB" w:rsidRDefault="00671092" w:rsidP="004D6475">
      <w:pPr>
        <w:spacing w:before="2" w:after="2"/>
        <w:ind w:firstLine="284"/>
        <w:jc w:val="both"/>
        <w:rPr>
          <w:rStyle w:val="Char"/>
          <w:rtl/>
        </w:rPr>
      </w:pPr>
      <w:r w:rsidRPr="002924CB">
        <w:rPr>
          <w:rStyle w:val="Char"/>
          <w:rtl/>
        </w:rPr>
        <w:t xml:space="preserve">واختلف العلماء في استئذانها هل هو واجب أو مستحب ؟ </w:t>
      </w:r>
    </w:p>
    <w:p w:rsidR="00671092" w:rsidRPr="002924CB" w:rsidRDefault="00671092" w:rsidP="004D6475">
      <w:pPr>
        <w:spacing w:before="2" w:after="2"/>
        <w:ind w:firstLine="284"/>
        <w:jc w:val="both"/>
        <w:rPr>
          <w:rStyle w:val="Char"/>
          <w:rtl/>
        </w:rPr>
      </w:pPr>
      <w:r w:rsidRPr="002924CB">
        <w:rPr>
          <w:rStyle w:val="Char"/>
          <w:rtl/>
        </w:rPr>
        <w:t xml:space="preserve">والصحيح أنه واجب، ويجب على ولي المرأة أن يتقي الله فيمن يزوجها به، وينظر في الزوج هل هو كفء أو غير كفء، فإنه يزوجها لمصلحتها لا لمصلحته. انتهى. </w:t>
      </w:r>
    </w:p>
    <w:p w:rsidR="00671092" w:rsidRDefault="00671092" w:rsidP="00AA24AF">
      <w:pPr>
        <w:pStyle w:val="a2"/>
        <w:rPr>
          <w:rtl/>
        </w:rPr>
      </w:pPr>
      <w:bookmarkStart w:id="192" w:name="_Toc116092480"/>
      <w:bookmarkStart w:id="193" w:name="_Toc116264775"/>
      <w:bookmarkStart w:id="194" w:name="_Toc456783787"/>
      <w:r>
        <w:rPr>
          <w:rtl/>
        </w:rPr>
        <w:t>اشتراط الولي في تزويج المرأة وحكمته</w:t>
      </w:r>
      <w:bookmarkEnd w:id="192"/>
      <w:bookmarkEnd w:id="193"/>
      <w:bookmarkEnd w:id="194"/>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ليس معنى إعطاء المرأة حق اختيار الزوج المناسب لها، إطلاق العنان لها في </w:t>
      </w:r>
      <w:r w:rsidRPr="004D6475">
        <w:rPr>
          <w:rStyle w:val="Char"/>
          <w:spacing w:val="-6"/>
          <w:rtl/>
        </w:rPr>
        <w:t xml:space="preserve">أن تتزوج من شاءت، ولو كان في ذلك ضرر أقاربها وأسرتها، وإنما هي مربوطة بولي يشرف على اختيارها ويرشدها في أمرها، ويتولى عقد تزويجها، فلا تعقد لنفسها، فإن عقدت لنفسها فعقدها باطل؛ لما في السنن من حديث عائشة </w:t>
      </w:r>
      <w:r w:rsidR="00CB7599" w:rsidRPr="004D6475">
        <w:rPr>
          <w:rStyle w:val="Char"/>
          <w:rFonts w:ascii="CTraditional Arabic" w:hAnsi="CTraditional Arabic" w:cs="CTraditional Arabic"/>
          <w:spacing w:val="-6"/>
          <w:sz w:val="28"/>
          <w:szCs w:val="28"/>
          <w:rtl/>
        </w:rPr>
        <w:t>ل</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أيما امرأة نكحت نفسها بغير إذن وليها فنكاحها باطل، فنكاحها باطل، فنكاحها باطل" \</w:instrText>
      </w:r>
      <w:r w:rsidRPr="00582164">
        <w:rPr>
          <w:rStyle w:val="Char5"/>
        </w:rPr>
        <w:instrText xml:space="preserve">y "1" \b </w:instrText>
      </w:r>
      <w:r w:rsidRPr="00582164">
        <w:rPr>
          <w:rStyle w:val="Char5"/>
          <w:rtl/>
        </w:rPr>
        <w:fldChar w:fldCharType="end"/>
      </w:r>
      <w:r w:rsidRPr="00582164">
        <w:rPr>
          <w:rStyle w:val="Char5"/>
          <w:rtl/>
        </w:rPr>
        <w:t>أيما امرأة نكحت نفسها بغير إذن وليها فنكاحها باطل، فنكاحها باطل، فنكاحها باطل</w:t>
      </w:r>
      <w:r w:rsidR="00514E8A">
        <w:rPr>
          <w:rStyle w:val="Char"/>
          <w:rFonts w:hint="cs"/>
          <w:rtl/>
        </w:rPr>
        <w:t>»</w:t>
      </w:r>
      <w:r w:rsidRPr="004D6475">
        <w:rPr>
          <w:rStyle w:val="Char"/>
          <w:vertAlign w:val="superscript"/>
          <w:rtl/>
        </w:rPr>
        <w:t>(</w:t>
      </w:r>
      <w:r w:rsidRPr="004D6475">
        <w:rPr>
          <w:rStyle w:val="Char"/>
          <w:vertAlign w:val="superscript"/>
          <w:rtl/>
        </w:rPr>
        <w:footnoteReference w:id="144"/>
      </w:r>
      <w:r w:rsidRPr="004D6475">
        <w:rPr>
          <w:rStyle w:val="Char"/>
          <w:vertAlign w:val="superscript"/>
          <w:rtl/>
        </w:rPr>
        <w:t>)</w:t>
      </w:r>
      <w:r w:rsidRPr="002924CB">
        <w:rPr>
          <w:rStyle w:val="Char"/>
          <w:rtl/>
        </w:rPr>
        <w:t xml:space="preserve"> الحديث، قال الترمذي: حديث حسن، وفي السنن الأربع: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نكاح إلا بولي" \</w:instrText>
      </w:r>
      <w:r w:rsidRPr="00582164">
        <w:rPr>
          <w:rStyle w:val="Char5"/>
        </w:rPr>
        <w:instrText xml:space="preserve">y "1" \b </w:instrText>
      </w:r>
      <w:r w:rsidRPr="00582164">
        <w:rPr>
          <w:rStyle w:val="Char5"/>
          <w:rtl/>
        </w:rPr>
        <w:fldChar w:fldCharType="end"/>
      </w:r>
      <w:r w:rsidRPr="00582164">
        <w:rPr>
          <w:rStyle w:val="Char5"/>
          <w:rtl/>
        </w:rPr>
        <w:t>لا نكاح إلا بولي</w:t>
      </w:r>
      <w:r w:rsidR="004D6475">
        <w:rPr>
          <w:rStyle w:val="Char"/>
          <w:rFonts w:hint="cs"/>
          <w:rtl/>
        </w:rPr>
        <w:t>»</w:t>
      </w:r>
      <w:r w:rsidRPr="004D6475">
        <w:rPr>
          <w:rStyle w:val="Char"/>
          <w:vertAlign w:val="superscript"/>
          <w:rtl/>
        </w:rPr>
        <w:t>(</w:t>
      </w:r>
      <w:r w:rsidRPr="004D6475">
        <w:rPr>
          <w:rStyle w:val="Char"/>
          <w:vertAlign w:val="superscript"/>
          <w:rtl/>
        </w:rPr>
        <w:footnoteReference w:id="145"/>
      </w:r>
      <w:r w:rsidRPr="004D6475">
        <w:rPr>
          <w:rStyle w:val="Char"/>
          <w:vertAlign w:val="superscript"/>
          <w:rtl/>
        </w:rPr>
        <w:t>)</w:t>
      </w:r>
      <w:r w:rsidR="004D6475">
        <w:rPr>
          <w:rStyle w:val="Char"/>
          <w:rtl/>
        </w:rPr>
        <w:t>،</w:t>
      </w:r>
      <w:r w:rsidRPr="002924CB">
        <w:rPr>
          <w:rStyle w:val="Char"/>
          <w:rtl/>
        </w:rPr>
        <w:t xml:space="preserve"> دل الحديثان وما جاء بمعناهما أنه لا يصح النكاح إلا </w:t>
      </w:r>
      <w:r w:rsidRPr="002924CB">
        <w:rPr>
          <w:rStyle w:val="Char"/>
          <w:rtl/>
        </w:rPr>
        <w:lastRenderedPageBreak/>
        <w:t>بولي؛ لأن الأصل في النفي نفي الصحة، وقال الترمذي: </w:t>
      </w:r>
      <w:r w:rsidR="004D6475">
        <w:rPr>
          <w:rStyle w:val="Char"/>
          <w:rtl/>
        </w:rPr>
        <w:t>(</w:t>
      </w:r>
      <w:r w:rsidRPr="002924CB">
        <w:rPr>
          <w:rStyle w:val="Char"/>
          <w:rtl/>
        </w:rPr>
        <w:t xml:space="preserve">العمل عليه عند أهل العلم منهم عمر وعلي وابن عباس وأبو هريرة وغيرهم، وهكذا روي عن فقهاء التابعين أنهم قالوا: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نكاح إلا بولي" \</w:instrText>
      </w:r>
      <w:r w:rsidRPr="00582164">
        <w:rPr>
          <w:rStyle w:val="Char5"/>
        </w:rPr>
        <w:instrText xml:space="preserve">y "1" \b </w:instrText>
      </w:r>
      <w:r w:rsidRPr="00582164">
        <w:rPr>
          <w:rStyle w:val="Char5"/>
          <w:rtl/>
        </w:rPr>
        <w:fldChar w:fldCharType="end"/>
      </w:r>
      <w:r w:rsidRPr="00582164">
        <w:rPr>
          <w:rStyle w:val="Char5"/>
          <w:rtl/>
        </w:rPr>
        <w:t>لا نكاح إلا بولي</w:t>
      </w:r>
      <w:r w:rsidR="004D6475">
        <w:rPr>
          <w:rStyle w:val="Char"/>
          <w:rFonts w:hint="cs"/>
          <w:rtl/>
        </w:rPr>
        <w:t>»</w:t>
      </w:r>
      <w:r w:rsidRPr="004D6475">
        <w:rPr>
          <w:rStyle w:val="Char"/>
          <w:vertAlign w:val="superscript"/>
          <w:rtl/>
        </w:rPr>
        <w:t>(</w:t>
      </w:r>
      <w:r w:rsidRPr="004D6475">
        <w:rPr>
          <w:rStyle w:val="Char"/>
          <w:vertAlign w:val="superscript"/>
          <w:rtl/>
        </w:rPr>
        <w:footnoteReference w:id="146"/>
      </w:r>
      <w:r w:rsidRPr="004D6475">
        <w:rPr>
          <w:rStyle w:val="Char"/>
          <w:vertAlign w:val="superscript"/>
          <w:rtl/>
        </w:rPr>
        <w:t>)</w:t>
      </w:r>
      <w:r w:rsidR="004D6475">
        <w:rPr>
          <w:rStyle w:val="Char"/>
          <w:rtl/>
        </w:rPr>
        <w:t>،</w:t>
      </w:r>
      <w:r w:rsidRPr="002924CB">
        <w:rPr>
          <w:rStyle w:val="Char"/>
          <w:rtl/>
        </w:rPr>
        <w:t xml:space="preserve"> وهو قول الشافعي وأحمد وإسحاق</w:t>
      </w:r>
      <w:r w:rsidR="004D6475">
        <w:rPr>
          <w:rStyle w:val="Char"/>
          <w:rtl/>
        </w:rPr>
        <w:t>)</w:t>
      </w:r>
      <w:r w:rsidRPr="002924CB">
        <w:rPr>
          <w:rStyle w:val="Char"/>
          <w:rtl/>
        </w:rPr>
        <w:t xml:space="preserve">. وانظر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449</w:t>
      </w:r>
      <w:r w:rsidR="004D6475">
        <w:rPr>
          <w:rStyle w:val="Char"/>
          <w:rtl/>
        </w:rPr>
        <w:t>)</w:t>
      </w:r>
      <w:r w:rsidRPr="002924CB">
        <w:rPr>
          <w:rStyle w:val="Char"/>
          <w:rtl/>
        </w:rPr>
        <w:t xml:space="preserve">. </w:t>
      </w:r>
    </w:p>
    <w:p w:rsidR="00671092" w:rsidRDefault="00671092" w:rsidP="00AA24AF">
      <w:pPr>
        <w:pStyle w:val="a2"/>
        <w:rPr>
          <w:rtl/>
        </w:rPr>
      </w:pPr>
      <w:bookmarkStart w:id="195" w:name="_Toc116092481"/>
      <w:bookmarkStart w:id="196" w:name="_Toc116264776"/>
      <w:bookmarkStart w:id="197" w:name="_Toc456783788"/>
      <w:r>
        <w:rPr>
          <w:rtl/>
        </w:rPr>
        <w:t>حكم ضرب النساء للدف من أجل إعلان النكاح</w:t>
      </w:r>
      <w:bookmarkEnd w:id="195"/>
      <w:bookmarkEnd w:id="196"/>
      <w:bookmarkEnd w:id="197"/>
      <w:r>
        <w:rPr>
          <w:rtl/>
        </w:rPr>
        <w:t xml:space="preserve"> </w:t>
      </w:r>
    </w:p>
    <w:p w:rsidR="00671092" w:rsidRPr="002924CB" w:rsidRDefault="00671092" w:rsidP="004D6475">
      <w:pPr>
        <w:spacing w:before="2" w:after="2"/>
        <w:ind w:firstLine="284"/>
        <w:jc w:val="both"/>
        <w:rPr>
          <w:rStyle w:val="Char"/>
          <w:rtl/>
        </w:rPr>
      </w:pPr>
      <w:r w:rsidRPr="002924CB">
        <w:rPr>
          <w:rStyle w:val="Char"/>
          <w:rtl/>
        </w:rPr>
        <w:t>يستحب ضرب النساء للدف حتى يعرف النكاح ويشتهر، ويكون ذلك بين النساء خاصة، ولا يكون مصحوبا بموسيقى، ولا بآلات لهو، ولا أصوات مطربات، ولا بأس بإنشاد النساء الشعر بهذه المناسبة بحيث لا يسمعهن الرجال، فال رسول الله </w:t>
      </w:r>
      <w:r w:rsidR="00CB7599" w:rsidRPr="004D6475">
        <w:rPr>
          <w:rFonts w:ascii="CTraditional Arabic" w:hAnsi="CTraditional Arabic" w:cs="CTraditional Arabic"/>
          <w:szCs w:val="28"/>
          <w:rtl/>
        </w:rPr>
        <w:t>ج</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فصل ما بين الحلال والحرام الدف والصوت في النكاح" \</w:instrText>
      </w:r>
      <w:r w:rsidRPr="00582164">
        <w:rPr>
          <w:rStyle w:val="Char5"/>
        </w:rPr>
        <w:instrText xml:space="preserve">y "1" \b </w:instrText>
      </w:r>
      <w:r w:rsidRPr="00582164">
        <w:rPr>
          <w:rStyle w:val="Char5"/>
          <w:rtl/>
        </w:rPr>
        <w:fldChar w:fldCharType="end"/>
      </w:r>
      <w:r w:rsidRPr="00582164">
        <w:rPr>
          <w:rStyle w:val="Char5"/>
          <w:rtl/>
        </w:rPr>
        <w:t>فصل ما بين الحلال والحرام الدف والصوت في النكاح</w:t>
      </w:r>
      <w:r w:rsidR="00514E8A">
        <w:rPr>
          <w:rStyle w:val="Char"/>
          <w:rFonts w:hint="cs"/>
          <w:rtl/>
        </w:rPr>
        <w:t>»</w:t>
      </w:r>
      <w:r w:rsidRPr="004D6475">
        <w:rPr>
          <w:rStyle w:val="Char"/>
          <w:vertAlign w:val="superscript"/>
          <w:rtl/>
        </w:rPr>
        <w:t>(</w:t>
      </w:r>
      <w:r w:rsidRPr="004D6475">
        <w:rPr>
          <w:rStyle w:val="Char"/>
          <w:vertAlign w:val="superscript"/>
          <w:rtl/>
        </w:rPr>
        <w:footnoteReference w:id="14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48"/>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200</w:t>
      </w:r>
      <w:r w:rsidR="004D6475">
        <w:rPr>
          <w:rStyle w:val="Char"/>
          <w:rtl/>
        </w:rPr>
        <w:t>)</w:t>
      </w:r>
      <w:r w:rsidRPr="002924CB">
        <w:rPr>
          <w:rStyle w:val="Char"/>
          <w:rtl/>
        </w:rPr>
        <w:t xml:space="preserve">: في ذلك دليل على أنه يجوز في النكاح ضرب الأدفاف ورفع الأصوات بشيء من الكلام نحو: أتيناكم أتيناكم ونحوه، لا بالأغاني المهيجة للشرور، والمشتملة على وصف الجمال </w:t>
      </w:r>
      <w:r w:rsidRPr="002924CB">
        <w:rPr>
          <w:rStyle w:val="Char"/>
          <w:rtl/>
        </w:rPr>
        <w:lastRenderedPageBreak/>
        <w:t xml:space="preserve">والفجور ومعاقرة الخمور، فإن ذلك يحرم في النكاح كما يحرم في غيره، وكذلك سائر الملاهي المحرمة. انتهى. </w:t>
      </w:r>
    </w:p>
    <w:p w:rsidR="00671092" w:rsidRPr="002924CB" w:rsidRDefault="00671092" w:rsidP="004D6475">
      <w:pPr>
        <w:spacing w:before="2" w:after="2"/>
        <w:ind w:firstLine="284"/>
        <w:jc w:val="both"/>
        <w:rPr>
          <w:rStyle w:val="Char"/>
          <w:rtl/>
        </w:rPr>
      </w:pPr>
      <w:r w:rsidRPr="002924CB">
        <w:rPr>
          <w:rStyle w:val="Char"/>
          <w:rtl/>
        </w:rPr>
        <w:t xml:space="preserve">أيتها المسلمة لا تسرفي في شراء الحلي والأقمشة بمناسبة الزواج، فإن هذا من الإسراف الذي نهى الله عنه، وأخبر أنه لا يحب أهله، قال تعالى: </w:t>
      </w:r>
      <w:r w:rsidR="00D6026C" w:rsidRPr="00D6026C">
        <w:rPr>
          <w:rStyle w:val="Char"/>
          <w:szCs w:val="28"/>
          <w:rtl/>
        </w:rPr>
        <w:t>﴿</w:t>
      </w:r>
      <w:r w:rsidR="00D6026C" w:rsidRPr="00D6026C">
        <w:rPr>
          <w:rStyle w:val="Char"/>
          <w:rFonts w:cs="KFGQPC Uthmanic Script HAFS"/>
          <w:szCs w:val="28"/>
          <w:rtl/>
        </w:rPr>
        <w:t>وَلَا تُسْرِفُوا  إِنَّهُ لَا يُحِبُّ الْمُسْرِفِينَ</w:t>
      </w:r>
      <w:r w:rsidR="00D6026C" w:rsidRPr="00D6026C">
        <w:rPr>
          <w:rStyle w:val="Char"/>
          <w:rFonts w:ascii="Tahoma" w:hAnsi="Tahoma" w:hint="cs"/>
          <w:szCs w:val="28"/>
          <w:rtl/>
        </w:rPr>
        <w:t>﴾</w:t>
      </w:r>
      <w:r w:rsidR="00D6026C" w:rsidRPr="004D6475">
        <w:rPr>
          <w:rStyle w:val="Char4"/>
          <w:rtl/>
        </w:rPr>
        <w:t xml:space="preserve"> [الأنعام: 141]</w:t>
      </w:r>
      <w:r w:rsidR="00D6026C"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عليك بالاعتدال وترك المباهاة. </w:t>
      </w:r>
    </w:p>
    <w:p w:rsidR="00671092" w:rsidRDefault="00671092" w:rsidP="00AA24AF">
      <w:pPr>
        <w:pStyle w:val="a2"/>
        <w:rPr>
          <w:rtl/>
        </w:rPr>
      </w:pPr>
      <w:bookmarkStart w:id="198" w:name="_Toc116092482"/>
      <w:bookmarkStart w:id="199" w:name="_Toc116264777"/>
      <w:bookmarkStart w:id="200" w:name="_Toc456783789"/>
      <w:r>
        <w:rPr>
          <w:rtl/>
        </w:rPr>
        <w:t>وجوب طاعة المرأة لزوجها وتحريم معصيتها له</w:t>
      </w:r>
      <w:bookmarkEnd w:id="198"/>
      <w:bookmarkEnd w:id="199"/>
      <w:bookmarkEnd w:id="200"/>
      <w:r>
        <w:rPr>
          <w:rtl/>
        </w:rPr>
        <w:t xml:space="preserve"> </w:t>
      </w:r>
    </w:p>
    <w:p w:rsidR="00671092" w:rsidRPr="002924CB" w:rsidRDefault="00671092" w:rsidP="004D6475">
      <w:pPr>
        <w:spacing w:before="2" w:after="2"/>
        <w:ind w:firstLine="284"/>
        <w:jc w:val="both"/>
        <w:rPr>
          <w:rStyle w:val="Char"/>
          <w:rtl/>
        </w:rPr>
      </w:pPr>
      <w:r w:rsidRPr="002924CB">
        <w:rPr>
          <w:rStyle w:val="Char"/>
          <w:rtl/>
        </w:rPr>
        <w:t>يجب عليك أيتها المرأة المسلمة طاعة زوجك بالمعروف، عن أبي هريرة </w:t>
      </w:r>
      <w:r w:rsidR="00CB7599" w:rsidRPr="004D6475">
        <w:rPr>
          <w:rFonts w:ascii="CTraditional Arabic" w:hAnsi="CTraditional Arabic" w:cs="CTraditional Arabic"/>
          <w:szCs w:val="28"/>
          <w:rtl/>
        </w:rPr>
        <w:t>س</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صلت المرأة خمسها، وصامت شهرها، وحصنت فرجها، وأطاعت بعلها دخلت" \</w:instrText>
      </w:r>
      <w:r w:rsidRPr="00582164">
        <w:rPr>
          <w:rStyle w:val="Char5"/>
        </w:rPr>
        <w:instrText xml:space="preserve">y "1" \b </w:instrText>
      </w:r>
      <w:r w:rsidRPr="00582164">
        <w:rPr>
          <w:rStyle w:val="Char5"/>
          <w:rtl/>
        </w:rPr>
        <w:fldChar w:fldCharType="end"/>
      </w:r>
      <w:r w:rsidRPr="00582164">
        <w:rPr>
          <w:rStyle w:val="Char5"/>
          <w:rtl/>
        </w:rPr>
        <w:t>إذا صلت المرأة خمسها، وصامت شهرها، وحصنت فرجها، وأطاعت بعلها دخلت من أي أبواب الجنة شاءت</w:t>
      </w:r>
      <w:r w:rsidR="00514E8A">
        <w:rPr>
          <w:rStyle w:val="Char"/>
          <w:rFonts w:hint="cs"/>
          <w:rtl/>
        </w:rPr>
        <w:t>»</w:t>
      </w:r>
      <w:r w:rsidRPr="004D6475">
        <w:rPr>
          <w:rStyle w:val="Char"/>
          <w:vertAlign w:val="superscript"/>
          <w:rtl/>
        </w:rPr>
        <w:t>(</w:t>
      </w:r>
      <w:r w:rsidRPr="004D6475">
        <w:rPr>
          <w:rStyle w:val="Char"/>
          <w:vertAlign w:val="superscript"/>
          <w:rtl/>
        </w:rPr>
        <w:footnoteReference w:id="149"/>
      </w:r>
      <w:r w:rsidRPr="004D6475">
        <w:rPr>
          <w:rStyle w:val="Char"/>
          <w:vertAlign w:val="superscript"/>
          <w:rtl/>
        </w:rPr>
        <w:t>)</w:t>
      </w:r>
      <w:r w:rsidRPr="002924CB">
        <w:rPr>
          <w:rStyle w:val="Char"/>
          <w:rtl/>
        </w:rPr>
        <w:t xml:space="preserve"> وعن أبي هريرة </w:t>
      </w:r>
      <w:r w:rsidR="00CB7599" w:rsidRPr="004D6475">
        <w:rPr>
          <w:rFonts w:ascii="CTraditional Arabic" w:hAnsi="CTraditional Arabic" w:cs="CTraditional Arabic"/>
          <w:szCs w:val="28"/>
          <w:rtl/>
        </w:rPr>
        <w:t>س</w:t>
      </w:r>
      <w:r w:rsidRPr="002924CB">
        <w:rPr>
          <w:rStyle w:val="Char"/>
          <w:rtl/>
        </w:rPr>
        <w:t xml:space="preserve"> أن رسول الله </w:t>
      </w:r>
      <w:r w:rsidR="00CB7599" w:rsidRPr="004D6475">
        <w:rPr>
          <w:rFonts w:ascii="CTraditional Arabic" w:hAnsi="CTraditional Arabic" w:cs="CTraditional Arabic"/>
          <w:szCs w:val="28"/>
          <w:rtl/>
        </w:rPr>
        <w:t>ج</w:t>
      </w:r>
      <w:r w:rsidRPr="002924CB">
        <w:rPr>
          <w:rStyle w:val="Char"/>
          <w:rtl/>
        </w:rPr>
        <w:t xml:space="preserve"> قال: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يحل لامرأة أن تصوم وزوجها شاهد إلا بإذنه" \</w:instrText>
      </w:r>
      <w:r w:rsidRPr="00582164">
        <w:rPr>
          <w:rStyle w:val="Char5"/>
        </w:rPr>
        <w:instrText xml:space="preserve">y "1" \b </w:instrText>
      </w:r>
      <w:r w:rsidRPr="00582164">
        <w:rPr>
          <w:rStyle w:val="Char5"/>
          <w:rtl/>
        </w:rPr>
        <w:fldChar w:fldCharType="end"/>
      </w:r>
      <w:r w:rsidRPr="00582164">
        <w:rPr>
          <w:rStyle w:val="Char5"/>
          <w:rtl/>
        </w:rPr>
        <w:t>لا يحل لامرأة أن تصوم وزوجها شاهد إلا بإذنه، ولا تأذن في بيته إلا بإذنه</w:t>
      </w:r>
      <w:r w:rsidR="00514E8A">
        <w:rPr>
          <w:rStyle w:val="Char"/>
          <w:rFonts w:hint="cs"/>
          <w:rtl/>
        </w:rPr>
        <w:t>»</w:t>
      </w:r>
      <w:r w:rsidRPr="004D6475">
        <w:rPr>
          <w:rStyle w:val="Char"/>
          <w:vertAlign w:val="superscript"/>
          <w:rtl/>
        </w:rPr>
        <w:t>(</w:t>
      </w:r>
      <w:r w:rsidRPr="004D6475">
        <w:rPr>
          <w:rStyle w:val="Char"/>
          <w:vertAlign w:val="superscript"/>
          <w:rtl/>
        </w:rPr>
        <w:footnoteReference w:id="150"/>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51"/>
      </w:r>
      <w:r w:rsidRPr="004D6475">
        <w:rPr>
          <w:rStyle w:val="Char"/>
          <w:vertAlign w:val="superscript"/>
          <w:rtl/>
        </w:rPr>
        <w:t>)</w:t>
      </w:r>
      <w:r w:rsidRPr="002924CB">
        <w:rPr>
          <w:rStyle w:val="Char"/>
          <w:rtl/>
        </w:rPr>
        <w:t xml:space="preserve"> وعن أبي هريرة </w:t>
      </w:r>
      <w:r w:rsidR="00CB7599" w:rsidRPr="004D6475">
        <w:rPr>
          <w:rFonts w:ascii="CTraditional Arabic" w:hAnsi="CTraditional Arabic" w:cs="CTraditional Arabic"/>
          <w:szCs w:val="28"/>
          <w:rtl/>
        </w:rPr>
        <w:t>س</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إذا دعا الرجل امرأته إلى فراشه، فلم 94 تأته، فبات غضبان عليها لعنتها" \</w:instrText>
      </w:r>
      <w:r w:rsidRPr="00582164">
        <w:rPr>
          <w:rStyle w:val="Char5"/>
        </w:rPr>
        <w:instrText xml:space="preserve">y "1" \b </w:instrText>
      </w:r>
      <w:r w:rsidRPr="00582164">
        <w:rPr>
          <w:rStyle w:val="Char5"/>
          <w:rtl/>
        </w:rPr>
        <w:fldChar w:fldCharType="end"/>
      </w:r>
      <w:r w:rsidRPr="00582164">
        <w:rPr>
          <w:rStyle w:val="Char5"/>
          <w:rtl/>
        </w:rPr>
        <w:t>إذا دعا الرجل امرأته إلى فراشه، فلم تأته، فبات غضبان عليها لعنتها الملائكة حتى تصبح</w:t>
      </w:r>
      <w:r w:rsidR="00514E8A">
        <w:rPr>
          <w:rStyle w:val="Char"/>
          <w:rFonts w:hint="cs"/>
          <w:rtl/>
        </w:rPr>
        <w:t>»</w:t>
      </w:r>
      <w:r w:rsidRPr="004D6475">
        <w:rPr>
          <w:rStyle w:val="Char"/>
          <w:vertAlign w:val="superscript"/>
          <w:rtl/>
        </w:rPr>
        <w:t>(</w:t>
      </w:r>
      <w:r w:rsidRPr="004D6475">
        <w:rPr>
          <w:rStyle w:val="Char"/>
          <w:vertAlign w:val="superscript"/>
          <w:rtl/>
        </w:rPr>
        <w:footnoteReference w:id="152"/>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53"/>
      </w:r>
      <w:r w:rsidRPr="004D6475">
        <w:rPr>
          <w:rStyle w:val="Char"/>
          <w:vertAlign w:val="superscript"/>
          <w:rtl/>
        </w:rPr>
        <w:t>)</w:t>
      </w:r>
      <w:r w:rsidRPr="002924CB">
        <w:rPr>
          <w:rStyle w:val="Char"/>
          <w:rtl/>
        </w:rPr>
        <w:t xml:space="preserve"> وفي رواية للبخاري ومسلم، قال </w:t>
      </w:r>
      <w:r w:rsidRPr="002924CB">
        <w:rPr>
          <w:rStyle w:val="Char"/>
          <w:rtl/>
        </w:rPr>
        <w:lastRenderedPageBreak/>
        <w:t>رسول الله </w:t>
      </w:r>
      <w:r w:rsidR="00CB7599" w:rsidRPr="004D6475">
        <w:rPr>
          <w:rFonts w:ascii="CTraditional Arabic" w:hAnsi="CTraditional Arabic" w:cs="CTraditional Arabic"/>
          <w:szCs w:val="28"/>
          <w:rtl/>
        </w:rPr>
        <w:t>ج</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والذي نفسي بيده ما من رجل يدعو امرأته إلى فراشه، فتأبى عليه إلا كان" \</w:instrText>
      </w:r>
      <w:r w:rsidRPr="00582164">
        <w:rPr>
          <w:rStyle w:val="Char5"/>
        </w:rPr>
        <w:instrText xml:space="preserve">y "1" \b </w:instrText>
      </w:r>
      <w:r w:rsidRPr="00582164">
        <w:rPr>
          <w:rStyle w:val="Char5"/>
          <w:rtl/>
        </w:rPr>
        <w:fldChar w:fldCharType="end"/>
      </w:r>
      <w:r w:rsidRPr="00582164">
        <w:rPr>
          <w:rStyle w:val="Char5"/>
          <w:rtl/>
        </w:rPr>
        <w:t>والذي نفسي بيده ما من رجل يدعو امرأته إلى فراشه، فتأبى عليه إلا كان الذي في السماء ساخطا عليها حتى يرضى عنها</w:t>
      </w:r>
      <w:r w:rsidR="00514E8A">
        <w:rPr>
          <w:rStyle w:val="Char"/>
          <w:rFonts w:hint="cs"/>
          <w:rtl/>
        </w:rPr>
        <w:t>»</w:t>
      </w:r>
      <w:r w:rsidRPr="004D6475">
        <w:rPr>
          <w:rStyle w:val="Char"/>
          <w:vertAlign w:val="superscript"/>
          <w:rtl/>
        </w:rPr>
        <w:t>(</w:t>
      </w:r>
      <w:r w:rsidRPr="004D6475">
        <w:rPr>
          <w:rStyle w:val="Char"/>
          <w:vertAlign w:val="superscript"/>
          <w:rtl/>
        </w:rPr>
        <w:footnoteReference w:id="154"/>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ومن حق الزوج على زوجته أن تقوم برعاية بيته وأن لا تخرج منه إلا بإذنه، قال </w:t>
      </w:r>
      <w:r w:rsidR="00CB7599" w:rsidRPr="004D6475">
        <w:rPr>
          <w:rFonts w:ascii="CTraditional Arabic" w:hAnsi="CTraditional Arabic" w:cs="CTraditional Arabic"/>
          <w:szCs w:val="28"/>
          <w:rtl/>
        </w:rPr>
        <w:t>ج</w:t>
      </w:r>
      <w:r w:rsidRPr="002924CB">
        <w:rPr>
          <w:rStyle w:val="Char"/>
          <w:rtl/>
        </w:rPr>
        <w:t xml:space="preserve"> </w:t>
      </w:r>
      <w:r w:rsidR="00514E8A">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والمرأة راعية في بيت زوجها ومسؤولة عن رعيتها" \</w:instrText>
      </w:r>
      <w:r w:rsidRPr="00582164">
        <w:rPr>
          <w:rStyle w:val="Char5"/>
        </w:rPr>
        <w:instrText xml:space="preserve">y "1" \b </w:instrText>
      </w:r>
      <w:r w:rsidRPr="00582164">
        <w:rPr>
          <w:rStyle w:val="Char5"/>
          <w:rtl/>
        </w:rPr>
        <w:fldChar w:fldCharType="end"/>
      </w:r>
      <w:r w:rsidRPr="00582164">
        <w:rPr>
          <w:rStyle w:val="Char5"/>
          <w:rtl/>
        </w:rPr>
        <w:t>والمرأة راعية في بيت زوجها ومسؤولة عن رعيتها</w:t>
      </w:r>
      <w:r w:rsidR="00514E8A">
        <w:rPr>
          <w:rStyle w:val="Char"/>
          <w:rFonts w:hint="cs"/>
          <w:rtl/>
        </w:rPr>
        <w:t>»</w:t>
      </w:r>
      <w:r w:rsidRPr="004D6475">
        <w:rPr>
          <w:rStyle w:val="Char"/>
          <w:vertAlign w:val="superscript"/>
          <w:rtl/>
        </w:rPr>
        <w:t>(</w:t>
      </w:r>
      <w:r w:rsidRPr="004D6475">
        <w:rPr>
          <w:rStyle w:val="Char"/>
          <w:vertAlign w:val="superscript"/>
          <w:rtl/>
        </w:rPr>
        <w:footnoteReference w:id="155"/>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56"/>
      </w:r>
      <w:r w:rsidRPr="004D6475">
        <w:rPr>
          <w:rStyle w:val="Char"/>
          <w:vertAlign w:val="superscript"/>
          <w:rtl/>
        </w:rPr>
        <w:t>)</w:t>
      </w:r>
      <w:r w:rsidRPr="002924CB">
        <w:rPr>
          <w:rStyle w:val="Char"/>
          <w:rtl/>
        </w:rPr>
        <w:t xml:space="preserve"> ومن حقه عليها أن تقوم بعمل البيت ولا تحوجه إلى جلب خادمة يتحرج منها ويتعرض بسببها للخطر في نفسه وأولاده. </w:t>
      </w:r>
    </w:p>
    <w:p w:rsidR="00671092" w:rsidRPr="002924CB" w:rsidRDefault="00671092" w:rsidP="004D6475">
      <w:pPr>
        <w:spacing w:before="2" w:after="2"/>
        <w:ind w:firstLine="284"/>
        <w:jc w:val="both"/>
        <w:rPr>
          <w:rStyle w:val="Char"/>
          <w:rtl/>
        </w:rPr>
      </w:pPr>
      <w:r w:rsidRPr="002924CB">
        <w:rPr>
          <w:rStyle w:val="Char"/>
          <w:rtl/>
        </w:rPr>
        <w:t xml:space="preserve">قال شيخ الإسلام ابن تيمية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32</w:t>
      </w:r>
      <w:r w:rsidRPr="002924CB">
        <w:rPr>
          <w:rStyle w:val="Char"/>
          <w:rFonts w:hint="cs"/>
          <w:rtl/>
        </w:rPr>
        <w:t>/</w:t>
      </w:r>
      <w:r w:rsidRPr="002924CB">
        <w:rPr>
          <w:rStyle w:val="Char"/>
          <w:rtl/>
        </w:rPr>
        <w:t xml:space="preserve"> 260، 261</w:t>
      </w:r>
      <w:r w:rsidR="004D6475">
        <w:rPr>
          <w:rStyle w:val="Char"/>
          <w:rtl/>
        </w:rPr>
        <w:t>)</w:t>
      </w:r>
      <w:r w:rsidRPr="002924CB">
        <w:rPr>
          <w:rStyle w:val="Char"/>
          <w:rtl/>
        </w:rPr>
        <w:t xml:space="preserve">: قوله تعالى: </w:t>
      </w:r>
      <w:r w:rsidR="00D6026C" w:rsidRPr="00D6026C">
        <w:rPr>
          <w:rStyle w:val="Char"/>
          <w:szCs w:val="28"/>
          <w:rtl/>
        </w:rPr>
        <w:t>﴿</w:t>
      </w:r>
      <w:r w:rsidR="00D6026C" w:rsidRPr="00D6026C">
        <w:rPr>
          <w:rStyle w:val="Char"/>
          <w:rFonts w:cs="KFGQPC Uthmanic Script HAFS"/>
          <w:szCs w:val="28"/>
          <w:rtl/>
        </w:rPr>
        <w:t>فَالصَّالِحَاتُ قَانِتَاتٌ حَافِظَاتٌ لِلْغَيْبِ بِمَا حَفِظَ اللَّهُ</w:t>
      </w:r>
      <w:r w:rsidR="00D6026C" w:rsidRPr="00D6026C">
        <w:rPr>
          <w:rStyle w:val="Char"/>
          <w:rFonts w:ascii="Tahoma" w:hAnsi="Tahoma" w:hint="cs"/>
          <w:szCs w:val="28"/>
          <w:rtl/>
        </w:rPr>
        <w:t>﴾</w:t>
      </w:r>
      <w:r w:rsidR="00D6026C" w:rsidRPr="004D6475">
        <w:rPr>
          <w:rStyle w:val="Char4"/>
          <w:rtl/>
        </w:rPr>
        <w:t xml:space="preserve"> [النساء: 34]</w:t>
      </w:r>
      <w:r w:rsidR="00D6026C" w:rsidRPr="004D6475">
        <w:rPr>
          <w:rStyle w:val="Char4"/>
          <w:rFonts w:hint="cs"/>
          <w:rtl/>
        </w:rPr>
        <w:t>.</w:t>
      </w:r>
      <w:r w:rsidRPr="002924CB">
        <w:rPr>
          <w:rStyle w:val="Char"/>
          <w:rtl/>
        </w:rPr>
        <w:t xml:space="preserve"> يقتضي وجوب طاعتها لزوجها مطلقا من خدمة وسفر معه، وتمكين له، وغير ذلك، كما دلت عليه سنة رسول الله </w:t>
      </w:r>
      <w:r w:rsidR="00CB7599" w:rsidRPr="004D6475">
        <w:rPr>
          <w:rFonts w:ascii="CTraditional Arabic" w:hAnsi="CTraditional Arabic" w:cs="CTraditional Arabic"/>
          <w:szCs w:val="28"/>
          <w:rtl/>
        </w:rPr>
        <w:t>ج</w:t>
      </w:r>
      <w:r w:rsidR="004D6475">
        <w:rPr>
          <w:rStyle w:val="Char"/>
          <w:rtl/>
        </w:rPr>
        <w:t>.</w:t>
      </w:r>
      <w:r w:rsidRPr="002924CB">
        <w:rPr>
          <w:rStyle w:val="Char"/>
          <w:rtl/>
        </w:rPr>
        <w:t xml:space="preserve"> انتهى. </w:t>
      </w:r>
    </w:p>
    <w:p w:rsidR="00671092" w:rsidRPr="002924CB" w:rsidRDefault="00671092" w:rsidP="004D6475">
      <w:pPr>
        <w:spacing w:before="2" w:after="2"/>
        <w:ind w:firstLine="284"/>
        <w:jc w:val="both"/>
        <w:rPr>
          <w:rStyle w:val="Char"/>
          <w:rtl/>
        </w:rPr>
      </w:pPr>
      <w:r w:rsidRPr="002924CB">
        <w:rPr>
          <w:rStyle w:val="Char"/>
          <w:rtl/>
        </w:rPr>
        <w:t xml:space="preserve">وقال العلامة ابن القيم في </w:t>
      </w:r>
      <w:r w:rsidR="004D6475">
        <w:rPr>
          <w:rStyle w:val="Char"/>
          <w:rtl/>
        </w:rPr>
        <w:t>[</w:t>
      </w:r>
      <w:r w:rsidRPr="002924CB">
        <w:rPr>
          <w:rStyle w:val="Char"/>
          <w:rtl/>
        </w:rPr>
        <w:t>الهدي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188، 189</w:t>
      </w:r>
      <w:r w:rsidR="004D6475">
        <w:rPr>
          <w:rStyle w:val="Char"/>
          <w:rtl/>
        </w:rPr>
        <w:t>)</w:t>
      </w:r>
      <w:r w:rsidRPr="002924CB">
        <w:rPr>
          <w:rStyle w:val="Char"/>
          <w:rtl/>
        </w:rPr>
        <w:t>: واحتج من أوجب الخدمة بأن هذا هو المعروف عند من خاطبهم الله سبحانه بكلامه، وأما ترفيه المرأة وخدمة الزوج لها وكنسه وطحنه وعجنه وغسيله وفرشه وقيامه بخدمة البيت فمن المنكر، والله تعالى يق</w:t>
      </w:r>
      <w:r w:rsidRPr="002924CB">
        <w:rPr>
          <w:rStyle w:val="Char"/>
          <w:rFonts w:hint="cs"/>
          <w:rtl/>
        </w:rPr>
        <w:t>ـ</w:t>
      </w:r>
      <w:r w:rsidRPr="002924CB">
        <w:rPr>
          <w:rStyle w:val="Char"/>
          <w:rtl/>
        </w:rPr>
        <w:t xml:space="preserve">ول: </w:t>
      </w:r>
      <w:r w:rsidR="00D6026C" w:rsidRPr="00D6026C">
        <w:rPr>
          <w:rStyle w:val="Char"/>
          <w:szCs w:val="28"/>
          <w:rtl/>
        </w:rPr>
        <w:t>﴿</w:t>
      </w:r>
      <w:r w:rsidR="00D6026C" w:rsidRPr="00D6026C">
        <w:rPr>
          <w:rStyle w:val="Char"/>
          <w:rFonts w:cs="KFGQPC Uthmanic Script HAFS"/>
          <w:szCs w:val="28"/>
          <w:rtl/>
        </w:rPr>
        <w:t>وَلَهُنَّ مِثْلُ الَّذِي عَلَيْهِنَّ بِالْمَعْرُوفِ</w:t>
      </w:r>
      <w:r w:rsidR="00D6026C" w:rsidRPr="00D6026C">
        <w:rPr>
          <w:rStyle w:val="Char"/>
          <w:rFonts w:ascii="Tahoma" w:hAnsi="Tahoma" w:hint="cs"/>
          <w:szCs w:val="28"/>
          <w:rtl/>
        </w:rPr>
        <w:t>﴾</w:t>
      </w:r>
      <w:r w:rsidR="00D6026C" w:rsidRPr="004D6475">
        <w:rPr>
          <w:rStyle w:val="Char4"/>
          <w:rtl/>
        </w:rPr>
        <w:t xml:space="preserve"> [البقرة: 228]</w:t>
      </w:r>
      <w:r w:rsidR="00D6026C" w:rsidRPr="004D6475">
        <w:rPr>
          <w:rStyle w:val="Char4"/>
          <w:rFonts w:hint="cs"/>
          <w:rtl/>
        </w:rPr>
        <w:t>.</w:t>
      </w:r>
      <w:r w:rsidRPr="002924CB">
        <w:rPr>
          <w:rStyle w:val="Char"/>
          <w:rtl/>
        </w:rPr>
        <w:t xml:space="preserve"> وق</w:t>
      </w:r>
      <w:r w:rsidRPr="002924CB">
        <w:rPr>
          <w:rStyle w:val="Char"/>
          <w:rFonts w:hint="cs"/>
          <w:rtl/>
        </w:rPr>
        <w:t>ـــ</w:t>
      </w:r>
      <w:r w:rsidRPr="002924CB">
        <w:rPr>
          <w:rStyle w:val="Char"/>
          <w:rtl/>
        </w:rPr>
        <w:t>ال</w:t>
      </w:r>
      <w:r w:rsidR="004D6475">
        <w:rPr>
          <w:rStyle w:val="Char"/>
          <w:rFonts w:hint="cs"/>
          <w:rtl/>
        </w:rPr>
        <w:t>:</w:t>
      </w:r>
      <w:r w:rsidRPr="002924CB">
        <w:rPr>
          <w:rStyle w:val="Char"/>
          <w:rtl/>
        </w:rPr>
        <w:t xml:space="preserve"> </w:t>
      </w:r>
      <w:r w:rsidR="00D6026C" w:rsidRPr="00D6026C">
        <w:rPr>
          <w:rStyle w:val="Char"/>
          <w:szCs w:val="28"/>
          <w:rtl/>
        </w:rPr>
        <w:t>﴿</w:t>
      </w:r>
      <w:r w:rsidR="00D6026C" w:rsidRPr="00D6026C">
        <w:rPr>
          <w:rStyle w:val="Char"/>
          <w:rFonts w:cs="KFGQPC Uthmanic Script HAFS"/>
          <w:szCs w:val="28"/>
          <w:rtl/>
        </w:rPr>
        <w:t>الرِّجَالُ قَوَّامُونَ عَلَى النِّسَاءِ</w:t>
      </w:r>
      <w:r w:rsidR="00D6026C" w:rsidRPr="00D6026C">
        <w:rPr>
          <w:rStyle w:val="Char"/>
          <w:rFonts w:ascii="Tahoma" w:hAnsi="Tahoma" w:hint="cs"/>
          <w:szCs w:val="28"/>
          <w:rtl/>
        </w:rPr>
        <w:t>﴾</w:t>
      </w:r>
      <w:r w:rsidR="00D6026C" w:rsidRPr="004D6475">
        <w:rPr>
          <w:rStyle w:val="Char4"/>
          <w:rtl/>
        </w:rPr>
        <w:t xml:space="preserve"> [النساء: 34]</w:t>
      </w:r>
      <w:r w:rsidR="00D6026C" w:rsidRPr="004D6475">
        <w:rPr>
          <w:rStyle w:val="Char4"/>
          <w:rFonts w:hint="cs"/>
          <w:rtl/>
        </w:rPr>
        <w:t>.</w:t>
      </w:r>
      <w:r w:rsidRPr="002924CB">
        <w:rPr>
          <w:rStyle w:val="Char"/>
          <w:rtl/>
        </w:rPr>
        <w:t xml:space="preserve"> وإذا لم تخدمه المرأة بل يكون هو الخادم لها فهي القوامة عليه، إلى أن قال: فإنما </w:t>
      </w:r>
      <w:r w:rsidRPr="002924CB">
        <w:rPr>
          <w:rStyle w:val="Char"/>
          <w:rtl/>
        </w:rPr>
        <w:lastRenderedPageBreak/>
        <w:t xml:space="preserve">أوجب الله سبحانه نفقتها وكسوتها ومسكنها في مقابلة استمتاعه بها وخدمتها وما جرت به عادة الأزواج. </w:t>
      </w:r>
    </w:p>
    <w:p w:rsidR="00671092" w:rsidRPr="002924CB" w:rsidRDefault="00671092" w:rsidP="004D6475">
      <w:pPr>
        <w:spacing w:before="2" w:after="2"/>
        <w:ind w:firstLine="284"/>
        <w:jc w:val="both"/>
        <w:rPr>
          <w:rStyle w:val="Char"/>
          <w:rtl/>
        </w:rPr>
      </w:pPr>
      <w:r w:rsidRPr="002924CB">
        <w:rPr>
          <w:rStyle w:val="Char"/>
          <w:rtl/>
        </w:rPr>
        <w:t xml:space="preserve">وأيضا فإن العقود المطلقة إنما تنزل على العرف، والعرف خدمة المرأة وقيامها بمصالح البيت الداخلة، وقال: ولا يصح التفريق بين شريفة ودنيئة، وفقيرة وغنية، فهذه أشرف نساء العالمين - يعني فاطمة </w:t>
      </w:r>
      <w:r w:rsidR="00CB7599" w:rsidRPr="004D6475">
        <w:rPr>
          <w:rStyle w:val="Char"/>
          <w:rFonts w:ascii="CTraditional Arabic" w:hAnsi="CTraditional Arabic" w:cs="CTraditional Arabic"/>
          <w:sz w:val="28"/>
          <w:szCs w:val="28"/>
          <w:rtl/>
        </w:rPr>
        <w:t>ل</w:t>
      </w:r>
      <w:r w:rsidRPr="002924CB">
        <w:rPr>
          <w:rStyle w:val="Char"/>
          <w:rtl/>
        </w:rPr>
        <w:t xml:space="preserve"> - كانت تخدم زوجها، وجاءته </w:t>
      </w:r>
      <w:r w:rsidR="00CB7599" w:rsidRPr="004D6475">
        <w:rPr>
          <w:rFonts w:ascii="CTraditional Arabic" w:hAnsi="CTraditional Arabic" w:cs="CTraditional Arabic"/>
          <w:szCs w:val="28"/>
          <w:rtl/>
        </w:rPr>
        <w:t>ج</w:t>
      </w:r>
      <w:r w:rsidRPr="002924CB">
        <w:rPr>
          <w:rStyle w:val="Char"/>
          <w:rtl/>
        </w:rPr>
        <w:t xml:space="preserve"> تشكو إليه الخدمة، فلم يشكها. انتهى. </w:t>
      </w:r>
    </w:p>
    <w:p w:rsidR="00671092" w:rsidRDefault="00671092" w:rsidP="00AA24AF">
      <w:pPr>
        <w:pStyle w:val="a2"/>
        <w:rPr>
          <w:rFonts w:hint="cs"/>
          <w:rtl/>
        </w:rPr>
      </w:pPr>
      <w:bookmarkStart w:id="201" w:name="_Toc116092483"/>
      <w:bookmarkStart w:id="202" w:name="_Toc116264778"/>
      <w:bookmarkStart w:id="203" w:name="_Toc456783790"/>
      <w:r>
        <w:rPr>
          <w:rtl/>
        </w:rPr>
        <w:t>س:</w:t>
      </w:r>
      <w:r>
        <w:rPr>
          <w:rFonts w:hint="cs"/>
          <w:rtl/>
        </w:rPr>
        <w:t xml:space="preserve"> </w:t>
      </w:r>
      <w:r>
        <w:rPr>
          <w:rtl/>
        </w:rPr>
        <w:t>إذا رأت المرأة من زوجها عدم رغبة فيها وهي ترغ</w:t>
      </w:r>
      <w:r w:rsidR="001F5881">
        <w:rPr>
          <w:rtl/>
        </w:rPr>
        <w:t>ب البقاء معه، فكيف تعالج الموقف</w:t>
      </w:r>
      <w:r>
        <w:rPr>
          <w:rtl/>
        </w:rPr>
        <w:t>؟</w:t>
      </w:r>
      <w:bookmarkEnd w:id="201"/>
      <w:bookmarkEnd w:id="202"/>
      <w:bookmarkEnd w:id="203"/>
    </w:p>
    <w:p w:rsidR="00671092" w:rsidRPr="002924CB" w:rsidRDefault="00671092" w:rsidP="004D6475">
      <w:pPr>
        <w:spacing w:before="2" w:after="2"/>
        <w:ind w:firstLine="284"/>
        <w:jc w:val="both"/>
        <w:rPr>
          <w:rStyle w:val="Char"/>
          <w:rtl/>
        </w:rPr>
      </w:pPr>
      <w:r w:rsidRPr="002924CB">
        <w:rPr>
          <w:rStyle w:val="Char"/>
          <w:rtl/>
        </w:rPr>
        <w:t xml:space="preserve">ج: يقول الله تعالى: </w:t>
      </w:r>
      <w:r w:rsidR="00D6026C" w:rsidRPr="00D6026C">
        <w:rPr>
          <w:rStyle w:val="Char"/>
          <w:szCs w:val="28"/>
          <w:rtl/>
        </w:rPr>
        <w:t>﴿</w:t>
      </w:r>
      <w:r w:rsidR="00D6026C" w:rsidRPr="00D6026C">
        <w:rPr>
          <w:rStyle w:val="Char"/>
          <w:rFonts w:cs="KFGQPC Uthmanic Script HAFS"/>
          <w:szCs w:val="28"/>
          <w:rtl/>
        </w:rPr>
        <w:t>وَإِنِ امْرَأَةٌ خَافَتْ مِنْ بَعْلِهَا نُشُوزًا أَوْ إِعْرَاضًا فَلَا جُنَاحَ عَلَيْهِمَا أَنْ يُصْلِحَا بَيْنَهُمَا صُلْحًا  وَالصُّلْحُ خَيْرٌ</w:t>
      </w:r>
      <w:r w:rsidR="00D6026C" w:rsidRPr="00D6026C">
        <w:rPr>
          <w:rStyle w:val="Char"/>
          <w:rFonts w:ascii="Tahoma" w:hAnsi="Tahoma" w:hint="cs"/>
          <w:szCs w:val="28"/>
          <w:rtl/>
        </w:rPr>
        <w:t>﴾</w:t>
      </w:r>
      <w:r w:rsidR="00D6026C" w:rsidRPr="004D6475">
        <w:rPr>
          <w:rStyle w:val="Char4"/>
          <w:rtl/>
        </w:rPr>
        <w:t xml:space="preserve"> [النساء: 128]</w:t>
      </w:r>
      <w:r w:rsidR="00D6026C" w:rsidRPr="004D6475">
        <w:rPr>
          <w:rStyle w:val="Char4"/>
          <w:rFonts w:hint="cs"/>
          <w:rtl/>
        </w:rPr>
        <w:t xml:space="preserve">. </w:t>
      </w:r>
      <w:r w:rsidRPr="002924CB">
        <w:rPr>
          <w:rStyle w:val="Char"/>
          <w:rtl/>
        </w:rPr>
        <w:t xml:space="preserve">قال الحافظ ابن كثير: إذا خافت المرأة من زوجها أن ينفر عنها، أو يعرض عنها فلها أن تسقط عنه حقها أو بعضه من نفقة أو كسوة أو مبيت أو غير ذلك من حقوقها عليه، وله أن يقبل ذلك منها، فلا حرج عليها في بذلها ذلك له، ولا حرج عليه في قبوله منها؛ ولهذا قال: </w:t>
      </w:r>
      <w:r w:rsidR="00D6026C" w:rsidRPr="00D6026C">
        <w:rPr>
          <w:rStyle w:val="Char"/>
          <w:szCs w:val="28"/>
          <w:rtl/>
        </w:rPr>
        <w:t>﴿</w:t>
      </w:r>
      <w:r w:rsidR="00D6026C" w:rsidRPr="00D6026C">
        <w:rPr>
          <w:rStyle w:val="Char"/>
          <w:rFonts w:cs="KFGQPC Uthmanic Script HAFS"/>
          <w:szCs w:val="28"/>
          <w:rtl/>
        </w:rPr>
        <w:t>فَلَا جُنَاحَ عَلَيْهِمَا أَنْ يُصْلِحَا بَيْنَهُمَا صُلْحًا  وَالصُّلْحُ خَيْرٌ</w:t>
      </w:r>
      <w:r w:rsidR="00D6026C" w:rsidRPr="00D6026C">
        <w:rPr>
          <w:rStyle w:val="Char"/>
          <w:rFonts w:ascii="Tahoma" w:hAnsi="Tahoma" w:hint="cs"/>
          <w:szCs w:val="28"/>
          <w:rtl/>
        </w:rPr>
        <w:t>﴾</w:t>
      </w:r>
      <w:r w:rsidR="00D6026C" w:rsidRPr="004D6475">
        <w:rPr>
          <w:rStyle w:val="Char4"/>
          <w:rtl/>
        </w:rPr>
        <w:t xml:space="preserve"> [النساء: 128]</w:t>
      </w:r>
      <w:r w:rsidR="00D6026C" w:rsidRPr="004D6475">
        <w:rPr>
          <w:rStyle w:val="Char4"/>
          <w:rFonts w:hint="cs"/>
          <w:rtl/>
        </w:rPr>
        <w:t>.</w:t>
      </w:r>
      <w:r w:rsidRPr="002924CB">
        <w:rPr>
          <w:rStyle w:val="Char"/>
          <w:rtl/>
        </w:rPr>
        <w:t xml:space="preserve"> أي: خير من الفراق... ثم ذكر قصة سودة بنت زمعة </w:t>
      </w:r>
      <w:r w:rsidR="00CB7599" w:rsidRPr="004D6475">
        <w:rPr>
          <w:rStyle w:val="Char"/>
          <w:rFonts w:ascii="CTraditional Arabic" w:hAnsi="CTraditional Arabic" w:cs="CTraditional Arabic"/>
          <w:sz w:val="28"/>
          <w:szCs w:val="28"/>
          <w:rtl/>
        </w:rPr>
        <w:t>ل</w:t>
      </w:r>
      <w:r w:rsidRPr="002924CB">
        <w:rPr>
          <w:rStyle w:val="Char"/>
          <w:rtl/>
        </w:rPr>
        <w:t>، وأنها لما كبرت وعزم رسول الله </w:t>
      </w:r>
      <w:r w:rsidR="00CB7599" w:rsidRPr="004D6475">
        <w:rPr>
          <w:rFonts w:ascii="CTraditional Arabic" w:hAnsi="CTraditional Arabic" w:cs="CTraditional Arabic"/>
          <w:szCs w:val="28"/>
          <w:rtl/>
        </w:rPr>
        <w:t>ج</w:t>
      </w:r>
      <w:r w:rsidRPr="002924CB">
        <w:rPr>
          <w:rStyle w:val="Char"/>
          <w:rtl/>
        </w:rPr>
        <w:t xml:space="preserve"> على فراقها صالحته على أن يمسكها، وتترك يومها لعائشة، فقبل ذلك منها، وأبقاها على ذلك. انظر </w:t>
      </w:r>
      <w:r w:rsidR="004D6475">
        <w:rPr>
          <w:rStyle w:val="Char"/>
          <w:rtl/>
        </w:rPr>
        <w:t>[</w:t>
      </w:r>
      <w:r w:rsidRPr="002924CB">
        <w:rPr>
          <w:rStyle w:val="Char"/>
          <w:rtl/>
        </w:rPr>
        <w:t>تفسير ابن كثير</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406</w:t>
      </w:r>
      <w:r w:rsidR="004D6475">
        <w:rPr>
          <w:rStyle w:val="Char"/>
          <w:rtl/>
        </w:rPr>
        <w:t>)</w:t>
      </w:r>
      <w:r w:rsidRPr="002924CB">
        <w:rPr>
          <w:rStyle w:val="Char"/>
          <w:rtl/>
        </w:rPr>
        <w:t xml:space="preserve"> الطبعة الأخيرة. </w:t>
      </w:r>
    </w:p>
    <w:p w:rsidR="00671092" w:rsidRDefault="00671092" w:rsidP="00AA24AF">
      <w:pPr>
        <w:pStyle w:val="a2"/>
        <w:rPr>
          <w:rFonts w:hint="cs"/>
          <w:rtl/>
        </w:rPr>
      </w:pPr>
      <w:bookmarkStart w:id="204" w:name="_Toc116092484"/>
      <w:bookmarkStart w:id="205" w:name="_Toc116264779"/>
      <w:bookmarkStart w:id="206" w:name="_Toc456783791"/>
      <w:r>
        <w:rPr>
          <w:rtl/>
        </w:rPr>
        <w:lastRenderedPageBreak/>
        <w:t>س: إذا كانت المرأة مبغضة للزوج ولا تريد البقاء معه فماذا تفعل ؟</w:t>
      </w:r>
      <w:bookmarkEnd w:id="204"/>
      <w:bookmarkEnd w:id="205"/>
      <w:bookmarkEnd w:id="206"/>
    </w:p>
    <w:p w:rsidR="00671092" w:rsidRPr="002924CB" w:rsidRDefault="00671092" w:rsidP="004D6475">
      <w:pPr>
        <w:spacing w:before="2" w:after="2"/>
        <w:ind w:firstLine="284"/>
        <w:jc w:val="both"/>
        <w:rPr>
          <w:rStyle w:val="Char"/>
          <w:rtl/>
        </w:rPr>
      </w:pPr>
      <w:r w:rsidRPr="002924CB">
        <w:rPr>
          <w:rStyle w:val="Char"/>
          <w:rtl/>
        </w:rPr>
        <w:t xml:space="preserve">ج: يقول الله تعالى: </w:t>
      </w:r>
      <w:r w:rsidR="00D6026C" w:rsidRPr="00D6026C">
        <w:rPr>
          <w:rStyle w:val="Char"/>
          <w:szCs w:val="28"/>
          <w:rtl/>
        </w:rPr>
        <w:t>﴿</w:t>
      </w:r>
      <w:r w:rsidR="00D6026C" w:rsidRPr="00D6026C">
        <w:rPr>
          <w:rStyle w:val="Char"/>
          <w:rFonts w:cs="KFGQPC Uthmanic Script HAFS"/>
          <w:szCs w:val="28"/>
          <w:rtl/>
        </w:rPr>
        <w:t>فَإِنْ خِفْتُمْ أَلَّا يُقِيمَا حُدُودَ اللَّهِ فَلَا جُنَاحَ عَلَيْهِمَا فِيمَا افْتَدَتْ بِهِ</w:t>
      </w:r>
      <w:r w:rsidR="00D6026C" w:rsidRPr="00D6026C">
        <w:rPr>
          <w:rStyle w:val="Char"/>
          <w:rFonts w:ascii="Tahoma" w:hAnsi="Tahoma" w:hint="cs"/>
          <w:szCs w:val="28"/>
          <w:rtl/>
        </w:rPr>
        <w:t>﴾</w:t>
      </w:r>
      <w:r w:rsidR="00D6026C" w:rsidRPr="004D6475">
        <w:rPr>
          <w:rStyle w:val="Char4"/>
          <w:rtl/>
        </w:rPr>
        <w:t xml:space="preserve"> [البقرة: 229]</w:t>
      </w:r>
      <w:r w:rsidR="00D6026C" w:rsidRPr="004D6475">
        <w:rPr>
          <w:rStyle w:val="Char4"/>
          <w:rFonts w:hint="cs"/>
          <w:rtl/>
        </w:rPr>
        <w:t>.</w:t>
      </w:r>
      <w:r w:rsidR="00D6026C"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قال الحافظ ابن كثير في تفسيره </w:t>
      </w:r>
      <w:r w:rsidR="004D6475">
        <w:rPr>
          <w:rStyle w:val="Char"/>
          <w:rtl/>
        </w:rPr>
        <w:t>(</w:t>
      </w:r>
      <w:r w:rsidRPr="002924CB">
        <w:rPr>
          <w:rStyle w:val="Char"/>
          <w:rtl/>
        </w:rPr>
        <w:t>1</w:t>
      </w:r>
      <w:r w:rsidRPr="002924CB">
        <w:rPr>
          <w:rStyle w:val="Char"/>
          <w:rFonts w:hint="cs"/>
          <w:rtl/>
        </w:rPr>
        <w:t>/</w:t>
      </w:r>
      <w:r w:rsidRPr="002924CB">
        <w:rPr>
          <w:rStyle w:val="Char"/>
          <w:rtl/>
        </w:rPr>
        <w:t xml:space="preserve"> 483</w:t>
      </w:r>
      <w:r w:rsidR="004D6475">
        <w:rPr>
          <w:rStyle w:val="Char"/>
          <w:rtl/>
        </w:rPr>
        <w:t>)</w:t>
      </w:r>
      <w:r w:rsidRPr="002924CB">
        <w:rPr>
          <w:rStyle w:val="Char"/>
          <w:rtl/>
        </w:rPr>
        <w:t>: </w:t>
      </w:r>
      <w:r w:rsidR="004D6475">
        <w:rPr>
          <w:rStyle w:val="Char"/>
          <w:rtl/>
        </w:rPr>
        <w:t>(</w:t>
      </w:r>
      <w:r w:rsidRPr="002924CB">
        <w:rPr>
          <w:rStyle w:val="Char"/>
          <w:rtl/>
        </w:rPr>
        <w:t xml:space="preserve">وأما إذا تشاقق الزوجان، ولم تقم المرأة بحقوق الرجل، وأبغضته ولم تقدر على معاشرته فلها أن تفتدي منه بما أعطاها، ولا حرج عليها في بذلها له، ولا حرج عليه في قبول ذلك منها. انتهى، وهذا هو الخلع. </w:t>
      </w:r>
    </w:p>
    <w:p w:rsidR="00671092" w:rsidRDefault="00671092" w:rsidP="00AA24AF">
      <w:pPr>
        <w:pStyle w:val="a2"/>
        <w:rPr>
          <w:rFonts w:hint="cs"/>
          <w:rtl/>
        </w:rPr>
      </w:pPr>
      <w:bookmarkStart w:id="207" w:name="_Toc116092485"/>
      <w:bookmarkStart w:id="208" w:name="_Toc116264780"/>
      <w:bookmarkStart w:id="209" w:name="_Toc456783792"/>
      <w:r>
        <w:rPr>
          <w:rFonts w:ascii="AGA Arabesque"/>
          <w:rtl/>
        </w:rPr>
        <w:t xml:space="preserve">س: </w:t>
      </w:r>
      <w:r>
        <w:rPr>
          <w:rtl/>
        </w:rPr>
        <w:t>إذا طلبت منه الفراق من غير عذر فماذا عليها من الوعيد ؟</w:t>
      </w:r>
      <w:bookmarkEnd w:id="207"/>
      <w:bookmarkEnd w:id="208"/>
      <w:bookmarkEnd w:id="209"/>
    </w:p>
    <w:p w:rsidR="00671092" w:rsidRPr="002924CB" w:rsidRDefault="00671092" w:rsidP="004D6475">
      <w:pPr>
        <w:spacing w:before="2" w:after="2"/>
        <w:ind w:firstLine="284"/>
        <w:jc w:val="both"/>
        <w:rPr>
          <w:rStyle w:val="Char"/>
          <w:rtl/>
        </w:rPr>
      </w:pPr>
      <w:r w:rsidRPr="002924CB">
        <w:rPr>
          <w:rStyle w:val="Char"/>
          <w:rtl/>
        </w:rPr>
        <w:t>ج: عن ثوبان </w:t>
      </w:r>
      <w:r w:rsidR="00CB7599" w:rsidRPr="004D6475">
        <w:rPr>
          <w:rFonts w:ascii="CTraditional Arabic" w:hAnsi="CTraditional Arabic" w:cs="CTraditional Arabic"/>
          <w:szCs w:val="28"/>
          <w:rtl/>
        </w:rPr>
        <w:t>س</w:t>
      </w:r>
      <w:r w:rsidRPr="002924CB">
        <w:rPr>
          <w:rStyle w:val="Char"/>
          <w:rtl/>
        </w:rPr>
        <w:t xml:space="preserve"> عن النبي </w:t>
      </w:r>
      <w:r w:rsidR="00CB7599" w:rsidRPr="004D6475">
        <w:rPr>
          <w:rFonts w:ascii="CTraditional Arabic" w:hAnsi="CTraditional Arabic" w:cs="CTraditional Arabic"/>
          <w:szCs w:val="28"/>
          <w:rtl/>
        </w:rPr>
        <w:t>ج</w:t>
      </w:r>
      <w:r w:rsidRPr="002924CB">
        <w:rPr>
          <w:rStyle w:val="Char"/>
          <w:rtl/>
        </w:rPr>
        <w:t xml:space="preserve"> قال: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أيما امرأة سألت زوجها طلاقها من غير ما بأس فحرام عليها رائحة الجنة" \</w:instrText>
      </w:r>
      <w:r w:rsidRPr="00582164">
        <w:rPr>
          <w:rStyle w:val="Char5"/>
        </w:rPr>
        <w:instrText xml:space="preserve">y "1" \b </w:instrText>
      </w:r>
      <w:r w:rsidRPr="00582164">
        <w:rPr>
          <w:rStyle w:val="Char5"/>
          <w:rtl/>
        </w:rPr>
        <w:fldChar w:fldCharType="end"/>
      </w:r>
      <w:r w:rsidRPr="00582164">
        <w:rPr>
          <w:rStyle w:val="Char5"/>
          <w:rtl/>
        </w:rPr>
        <w:t>أيما امرأة سألت زوجها طلاقها من غير ما بأس فحرام عليها رائحة الجنة</w:t>
      </w:r>
      <w:r w:rsidR="007471BD">
        <w:rPr>
          <w:rStyle w:val="Char"/>
          <w:rFonts w:hint="cs"/>
          <w:rtl/>
        </w:rPr>
        <w:t>»</w:t>
      </w:r>
      <w:r w:rsidRPr="004D6475">
        <w:rPr>
          <w:rStyle w:val="Char"/>
          <w:vertAlign w:val="superscript"/>
          <w:rtl/>
        </w:rPr>
        <w:t>(</w:t>
      </w:r>
      <w:r w:rsidRPr="004D6475">
        <w:rPr>
          <w:rStyle w:val="Char"/>
          <w:vertAlign w:val="superscript"/>
          <w:rtl/>
        </w:rPr>
        <w:footnoteReference w:id="157"/>
      </w:r>
      <w:r w:rsidRPr="004D6475">
        <w:rPr>
          <w:rStyle w:val="Char"/>
          <w:vertAlign w:val="superscript"/>
          <w:rtl/>
        </w:rPr>
        <w:t>)</w:t>
      </w:r>
      <w:r w:rsidRPr="002924CB">
        <w:rPr>
          <w:rStyle w:val="Char"/>
          <w:rtl/>
        </w:rPr>
        <w:t> </w:t>
      </w:r>
      <w:r w:rsidRPr="004D6475">
        <w:rPr>
          <w:rStyle w:val="Char"/>
          <w:vertAlign w:val="superscript"/>
          <w:rtl/>
        </w:rPr>
        <w:t>(</w:t>
      </w:r>
      <w:r w:rsidRPr="004D6475">
        <w:rPr>
          <w:rStyle w:val="Char"/>
          <w:vertAlign w:val="superscript"/>
          <w:rtl/>
        </w:rPr>
        <w:footnoteReference w:id="158"/>
      </w:r>
      <w:r w:rsidRPr="004D6475">
        <w:rPr>
          <w:rStyle w:val="Char"/>
          <w:vertAlign w:val="superscript"/>
          <w:rtl/>
        </w:rPr>
        <w:t>)</w:t>
      </w:r>
      <w:r w:rsidRPr="002924CB">
        <w:rPr>
          <w:rStyle w:val="Char"/>
          <w:rtl/>
        </w:rPr>
        <w:t xml:space="preserve">؛ وذلك لأن أبغض الحلال إلى الله الطلاق، وإنما يصار إليه عند الحاجة، أما بدونها فإنه مكروه لما بترتب عليه من الأضرار التي لا تخفى، والحاجة التي تلجئ المرأة إلى طلب الطلاق أن يمتنع من القيام بحقها عليه على وجه تتضرر بالبقاء معه، قال الله تعالى: </w:t>
      </w:r>
      <w:r w:rsidR="00D6026C" w:rsidRPr="00D6026C">
        <w:rPr>
          <w:rStyle w:val="Char"/>
          <w:szCs w:val="28"/>
          <w:rtl/>
        </w:rPr>
        <w:t>﴿</w:t>
      </w:r>
      <w:r w:rsidR="00D6026C" w:rsidRPr="00D6026C">
        <w:rPr>
          <w:rStyle w:val="Char"/>
          <w:rFonts w:cs="KFGQPC Uthmanic Script HAFS"/>
          <w:szCs w:val="28"/>
          <w:rtl/>
        </w:rPr>
        <w:t>فَإِمۡسَاكُۢ بِمَعۡرُوفٍ أَوۡ تَسۡرِيحُۢ بِإِحۡسَٰن</w:t>
      </w:r>
      <w:r w:rsidR="00D6026C" w:rsidRPr="00D6026C">
        <w:rPr>
          <w:rStyle w:val="Char"/>
          <w:rFonts w:ascii="Segoe UI Semilight" w:hAnsi="Segoe UI Semilight" w:cs="KFGQPC Uthmanic Script HAFS" w:hint="cs"/>
          <w:szCs w:val="28"/>
          <w:rtl/>
        </w:rPr>
        <w:t>ٖ</w:t>
      </w:r>
      <w:r w:rsidR="00D6026C" w:rsidRPr="00D6026C">
        <w:rPr>
          <w:rStyle w:val="Char"/>
          <w:rFonts w:ascii="Tahoma" w:hAnsi="Tahoma" w:hint="cs"/>
          <w:szCs w:val="28"/>
          <w:rtl/>
        </w:rPr>
        <w:t>﴾</w:t>
      </w:r>
      <w:r w:rsidRPr="002924CB">
        <w:rPr>
          <w:rStyle w:val="Char"/>
          <w:rtl/>
        </w:rPr>
        <w:t xml:space="preserve"> وقال تعالى: </w:t>
      </w:r>
      <w:r w:rsidR="00D6026C" w:rsidRPr="00D6026C">
        <w:rPr>
          <w:rStyle w:val="Char"/>
          <w:szCs w:val="28"/>
          <w:rtl/>
        </w:rPr>
        <w:t>﴿</w:t>
      </w:r>
      <w:r w:rsidR="00D6026C" w:rsidRPr="00D6026C">
        <w:rPr>
          <w:rStyle w:val="Char"/>
          <w:rFonts w:cs="KFGQPC Uthmanic Script HAFS"/>
          <w:szCs w:val="28"/>
          <w:rtl/>
        </w:rPr>
        <w:t xml:space="preserve">لِلَّذِينَ يُؤْلُونَ مِنْ </w:t>
      </w:r>
      <w:r w:rsidR="00D6026C" w:rsidRPr="00D6026C">
        <w:rPr>
          <w:rStyle w:val="Char"/>
          <w:rFonts w:cs="KFGQPC Uthmanic Script HAFS"/>
          <w:szCs w:val="28"/>
          <w:rtl/>
        </w:rPr>
        <w:lastRenderedPageBreak/>
        <w:t>نِسَائِهِمْ تَرَبُّصُ أَرْبَعَةِ أَشْهُرٍ  فَإِنْ فَاءُوا فَإِنَّ اللَّهَ غَفُورٌ رَحِيمٌ٢٢٦ وَإِنْ عَزَمُوا الطَّلَاقَ فَإِنَّ اللَّهَ سَمِيعٌ عَلِيمٌ٢٢٧</w:t>
      </w:r>
      <w:r w:rsidR="00D6026C" w:rsidRPr="00D6026C">
        <w:rPr>
          <w:rStyle w:val="Char"/>
          <w:rFonts w:ascii="Tahoma" w:hAnsi="Tahoma" w:hint="cs"/>
          <w:szCs w:val="28"/>
          <w:rtl/>
        </w:rPr>
        <w:t>﴾</w:t>
      </w:r>
      <w:r w:rsidR="00D6026C" w:rsidRPr="004D6475">
        <w:rPr>
          <w:rStyle w:val="Char4"/>
          <w:rtl/>
        </w:rPr>
        <w:t xml:space="preserve"> [البقرة: 226-227]</w:t>
      </w:r>
      <w:r w:rsidR="00D6026C" w:rsidRPr="004D6475">
        <w:rPr>
          <w:rStyle w:val="Char4"/>
          <w:rFonts w:hint="cs"/>
          <w:rtl/>
        </w:rPr>
        <w:t>.</w:t>
      </w:r>
      <w:r w:rsidRPr="002924CB">
        <w:rPr>
          <w:rStyle w:val="Char"/>
          <w:rtl/>
        </w:rPr>
        <w:t xml:space="preserve">  </w:t>
      </w:r>
    </w:p>
    <w:p w:rsidR="00671092" w:rsidRDefault="00671092" w:rsidP="00AA24AF">
      <w:pPr>
        <w:pStyle w:val="a2"/>
        <w:rPr>
          <w:rFonts w:hint="cs"/>
          <w:rtl/>
        </w:rPr>
      </w:pPr>
      <w:bookmarkStart w:id="210" w:name="_Toc116092486"/>
      <w:bookmarkStart w:id="211" w:name="_Toc116264781"/>
      <w:bookmarkStart w:id="212" w:name="_Toc456783793"/>
      <w:r>
        <w:rPr>
          <w:rtl/>
        </w:rPr>
        <w:t>ما يجب على المرأة عند انتهاء عقد الزواج</w:t>
      </w:r>
      <w:r w:rsidR="004D6475">
        <w:rPr>
          <w:rtl/>
        </w:rPr>
        <w:t>:</w:t>
      </w:r>
      <w:bookmarkEnd w:id="210"/>
      <w:bookmarkEnd w:id="211"/>
      <w:bookmarkEnd w:id="212"/>
    </w:p>
    <w:p w:rsidR="00671092" w:rsidRPr="002924CB" w:rsidRDefault="00671092" w:rsidP="004D6475">
      <w:pPr>
        <w:spacing w:before="2" w:after="2"/>
        <w:ind w:firstLine="284"/>
        <w:jc w:val="both"/>
        <w:rPr>
          <w:rStyle w:val="Char"/>
          <w:rtl/>
        </w:rPr>
      </w:pPr>
      <w:r w:rsidRPr="002924CB">
        <w:rPr>
          <w:rStyle w:val="Char"/>
          <w:rtl/>
        </w:rPr>
        <w:t xml:space="preserve">الفرقة بين الزوجين على نوعين: أحدهما: فرقة في الحياة، والثانية: فرقة بالموت، وفي كلا الفرقتين تجب عليها العدة، وهي تربص محدود شرعا، والحكمة فيها أنها حرم لانقضاء النكاح لما كمل، واستبراء للرحم من الحمل لئلا يطأها غير المفارق لها فيحصل الاشتباه وتضيع الأنساب، وفيها احترام لعقد النكاح السابق، واحترام لحق الزوج المفارق، وإظهار للتأثر من فراقه. </w:t>
      </w:r>
    </w:p>
    <w:p w:rsidR="00671092" w:rsidRDefault="00671092" w:rsidP="00AA24AF">
      <w:pPr>
        <w:pStyle w:val="a2"/>
        <w:rPr>
          <w:rFonts w:hint="cs"/>
          <w:rtl/>
        </w:rPr>
      </w:pPr>
      <w:bookmarkStart w:id="213" w:name="_Toc116092487"/>
      <w:bookmarkStart w:id="214" w:name="_Toc116264782"/>
      <w:bookmarkStart w:id="215" w:name="_Toc456783794"/>
      <w:r>
        <w:rPr>
          <w:rtl/>
        </w:rPr>
        <w:t>العدة أربعة أنواع</w:t>
      </w:r>
      <w:r w:rsidR="004D6475">
        <w:rPr>
          <w:rtl/>
        </w:rPr>
        <w:t>:</w:t>
      </w:r>
      <w:bookmarkEnd w:id="213"/>
      <w:bookmarkEnd w:id="214"/>
      <w:bookmarkEnd w:id="215"/>
    </w:p>
    <w:p w:rsidR="00671092" w:rsidRDefault="00671092" w:rsidP="00AA24AF">
      <w:pPr>
        <w:pStyle w:val="a7"/>
        <w:rPr>
          <w:rFonts w:hint="cs"/>
          <w:rtl/>
        </w:rPr>
      </w:pPr>
      <w:bookmarkStart w:id="216" w:name="_Toc116092488"/>
      <w:bookmarkStart w:id="217" w:name="_Toc116264783"/>
      <w:bookmarkStart w:id="218" w:name="_Toc456783795"/>
      <w:r>
        <w:rPr>
          <w:rtl/>
        </w:rPr>
        <w:t>النوع الأول</w:t>
      </w:r>
      <w:r>
        <w:rPr>
          <w:rFonts w:hint="cs"/>
          <w:rtl/>
        </w:rPr>
        <w:t>:</w:t>
      </w:r>
      <w:r>
        <w:rPr>
          <w:rtl/>
        </w:rPr>
        <w:t xml:space="preserve"> عدة الحامل</w:t>
      </w:r>
      <w:r w:rsidR="004D6475">
        <w:rPr>
          <w:rtl/>
        </w:rPr>
        <w:t>:</w:t>
      </w:r>
      <w:bookmarkEnd w:id="216"/>
      <w:bookmarkEnd w:id="217"/>
      <w:bookmarkEnd w:id="218"/>
    </w:p>
    <w:p w:rsidR="00671092" w:rsidRPr="002924CB" w:rsidRDefault="00671092" w:rsidP="004D6475">
      <w:pPr>
        <w:spacing w:before="2" w:after="2"/>
        <w:ind w:firstLine="284"/>
        <w:jc w:val="both"/>
        <w:rPr>
          <w:rStyle w:val="Char"/>
          <w:rtl/>
        </w:rPr>
      </w:pPr>
      <w:r w:rsidRPr="002924CB">
        <w:rPr>
          <w:rStyle w:val="Char"/>
          <w:rtl/>
        </w:rPr>
        <w:t xml:space="preserve">وهي بوضع الحمل مطلقا، بائنة كانت أو رجعية، مفارقة في الحياة أو متوفى عنها، قال الله تعالى: </w:t>
      </w:r>
      <w:r w:rsidR="00F40B4A" w:rsidRPr="00F40B4A">
        <w:rPr>
          <w:rStyle w:val="Char"/>
          <w:szCs w:val="28"/>
          <w:rtl/>
        </w:rPr>
        <w:t>﴿</w:t>
      </w:r>
      <w:r w:rsidR="00F40B4A" w:rsidRPr="00F40B4A">
        <w:rPr>
          <w:rStyle w:val="Char"/>
          <w:rFonts w:cs="KFGQPC Uthmanic Script HAFS"/>
          <w:szCs w:val="28"/>
          <w:rtl/>
        </w:rPr>
        <w:t>وَأُولَاتُ الْأَحْمَالِ أَجَلُهُنَّ أَنْ يَضَعْنَ حَمْلَهُنَّ</w:t>
      </w:r>
      <w:r w:rsidR="00F40B4A" w:rsidRPr="00F40B4A">
        <w:rPr>
          <w:rStyle w:val="Char"/>
          <w:rFonts w:ascii="Tahoma" w:hAnsi="Tahoma" w:hint="cs"/>
          <w:szCs w:val="28"/>
          <w:rtl/>
        </w:rPr>
        <w:t>﴾</w:t>
      </w:r>
      <w:r w:rsidR="00F40B4A" w:rsidRPr="004D6475">
        <w:rPr>
          <w:rStyle w:val="Char4"/>
          <w:rtl/>
        </w:rPr>
        <w:t xml:space="preserve"> [الطلاق: 4]</w:t>
      </w:r>
      <w:r w:rsidR="00F40B4A" w:rsidRPr="004D6475">
        <w:rPr>
          <w:rStyle w:val="Char4"/>
          <w:rFonts w:hint="cs"/>
          <w:rtl/>
        </w:rPr>
        <w:t>.</w:t>
      </w:r>
      <w:r w:rsidRPr="002924CB">
        <w:rPr>
          <w:rStyle w:val="Char"/>
          <w:rtl/>
        </w:rPr>
        <w:t xml:space="preserve">  </w:t>
      </w:r>
    </w:p>
    <w:p w:rsidR="00671092" w:rsidRDefault="00671092" w:rsidP="00AA24AF">
      <w:pPr>
        <w:pStyle w:val="a7"/>
        <w:rPr>
          <w:rtl/>
        </w:rPr>
      </w:pPr>
      <w:bookmarkStart w:id="219" w:name="_Toc116092489"/>
      <w:bookmarkStart w:id="220" w:name="_Toc116264784"/>
      <w:bookmarkStart w:id="221" w:name="_Toc456783796"/>
      <w:r>
        <w:rPr>
          <w:rtl/>
        </w:rPr>
        <w:t>النوع الثاني</w:t>
      </w:r>
      <w:r>
        <w:rPr>
          <w:rFonts w:hint="cs"/>
          <w:rtl/>
        </w:rPr>
        <w:t>:</w:t>
      </w:r>
      <w:r>
        <w:rPr>
          <w:rtl/>
        </w:rPr>
        <w:t xml:space="preserve"> عدة المطلقة التي تحيض</w:t>
      </w:r>
      <w:r>
        <w:rPr>
          <w:rFonts w:hint="cs"/>
          <w:rtl/>
        </w:rPr>
        <w:t>:</w:t>
      </w:r>
      <w:bookmarkEnd w:id="219"/>
      <w:bookmarkEnd w:id="220"/>
      <w:bookmarkEnd w:id="221"/>
      <w:r>
        <w:rPr>
          <w:rtl/>
        </w:rPr>
        <w:t xml:space="preserve"> </w:t>
      </w:r>
    </w:p>
    <w:p w:rsidR="00671092" w:rsidRPr="002924CB" w:rsidRDefault="00671092" w:rsidP="004D6475">
      <w:pPr>
        <w:spacing w:before="2" w:after="2"/>
        <w:ind w:firstLine="284"/>
        <w:jc w:val="both"/>
        <w:rPr>
          <w:rStyle w:val="Char"/>
          <w:rtl/>
        </w:rPr>
      </w:pPr>
      <w:r w:rsidRPr="002924CB">
        <w:rPr>
          <w:rStyle w:val="Char"/>
          <w:rtl/>
        </w:rPr>
        <w:t>وهي ثلاثة قروء، كما قال تعالى</w:t>
      </w:r>
      <w:r w:rsidR="004D6475">
        <w:rPr>
          <w:rStyle w:val="Char"/>
          <w:rFonts w:hint="cs"/>
          <w:rtl/>
        </w:rPr>
        <w:t>:</w:t>
      </w:r>
      <w:r w:rsidRPr="002924CB">
        <w:rPr>
          <w:rStyle w:val="Char"/>
          <w:rtl/>
        </w:rPr>
        <w:t xml:space="preserve"> </w:t>
      </w:r>
      <w:r w:rsidR="00F40B4A" w:rsidRPr="00F40B4A">
        <w:rPr>
          <w:rStyle w:val="Char"/>
          <w:szCs w:val="28"/>
          <w:rtl/>
        </w:rPr>
        <w:t>﴿</w:t>
      </w:r>
      <w:r w:rsidR="00F40B4A" w:rsidRPr="00F40B4A">
        <w:rPr>
          <w:rStyle w:val="Char"/>
          <w:rFonts w:cs="KFGQPC Uthmanic Script HAFS"/>
          <w:szCs w:val="28"/>
          <w:rtl/>
        </w:rPr>
        <w:t>وَالْمُطَلَّقَاتُ يَتَرَبَّصْنَ بِأَنْفُسِهِنَّ ثَلَاثَةَ قُرُوءٍ</w:t>
      </w:r>
      <w:r w:rsidR="00F40B4A" w:rsidRPr="00F40B4A">
        <w:rPr>
          <w:rStyle w:val="Char"/>
          <w:rFonts w:ascii="Tahoma" w:hAnsi="Tahoma" w:hint="cs"/>
          <w:szCs w:val="28"/>
          <w:rtl/>
        </w:rPr>
        <w:t>﴾</w:t>
      </w:r>
      <w:r w:rsidR="00F40B4A" w:rsidRPr="004D6475">
        <w:rPr>
          <w:rStyle w:val="Char4"/>
          <w:rtl/>
        </w:rPr>
        <w:t xml:space="preserve"> [البقرة: 228]</w:t>
      </w:r>
      <w:r w:rsidR="00F40B4A" w:rsidRPr="004D6475">
        <w:rPr>
          <w:rStyle w:val="Char4"/>
          <w:rFonts w:hint="cs"/>
          <w:rtl/>
        </w:rPr>
        <w:t>.</w:t>
      </w:r>
      <w:r w:rsidRPr="002924CB">
        <w:rPr>
          <w:rStyle w:val="Char"/>
          <w:rtl/>
        </w:rPr>
        <w:t xml:space="preserve"> أي: ثلاث حيض. </w:t>
      </w:r>
    </w:p>
    <w:p w:rsidR="00671092" w:rsidRDefault="00671092" w:rsidP="00AA24AF">
      <w:pPr>
        <w:pStyle w:val="a7"/>
        <w:rPr>
          <w:rFonts w:hint="cs"/>
          <w:rtl/>
        </w:rPr>
      </w:pPr>
      <w:bookmarkStart w:id="222" w:name="_Toc116092490"/>
      <w:bookmarkStart w:id="223" w:name="_Toc116264785"/>
      <w:bookmarkStart w:id="224" w:name="_Toc456783797"/>
      <w:r>
        <w:rPr>
          <w:rtl/>
        </w:rPr>
        <w:lastRenderedPageBreak/>
        <w:t>النوع الثالث</w:t>
      </w:r>
      <w:r>
        <w:rPr>
          <w:rFonts w:hint="cs"/>
          <w:rtl/>
        </w:rPr>
        <w:t>:</w:t>
      </w:r>
      <w:r>
        <w:rPr>
          <w:rtl/>
        </w:rPr>
        <w:t xml:space="preserve"> التي لا حيض لها</w:t>
      </w:r>
      <w:r w:rsidR="004D6475">
        <w:rPr>
          <w:rtl/>
        </w:rPr>
        <w:t>:</w:t>
      </w:r>
      <w:bookmarkEnd w:id="222"/>
      <w:bookmarkEnd w:id="223"/>
      <w:bookmarkEnd w:id="224"/>
    </w:p>
    <w:p w:rsidR="00671092" w:rsidRPr="002924CB" w:rsidRDefault="00671092" w:rsidP="004D6475">
      <w:pPr>
        <w:spacing w:before="2" w:after="2"/>
        <w:ind w:firstLine="284"/>
        <w:jc w:val="both"/>
        <w:rPr>
          <w:rStyle w:val="Char"/>
          <w:rtl/>
        </w:rPr>
      </w:pPr>
      <w:r w:rsidRPr="002924CB">
        <w:rPr>
          <w:rStyle w:val="Char0"/>
          <w:rtl/>
        </w:rPr>
        <w:t>وهي نوعان:</w:t>
      </w:r>
      <w:r w:rsidRPr="002924CB">
        <w:rPr>
          <w:rStyle w:val="Char"/>
          <w:rtl/>
        </w:rPr>
        <w:t xml:space="preserve"> صغيرة لا تحيض، وكبيرة قد يئست من الحيض، فبين الله سبحانه عدة النوعين بقوله: </w:t>
      </w:r>
      <w:r w:rsidR="00F40B4A" w:rsidRPr="00F40B4A">
        <w:rPr>
          <w:rStyle w:val="Char"/>
          <w:szCs w:val="28"/>
          <w:rtl/>
        </w:rPr>
        <w:t>﴿</w:t>
      </w:r>
      <w:r w:rsidR="00F40B4A" w:rsidRPr="00F40B4A">
        <w:rPr>
          <w:rStyle w:val="Char"/>
          <w:rFonts w:cs="KFGQPC Uthmanic Script HAFS"/>
          <w:szCs w:val="28"/>
          <w:rtl/>
        </w:rPr>
        <w:t>وَاللَّائِي يَئِسْنَ مِنَ الْمَحِيضِ مِنْ نِسَائِكُمْ إِنِ ارْتَبْتُمْ فَعِدَّتُهُنَّ ثَلَاثَةُ أَشْهُرٍ وَاللَّائِي لَمْ يَحِضْنَ</w:t>
      </w:r>
      <w:r w:rsidR="00F40B4A" w:rsidRPr="00F40B4A">
        <w:rPr>
          <w:rStyle w:val="Char"/>
          <w:rFonts w:ascii="Tahoma" w:hAnsi="Tahoma" w:hint="cs"/>
          <w:szCs w:val="28"/>
          <w:rtl/>
        </w:rPr>
        <w:t>﴾</w:t>
      </w:r>
      <w:r w:rsidR="00F40B4A" w:rsidRPr="004D6475">
        <w:rPr>
          <w:rStyle w:val="Char4"/>
          <w:rtl/>
        </w:rPr>
        <w:t xml:space="preserve"> [الطلاق: 4]</w:t>
      </w:r>
      <w:r w:rsidR="00F40B4A" w:rsidRPr="004D6475">
        <w:rPr>
          <w:rStyle w:val="Char4"/>
          <w:rFonts w:hint="cs"/>
          <w:rtl/>
        </w:rPr>
        <w:t xml:space="preserve">. </w:t>
      </w:r>
      <w:r w:rsidRPr="002924CB">
        <w:rPr>
          <w:rStyle w:val="Char"/>
          <w:rtl/>
        </w:rPr>
        <w:t xml:space="preserve">أي: فعدتهن كذلك. </w:t>
      </w:r>
    </w:p>
    <w:p w:rsidR="00671092" w:rsidRDefault="00671092" w:rsidP="00AA24AF">
      <w:pPr>
        <w:pStyle w:val="a7"/>
        <w:rPr>
          <w:rFonts w:hint="cs"/>
          <w:rtl/>
          <w:lang w:bidi="ar-EG"/>
        </w:rPr>
      </w:pPr>
      <w:bookmarkStart w:id="225" w:name="_Toc116092491"/>
      <w:bookmarkStart w:id="226" w:name="_Toc116264786"/>
      <w:bookmarkStart w:id="227" w:name="_Toc456783798"/>
      <w:r>
        <w:rPr>
          <w:rtl/>
        </w:rPr>
        <w:t>النوع الرابع</w:t>
      </w:r>
      <w:r>
        <w:rPr>
          <w:rFonts w:hint="cs"/>
          <w:rtl/>
        </w:rPr>
        <w:t>:</w:t>
      </w:r>
      <w:r>
        <w:rPr>
          <w:rtl/>
        </w:rPr>
        <w:t xml:space="preserve"> المتوفى عنها زوجها</w:t>
      </w:r>
      <w:r w:rsidR="004D6475">
        <w:rPr>
          <w:rtl/>
        </w:rPr>
        <w:t>:</w:t>
      </w:r>
      <w:bookmarkEnd w:id="225"/>
      <w:bookmarkEnd w:id="226"/>
      <w:bookmarkEnd w:id="227"/>
    </w:p>
    <w:p w:rsidR="00671092" w:rsidRPr="002924CB" w:rsidRDefault="00671092" w:rsidP="004D6475">
      <w:pPr>
        <w:spacing w:before="2" w:after="2"/>
        <w:ind w:firstLine="284"/>
        <w:jc w:val="both"/>
        <w:rPr>
          <w:rStyle w:val="Char"/>
          <w:rtl/>
        </w:rPr>
      </w:pPr>
      <w:r w:rsidRPr="002924CB">
        <w:rPr>
          <w:rStyle w:val="Char"/>
          <w:rtl/>
        </w:rPr>
        <w:t xml:space="preserve">بين عدتها بقوله: </w:t>
      </w:r>
      <w:r w:rsidR="00F40B4A" w:rsidRPr="00F40B4A">
        <w:rPr>
          <w:rStyle w:val="Char"/>
          <w:szCs w:val="28"/>
          <w:rtl/>
        </w:rPr>
        <w:t>﴿</w:t>
      </w:r>
      <w:r w:rsidR="00F40B4A" w:rsidRPr="00F40B4A">
        <w:rPr>
          <w:rStyle w:val="Char"/>
          <w:rFonts w:cs="KFGQPC Uthmanic Script HAFS"/>
          <w:szCs w:val="28"/>
          <w:rtl/>
        </w:rPr>
        <w:t>وَالَّذِينَ يُتَوَفَّوْنَ مِنْكُمْ وَيَذَرُونَ أَزْوَاجًا يَتَرَبَّصْنَ بِأَنْفُسِهِنَّ أَرْبَعَةَ أَشْهُرٍ وَعَشْرًا</w:t>
      </w:r>
      <w:r w:rsidR="00F40B4A" w:rsidRPr="00F40B4A">
        <w:rPr>
          <w:rStyle w:val="Char"/>
          <w:rFonts w:ascii="Tahoma" w:hAnsi="Tahoma" w:hint="cs"/>
          <w:szCs w:val="28"/>
          <w:rtl/>
        </w:rPr>
        <w:t>﴾</w:t>
      </w:r>
      <w:r w:rsidR="00F40B4A" w:rsidRPr="004D6475">
        <w:rPr>
          <w:rStyle w:val="Char4"/>
          <w:rtl/>
        </w:rPr>
        <w:t xml:space="preserve"> [البقرة: 234]</w:t>
      </w:r>
      <w:r w:rsidR="00F40B4A" w:rsidRPr="004D6475">
        <w:rPr>
          <w:rStyle w:val="Char4"/>
          <w:rFonts w:hint="cs"/>
          <w:rtl/>
        </w:rPr>
        <w:t>.</w:t>
      </w:r>
      <w:r w:rsidRPr="002924CB">
        <w:rPr>
          <w:rStyle w:val="Char"/>
          <w:rtl/>
        </w:rPr>
        <w:t xml:space="preserve"> فهذا يتناول المدخول بها وغيرها والصغيرة والكبيرة، ولا تدخل فيه الحامل؛ لأنها خرجت بقوله تعالى: </w:t>
      </w:r>
      <w:r w:rsidR="00F40B4A" w:rsidRPr="00F40B4A">
        <w:rPr>
          <w:rStyle w:val="Char"/>
          <w:szCs w:val="28"/>
          <w:rtl/>
        </w:rPr>
        <w:t>﴿</w:t>
      </w:r>
      <w:r w:rsidR="00F40B4A" w:rsidRPr="00F40B4A">
        <w:rPr>
          <w:rStyle w:val="Char"/>
          <w:rFonts w:cs="KFGQPC Uthmanic Script HAFS"/>
          <w:szCs w:val="28"/>
          <w:rtl/>
        </w:rPr>
        <w:t>وَأُولَاتُ الْأَحْمَالِ أَجَلُهُنَّ أَنْ يَضَعْنَ حَمْلَهُنَّ</w:t>
      </w:r>
      <w:r w:rsidR="00F40B4A" w:rsidRPr="00F40B4A">
        <w:rPr>
          <w:rStyle w:val="Char"/>
          <w:rFonts w:ascii="Tahoma" w:hAnsi="Tahoma" w:hint="cs"/>
          <w:szCs w:val="28"/>
          <w:rtl/>
        </w:rPr>
        <w:t>﴾</w:t>
      </w:r>
      <w:r w:rsidR="00F40B4A" w:rsidRPr="004D6475">
        <w:rPr>
          <w:rStyle w:val="Char4"/>
          <w:rtl/>
        </w:rPr>
        <w:t xml:space="preserve"> [الطلاق: 4]</w:t>
      </w:r>
      <w:r w:rsidR="00F40B4A" w:rsidRPr="004D6475">
        <w:rPr>
          <w:rStyle w:val="Char4"/>
          <w:rFonts w:hint="cs"/>
          <w:rtl/>
        </w:rPr>
        <w:t>.</w:t>
      </w:r>
      <w:r w:rsidRPr="002924CB">
        <w:rPr>
          <w:rStyle w:val="Char"/>
          <w:rtl/>
        </w:rPr>
        <w:t xml:space="preserve">. انتهى. من </w:t>
      </w:r>
      <w:r w:rsidR="004D6475">
        <w:rPr>
          <w:rStyle w:val="Char"/>
          <w:rtl/>
        </w:rPr>
        <w:t>[</w:t>
      </w:r>
      <w:r w:rsidRPr="002924CB">
        <w:rPr>
          <w:rStyle w:val="Char"/>
          <w:rtl/>
        </w:rPr>
        <w:t>الهدي النبوي</w:t>
      </w:r>
      <w:r w:rsidR="004D6475">
        <w:rPr>
          <w:rStyle w:val="Char"/>
          <w:rtl/>
        </w:rPr>
        <w:t>]</w:t>
      </w:r>
      <w:r w:rsidRPr="002924CB">
        <w:rPr>
          <w:rStyle w:val="Char"/>
          <w:rtl/>
        </w:rPr>
        <w:t xml:space="preserve"> لابن القيم </w:t>
      </w:r>
      <w:r w:rsidR="004D6475">
        <w:rPr>
          <w:rStyle w:val="Char"/>
          <w:rtl/>
        </w:rPr>
        <w:t>(</w:t>
      </w:r>
      <w:r w:rsidRPr="002924CB">
        <w:rPr>
          <w:rStyle w:val="Char"/>
          <w:rtl/>
        </w:rPr>
        <w:t>5</w:t>
      </w:r>
      <w:r w:rsidRPr="002924CB">
        <w:rPr>
          <w:rStyle w:val="Char"/>
          <w:rFonts w:hint="cs"/>
          <w:rtl/>
        </w:rPr>
        <w:t>/</w:t>
      </w:r>
      <w:r w:rsidRPr="002924CB">
        <w:rPr>
          <w:rStyle w:val="Char"/>
          <w:rtl/>
        </w:rPr>
        <w:t xml:space="preserve"> 594، 595</w:t>
      </w:r>
      <w:r w:rsidR="004D6475">
        <w:rPr>
          <w:rStyle w:val="Char"/>
          <w:rtl/>
        </w:rPr>
        <w:t>)</w:t>
      </w:r>
      <w:r w:rsidRPr="002924CB">
        <w:rPr>
          <w:rStyle w:val="Char"/>
          <w:rtl/>
        </w:rPr>
        <w:t xml:space="preserve"> الطبعة المحققة. </w:t>
      </w:r>
    </w:p>
    <w:p w:rsidR="00671092" w:rsidRDefault="00671092" w:rsidP="00AA24AF">
      <w:pPr>
        <w:pStyle w:val="a2"/>
        <w:rPr>
          <w:rFonts w:hint="cs"/>
          <w:rtl/>
        </w:rPr>
      </w:pPr>
      <w:bookmarkStart w:id="228" w:name="_Toc116092492"/>
      <w:bookmarkStart w:id="229" w:name="_Toc116264787"/>
      <w:bookmarkStart w:id="230" w:name="_Toc456783799"/>
      <w:r>
        <w:rPr>
          <w:rtl/>
        </w:rPr>
        <w:t>ما يحرم في حق المعتدة</w:t>
      </w:r>
      <w:r w:rsidR="004D6475">
        <w:rPr>
          <w:rtl/>
        </w:rPr>
        <w:t>:</w:t>
      </w:r>
      <w:bookmarkEnd w:id="228"/>
      <w:bookmarkEnd w:id="229"/>
      <w:bookmarkEnd w:id="230"/>
    </w:p>
    <w:p w:rsidR="00671092" w:rsidRDefault="00671092" w:rsidP="00AA24AF">
      <w:pPr>
        <w:pStyle w:val="a7"/>
        <w:rPr>
          <w:rFonts w:hint="cs"/>
          <w:rtl/>
        </w:rPr>
      </w:pPr>
      <w:bookmarkStart w:id="231" w:name="_Toc116092493"/>
      <w:bookmarkStart w:id="232" w:name="_Toc116264788"/>
      <w:bookmarkStart w:id="233" w:name="_Toc456783800"/>
      <w:r>
        <w:rPr>
          <w:rFonts w:hint="cs"/>
          <w:rtl/>
        </w:rPr>
        <w:t xml:space="preserve">1 - </w:t>
      </w:r>
      <w:r>
        <w:rPr>
          <w:rtl/>
        </w:rPr>
        <w:t>حكم خطبتها</w:t>
      </w:r>
      <w:r w:rsidR="004D6475">
        <w:rPr>
          <w:rtl/>
        </w:rPr>
        <w:t>:</w:t>
      </w:r>
      <w:bookmarkEnd w:id="231"/>
      <w:bookmarkEnd w:id="232"/>
      <w:bookmarkEnd w:id="233"/>
    </w:p>
    <w:p w:rsidR="00671092" w:rsidRPr="002924CB" w:rsidRDefault="00671092" w:rsidP="004D6475">
      <w:pPr>
        <w:spacing w:before="2" w:after="2"/>
        <w:ind w:firstLine="284"/>
        <w:jc w:val="both"/>
        <w:rPr>
          <w:rStyle w:val="Char"/>
          <w:rtl/>
        </w:rPr>
      </w:pPr>
      <w:r w:rsidRPr="002924CB">
        <w:rPr>
          <w:rStyle w:val="Char0"/>
          <w:rtl/>
        </w:rPr>
        <w:t>أ -</w:t>
      </w:r>
      <w:r w:rsidRPr="002924CB">
        <w:rPr>
          <w:rStyle w:val="Char"/>
          <w:rtl/>
        </w:rPr>
        <w:t xml:space="preserve"> المعتدة الرجعية: تحرم خطبتها تصريحا وتعريضا، لأنها في حكم الزوجات، فلا يجوز لأحد أن يخطبها؛ لأنها ما زالت في عصمة زوجها. </w:t>
      </w:r>
    </w:p>
    <w:p w:rsidR="00671092" w:rsidRPr="002924CB" w:rsidRDefault="00671092" w:rsidP="004D6475">
      <w:pPr>
        <w:spacing w:before="2" w:after="2"/>
        <w:ind w:firstLine="284"/>
        <w:jc w:val="both"/>
        <w:rPr>
          <w:rStyle w:val="Char"/>
          <w:rtl/>
        </w:rPr>
      </w:pPr>
      <w:r w:rsidRPr="002924CB">
        <w:rPr>
          <w:rStyle w:val="Char0"/>
          <w:rtl/>
        </w:rPr>
        <w:t>ب -</w:t>
      </w:r>
      <w:r w:rsidRPr="002924CB">
        <w:rPr>
          <w:rStyle w:val="Char"/>
          <w:rtl/>
        </w:rPr>
        <w:t xml:space="preserve"> المعتدة غير الرجعية: تحرم خطبتها تصريحا لا تعريضا؛ لقوله تعالى: </w:t>
      </w:r>
      <w:r w:rsidR="00F40B4A" w:rsidRPr="00F40B4A">
        <w:rPr>
          <w:rStyle w:val="Char"/>
          <w:szCs w:val="28"/>
          <w:rtl/>
        </w:rPr>
        <w:t>﴿</w:t>
      </w:r>
      <w:r w:rsidR="00F40B4A" w:rsidRPr="00F40B4A">
        <w:rPr>
          <w:rStyle w:val="Char"/>
          <w:rFonts w:cs="KFGQPC Uthmanic Script HAFS"/>
          <w:szCs w:val="28"/>
          <w:rtl/>
        </w:rPr>
        <w:t>وَلَا جُنَاحَ عَلَيْكُمْ فِيمَا عَرَّضْتُمْ بِهِ مِنْ خِطْبَةِ النِّسَاءِ</w:t>
      </w:r>
      <w:r w:rsidR="00F40B4A" w:rsidRPr="00F40B4A">
        <w:rPr>
          <w:rStyle w:val="Char"/>
          <w:rFonts w:ascii="Tahoma" w:hAnsi="Tahoma" w:hint="cs"/>
          <w:szCs w:val="28"/>
          <w:rtl/>
        </w:rPr>
        <w:t>﴾</w:t>
      </w:r>
      <w:r w:rsidR="00F40B4A" w:rsidRPr="004D6475">
        <w:rPr>
          <w:rStyle w:val="Char4"/>
          <w:rtl/>
        </w:rPr>
        <w:t xml:space="preserve"> [البقرة: 235]</w:t>
      </w:r>
      <w:r w:rsidR="007471BD">
        <w:rPr>
          <w:rStyle w:val="Char"/>
          <w:rtl/>
        </w:rPr>
        <w:t> </w:t>
      </w:r>
      <w:r w:rsidRPr="002924CB">
        <w:rPr>
          <w:rStyle w:val="Char"/>
          <w:rtl/>
        </w:rPr>
        <w:t xml:space="preserve">والتصريح إظهار الرغبة في تزوجها، كأن يقول: أريد أن أتزوجك؛ لأنه </w:t>
      </w:r>
      <w:r w:rsidRPr="002924CB">
        <w:rPr>
          <w:rStyle w:val="Char"/>
          <w:rtl/>
        </w:rPr>
        <w:lastRenderedPageBreak/>
        <w:t xml:space="preserve">قد يحملها الحرص على الزواج على الإخبار بانقضاء عدتها قبل انقضائها فعلا، بخلاف التعريض، فإنه غير صريح ببيان تزوجها فلا يترتب عليه محذور، ولمفهوم الآية الكريمة. </w:t>
      </w:r>
    </w:p>
    <w:p w:rsidR="00671092" w:rsidRPr="002924CB" w:rsidRDefault="00671092" w:rsidP="004D6475">
      <w:pPr>
        <w:spacing w:before="2" w:after="2"/>
        <w:ind w:firstLine="284"/>
        <w:jc w:val="both"/>
        <w:rPr>
          <w:rStyle w:val="Char"/>
          <w:rtl/>
        </w:rPr>
      </w:pPr>
      <w:r w:rsidRPr="002924CB">
        <w:rPr>
          <w:rStyle w:val="Char"/>
          <w:rtl/>
        </w:rPr>
        <w:t xml:space="preserve">ومثال التعريض: أن يقول: إني في مثلك لراغب - مثلا - ويباح للمعتدة غير الرجعية أن تجيب عن التعريض تعريضا، ولا يحل لها أن تجيب عن التصريح، ولا يباح للرجعية أن تجيب من خطبها، لا تصريحا ولا تعريضا. </w:t>
      </w:r>
    </w:p>
    <w:p w:rsidR="00671092" w:rsidRPr="00AA24AF" w:rsidRDefault="00671092" w:rsidP="00AA24AF">
      <w:pPr>
        <w:pStyle w:val="a7"/>
        <w:rPr>
          <w:rFonts w:hint="cs"/>
          <w:rtl/>
        </w:rPr>
      </w:pPr>
      <w:bookmarkStart w:id="234" w:name="_Toc116092494"/>
      <w:bookmarkStart w:id="235" w:name="_Toc116264789"/>
      <w:bookmarkStart w:id="236" w:name="_Toc456783801"/>
      <w:r w:rsidRPr="00AA24AF">
        <w:rPr>
          <w:rFonts w:hint="cs"/>
          <w:rtl/>
        </w:rPr>
        <w:t xml:space="preserve">2 - </w:t>
      </w:r>
      <w:r w:rsidRPr="00AA24AF">
        <w:rPr>
          <w:rtl/>
        </w:rPr>
        <w:t>يحرم العقد على المعتدة من الغير</w:t>
      </w:r>
      <w:r w:rsidR="004D6475">
        <w:rPr>
          <w:rtl/>
        </w:rPr>
        <w:t>:</w:t>
      </w:r>
      <w:bookmarkEnd w:id="234"/>
      <w:bookmarkEnd w:id="235"/>
      <w:bookmarkEnd w:id="236"/>
    </w:p>
    <w:p w:rsidR="00671092" w:rsidRPr="002924CB" w:rsidRDefault="00671092" w:rsidP="004D6475">
      <w:pPr>
        <w:spacing w:before="2" w:after="2"/>
        <w:ind w:firstLine="284"/>
        <w:jc w:val="both"/>
        <w:rPr>
          <w:rStyle w:val="Char"/>
          <w:rtl/>
        </w:rPr>
      </w:pPr>
      <w:r w:rsidRPr="002924CB">
        <w:rPr>
          <w:rStyle w:val="Char"/>
          <w:rtl/>
        </w:rPr>
        <w:t xml:space="preserve">لقوله تعالى: </w:t>
      </w:r>
      <w:r w:rsidR="00F40B4A" w:rsidRPr="00F40B4A">
        <w:rPr>
          <w:rStyle w:val="Char"/>
          <w:szCs w:val="28"/>
          <w:rtl/>
        </w:rPr>
        <w:t>﴿</w:t>
      </w:r>
      <w:r w:rsidR="00F40B4A" w:rsidRPr="00F40B4A">
        <w:rPr>
          <w:rStyle w:val="Char"/>
          <w:rFonts w:cs="KFGQPC Uthmanic Script HAFS"/>
          <w:szCs w:val="28"/>
          <w:rtl/>
        </w:rPr>
        <w:t>وَلَا تَعْزِمُوا عُقْدَةَ النِّكَاحِ حَتَّى يَبْلُغَ الْكِتَابُ أَجَلَهُ</w:t>
      </w:r>
      <w:r w:rsidR="00F40B4A" w:rsidRPr="00F40B4A">
        <w:rPr>
          <w:rStyle w:val="Char"/>
          <w:rFonts w:ascii="Tahoma" w:hAnsi="Tahoma" w:hint="cs"/>
          <w:szCs w:val="28"/>
          <w:rtl/>
        </w:rPr>
        <w:t>﴾</w:t>
      </w:r>
      <w:r w:rsidR="00F40B4A" w:rsidRPr="004D6475">
        <w:rPr>
          <w:rStyle w:val="Char4"/>
          <w:rtl/>
        </w:rPr>
        <w:t xml:space="preserve"> [البقرة: 235]</w:t>
      </w:r>
      <w:r w:rsidR="00F40B4A" w:rsidRPr="004D6475">
        <w:rPr>
          <w:rStyle w:val="Char4"/>
          <w:rFonts w:hint="cs"/>
          <w:rtl/>
        </w:rPr>
        <w:t>.</w:t>
      </w:r>
      <w:r w:rsidR="007471BD">
        <w:rPr>
          <w:rStyle w:val="Char"/>
          <w:rtl/>
        </w:rPr>
        <w:t> </w:t>
      </w:r>
    </w:p>
    <w:p w:rsidR="00671092" w:rsidRPr="002924CB" w:rsidRDefault="00671092" w:rsidP="004D6475">
      <w:pPr>
        <w:spacing w:before="2" w:after="2"/>
        <w:ind w:firstLine="284"/>
        <w:jc w:val="both"/>
        <w:rPr>
          <w:rStyle w:val="Char"/>
          <w:rtl/>
        </w:rPr>
      </w:pPr>
      <w:r w:rsidRPr="002924CB">
        <w:rPr>
          <w:rStyle w:val="Char"/>
          <w:rtl/>
        </w:rPr>
        <w:t>قال ابن كثير في تفسيره </w:t>
      </w:r>
      <w:r w:rsidR="004D6475">
        <w:rPr>
          <w:rStyle w:val="Char"/>
          <w:rtl/>
        </w:rPr>
        <w:t>(</w:t>
      </w:r>
      <w:r w:rsidRPr="002924CB">
        <w:rPr>
          <w:rStyle w:val="Char"/>
          <w:rtl/>
        </w:rPr>
        <w:t>1</w:t>
      </w:r>
      <w:r w:rsidRPr="002924CB">
        <w:rPr>
          <w:rStyle w:val="Char"/>
          <w:rFonts w:hint="cs"/>
          <w:rtl/>
        </w:rPr>
        <w:t>/</w:t>
      </w:r>
      <w:r w:rsidRPr="002924CB">
        <w:rPr>
          <w:rStyle w:val="Char"/>
          <w:rtl/>
        </w:rPr>
        <w:t xml:space="preserve"> 509</w:t>
      </w:r>
      <w:r w:rsidR="004D6475">
        <w:rPr>
          <w:rStyle w:val="Char"/>
          <w:rtl/>
        </w:rPr>
        <w:t>)</w:t>
      </w:r>
      <w:r w:rsidRPr="002924CB">
        <w:rPr>
          <w:rStyle w:val="Char"/>
          <w:rtl/>
        </w:rPr>
        <w:t xml:space="preserve">: يعني: ولا تعقدوا العقدة بالنكاح حتى تنقضي العدة، وقد أجمع العلماء على أنه لا يصح العقد في مدة العدة. انتهى. </w:t>
      </w:r>
    </w:p>
    <w:p w:rsidR="00671092" w:rsidRDefault="00671092" w:rsidP="00AA24AF">
      <w:pPr>
        <w:pStyle w:val="a2"/>
        <w:rPr>
          <w:rFonts w:hint="cs"/>
          <w:rtl/>
        </w:rPr>
      </w:pPr>
      <w:bookmarkStart w:id="237" w:name="_Toc116092495"/>
      <w:bookmarkStart w:id="238" w:name="_Toc116264790"/>
      <w:bookmarkStart w:id="239" w:name="_Toc456783802"/>
      <w:r>
        <w:rPr>
          <w:rtl/>
        </w:rPr>
        <w:t>فائدتان</w:t>
      </w:r>
      <w:r w:rsidR="004D6475">
        <w:rPr>
          <w:rtl/>
        </w:rPr>
        <w:t>:</w:t>
      </w:r>
      <w:bookmarkEnd w:id="237"/>
      <w:bookmarkEnd w:id="238"/>
      <w:bookmarkEnd w:id="239"/>
    </w:p>
    <w:p w:rsidR="00671092" w:rsidRPr="002924CB" w:rsidRDefault="00671092" w:rsidP="004D6475">
      <w:pPr>
        <w:spacing w:before="2" w:after="2"/>
        <w:ind w:firstLine="284"/>
        <w:jc w:val="both"/>
        <w:rPr>
          <w:rStyle w:val="Char"/>
          <w:rtl/>
        </w:rPr>
      </w:pPr>
      <w:r w:rsidRPr="002924CB">
        <w:rPr>
          <w:rStyle w:val="Char0"/>
          <w:rtl/>
        </w:rPr>
        <w:t>الأولى:</w:t>
      </w:r>
      <w:r>
        <w:rPr>
          <w:rFonts w:ascii="HQPB4" w:hAnsi="Traditional Arabic" w:cs="Traditional Arabic"/>
          <w:b/>
          <w:bCs/>
          <w:sz w:val="36"/>
          <w:rtl/>
        </w:rPr>
        <w:t xml:space="preserve"> </w:t>
      </w:r>
      <w:r w:rsidRPr="002924CB">
        <w:rPr>
          <w:rStyle w:val="Char"/>
          <w:rtl/>
        </w:rPr>
        <w:t xml:space="preserve">من طلقت قبل الدخول فليس عليها عدة؛ لقوله تعالى: </w:t>
      </w:r>
      <w:r w:rsidR="00F40B4A" w:rsidRPr="00F40B4A">
        <w:rPr>
          <w:rStyle w:val="Char"/>
          <w:szCs w:val="28"/>
          <w:rtl/>
        </w:rPr>
        <w:t>﴿</w:t>
      </w:r>
      <w:r w:rsidR="00F40B4A" w:rsidRPr="00F40B4A">
        <w:rPr>
          <w:rStyle w:val="Char"/>
          <w:rFonts w:cs="KFGQPC Uthmanic Script HAFS"/>
          <w:szCs w:val="28"/>
          <w:rtl/>
        </w:rPr>
        <w:t>يَا أَيُّهَا الَّذِينَ آمَنُوا إِذَا نَكَحْتُمُ الْمُؤْمِنَاتِ ثُمَّ طَلَّقْتُمُوهُنَّ مِنْ قَبْلِ أَنْ تَمَسُّوهُنَّ فَمَا لَكُمْ عَلَيْهِنَّ مِنْ عِدَّةٍ تَعْتَدُّونَهَا</w:t>
      </w:r>
      <w:r w:rsidR="00F40B4A" w:rsidRPr="00F40B4A">
        <w:rPr>
          <w:rStyle w:val="Char"/>
          <w:rFonts w:ascii="Tahoma" w:hAnsi="Tahoma" w:hint="cs"/>
          <w:szCs w:val="28"/>
          <w:rtl/>
        </w:rPr>
        <w:t>﴾</w:t>
      </w:r>
      <w:r w:rsidR="00F40B4A" w:rsidRPr="004D6475">
        <w:rPr>
          <w:rStyle w:val="Char4"/>
          <w:rtl/>
        </w:rPr>
        <w:t xml:space="preserve"> [الأحزاب: 49]</w:t>
      </w:r>
      <w:r w:rsidR="00F40B4A"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قال ابن كثير في تفسيره </w:t>
      </w:r>
      <w:r w:rsidR="004D6475">
        <w:rPr>
          <w:rStyle w:val="Char"/>
          <w:rtl/>
        </w:rPr>
        <w:t>(</w:t>
      </w:r>
      <w:r w:rsidRPr="002924CB">
        <w:rPr>
          <w:rStyle w:val="Char"/>
          <w:rtl/>
        </w:rPr>
        <w:t>5</w:t>
      </w:r>
      <w:r w:rsidRPr="002924CB">
        <w:rPr>
          <w:rStyle w:val="Char"/>
          <w:rFonts w:hint="cs"/>
          <w:rtl/>
        </w:rPr>
        <w:t>/</w:t>
      </w:r>
      <w:r w:rsidRPr="002924CB">
        <w:rPr>
          <w:rStyle w:val="Char"/>
          <w:rtl/>
        </w:rPr>
        <w:t xml:space="preserve"> 479</w:t>
      </w:r>
      <w:r w:rsidR="004D6475">
        <w:rPr>
          <w:rStyle w:val="Char"/>
          <w:rtl/>
        </w:rPr>
        <w:t>)</w:t>
      </w:r>
      <w:r w:rsidRPr="002924CB">
        <w:rPr>
          <w:rStyle w:val="Char"/>
          <w:rtl/>
        </w:rPr>
        <w:t xml:space="preserve">: هذا أمر مجمع عليه بين العلماء: أن المرأة إذا طلقت قبل الدخول بها فلا عدة عليها، فتذهب فتتزوج في فورها من شاءت. </w:t>
      </w:r>
    </w:p>
    <w:p w:rsidR="00671092" w:rsidRPr="002924CB" w:rsidRDefault="00671092" w:rsidP="004D6475">
      <w:pPr>
        <w:spacing w:before="2" w:after="2"/>
        <w:ind w:firstLine="284"/>
        <w:jc w:val="both"/>
        <w:rPr>
          <w:rStyle w:val="Char"/>
          <w:rtl/>
        </w:rPr>
      </w:pPr>
      <w:r w:rsidRPr="002924CB">
        <w:rPr>
          <w:rStyle w:val="Char0"/>
          <w:rtl/>
        </w:rPr>
        <w:lastRenderedPageBreak/>
        <w:t>الثانية:</w:t>
      </w:r>
      <w:r>
        <w:rPr>
          <w:rFonts w:ascii="HQPB4" w:hAnsi="Traditional Arabic" w:cs="Traditional Arabic"/>
          <w:b/>
          <w:bCs/>
          <w:sz w:val="36"/>
          <w:rtl/>
        </w:rPr>
        <w:t xml:space="preserve"> </w:t>
      </w:r>
      <w:r w:rsidRPr="002924CB">
        <w:rPr>
          <w:rStyle w:val="Char"/>
          <w:rtl/>
        </w:rPr>
        <w:t xml:space="preserve">أن من طلقت قبل الدخول وقد سمي لها مهر فلها نصفه، ومن لم يسم لها مهر فلها المتعة بما تيسر من كسوة ونحوها. </w:t>
      </w:r>
    </w:p>
    <w:p w:rsidR="00671092" w:rsidRPr="002924CB" w:rsidRDefault="00671092" w:rsidP="004D6475">
      <w:pPr>
        <w:spacing w:before="2" w:after="2"/>
        <w:ind w:firstLine="284"/>
        <w:jc w:val="both"/>
        <w:rPr>
          <w:rStyle w:val="Char"/>
          <w:rtl/>
        </w:rPr>
      </w:pPr>
      <w:r w:rsidRPr="002924CB">
        <w:rPr>
          <w:rStyle w:val="Char"/>
          <w:rtl/>
        </w:rPr>
        <w:t xml:space="preserve">ومن طلقت بعد الدخول فلها المهر، قال تعالى: </w:t>
      </w:r>
      <w:r w:rsidR="00F40B4A" w:rsidRPr="00F40B4A">
        <w:rPr>
          <w:rStyle w:val="Char"/>
          <w:szCs w:val="28"/>
          <w:rtl/>
        </w:rPr>
        <w:t>﴿</w:t>
      </w:r>
      <w:r w:rsidR="00F40B4A" w:rsidRPr="00F40B4A">
        <w:rPr>
          <w:rStyle w:val="Char"/>
          <w:rFonts w:cs="KFGQPC Uthmanic Script HAFS"/>
          <w:szCs w:val="28"/>
          <w:rtl/>
        </w:rPr>
        <w:t>لَا جُنَاحَ عَلَيْكُمْ إِنْ طَلَّقْتُمُ النِّسَاءَ مَا لَمْ تَمَسُّوهُنَّ أَوْ تَفْرِضُوا لَهُنَّ فَرِيضَةً  وَمَتِّعُوهُنَّ عَلَى الْمُوسِعِ قَدَرُهُ وَعَلَى الْمُقْتِرِ قَدَرُهُ</w:t>
      </w:r>
      <w:r w:rsidR="00F40B4A" w:rsidRPr="00F40B4A">
        <w:rPr>
          <w:rStyle w:val="Char"/>
          <w:rFonts w:ascii="Tahoma" w:hAnsi="Tahoma" w:hint="cs"/>
          <w:szCs w:val="28"/>
          <w:rtl/>
        </w:rPr>
        <w:t>﴾</w:t>
      </w:r>
      <w:r w:rsidR="00F40B4A" w:rsidRPr="004D6475">
        <w:rPr>
          <w:rStyle w:val="Char4"/>
          <w:rtl/>
        </w:rPr>
        <w:t xml:space="preserve"> [البقرة: 236]</w:t>
      </w:r>
      <w:r w:rsidR="00F40B4A" w:rsidRPr="004D6475">
        <w:rPr>
          <w:rStyle w:val="Char4"/>
          <w:rFonts w:hint="cs"/>
          <w:rtl/>
        </w:rPr>
        <w:t>.</w:t>
      </w:r>
      <w:r w:rsidRPr="002924CB">
        <w:rPr>
          <w:rStyle w:val="Char"/>
          <w:rtl/>
        </w:rPr>
        <w:t xml:space="preserve"> إلى قوله تعالى: </w:t>
      </w:r>
      <w:r w:rsidR="00F40B4A" w:rsidRPr="00F40B4A">
        <w:rPr>
          <w:rStyle w:val="Char"/>
          <w:szCs w:val="28"/>
          <w:rtl/>
        </w:rPr>
        <w:t>﴿</w:t>
      </w:r>
      <w:r w:rsidR="00F40B4A" w:rsidRPr="00F40B4A">
        <w:rPr>
          <w:rStyle w:val="Char"/>
          <w:rFonts w:cs="KFGQPC Uthmanic Script HAFS"/>
          <w:szCs w:val="28"/>
          <w:rtl/>
        </w:rPr>
        <w:t>وَإِن طَلَّقۡتُمُوهُنَّ مِن قَبۡلِ أَن تَمَسُّوهُنَّ وَقَدۡ فَرَضۡتُمۡ لَهُنَّ فَرِيضَة</w:t>
      </w:r>
      <w:r w:rsidR="00F40B4A" w:rsidRPr="00F40B4A">
        <w:rPr>
          <w:rStyle w:val="Char"/>
          <w:rFonts w:ascii="Segoe UI Semilight" w:hAnsi="Segoe UI Semilight" w:cs="KFGQPC Uthmanic Script HAFS" w:hint="cs"/>
          <w:szCs w:val="28"/>
          <w:rtl/>
        </w:rPr>
        <w:t>ٗ</w:t>
      </w:r>
      <w:r w:rsidR="00F40B4A" w:rsidRPr="00F40B4A">
        <w:rPr>
          <w:rStyle w:val="Char"/>
          <w:rFonts w:cs="KFGQPC Uthmanic Script HAFS"/>
          <w:szCs w:val="28"/>
          <w:rtl/>
        </w:rPr>
        <w:t xml:space="preserve"> </w:t>
      </w:r>
      <w:r w:rsidR="00F40B4A" w:rsidRPr="00F40B4A">
        <w:rPr>
          <w:rStyle w:val="Char"/>
          <w:rFonts w:ascii="Traditional Arabic" w:cs="KFGQPC Uthmanic Script HAFS" w:hint="cs"/>
          <w:szCs w:val="28"/>
          <w:rtl/>
        </w:rPr>
        <w:t>فَنِصۡفُ</w:t>
      </w:r>
      <w:r w:rsidR="00F40B4A" w:rsidRPr="00F40B4A">
        <w:rPr>
          <w:rStyle w:val="Char"/>
          <w:rFonts w:cs="KFGQPC Uthmanic Script HAFS"/>
          <w:szCs w:val="28"/>
          <w:rtl/>
        </w:rPr>
        <w:t xml:space="preserve"> </w:t>
      </w:r>
      <w:r w:rsidR="00F40B4A" w:rsidRPr="00F40B4A">
        <w:rPr>
          <w:rStyle w:val="Char"/>
          <w:rFonts w:ascii="Traditional Arabic" w:cs="KFGQPC Uthmanic Script HAFS" w:hint="cs"/>
          <w:szCs w:val="28"/>
          <w:rtl/>
        </w:rPr>
        <w:t>مَا</w:t>
      </w:r>
      <w:r w:rsidR="00F40B4A" w:rsidRPr="00F40B4A">
        <w:rPr>
          <w:rStyle w:val="Char"/>
          <w:rFonts w:cs="KFGQPC Uthmanic Script HAFS"/>
          <w:szCs w:val="28"/>
          <w:rtl/>
        </w:rPr>
        <w:t xml:space="preserve"> </w:t>
      </w:r>
      <w:r w:rsidR="00F40B4A" w:rsidRPr="00F40B4A">
        <w:rPr>
          <w:rStyle w:val="Char"/>
          <w:rFonts w:ascii="Traditional Arabic" w:cs="KFGQPC Uthmanic Script HAFS" w:hint="cs"/>
          <w:szCs w:val="28"/>
          <w:rtl/>
        </w:rPr>
        <w:t>فَرَضۡتُمۡ</w:t>
      </w:r>
      <w:r w:rsidR="00F40B4A" w:rsidRPr="00F40B4A">
        <w:rPr>
          <w:rStyle w:val="Char"/>
          <w:rFonts w:ascii="Tahoma" w:hAnsi="Tahoma" w:hint="cs"/>
          <w:szCs w:val="28"/>
          <w:rtl/>
        </w:rPr>
        <w:t>﴾</w:t>
      </w:r>
      <w:r w:rsidR="00F40B4A">
        <w:rPr>
          <w:rStyle w:val="Char"/>
          <w:rFonts w:ascii="Tahoma" w:hAnsi="Tahoma" w:hint="cs"/>
          <w:szCs w:val="28"/>
          <w:rtl/>
        </w:rPr>
        <w:t xml:space="preserve"> </w:t>
      </w:r>
      <w:r w:rsidR="00F40B4A" w:rsidRPr="004D6475">
        <w:rPr>
          <w:rStyle w:val="Char4"/>
          <w:rtl/>
        </w:rPr>
        <w:t>[البقرة: 23</w:t>
      </w:r>
      <w:r w:rsidR="00F40B4A" w:rsidRPr="004D6475">
        <w:rPr>
          <w:rStyle w:val="Char4"/>
          <w:rFonts w:hint="cs"/>
          <w:rtl/>
        </w:rPr>
        <w:t>7</w:t>
      </w:r>
      <w:r w:rsidR="00F40B4A" w:rsidRPr="004D6475">
        <w:rPr>
          <w:rStyle w:val="Char4"/>
          <w:rtl/>
        </w:rPr>
        <w:t>]</w:t>
      </w:r>
      <w:r w:rsidR="00F40B4A" w:rsidRPr="004D6475">
        <w:rPr>
          <w:rStyle w:val="Char4"/>
          <w:rFonts w:hint="cs"/>
          <w:rtl/>
        </w:rPr>
        <w:t>.</w:t>
      </w:r>
      <w:r w:rsidRPr="002924CB">
        <w:rPr>
          <w:rStyle w:val="Char"/>
          <w:rtl/>
        </w:rPr>
        <w:t xml:space="preserve">  أي: ليس عليكم يا معشر الأزواج جناح بتطليق النساء قبل المسيس وفرض المهر، وإن كان في ذلك كسر لها فإنه ينجبر بالمتعة، وهي من كل زوج بحسب حاله عسرا ويسرا بما جرى به العرف، ثم ذكر سبحانه التي سمي لها مهر وأمر بإعطائها نصفه. </w:t>
      </w:r>
    </w:p>
    <w:p w:rsidR="00671092" w:rsidRPr="002924CB" w:rsidRDefault="00671092" w:rsidP="004D6475">
      <w:pPr>
        <w:spacing w:before="2" w:after="2"/>
        <w:ind w:firstLine="284"/>
        <w:jc w:val="both"/>
        <w:rPr>
          <w:rStyle w:val="Char"/>
          <w:rtl/>
        </w:rPr>
      </w:pPr>
      <w:r w:rsidRPr="002924CB">
        <w:rPr>
          <w:rStyle w:val="Char"/>
          <w:rtl/>
        </w:rPr>
        <w:t>قال الحافظ ابن كثير في تفسيره </w:t>
      </w:r>
      <w:r w:rsidR="004D6475">
        <w:rPr>
          <w:rStyle w:val="Char"/>
          <w:rtl/>
        </w:rPr>
        <w:t>(</w:t>
      </w:r>
      <w:r w:rsidRPr="002924CB">
        <w:rPr>
          <w:rStyle w:val="Char"/>
          <w:rtl/>
        </w:rPr>
        <w:t>1</w:t>
      </w:r>
      <w:r w:rsidRPr="002924CB">
        <w:rPr>
          <w:rStyle w:val="Char"/>
          <w:rFonts w:hint="cs"/>
          <w:rtl/>
        </w:rPr>
        <w:t>/</w:t>
      </w:r>
      <w:r w:rsidRPr="002924CB">
        <w:rPr>
          <w:rStyle w:val="Char"/>
          <w:rtl/>
        </w:rPr>
        <w:t xml:space="preserve"> 512</w:t>
      </w:r>
      <w:r w:rsidR="004D6475">
        <w:rPr>
          <w:rStyle w:val="Char"/>
          <w:rtl/>
        </w:rPr>
        <w:t>)</w:t>
      </w:r>
      <w:r w:rsidRPr="002924CB">
        <w:rPr>
          <w:rStyle w:val="Char"/>
          <w:rtl/>
        </w:rPr>
        <w:t xml:space="preserve">: وتشطير الصداق - والحالة هذه - أمر مجمع عليه بين العلماء لا خلاف بينهم في ذلك. انتهى. </w:t>
      </w:r>
    </w:p>
    <w:p w:rsidR="00671092" w:rsidRDefault="00671092" w:rsidP="00AA24AF">
      <w:pPr>
        <w:pStyle w:val="a7"/>
        <w:rPr>
          <w:rFonts w:hint="cs"/>
          <w:rtl/>
        </w:rPr>
      </w:pPr>
      <w:bookmarkStart w:id="240" w:name="_Toc116092496"/>
      <w:bookmarkStart w:id="241" w:name="_Toc116264791"/>
      <w:bookmarkStart w:id="242" w:name="_Toc456783803"/>
      <w:r>
        <w:rPr>
          <w:rFonts w:hint="cs"/>
          <w:rtl/>
        </w:rPr>
        <w:t xml:space="preserve">3 - </w:t>
      </w:r>
      <w:r>
        <w:rPr>
          <w:rtl/>
        </w:rPr>
        <w:t>يحرم على المعتدة من وفاة خمسة أشياء تسمى بالحداد</w:t>
      </w:r>
      <w:r w:rsidR="004D6475">
        <w:rPr>
          <w:rtl/>
        </w:rPr>
        <w:t>:</w:t>
      </w:r>
      <w:bookmarkEnd w:id="240"/>
      <w:bookmarkEnd w:id="241"/>
      <w:bookmarkEnd w:id="242"/>
    </w:p>
    <w:p w:rsidR="00671092" w:rsidRPr="002924CB" w:rsidRDefault="00671092" w:rsidP="004D6475">
      <w:pPr>
        <w:spacing w:before="2" w:after="2"/>
        <w:ind w:firstLine="284"/>
        <w:jc w:val="both"/>
        <w:rPr>
          <w:rStyle w:val="Char"/>
          <w:rtl/>
        </w:rPr>
      </w:pPr>
      <w:r w:rsidRPr="002924CB">
        <w:rPr>
          <w:rStyle w:val="Char0"/>
          <w:rtl/>
        </w:rPr>
        <w:t>أحدها:</w:t>
      </w:r>
      <w:r w:rsidRPr="002924CB">
        <w:rPr>
          <w:rStyle w:val="Char"/>
          <w:rtl/>
        </w:rPr>
        <w:t xml:space="preserve"> الطيب بجميع أنواعه: فلا تتطبب في بدنها، ولا ثوبها، ولا تستعمل الأشياء المطيبة؛ لقوله </w:t>
      </w:r>
      <w:r w:rsidR="00CB7599" w:rsidRPr="004D6475">
        <w:rPr>
          <w:rFonts w:ascii="CTraditional Arabic" w:hAnsi="CTraditional Arabic" w:cs="CTraditional Arabic"/>
          <w:szCs w:val="28"/>
          <w:rtl/>
        </w:rPr>
        <w:t>ج</w:t>
      </w:r>
      <w:r w:rsidRPr="002924CB">
        <w:rPr>
          <w:rStyle w:val="Char"/>
          <w:rtl/>
        </w:rPr>
        <w:t xml:space="preserve"> في الحديث الصحيح: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ولا تمس طيبا" \</w:instrText>
      </w:r>
      <w:r w:rsidRPr="00582164">
        <w:rPr>
          <w:rStyle w:val="Char5"/>
        </w:rPr>
        <w:instrText xml:space="preserve">y "1" \b </w:instrText>
      </w:r>
      <w:r w:rsidRPr="00582164">
        <w:rPr>
          <w:rStyle w:val="Char5"/>
          <w:rtl/>
        </w:rPr>
        <w:fldChar w:fldCharType="end"/>
      </w:r>
      <w:r w:rsidRPr="00582164">
        <w:rPr>
          <w:rStyle w:val="Char5"/>
          <w:rtl/>
        </w:rPr>
        <w:t>ولا تمس طيبا</w:t>
      </w:r>
      <w:r w:rsidR="007471BD">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59"/>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0"/>
          <w:rtl/>
        </w:rPr>
        <w:lastRenderedPageBreak/>
        <w:t>الثاني:</w:t>
      </w:r>
      <w:r w:rsidRPr="002924CB">
        <w:rPr>
          <w:rStyle w:val="Char"/>
          <w:rtl/>
        </w:rPr>
        <w:t xml:space="preserve"> الزينة في بدنها: فيحرم عليها الخضاب، وكل أنواع التزين كالاكتحال وأنواع الأصباغ الجلدية، إلا إذا اضطرت إلى الاكتحال تداويا لا زينة، فلها أن تكتحل ليلا وتمسحه نهارا، ولا بأس أن تداوي عينيها بغير الكحل مما لا زينة فيه. </w:t>
      </w:r>
    </w:p>
    <w:p w:rsidR="00671092" w:rsidRPr="002924CB" w:rsidRDefault="00671092" w:rsidP="004D6475">
      <w:pPr>
        <w:spacing w:before="2" w:after="2"/>
        <w:ind w:firstLine="284"/>
        <w:jc w:val="both"/>
        <w:rPr>
          <w:rStyle w:val="Char"/>
          <w:rtl/>
        </w:rPr>
      </w:pPr>
      <w:r w:rsidRPr="002924CB">
        <w:rPr>
          <w:rStyle w:val="Char0"/>
          <w:rtl/>
        </w:rPr>
        <w:t>الثالث:</w:t>
      </w:r>
      <w:r w:rsidRPr="002924CB">
        <w:rPr>
          <w:rStyle w:val="Char"/>
          <w:rtl/>
        </w:rPr>
        <w:t xml:space="preserve"> التزين بالثياب المعدة للزينة مما صنع للزينة، وتلبس من الثياب ما لا زينة فبه، ولا يتعين لون خاص مما جرت العادة بلبسه. </w:t>
      </w:r>
    </w:p>
    <w:p w:rsidR="00671092" w:rsidRPr="002924CB" w:rsidRDefault="00671092" w:rsidP="004D6475">
      <w:pPr>
        <w:spacing w:before="2" w:after="2"/>
        <w:ind w:firstLine="284"/>
        <w:jc w:val="both"/>
        <w:rPr>
          <w:rStyle w:val="Char"/>
          <w:rtl/>
        </w:rPr>
      </w:pPr>
      <w:r w:rsidRPr="002924CB">
        <w:rPr>
          <w:rStyle w:val="Char0"/>
          <w:rtl/>
        </w:rPr>
        <w:t>الرابع:</w:t>
      </w:r>
      <w:r w:rsidRPr="002924CB">
        <w:rPr>
          <w:rStyle w:val="Char"/>
          <w:rtl/>
        </w:rPr>
        <w:t xml:space="preserve"> لبس الحلي بجميع أنواعه حتى الخاتم. </w:t>
      </w:r>
    </w:p>
    <w:p w:rsidR="00671092" w:rsidRPr="002924CB" w:rsidRDefault="00671092" w:rsidP="004D6475">
      <w:pPr>
        <w:spacing w:before="2" w:after="2"/>
        <w:ind w:firstLine="284"/>
        <w:jc w:val="both"/>
        <w:rPr>
          <w:rStyle w:val="Char"/>
          <w:rtl/>
        </w:rPr>
      </w:pPr>
      <w:r w:rsidRPr="002924CB">
        <w:rPr>
          <w:rStyle w:val="Char0"/>
          <w:rtl/>
        </w:rPr>
        <w:t>الخامس:</w:t>
      </w:r>
      <w:r w:rsidRPr="002924CB">
        <w:rPr>
          <w:rStyle w:val="Char"/>
          <w:rtl/>
        </w:rPr>
        <w:t xml:space="preserve"> المبيت في غير منزلها الذي توفي زوجها وهي فيه، ولا تتحول عنه إلا بعذر شرعي، ولا تخرج لعيادة مريض، ولا لزيارة صديق أو قريب، ويباح لها الخروج في النهار لحاجاتها الضرورية، ولا تمنع من غير هذه الأشياء الخمسة مما أباح الله. </w:t>
      </w:r>
    </w:p>
    <w:p w:rsidR="00671092" w:rsidRPr="002924CB" w:rsidRDefault="00671092" w:rsidP="004D6475">
      <w:pPr>
        <w:spacing w:before="2" w:after="2"/>
        <w:ind w:firstLine="284"/>
        <w:jc w:val="both"/>
        <w:rPr>
          <w:rStyle w:val="Char"/>
          <w:rtl/>
        </w:rPr>
      </w:pPr>
      <w:r w:rsidRPr="002924CB">
        <w:rPr>
          <w:rStyle w:val="Char"/>
          <w:rtl/>
        </w:rPr>
        <w:t xml:space="preserve">قال الإمام ابن القيم في </w:t>
      </w:r>
      <w:r w:rsidR="004D6475">
        <w:rPr>
          <w:rStyle w:val="Char"/>
          <w:rtl/>
        </w:rPr>
        <w:t>[</w:t>
      </w:r>
      <w:r w:rsidRPr="002924CB">
        <w:rPr>
          <w:rStyle w:val="Char"/>
          <w:rtl/>
        </w:rPr>
        <w:t>الهدي النبوي</w:t>
      </w:r>
      <w:r w:rsidR="004D6475">
        <w:rPr>
          <w:rStyle w:val="Char"/>
          <w:rtl/>
        </w:rPr>
        <w:t>]</w:t>
      </w:r>
      <w:r w:rsidRPr="002924CB">
        <w:rPr>
          <w:rStyle w:val="Char"/>
          <w:rtl/>
        </w:rPr>
        <w:t> </w:t>
      </w:r>
      <w:r w:rsidR="004D6475">
        <w:rPr>
          <w:rStyle w:val="Char"/>
          <w:rtl/>
        </w:rPr>
        <w:t>(</w:t>
      </w:r>
      <w:r w:rsidRPr="002924CB">
        <w:rPr>
          <w:rStyle w:val="Char"/>
          <w:rtl/>
        </w:rPr>
        <w:t>5</w:t>
      </w:r>
      <w:r w:rsidRPr="002924CB">
        <w:rPr>
          <w:rStyle w:val="Char"/>
          <w:rFonts w:hint="cs"/>
          <w:rtl/>
        </w:rPr>
        <w:t>/</w:t>
      </w:r>
      <w:r w:rsidRPr="002924CB">
        <w:rPr>
          <w:rStyle w:val="Char"/>
          <w:rtl/>
        </w:rPr>
        <w:t xml:space="preserve"> 507</w:t>
      </w:r>
      <w:r w:rsidR="004D6475">
        <w:rPr>
          <w:rStyle w:val="Char"/>
          <w:rtl/>
        </w:rPr>
        <w:t>)</w:t>
      </w:r>
      <w:r w:rsidRPr="002924CB">
        <w:rPr>
          <w:rStyle w:val="Char"/>
          <w:rtl/>
        </w:rPr>
        <w:t xml:space="preserve">: ولا تمنع من تقليم الأظافر، ونتف الإبط، وحلق الشعر المندوب إلى حلقه، ولا من الاغتسال بالسدر والامتشاط به. انتهى. </w:t>
      </w:r>
    </w:p>
    <w:p w:rsidR="00671092" w:rsidRPr="002924CB" w:rsidRDefault="00671092" w:rsidP="004D6475">
      <w:pPr>
        <w:spacing w:before="2" w:after="2"/>
        <w:ind w:firstLine="284"/>
        <w:jc w:val="both"/>
        <w:rPr>
          <w:rStyle w:val="Char"/>
          <w:rtl/>
        </w:rPr>
      </w:pPr>
      <w:r w:rsidRPr="002924CB">
        <w:rPr>
          <w:rStyle w:val="Char"/>
          <w:rtl/>
        </w:rPr>
        <w:t xml:space="preserve">وقال شيخ الإسلام ابن تيمية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34</w:t>
      </w:r>
      <w:r w:rsidRPr="002924CB">
        <w:rPr>
          <w:rStyle w:val="Char"/>
          <w:rFonts w:hint="cs"/>
          <w:rtl/>
        </w:rPr>
        <w:t>/</w:t>
      </w:r>
      <w:r w:rsidRPr="002924CB">
        <w:rPr>
          <w:rStyle w:val="Char"/>
          <w:rtl/>
        </w:rPr>
        <w:t xml:space="preserve"> 27،28</w:t>
      </w:r>
      <w:r w:rsidR="004D6475">
        <w:rPr>
          <w:rStyle w:val="Char"/>
          <w:rtl/>
        </w:rPr>
        <w:t>)</w:t>
      </w:r>
      <w:r w:rsidRPr="002924CB">
        <w:rPr>
          <w:rStyle w:val="Char"/>
          <w:rtl/>
        </w:rPr>
        <w:t xml:space="preserve">: ويجوز لها أن تأكل كل ما أباحه الله كالفاكهة واللحم، وكذلك شرب ما يباح من الأشربة، إلى أن قال: ولا يحرم عليها عمل شغل من الأشغال المباحة مثل التطريز والخياطة والغزل وغير ذلك مما تفعله النساء، ويجوز لها سائر ما يباح لها في غير العدة مثل كلام من تحتاج إلى كلامه من الرجال إذا كانت متسترة وغير </w:t>
      </w:r>
      <w:r w:rsidRPr="002924CB">
        <w:rPr>
          <w:rStyle w:val="Char"/>
          <w:rtl/>
        </w:rPr>
        <w:lastRenderedPageBreak/>
        <w:t>ذلك، وهذا الذي ذكرته هو سنة رسول الله </w:t>
      </w:r>
      <w:r w:rsidR="00CB7599" w:rsidRPr="004D6475">
        <w:rPr>
          <w:rFonts w:ascii="CTraditional Arabic" w:hAnsi="CTraditional Arabic" w:cs="CTraditional Arabic"/>
          <w:szCs w:val="28"/>
          <w:rtl/>
        </w:rPr>
        <w:t>ج</w:t>
      </w:r>
      <w:r w:rsidRPr="002924CB">
        <w:rPr>
          <w:rStyle w:val="Char"/>
          <w:rtl/>
        </w:rPr>
        <w:t xml:space="preserve"> الذي كان يفعله نساء الصحابة إذا مات أزواجهن. انتهى. </w:t>
      </w:r>
    </w:p>
    <w:p w:rsidR="001F5881" w:rsidRDefault="00671092" w:rsidP="001F5881">
      <w:pPr>
        <w:spacing w:before="2" w:after="2"/>
        <w:ind w:firstLine="284"/>
        <w:jc w:val="both"/>
        <w:rPr>
          <w:rFonts w:hint="cs"/>
          <w:rtl/>
        </w:rPr>
      </w:pPr>
      <w:r w:rsidRPr="002924CB">
        <w:rPr>
          <w:rStyle w:val="Char0"/>
          <w:rtl/>
        </w:rPr>
        <w:t>وما يقوله العوام:</w:t>
      </w:r>
      <w:r w:rsidRPr="002924CB">
        <w:rPr>
          <w:rStyle w:val="Char"/>
          <w:rtl/>
        </w:rPr>
        <w:t xml:space="preserve"> أنها تغطي وجهها عن القمر، ولا تصعد لسطح المنزل، ولا تكلم الرجال، وتغطي وجهها عن محارمها، وغير ذلك كله لا أصل له. والله أعلم. </w:t>
      </w:r>
      <w:bookmarkStart w:id="243" w:name="_Toc116092497"/>
      <w:bookmarkStart w:id="244" w:name="_Toc116264792"/>
    </w:p>
    <w:p w:rsidR="001F5881" w:rsidRDefault="001F5881" w:rsidP="001F5881">
      <w:pPr>
        <w:spacing w:before="2" w:after="2"/>
        <w:ind w:firstLine="284"/>
        <w:jc w:val="both"/>
        <w:rPr>
          <w:rFonts w:hint="cs"/>
          <w:rtl/>
        </w:rPr>
      </w:pPr>
    </w:p>
    <w:p w:rsidR="001F5881" w:rsidRDefault="001F5881" w:rsidP="001F5881">
      <w:pPr>
        <w:spacing w:before="2" w:after="2"/>
        <w:ind w:firstLine="284"/>
        <w:jc w:val="both"/>
        <w:rPr>
          <w:rtl/>
        </w:rPr>
        <w:sectPr w:rsidR="001F5881" w:rsidSect="00FC66D7">
          <w:headerReference w:type="even" r:id="rId21"/>
          <w:footnotePr>
            <w:numRestart w:val="eachPage"/>
          </w:footnotePr>
          <w:pgSz w:w="7938" w:h="11907" w:code="9"/>
          <w:pgMar w:top="567" w:right="851" w:bottom="851" w:left="851" w:header="454" w:footer="0" w:gutter="0"/>
          <w:cols w:space="708"/>
          <w:titlePg/>
          <w:bidi/>
          <w:rtlGutter/>
          <w:docGrid w:linePitch="360"/>
        </w:sectPr>
      </w:pPr>
    </w:p>
    <w:p w:rsidR="00671092" w:rsidRDefault="00671092" w:rsidP="00AA24AF">
      <w:pPr>
        <w:pStyle w:val="a1"/>
        <w:rPr>
          <w:rtl/>
        </w:rPr>
      </w:pPr>
      <w:bookmarkStart w:id="245" w:name="_Toc456783804"/>
      <w:r>
        <w:rPr>
          <w:rtl/>
        </w:rPr>
        <w:lastRenderedPageBreak/>
        <w:t>الفصل العاشر</w:t>
      </w:r>
      <w:r>
        <w:rPr>
          <w:rFonts w:hint="cs"/>
          <w:rtl/>
        </w:rPr>
        <w:br/>
      </w:r>
      <w:r>
        <w:rPr>
          <w:rtl/>
        </w:rPr>
        <w:t xml:space="preserve"> في بيان أحكام تحفظ للمرأة</w:t>
      </w:r>
      <w:r>
        <w:rPr>
          <w:rFonts w:hint="cs"/>
          <w:rtl/>
        </w:rPr>
        <w:br/>
      </w:r>
      <w:r>
        <w:rPr>
          <w:rtl/>
        </w:rPr>
        <w:t xml:space="preserve"> كرامتها وتصون عفتها</w:t>
      </w:r>
      <w:bookmarkEnd w:id="243"/>
      <w:bookmarkEnd w:id="244"/>
      <w:bookmarkEnd w:id="245"/>
      <w:r>
        <w:rPr>
          <w:rtl/>
        </w:rPr>
        <w:t xml:space="preserve"> </w:t>
      </w:r>
    </w:p>
    <w:p w:rsidR="00671092" w:rsidRDefault="00671092" w:rsidP="00AA24AF">
      <w:pPr>
        <w:pStyle w:val="a2"/>
        <w:rPr>
          <w:rtl/>
        </w:rPr>
      </w:pPr>
      <w:bookmarkStart w:id="246" w:name="_Toc116092498"/>
      <w:bookmarkStart w:id="247" w:name="_Toc116264793"/>
      <w:bookmarkStart w:id="248" w:name="_Toc456783805"/>
      <w:r>
        <w:rPr>
          <w:rFonts w:hint="cs"/>
          <w:rtl/>
        </w:rPr>
        <w:t xml:space="preserve">1 - </w:t>
      </w:r>
      <w:r>
        <w:rPr>
          <w:rtl/>
        </w:rPr>
        <w:t>المرأة كالرجل مأمورة بغض البصر وحفظ الفرج</w:t>
      </w:r>
      <w:r>
        <w:rPr>
          <w:rFonts w:hint="cs"/>
          <w:rtl/>
        </w:rPr>
        <w:t>:</w:t>
      </w:r>
      <w:bookmarkEnd w:id="246"/>
      <w:bookmarkEnd w:id="247"/>
      <w:bookmarkEnd w:id="248"/>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الله تعالى: </w:t>
      </w:r>
      <w:r w:rsidR="00F40B4A" w:rsidRPr="00F40B4A">
        <w:rPr>
          <w:rStyle w:val="Char"/>
          <w:szCs w:val="28"/>
          <w:rtl/>
        </w:rPr>
        <w:t>﴿</w:t>
      </w:r>
      <w:r w:rsidR="00F40B4A" w:rsidRPr="00F40B4A">
        <w:rPr>
          <w:rStyle w:val="Char"/>
          <w:rFonts w:cs="KFGQPC Uthmanic Script HAFS"/>
          <w:szCs w:val="28"/>
          <w:rtl/>
        </w:rPr>
        <w:t>قُلْ لِلْمُؤْمِنِينَ يَغُضُّوا مِنْ أَبْصَارِهِمْ وَيَحْفَظُوا فُرُوجَهُمْ  ذَلِكَ أَزْكَى لَهُمْ  إِنَّ اللَّهَ خَبِيرٌ بِمَا يَصْنَعُونَ٣٠ وَقُلْ لِلْمُؤْمِنَاتِ يَغْضُضْنَ مِنْ أَبْصَارِهِنَّ وَيَحْفَظْنَ فُرُوجَهُنَّ</w:t>
      </w:r>
      <w:r w:rsidR="00F40B4A" w:rsidRPr="00F40B4A">
        <w:rPr>
          <w:rStyle w:val="Char"/>
          <w:rFonts w:ascii="Tahoma" w:hAnsi="Tahoma" w:hint="cs"/>
          <w:szCs w:val="28"/>
          <w:rtl/>
        </w:rPr>
        <w:t>﴾</w:t>
      </w:r>
      <w:r w:rsidR="00F40B4A" w:rsidRPr="004D6475">
        <w:rPr>
          <w:rStyle w:val="Char4"/>
          <w:rtl/>
        </w:rPr>
        <w:t xml:space="preserve"> [النور: 30-31]</w:t>
      </w:r>
      <w:r w:rsidR="00F40B4A" w:rsidRPr="004D6475">
        <w:rPr>
          <w:rStyle w:val="Char4"/>
          <w:rFonts w:hint="cs"/>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شيخنا الشيخ محمد الأمين الشنقيطي </w:t>
      </w:r>
      <w:r w:rsidR="000D5A55" w:rsidRPr="004D6475">
        <w:rPr>
          <w:rStyle w:val="Char"/>
          <w:rFonts w:ascii="CTraditional Arabic" w:hAnsi="CTraditional Arabic" w:cs="CTraditional Arabic"/>
          <w:sz w:val="28"/>
          <w:szCs w:val="28"/>
          <w:rtl/>
        </w:rPr>
        <w:t>/</w:t>
      </w:r>
      <w:r w:rsidRPr="002924CB">
        <w:rPr>
          <w:rStyle w:val="Char"/>
          <w:rtl/>
        </w:rPr>
        <w:t xml:space="preserve"> في تفسيره </w:t>
      </w:r>
      <w:r w:rsidR="004D6475">
        <w:rPr>
          <w:rStyle w:val="Char"/>
          <w:rtl/>
        </w:rPr>
        <w:t>[</w:t>
      </w:r>
      <w:r w:rsidRPr="002924CB">
        <w:rPr>
          <w:rStyle w:val="Char"/>
          <w:rtl/>
        </w:rPr>
        <w:t>أضواء البيان</w:t>
      </w:r>
      <w:r w:rsidR="004D6475">
        <w:rPr>
          <w:rStyle w:val="Char"/>
          <w:rtl/>
        </w:rPr>
        <w:t>]</w:t>
      </w:r>
      <w:r w:rsidRPr="002924CB">
        <w:rPr>
          <w:rStyle w:val="Char"/>
          <w:rtl/>
        </w:rPr>
        <w:t xml:space="preserve">: أمر الله جل وعلا المؤمنين والمؤمنات بغض البصر، وحفظ الفرج، ويدخل في حفظ الفرج حفظه من الزنى واللواط والمساحقة، وحفظه من الإبداء للناس والانكشاف لهم... إلى أن قال: وقد وعد الله تعالى من امتثل أمره في هذه الآية، من الرجال والنساء بالمغفرة والأجر العظيم، إذا عمل معها الخصال المذكورة في سورة الأحزاب، وذلك في قوله تعالى: </w:t>
      </w:r>
      <w:r w:rsidR="00F40B4A" w:rsidRPr="00F40B4A">
        <w:rPr>
          <w:rStyle w:val="Char"/>
          <w:szCs w:val="28"/>
          <w:rtl/>
        </w:rPr>
        <w:t>﴿</w:t>
      </w:r>
      <w:r w:rsidR="00F40B4A" w:rsidRPr="00F40B4A">
        <w:rPr>
          <w:rStyle w:val="Char"/>
          <w:rFonts w:cs="KFGQPC Uthmanic Script HAFS"/>
          <w:szCs w:val="28"/>
          <w:rtl/>
        </w:rPr>
        <w:t>إِنَّ الْمُسْلِمِينَ وَالْمُسْلِمَاتِ</w:t>
      </w:r>
      <w:r w:rsidR="00F40B4A" w:rsidRPr="00F40B4A">
        <w:rPr>
          <w:rStyle w:val="Char"/>
          <w:rFonts w:ascii="Tahoma" w:hAnsi="Tahoma" w:hint="cs"/>
          <w:szCs w:val="28"/>
          <w:rtl/>
        </w:rPr>
        <w:t>﴾</w:t>
      </w:r>
      <w:r w:rsidR="00F40B4A" w:rsidRPr="004D6475">
        <w:rPr>
          <w:rStyle w:val="Char4"/>
          <w:rtl/>
        </w:rPr>
        <w:t xml:space="preserve"> [الأحزاب: 35]</w:t>
      </w:r>
      <w:r w:rsidR="00F40B4A" w:rsidRPr="004D6475">
        <w:rPr>
          <w:rStyle w:val="Char4"/>
          <w:rFonts w:hint="cs"/>
          <w:rtl/>
        </w:rPr>
        <w:t>.</w:t>
      </w:r>
      <w:r w:rsidRPr="002924CB">
        <w:rPr>
          <w:rStyle w:val="Char"/>
          <w:rtl/>
        </w:rPr>
        <w:t xml:space="preserve"> إلى قوله: </w:t>
      </w:r>
      <w:r w:rsidR="00F40B4A" w:rsidRPr="00F40B4A">
        <w:rPr>
          <w:rStyle w:val="Char"/>
          <w:szCs w:val="28"/>
          <w:rtl/>
        </w:rPr>
        <w:t>﴿</w:t>
      </w:r>
      <w:r w:rsidR="00F40B4A" w:rsidRPr="00F40B4A">
        <w:rPr>
          <w:rStyle w:val="Char"/>
          <w:rFonts w:cs="KFGQPC Uthmanic Script HAFS"/>
          <w:szCs w:val="28"/>
          <w:rtl/>
        </w:rPr>
        <w:t>وَالْحَافِظِينَ فُرُوجَهُمْ وَالْحَافِظَاتِ وَالذَّاكِرِينَ اللَّهَ كَثِيرًا وَالذَّاكِرَاتِ أَعَدَّ اللَّهُ لَهُمْ مَغْفِرَةً وَأَجْرًا عَظِيمًا</w:t>
      </w:r>
      <w:r w:rsidR="00F40B4A" w:rsidRPr="00F40B4A">
        <w:rPr>
          <w:rStyle w:val="Char"/>
          <w:rFonts w:ascii="Tahoma" w:hAnsi="Tahoma" w:hint="cs"/>
          <w:szCs w:val="28"/>
          <w:rtl/>
        </w:rPr>
        <w:t>﴾</w:t>
      </w:r>
      <w:r w:rsidR="00F40B4A" w:rsidRPr="004D6475">
        <w:rPr>
          <w:rStyle w:val="Char4"/>
          <w:rtl/>
        </w:rPr>
        <w:t xml:space="preserve"> [الأحزاب: 35]</w:t>
      </w:r>
      <w:r w:rsidR="00F40B4A" w:rsidRPr="004D6475">
        <w:rPr>
          <w:rStyle w:val="Char4"/>
          <w:rFonts w:hint="cs"/>
          <w:rtl/>
        </w:rPr>
        <w:t>.</w:t>
      </w:r>
      <w:r w:rsidRPr="002924CB">
        <w:rPr>
          <w:rStyle w:val="Char"/>
          <w:rtl/>
        </w:rPr>
        <w:t xml:space="preserve"> انتهى. من </w:t>
      </w:r>
      <w:r w:rsidR="004D6475">
        <w:rPr>
          <w:rStyle w:val="Char"/>
          <w:rtl/>
        </w:rPr>
        <w:t>[</w:t>
      </w:r>
      <w:r w:rsidRPr="002924CB">
        <w:rPr>
          <w:rStyle w:val="Char"/>
          <w:rtl/>
        </w:rPr>
        <w:t>أضواء البيان</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186، 187</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0"/>
          <w:rtl/>
        </w:rPr>
        <w:lastRenderedPageBreak/>
        <w:t>قوله:</w:t>
      </w:r>
      <w:r w:rsidRPr="002924CB">
        <w:rPr>
          <w:rStyle w:val="Char"/>
          <w:rtl/>
        </w:rPr>
        <w:t xml:space="preserve"> والمساحقة، المساحقة هي إتيان المرأة المرأة بالمدالكة، وذلك جريمة عظيمة تستحق عليها الفاعلتان تأديبا رادعا. </w:t>
      </w:r>
    </w:p>
    <w:p w:rsidR="00671092" w:rsidRPr="002924CB" w:rsidRDefault="00671092" w:rsidP="004D6475">
      <w:pPr>
        <w:spacing w:before="2" w:after="2"/>
        <w:ind w:firstLine="284"/>
        <w:jc w:val="both"/>
        <w:rPr>
          <w:rStyle w:val="Char"/>
          <w:rtl/>
        </w:rPr>
      </w:pPr>
      <w:r w:rsidRPr="002924CB">
        <w:rPr>
          <w:rStyle w:val="Char"/>
          <w:rtl/>
        </w:rPr>
        <w:t xml:space="preserve">قال في </w:t>
      </w:r>
      <w:r w:rsidR="004D6475">
        <w:rPr>
          <w:rStyle w:val="Char"/>
          <w:rtl/>
        </w:rPr>
        <w:t>[</w:t>
      </w:r>
      <w:r w:rsidRPr="002924CB">
        <w:rPr>
          <w:rStyle w:val="Char"/>
          <w:rtl/>
        </w:rPr>
        <w:t>المغني</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198</w:t>
      </w:r>
      <w:r w:rsidR="004D6475">
        <w:rPr>
          <w:rStyle w:val="Char"/>
          <w:rtl/>
        </w:rPr>
        <w:t>)</w:t>
      </w:r>
      <w:r w:rsidRPr="002924CB">
        <w:rPr>
          <w:rStyle w:val="Char"/>
          <w:rtl/>
        </w:rPr>
        <w:t>: وإن تدالكت امرأتان فهما زانيتان ملعونتان؛ لما روي عن النبي </w:t>
      </w:r>
      <w:r w:rsidR="00CB7599" w:rsidRPr="004D6475">
        <w:rPr>
          <w:rFonts w:ascii="CTraditional Arabic" w:hAnsi="CTraditional Arabic" w:cs="CTraditional Arabic"/>
          <w:szCs w:val="28"/>
          <w:rtl/>
        </w:rPr>
        <w:t>ج</w:t>
      </w:r>
      <w:r w:rsidRPr="002924CB">
        <w:rPr>
          <w:rStyle w:val="Char"/>
          <w:rtl/>
        </w:rPr>
        <w:t xml:space="preserve"> أنه قال: </w:t>
      </w:r>
      <w:r w:rsidR="007471BD">
        <w:rPr>
          <w:rStyle w:val="Char"/>
          <w:rFonts w:hint="cs"/>
          <w:rtl/>
        </w:rPr>
        <w:t>«</w:t>
      </w:r>
      <w:r w:rsidRPr="00582164">
        <w:rPr>
          <w:rStyle w:val="Char5"/>
          <w:rtl/>
        </w:rPr>
        <w:t>إذا أتت المرأة المرأة فهما زانيتان</w:t>
      </w:r>
      <w:r w:rsidR="007471BD">
        <w:rPr>
          <w:rStyle w:val="Char"/>
          <w:rFonts w:hint="cs"/>
          <w:rtl/>
        </w:rPr>
        <w:t>»</w:t>
      </w:r>
      <w:r w:rsidRPr="002924CB">
        <w:rPr>
          <w:rStyle w:val="Char"/>
          <w:rtl/>
        </w:rPr>
        <w:t>، وعليهما الت</w:t>
      </w:r>
      <w:r w:rsidR="001F5881">
        <w:rPr>
          <w:rStyle w:val="Char"/>
          <w:rtl/>
        </w:rPr>
        <w:t>عزير؛ لأنه زنا لا حد فيه. انتهى</w:t>
      </w:r>
      <w:r w:rsidRPr="004D6475">
        <w:rPr>
          <w:rStyle w:val="Char"/>
          <w:vertAlign w:val="superscript"/>
          <w:rtl/>
        </w:rPr>
        <w:t>(</w:t>
      </w:r>
      <w:r w:rsidRPr="004D6475">
        <w:rPr>
          <w:rStyle w:val="Char"/>
          <w:vertAlign w:val="superscript"/>
          <w:rtl/>
        </w:rPr>
        <w:footnoteReference w:id="160"/>
      </w:r>
      <w:r w:rsidRPr="004D6475">
        <w:rPr>
          <w:rStyle w:val="Char"/>
          <w:vertAlign w:val="superscript"/>
          <w:rtl/>
        </w:rPr>
        <w:t>)</w:t>
      </w:r>
      <w:r w:rsidR="004D6475">
        <w:rPr>
          <w:rStyle w:val="Char"/>
          <w:rtl/>
        </w:rPr>
        <w:t>.</w:t>
      </w:r>
      <w:r w:rsidRPr="002924CB">
        <w:rPr>
          <w:rStyle w:val="Cha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فلتحذر المرأة المسلمة خصوصا الشابات من فعل هذا المنكر القبيح. </w:t>
      </w:r>
    </w:p>
    <w:p w:rsidR="00671092" w:rsidRPr="002924CB" w:rsidRDefault="00671092" w:rsidP="004D6475">
      <w:pPr>
        <w:spacing w:before="2" w:after="2"/>
        <w:ind w:firstLine="284"/>
        <w:jc w:val="both"/>
        <w:rPr>
          <w:rStyle w:val="Char"/>
          <w:rtl/>
        </w:rPr>
      </w:pPr>
      <w:r w:rsidRPr="002924CB">
        <w:rPr>
          <w:rStyle w:val="Char"/>
          <w:rtl/>
        </w:rPr>
        <w:t xml:space="preserve">وأما عن غض البصر، فقد قال عنه العلامة ابن القيم في </w:t>
      </w:r>
      <w:r w:rsidR="004D6475">
        <w:rPr>
          <w:rStyle w:val="Char"/>
          <w:rtl/>
        </w:rPr>
        <w:t>[</w:t>
      </w:r>
      <w:r w:rsidRPr="002924CB">
        <w:rPr>
          <w:rStyle w:val="Char"/>
          <w:rtl/>
        </w:rPr>
        <w:t>الجواب الكافي</w:t>
      </w:r>
      <w:r w:rsidR="004D6475">
        <w:rPr>
          <w:rStyle w:val="Char"/>
          <w:rtl/>
        </w:rPr>
        <w:t>]</w:t>
      </w:r>
      <w:r w:rsidRPr="002924CB">
        <w:rPr>
          <w:rStyle w:val="Char"/>
          <w:rtl/>
        </w:rPr>
        <w:t xml:space="preserve"> صفحة 129، 135: وأما اللحظات فهي رائد الشهوة ورسولها، وحفظها أصل حفظ الفرج، فمن أطلق نظره أورد نفسه موارد الهلاك، وقد قال النبي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يا علي، لا تتبع النظرة النظرة فإنما لك الأولى" \</w:instrText>
      </w:r>
      <w:r w:rsidRPr="00582164">
        <w:rPr>
          <w:rStyle w:val="Char5"/>
        </w:rPr>
        <w:instrText xml:space="preserve">y "1" \b </w:instrText>
      </w:r>
      <w:r w:rsidRPr="00582164">
        <w:rPr>
          <w:rStyle w:val="Char5"/>
          <w:rtl/>
        </w:rPr>
        <w:fldChar w:fldCharType="end"/>
      </w:r>
      <w:r w:rsidRPr="00582164">
        <w:rPr>
          <w:rStyle w:val="Char5"/>
          <w:rtl/>
        </w:rPr>
        <w:t>يا علي، لا تتبع النظرة النظرة فإنما لك الأولى</w:t>
      </w:r>
      <w:r w:rsidR="007471BD">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61"/>
      </w:r>
      <w:r w:rsidRPr="004D6475">
        <w:rPr>
          <w:rStyle w:val="Char"/>
          <w:vertAlign w:val="superscript"/>
          <w:rtl/>
        </w:rPr>
        <w:t>)</w:t>
      </w:r>
      <w:r w:rsidRPr="002924CB">
        <w:rPr>
          <w:rStyle w:val="Char"/>
          <w:rtl/>
        </w:rPr>
        <w:t xml:space="preserve"> المراد بها: نظرة الفجأة التي تقع بدون قصد، قال: وفي </w:t>
      </w:r>
      <w:r w:rsidR="004D6475">
        <w:rPr>
          <w:rStyle w:val="Char"/>
          <w:rtl/>
        </w:rPr>
        <w:t>[</w:t>
      </w:r>
      <w:r w:rsidRPr="002924CB">
        <w:rPr>
          <w:rStyle w:val="Char"/>
          <w:rtl/>
        </w:rPr>
        <w:t>المسند</w:t>
      </w:r>
      <w:r w:rsidR="004D6475">
        <w:rPr>
          <w:rStyle w:val="Char"/>
          <w:rtl/>
        </w:rPr>
        <w:t>]</w:t>
      </w:r>
      <w:r w:rsidRPr="002924CB">
        <w:rPr>
          <w:rStyle w:val="Char"/>
          <w:rtl/>
        </w:rPr>
        <w:t xml:space="preserve"> عنه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النظر سهم مسموم من سهام إبليس" \</w:instrText>
      </w:r>
      <w:r w:rsidRPr="00582164">
        <w:rPr>
          <w:rStyle w:val="Char5"/>
        </w:rPr>
        <w:instrText xml:space="preserve">y "1" \b </w:instrText>
      </w:r>
      <w:r w:rsidRPr="00582164">
        <w:rPr>
          <w:rStyle w:val="Char5"/>
          <w:rtl/>
        </w:rPr>
        <w:fldChar w:fldCharType="end"/>
      </w:r>
      <w:r w:rsidRPr="00582164">
        <w:rPr>
          <w:rStyle w:val="Char5"/>
          <w:rtl/>
        </w:rPr>
        <w:t>النظر سهم مسموم من سهام إبليس</w:t>
      </w:r>
      <w:r w:rsidR="007471BD">
        <w:rPr>
          <w:rStyle w:val="Char"/>
          <w:rFonts w:hint="cs"/>
          <w:rtl/>
        </w:rPr>
        <w:t>»</w:t>
      </w:r>
      <w:r w:rsidR="004D6475">
        <w:rPr>
          <w:rStyle w:val="Char"/>
          <w:rtl/>
        </w:rPr>
        <w:t>.</w:t>
      </w:r>
      <w:r w:rsidRPr="002924CB">
        <w:rPr>
          <w:rStyle w:val="Char"/>
          <w:rtl/>
        </w:rPr>
        <w:t xml:space="preserve">.. إلى أن قال: والنظر أصل عامة الحوادث التي تصيب الإنسان، فإن النظرة تولد الخطرة، ثم تولد الخطرة فكرة، ثم تولد الفكرة شهوة، ثم تولد الشهوة إرادة، ثم تقوى فتصير عزيمة جازمة، فيقع الفعل ولا بد ما لم يمنع منه مانع؛ ولهذا قيل: الصبر على غض البصر أيسر من الصبر على ألم ما بعده.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فعليك أيتها الأخت المسلمة بغض البصر عن النظر إلى الرجال، وعدم النظر في الصور الفاتنة التي تعرض في بعض المجلات، أو على الشاشات في التلفاز أو الفيديو تسلمي من سوء العاقبة، فكم نظرة جرت على صاحبها حسرة، والنار من مستصغر الشرر. </w:t>
      </w:r>
    </w:p>
    <w:p w:rsidR="00671092" w:rsidRDefault="001F5881" w:rsidP="00AA24AF">
      <w:pPr>
        <w:pStyle w:val="a2"/>
        <w:rPr>
          <w:rFonts w:hint="cs"/>
          <w:rtl/>
        </w:rPr>
      </w:pPr>
      <w:bookmarkStart w:id="249" w:name="_Toc116092499"/>
      <w:bookmarkStart w:id="250" w:name="_Toc116264794"/>
      <w:bookmarkStart w:id="251" w:name="_Toc456783806"/>
      <w:r>
        <w:rPr>
          <w:rFonts w:hint="cs"/>
          <w:rtl/>
        </w:rPr>
        <w:t>2</w:t>
      </w:r>
      <w:r w:rsidR="00671092">
        <w:rPr>
          <w:rFonts w:hint="cs"/>
          <w:rtl/>
        </w:rPr>
        <w:t xml:space="preserve">- </w:t>
      </w:r>
      <w:r w:rsidR="00671092">
        <w:rPr>
          <w:rtl/>
        </w:rPr>
        <w:t>من أسباب حفظ الفرج الابتعاد عن استماع الأغاني والمزامير</w:t>
      </w:r>
      <w:r w:rsidR="004D6475">
        <w:rPr>
          <w:rtl/>
        </w:rPr>
        <w:t>:</w:t>
      </w:r>
      <w:bookmarkEnd w:id="249"/>
      <w:bookmarkEnd w:id="250"/>
      <w:bookmarkEnd w:id="251"/>
    </w:p>
    <w:p w:rsidR="00671092" w:rsidRPr="002924CB" w:rsidRDefault="00671092" w:rsidP="004D6475">
      <w:pPr>
        <w:spacing w:before="2" w:after="2"/>
        <w:ind w:firstLine="284"/>
        <w:jc w:val="both"/>
        <w:rPr>
          <w:rStyle w:val="Char"/>
          <w:rtl/>
        </w:rPr>
      </w:pPr>
      <w:r w:rsidRPr="002924CB">
        <w:rPr>
          <w:rStyle w:val="Char"/>
          <w:rtl/>
        </w:rPr>
        <w:t xml:space="preserve">قال الإمام العلامة ابن القيم في </w:t>
      </w:r>
      <w:r w:rsidR="004D6475">
        <w:rPr>
          <w:rStyle w:val="Char"/>
          <w:rtl/>
        </w:rPr>
        <w:t>[</w:t>
      </w:r>
      <w:r w:rsidRPr="002924CB">
        <w:rPr>
          <w:rStyle w:val="Char"/>
          <w:rtl/>
        </w:rPr>
        <w:t>إغاثة اللهفان</w:t>
      </w:r>
      <w:r w:rsidR="004D6475">
        <w:rPr>
          <w:rStyle w:val="Char"/>
          <w:rtl/>
        </w:rPr>
        <w:t>]</w:t>
      </w:r>
      <w:r w:rsidRPr="002924CB">
        <w:rPr>
          <w:rStyle w:val="Char"/>
          <w:rtl/>
        </w:rPr>
        <w:t> </w:t>
      </w:r>
      <w:r w:rsidR="004D6475">
        <w:rPr>
          <w:rStyle w:val="Char"/>
          <w:rtl/>
        </w:rPr>
        <w:t>(</w:t>
      </w:r>
      <w:r w:rsidRPr="002924CB">
        <w:rPr>
          <w:rStyle w:val="Char"/>
          <w:rtl/>
        </w:rPr>
        <w:t>1</w:t>
      </w:r>
      <w:r w:rsidRPr="002924CB">
        <w:rPr>
          <w:rStyle w:val="Char"/>
          <w:rFonts w:hint="cs"/>
          <w:rtl/>
        </w:rPr>
        <w:t>/</w:t>
      </w:r>
      <w:r w:rsidRPr="002924CB">
        <w:rPr>
          <w:rStyle w:val="Char"/>
          <w:rtl/>
        </w:rPr>
        <w:t xml:space="preserve"> 242، 248، 264، 265</w:t>
      </w:r>
      <w:r w:rsidR="004D6475">
        <w:rPr>
          <w:rStyle w:val="Char"/>
          <w:rtl/>
        </w:rPr>
        <w:t>)</w:t>
      </w:r>
      <w:r w:rsidRPr="002924CB">
        <w:rPr>
          <w:rStyle w:val="Char"/>
          <w:rtl/>
        </w:rPr>
        <w:t xml:space="preserve">: ومن مكائد الشيطان التي كاد بها من قل نصيبه من العلم والعقل والدين، وصاد بها قلوب الجاهلين والمبطلين سماع المكاء والتصدية والغناء بالآلات المحرمة الذي يصد القلوب عن القرآن، ويجعلها عاكفة على الفسوق والعصيان، فهو قرآن الشيطان، والحجاب الكثيف عن الرحمن، وهو رقية اللواط والزنا، وبه ينال العاشق الفاسق من معشوقه غاية المنى... إلى أن قال: وأما سماعه من المرأة أو الأمرد فمن أعظم المحرمات وأشدها فسادا للدين.. إلى أن قال: ولا ريب أن كل غيور يجنب أهله سماع الغناء، كما يجنبهن أسباب الريب، وقال أيضا: ومن المعلوم عند القوم أن المرأة إذا استصعبت على الرجل اجتهد أن يسمعها صوت الغناء، فحينئذ تعطي الليان؛ وهذا لأن المرأة سريعة الانفعال للأصوات جدا، فإذا كان الصوت بالغناء دار انفعالها من وجهين: من جهة الصوت، ومن جهة معناه، قال: فأما إذا اجتمع إلى هذه الرقية الدف والشبابة والرقص بالتخنث والتكسر، فلو حبلت المرأة من غناء لحبلت من هذا الغناء، فلعمر الله كم من حرة صارت بالغناء من البغايا ؟!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فاتقي الله أيتها المرأة المسلمة، واحذري هذا المرض الخلقي الخطير، وهو استماع الأغاني التي تروج بين المسلمين بمختلف الوسائل وأنواع الأساليب، مما جعل كثيرا من الفتيات الجاهلات يطلبنها من مصادرها، ويتهادينها بينهن. </w:t>
      </w:r>
    </w:p>
    <w:p w:rsidR="00671092" w:rsidRDefault="001F5881" w:rsidP="00AA24AF">
      <w:pPr>
        <w:pStyle w:val="a2"/>
        <w:rPr>
          <w:rFonts w:hint="cs"/>
          <w:rtl/>
        </w:rPr>
      </w:pPr>
      <w:bookmarkStart w:id="252" w:name="_Toc116092500"/>
      <w:bookmarkStart w:id="253" w:name="_Toc116264795"/>
      <w:bookmarkStart w:id="254" w:name="_Toc456783807"/>
      <w:r>
        <w:rPr>
          <w:rFonts w:hint="cs"/>
          <w:rtl/>
        </w:rPr>
        <w:t>3</w:t>
      </w:r>
      <w:r w:rsidR="00671092">
        <w:rPr>
          <w:rFonts w:hint="cs"/>
          <w:rtl/>
        </w:rPr>
        <w:t xml:space="preserve">- </w:t>
      </w:r>
      <w:r w:rsidR="00671092">
        <w:rPr>
          <w:rtl/>
        </w:rPr>
        <w:t>من أسباب حفظ الفروج منع المرأة أن تسافر إلا مع ذي محرم</w:t>
      </w:r>
      <w:r w:rsidR="004D6475">
        <w:rPr>
          <w:rtl/>
        </w:rPr>
        <w:t>:</w:t>
      </w:r>
      <w:bookmarkEnd w:id="252"/>
      <w:bookmarkEnd w:id="253"/>
      <w:bookmarkEnd w:id="254"/>
    </w:p>
    <w:p w:rsidR="00671092" w:rsidRPr="002924CB" w:rsidRDefault="00671092" w:rsidP="004D6475">
      <w:pPr>
        <w:spacing w:before="2" w:after="2"/>
        <w:ind w:firstLine="284"/>
        <w:jc w:val="both"/>
        <w:rPr>
          <w:rStyle w:val="Char"/>
          <w:rtl/>
        </w:rPr>
      </w:pPr>
      <w:r w:rsidRPr="002924CB">
        <w:rPr>
          <w:rStyle w:val="Char"/>
          <w:rtl/>
        </w:rPr>
        <w:t xml:space="preserve">ومن أسباب حفظ الفروج، منع المرأة أن تسافر إلا مع ذي محرم يصونها ويحميها من أطماع العابثين والفسقة: </w:t>
      </w:r>
    </w:p>
    <w:p w:rsidR="00671092" w:rsidRPr="002924CB" w:rsidRDefault="00671092" w:rsidP="004D6475">
      <w:pPr>
        <w:spacing w:before="2" w:after="2"/>
        <w:ind w:firstLine="284"/>
        <w:jc w:val="both"/>
        <w:rPr>
          <w:rStyle w:val="Char"/>
          <w:rtl/>
        </w:rPr>
      </w:pPr>
      <w:r w:rsidRPr="002924CB">
        <w:rPr>
          <w:rStyle w:val="Char"/>
          <w:rtl/>
        </w:rPr>
        <w:t xml:space="preserve">فقد جاءت الأحاديث الصحيحة تمنع سفر المرأة بدون محرم، منها: ما رواه ابن عمر </w:t>
      </w:r>
      <w:r w:rsidR="00CB7599" w:rsidRPr="004D6475">
        <w:rPr>
          <w:rStyle w:val="Char"/>
          <w:rFonts w:ascii="CTraditional Arabic" w:hAnsi="CTraditional Arabic" w:cs="CTraditional Arabic"/>
          <w:sz w:val="28"/>
          <w:szCs w:val="28"/>
          <w:rtl/>
        </w:rPr>
        <w:t>ب</w:t>
      </w:r>
      <w:r w:rsidRPr="002924CB">
        <w:rPr>
          <w:rStyle w:val="Char"/>
          <w:rtl/>
        </w:rPr>
        <w:t xml:space="preserve">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تسافر المرأة ثلاثة أيام إلا مع ذي محرم" \</w:instrText>
      </w:r>
      <w:r w:rsidRPr="00582164">
        <w:rPr>
          <w:rStyle w:val="Char5"/>
        </w:rPr>
        <w:instrText xml:space="preserve">y "1" \b </w:instrText>
      </w:r>
      <w:r w:rsidRPr="00582164">
        <w:rPr>
          <w:rStyle w:val="Char5"/>
          <w:rtl/>
        </w:rPr>
        <w:fldChar w:fldCharType="end"/>
      </w:r>
      <w:r w:rsidRPr="00582164">
        <w:rPr>
          <w:rStyle w:val="Char5"/>
          <w:rtl/>
        </w:rPr>
        <w:t>لا تسافر المرأة ثلاثة أيام إلا مع ذي محرم</w:t>
      </w:r>
      <w:r w:rsidR="007471BD">
        <w:rPr>
          <w:rStyle w:val="Char"/>
          <w:rFonts w:hint="cs"/>
          <w:rtl/>
        </w:rPr>
        <w:t>»</w:t>
      </w:r>
      <w:r w:rsidRPr="002924CB">
        <w:rPr>
          <w:rStyle w:val="Char"/>
          <w:rtl/>
        </w:rPr>
        <w:t> </w:t>
      </w:r>
      <w:r w:rsidRPr="004D6475">
        <w:rPr>
          <w:rStyle w:val="Char"/>
          <w:vertAlign w:val="superscript"/>
          <w:rtl/>
        </w:rPr>
        <w:t>(</w:t>
      </w:r>
      <w:r w:rsidRPr="004D6475">
        <w:rPr>
          <w:rStyle w:val="Char"/>
          <w:vertAlign w:val="superscript"/>
          <w:rtl/>
        </w:rPr>
        <w:footnoteReference w:id="162"/>
      </w:r>
      <w:r w:rsidRPr="004D6475">
        <w:rPr>
          <w:rStyle w:val="Char"/>
          <w:vertAlign w:val="superscript"/>
          <w:rtl/>
        </w:rPr>
        <w:t>)</w:t>
      </w:r>
      <w:r w:rsidRPr="002924CB">
        <w:rPr>
          <w:rStyle w:val="Char"/>
          <w:rtl/>
        </w:rPr>
        <w:t xml:space="preserve"> متفق عليه، وعن أبي سعيد الخدري </w:t>
      </w:r>
      <w:r w:rsidR="00CB7599" w:rsidRPr="004D6475">
        <w:rPr>
          <w:rFonts w:ascii="CTraditional Arabic" w:hAnsi="CTraditional Arabic" w:cs="CTraditional Arabic"/>
          <w:szCs w:val="28"/>
          <w:rtl/>
        </w:rPr>
        <w:t>س</w:t>
      </w:r>
      <w:r w:rsidRPr="002924CB">
        <w:rPr>
          <w:rStyle w:val="Char"/>
          <w:rtl/>
        </w:rPr>
        <w:t xml:space="preserve"> أن النبي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نهى أن تسافر المرأة مسيرة يومين أو ليلتين إلا ومعها زوجها، أو ذو محرم" \</w:instrText>
      </w:r>
      <w:r w:rsidRPr="00582164">
        <w:rPr>
          <w:rStyle w:val="Char5"/>
        </w:rPr>
        <w:instrText xml:space="preserve">y "1" \b </w:instrText>
      </w:r>
      <w:r w:rsidRPr="00582164">
        <w:rPr>
          <w:rStyle w:val="Char5"/>
          <w:rtl/>
        </w:rPr>
        <w:fldChar w:fldCharType="end"/>
      </w:r>
      <w:r w:rsidRPr="00582164">
        <w:rPr>
          <w:rStyle w:val="Char5"/>
          <w:rtl/>
        </w:rPr>
        <w:t>نهى أن تسافر المرأة مسيرة يومين أو ليلتين إلا ومعها زوجها، أو ذو محرم</w:t>
      </w:r>
      <w:r w:rsidR="007471BD">
        <w:rPr>
          <w:rStyle w:val="Char"/>
          <w:rFonts w:hint="cs"/>
          <w:rtl/>
        </w:rPr>
        <w:t>»</w:t>
      </w:r>
      <w:r w:rsidRPr="004D6475">
        <w:rPr>
          <w:rStyle w:val="Char"/>
          <w:vertAlign w:val="superscript"/>
          <w:rtl/>
        </w:rPr>
        <w:t>(</w:t>
      </w:r>
      <w:r w:rsidRPr="004D6475">
        <w:rPr>
          <w:rStyle w:val="Char"/>
          <w:vertAlign w:val="superscript"/>
          <w:rtl/>
        </w:rPr>
        <w:footnoteReference w:id="163"/>
      </w:r>
      <w:r w:rsidRPr="004D6475">
        <w:rPr>
          <w:rStyle w:val="Char"/>
          <w:vertAlign w:val="superscript"/>
          <w:rtl/>
        </w:rPr>
        <w:t>)</w:t>
      </w:r>
      <w:r w:rsidRPr="002924CB">
        <w:rPr>
          <w:rStyle w:val="Char"/>
          <w:rtl/>
        </w:rPr>
        <w:t xml:space="preserve"> متفق عليه، وعن أبي هريرة </w:t>
      </w:r>
      <w:r w:rsidR="00CB7599" w:rsidRPr="004D6475">
        <w:rPr>
          <w:rFonts w:ascii="CTraditional Arabic" w:hAnsi="CTraditional Arabic" w:cs="CTraditional Arabic"/>
          <w:szCs w:val="28"/>
          <w:rtl/>
        </w:rPr>
        <w:t>س</w:t>
      </w:r>
      <w:r w:rsidRPr="002924CB">
        <w:rPr>
          <w:rStyle w:val="Char"/>
          <w:rtl/>
        </w:rPr>
        <w:t xml:space="preserve"> عن النبي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يحل لامرأة تؤمن بالله واليوم الآخر تسافر مسيرة يوم ولبلة إلا مع" \</w:instrText>
      </w:r>
      <w:r w:rsidRPr="00582164">
        <w:rPr>
          <w:rStyle w:val="Char5"/>
        </w:rPr>
        <w:instrText xml:space="preserve">y "1" \b </w:instrText>
      </w:r>
      <w:r w:rsidRPr="00582164">
        <w:rPr>
          <w:rStyle w:val="Char5"/>
          <w:rtl/>
        </w:rPr>
        <w:fldChar w:fldCharType="end"/>
      </w:r>
      <w:r w:rsidRPr="00582164">
        <w:rPr>
          <w:rStyle w:val="Char5"/>
          <w:rtl/>
        </w:rPr>
        <w:t>لا يحل لامرأة تؤمن بالله واليوم الآخر تسافر مسيرة يوم ولبلة إلا مع ذي محرم عليها</w:t>
      </w:r>
      <w:r w:rsidR="007471BD">
        <w:rPr>
          <w:rStyle w:val="Char"/>
          <w:rFonts w:hint="cs"/>
          <w:rtl/>
        </w:rPr>
        <w:t>»</w:t>
      </w:r>
      <w:r w:rsidRPr="004D6475">
        <w:rPr>
          <w:rStyle w:val="Char"/>
          <w:vertAlign w:val="superscript"/>
          <w:rtl/>
        </w:rPr>
        <w:t>(</w:t>
      </w:r>
      <w:r w:rsidRPr="004D6475">
        <w:rPr>
          <w:rStyle w:val="Char"/>
          <w:vertAlign w:val="superscript"/>
          <w:rtl/>
        </w:rPr>
        <w:footnoteReference w:id="164"/>
      </w:r>
      <w:r w:rsidRPr="004D6475">
        <w:rPr>
          <w:rStyle w:val="Char"/>
          <w:vertAlign w:val="superscript"/>
          <w:rtl/>
        </w:rPr>
        <w:t>)</w:t>
      </w:r>
      <w:r w:rsidRPr="002924CB">
        <w:rPr>
          <w:rStyle w:val="Char"/>
          <w:rtl/>
        </w:rPr>
        <w:t xml:space="preserve"> متفق عليه. </w:t>
      </w:r>
    </w:p>
    <w:p w:rsidR="00671092" w:rsidRPr="002924CB" w:rsidRDefault="00671092" w:rsidP="004D6475">
      <w:pPr>
        <w:spacing w:before="2" w:after="2"/>
        <w:ind w:firstLine="284"/>
        <w:jc w:val="both"/>
        <w:rPr>
          <w:rStyle w:val="Char"/>
          <w:rtl/>
        </w:rPr>
      </w:pPr>
      <w:r w:rsidRPr="002924CB">
        <w:rPr>
          <w:rStyle w:val="Char"/>
          <w:rtl/>
        </w:rPr>
        <w:lastRenderedPageBreak/>
        <w:t xml:space="preserve">والتقدير في الأحاديث بثلاثة الأيام واليومين واليوم والليلة المراد به ما كان على وسائل النقل مما هو معروف آنذاك من سير الأقدام والرواحل، واختلاف الأحاديث في هذا التقدير بثلاثة أيام أو يومين أو يوم وليلة، وما هو أقل من ذلك أجاب عنه العلماء بأنه ليس المراد ظاهره، وإنما المراد كل ما يسمى سفرا فالمرأة منهية عنه. </w:t>
      </w:r>
    </w:p>
    <w:p w:rsidR="00671092" w:rsidRPr="002924CB" w:rsidRDefault="00671092" w:rsidP="004D6475">
      <w:pPr>
        <w:spacing w:before="2" w:after="2"/>
        <w:ind w:firstLine="284"/>
        <w:jc w:val="both"/>
        <w:rPr>
          <w:rStyle w:val="Char"/>
          <w:rtl/>
        </w:rPr>
      </w:pPr>
      <w:r w:rsidRPr="002924CB">
        <w:rPr>
          <w:rStyle w:val="Char"/>
          <w:rtl/>
        </w:rPr>
        <w:t xml:space="preserve">قال الإمام النووي في </w:t>
      </w:r>
      <w:r w:rsidR="004D6475">
        <w:rPr>
          <w:rStyle w:val="Char"/>
          <w:rtl/>
        </w:rPr>
        <w:t>[</w:t>
      </w:r>
      <w:r w:rsidRPr="002924CB">
        <w:rPr>
          <w:rStyle w:val="Char"/>
          <w:rtl/>
        </w:rPr>
        <w:t>شرح صحيح مسلم</w:t>
      </w:r>
      <w:r w:rsidR="004D6475">
        <w:rPr>
          <w:rStyle w:val="Char"/>
          <w:rtl/>
        </w:rPr>
        <w:t>]</w:t>
      </w:r>
      <w:r w:rsidRPr="002924CB">
        <w:rPr>
          <w:rStyle w:val="Char"/>
          <w:rtl/>
        </w:rPr>
        <w:t> </w:t>
      </w:r>
      <w:r w:rsidR="004D6475">
        <w:rPr>
          <w:rStyle w:val="Char"/>
          <w:rtl/>
        </w:rPr>
        <w:t>(</w:t>
      </w:r>
      <w:r w:rsidRPr="002924CB">
        <w:rPr>
          <w:rStyle w:val="Char"/>
          <w:rtl/>
        </w:rPr>
        <w:t>9</w:t>
      </w:r>
      <w:r w:rsidRPr="002924CB">
        <w:rPr>
          <w:rStyle w:val="Char"/>
          <w:rFonts w:hint="cs"/>
          <w:rtl/>
        </w:rPr>
        <w:t>/</w:t>
      </w:r>
      <w:r w:rsidRPr="002924CB">
        <w:rPr>
          <w:rStyle w:val="Char"/>
          <w:rtl/>
        </w:rPr>
        <w:t xml:space="preserve"> 103</w:t>
      </w:r>
      <w:r w:rsidR="004D6475">
        <w:rPr>
          <w:rStyle w:val="Char"/>
          <w:rtl/>
        </w:rPr>
        <w:t>)</w:t>
      </w:r>
      <w:r w:rsidRPr="002924CB">
        <w:rPr>
          <w:rStyle w:val="Char"/>
          <w:rtl/>
        </w:rPr>
        <w:t xml:space="preserve">: فالحاصل: أن كل ما يسمى سفرا تنهى عنه المرأة بغير زوج أو محرم، سواء كان ثلاثة أيام أو يومين أو يوما أو بريدا أو غير ذلك؛ لرواية ابن عباس المطلقة، وهي آخر روايات مسلم السابقة: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تسافر امرأة إلا مع ذي محرم" \</w:instrText>
      </w:r>
      <w:r w:rsidRPr="00582164">
        <w:rPr>
          <w:rStyle w:val="Char5"/>
        </w:rPr>
        <w:instrText xml:space="preserve">y "1" \b </w:instrText>
      </w:r>
      <w:r w:rsidRPr="00582164">
        <w:rPr>
          <w:rStyle w:val="Char5"/>
          <w:rtl/>
        </w:rPr>
        <w:fldChar w:fldCharType="end"/>
      </w:r>
      <w:r w:rsidRPr="00582164">
        <w:rPr>
          <w:rStyle w:val="Char5"/>
          <w:rtl/>
        </w:rPr>
        <w:t>لا تسافر امرأة إلا مع ذي محرم</w:t>
      </w:r>
      <w:r w:rsidR="001F5881">
        <w:rPr>
          <w:rStyle w:val="Char"/>
          <w:rFonts w:hint="cs"/>
          <w:rtl/>
        </w:rPr>
        <w:t>»</w:t>
      </w:r>
      <w:r w:rsidRPr="004D6475">
        <w:rPr>
          <w:rStyle w:val="Char"/>
          <w:vertAlign w:val="superscript"/>
          <w:rtl/>
        </w:rPr>
        <w:t>(</w:t>
      </w:r>
      <w:r w:rsidRPr="004D6475">
        <w:rPr>
          <w:rStyle w:val="Char"/>
          <w:vertAlign w:val="superscript"/>
          <w:rtl/>
        </w:rPr>
        <w:footnoteReference w:id="165"/>
      </w:r>
      <w:r w:rsidRPr="004D6475">
        <w:rPr>
          <w:rStyle w:val="Char"/>
          <w:vertAlign w:val="superscript"/>
          <w:rtl/>
        </w:rPr>
        <w:t>)</w:t>
      </w:r>
      <w:r w:rsidR="004D6475">
        <w:rPr>
          <w:rStyle w:val="Char"/>
          <w:rtl/>
        </w:rPr>
        <w:t>،</w:t>
      </w:r>
      <w:r w:rsidRPr="002924CB">
        <w:rPr>
          <w:rStyle w:val="Char"/>
          <w:rtl/>
        </w:rPr>
        <w:t xml:space="preserve"> وهذا يتناول جميع ما يسمى سفرا، والله أعلم. انتهى. </w:t>
      </w:r>
    </w:p>
    <w:p w:rsidR="00671092" w:rsidRPr="002924CB" w:rsidRDefault="00671092" w:rsidP="004D6475">
      <w:pPr>
        <w:spacing w:before="2" w:after="2"/>
        <w:ind w:firstLine="284"/>
        <w:jc w:val="both"/>
        <w:rPr>
          <w:rStyle w:val="Char"/>
          <w:rtl/>
        </w:rPr>
      </w:pPr>
      <w:r w:rsidRPr="002924CB">
        <w:rPr>
          <w:rStyle w:val="Char"/>
          <w:rtl/>
        </w:rPr>
        <w:t xml:space="preserve">وأما من أفتى بجواز سفرها مع جماعة من النساء للحج الواجب فهذا خلاف السنة، قال الإمام الخطابي في </w:t>
      </w:r>
      <w:r w:rsidR="004D6475">
        <w:rPr>
          <w:rStyle w:val="Char"/>
          <w:rtl/>
        </w:rPr>
        <w:t>[</w:t>
      </w:r>
      <w:r w:rsidRPr="002924CB">
        <w:rPr>
          <w:rStyle w:val="Char"/>
          <w:rtl/>
        </w:rPr>
        <w:t>معالم السنن</w:t>
      </w:r>
      <w:r w:rsidR="004D6475">
        <w:rPr>
          <w:rStyle w:val="Char"/>
          <w:rtl/>
        </w:rPr>
        <w:t>]</w:t>
      </w:r>
      <w:r w:rsidRPr="002924CB">
        <w:rPr>
          <w:rStyle w:val="Char"/>
          <w:rtl/>
        </w:rPr>
        <w:t> </w:t>
      </w:r>
      <w:r w:rsidR="004D6475">
        <w:rPr>
          <w:rStyle w:val="Char"/>
          <w:rtl/>
        </w:rPr>
        <w:t>(</w:t>
      </w:r>
      <w:r w:rsidRPr="002924CB">
        <w:rPr>
          <w:rStyle w:val="Char"/>
          <w:rtl/>
        </w:rPr>
        <w:t>2</w:t>
      </w:r>
      <w:r w:rsidRPr="002924CB">
        <w:rPr>
          <w:rStyle w:val="Char"/>
          <w:rFonts w:hint="cs"/>
          <w:rtl/>
        </w:rPr>
        <w:t>/</w:t>
      </w:r>
      <w:r w:rsidRPr="002924CB">
        <w:rPr>
          <w:rStyle w:val="Char"/>
          <w:rtl/>
        </w:rPr>
        <w:t xml:space="preserve"> 276، 277</w:t>
      </w:r>
      <w:r w:rsidR="004D6475">
        <w:rPr>
          <w:rStyle w:val="Char"/>
          <w:rtl/>
        </w:rPr>
        <w:t>)</w:t>
      </w:r>
      <w:r w:rsidRPr="002924CB">
        <w:rPr>
          <w:rStyle w:val="Char"/>
          <w:rtl/>
        </w:rPr>
        <w:t xml:space="preserve"> مع </w:t>
      </w:r>
      <w:r w:rsidR="004D6475">
        <w:rPr>
          <w:rStyle w:val="Char"/>
          <w:rtl/>
        </w:rPr>
        <w:t>[</w:t>
      </w:r>
      <w:r w:rsidRPr="002924CB">
        <w:rPr>
          <w:rStyle w:val="Char"/>
          <w:rtl/>
        </w:rPr>
        <w:t>تهذيب</w:t>
      </w:r>
      <w:r w:rsidR="004D6475">
        <w:rPr>
          <w:rStyle w:val="Char"/>
          <w:rtl/>
        </w:rPr>
        <w:t>]</w:t>
      </w:r>
      <w:r w:rsidRPr="002924CB">
        <w:rPr>
          <w:rStyle w:val="Char"/>
          <w:rtl/>
        </w:rPr>
        <w:t xml:space="preserve"> ابن القيم: وقد حظر النبي </w:t>
      </w:r>
      <w:r w:rsidR="00CB7599" w:rsidRPr="004D6475">
        <w:rPr>
          <w:rFonts w:ascii="CTraditional Arabic" w:hAnsi="CTraditional Arabic" w:cs="CTraditional Arabic"/>
          <w:szCs w:val="28"/>
          <w:rtl/>
        </w:rPr>
        <w:t>ج</w:t>
      </w:r>
      <w:r w:rsidRPr="002924CB">
        <w:rPr>
          <w:rStyle w:val="Char"/>
          <w:rtl/>
        </w:rPr>
        <w:t xml:space="preserve"> عليها أن تسافر إلا ومعها رجل ذو محرم منها، فإباحة الخروج لها في سفر الحج مع عدم الشريطة التي أثبتها النبي </w:t>
      </w:r>
      <w:r w:rsidR="00CB7599" w:rsidRPr="004D6475">
        <w:rPr>
          <w:rFonts w:ascii="CTraditional Arabic" w:hAnsi="CTraditional Arabic" w:cs="CTraditional Arabic"/>
          <w:szCs w:val="28"/>
          <w:rtl/>
        </w:rPr>
        <w:t>ج</w:t>
      </w:r>
      <w:r w:rsidRPr="002924CB">
        <w:rPr>
          <w:rStyle w:val="Char"/>
          <w:rtl/>
        </w:rPr>
        <w:t xml:space="preserve"> خلاف السنة، فإذا كان خروجها مع غير ذي محرم معصية لم يجز إلزامها الحج، وهو طاعة بأمر يؤدي إلى معصية. انتهى. </w:t>
      </w:r>
    </w:p>
    <w:p w:rsidR="00671092" w:rsidRPr="002924CB" w:rsidRDefault="00671092" w:rsidP="004D6475">
      <w:pPr>
        <w:spacing w:before="2" w:after="2"/>
        <w:ind w:firstLine="284"/>
        <w:jc w:val="both"/>
        <w:rPr>
          <w:rStyle w:val="Char"/>
          <w:rtl/>
        </w:rPr>
      </w:pPr>
      <w:r w:rsidRPr="002924CB">
        <w:rPr>
          <w:rStyle w:val="Char"/>
          <w:rtl/>
        </w:rPr>
        <w:t xml:space="preserve">أقول: وهم لم يبيحوا للمرأة أن تسافر من دون محرم مطلقا، وإنما أباحوا لها ذلك في سفر الحج الواجب فقط. </w:t>
      </w:r>
    </w:p>
    <w:p w:rsidR="00671092" w:rsidRPr="002924CB" w:rsidRDefault="00671092" w:rsidP="004D6475">
      <w:pPr>
        <w:spacing w:before="2" w:after="2"/>
        <w:ind w:firstLine="284"/>
        <w:jc w:val="both"/>
        <w:rPr>
          <w:rStyle w:val="Char"/>
          <w:rtl/>
        </w:rPr>
      </w:pPr>
      <w:r w:rsidRPr="002924CB">
        <w:rPr>
          <w:rStyle w:val="Char"/>
          <w:rtl/>
        </w:rPr>
        <w:lastRenderedPageBreak/>
        <w:t xml:space="preserve">يقول الإمام النووي في </w:t>
      </w:r>
      <w:r w:rsidR="004D6475">
        <w:rPr>
          <w:rStyle w:val="Char"/>
          <w:rtl/>
        </w:rPr>
        <w:t>[</w:t>
      </w:r>
      <w:r w:rsidRPr="002924CB">
        <w:rPr>
          <w:rStyle w:val="Char"/>
          <w:rtl/>
        </w:rPr>
        <w:t>المجموع</w:t>
      </w:r>
      <w:r w:rsidR="004D6475">
        <w:rPr>
          <w:rStyle w:val="Char"/>
          <w:rtl/>
        </w:rPr>
        <w:t>]</w:t>
      </w:r>
      <w:r w:rsidRPr="002924CB">
        <w:rPr>
          <w:rStyle w:val="Char"/>
          <w:rtl/>
        </w:rPr>
        <w:t> </w:t>
      </w:r>
      <w:r w:rsidR="004D6475">
        <w:rPr>
          <w:rStyle w:val="Char"/>
          <w:rtl/>
        </w:rPr>
        <w:t>(</w:t>
      </w:r>
      <w:r w:rsidRPr="002924CB">
        <w:rPr>
          <w:rStyle w:val="Char"/>
          <w:rtl/>
        </w:rPr>
        <w:t>8</w:t>
      </w:r>
      <w:r w:rsidRPr="002924CB">
        <w:rPr>
          <w:rStyle w:val="Char"/>
          <w:rFonts w:hint="cs"/>
          <w:rtl/>
        </w:rPr>
        <w:t>/</w:t>
      </w:r>
      <w:r w:rsidRPr="002924CB">
        <w:rPr>
          <w:rStyle w:val="Char"/>
          <w:rtl/>
        </w:rPr>
        <w:t xml:space="preserve"> 249</w:t>
      </w:r>
      <w:r w:rsidR="004D6475">
        <w:rPr>
          <w:rStyle w:val="Char"/>
          <w:rtl/>
        </w:rPr>
        <w:t>)</w:t>
      </w:r>
      <w:r w:rsidRPr="002924CB">
        <w:rPr>
          <w:rStyle w:val="Char"/>
          <w:rtl/>
        </w:rPr>
        <w:t xml:space="preserve">: ولا يجوز في التطوع وسفر التجارة والزيارة ونحوهما إلا بمحرم. انتهى. </w:t>
      </w:r>
    </w:p>
    <w:p w:rsidR="00671092" w:rsidRPr="002924CB" w:rsidRDefault="00671092" w:rsidP="004D6475">
      <w:pPr>
        <w:spacing w:before="2" w:after="2"/>
        <w:ind w:firstLine="284"/>
        <w:jc w:val="both"/>
        <w:rPr>
          <w:rStyle w:val="Char"/>
          <w:rtl/>
        </w:rPr>
      </w:pPr>
      <w:r w:rsidRPr="002924CB">
        <w:rPr>
          <w:rStyle w:val="Char"/>
          <w:rtl/>
        </w:rPr>
        <w:t xml:space="preserve">فالذين يتساهلون في هذا الزمان في سفر المرأة بدون محرم في كل سفر لا يوافقهم عليه أحد من العلماء الذين يعتد بقولهم. </w:t>
      </w:r>
    </w:p>
    <w:p w:rsidR="00671092" w:rsidRPr="002924CB" w:rsidRDefault="00671092" w:rsidP="004D6475">
      <w:pPr>
        <w:spacing w:before="2" w:after="2"/>
        <w:ind w:firstLine="284"/>
        <w:jc w:val="both"/>
        <w:rPr>
          <w:rStyle w:val="Char"/>
          <w:rtl/>
        </w:rPr>
      </w:pPr>
      <w:r w:rsidRPr="002924CB">
        <w:rPr>
          <w:rStyle w:val="Char"/>
          <w:rtl/>
        </w:rPr>
        <w:t xml:space="preserve">وقولهم: إن محرمها يركبها في الطائرة ثم يستقبلها محرمها الآخر عند وصولها إلى البلد الذي تريده؛ لأن الطائرة مأمونة بزعمهم لما فيها من كثرة الركاب من رجال ونساء. </w:t>
      </w:r>
    </w:p>
    <w:p w:rsidR="00671092" w:rsidRPr="002924CB" w:rsidRDefault="00671092" w:rsidP="004D6475">
      <w:pPr>
        <w:spacing w:before="2" w:after="2"/>
        <w:ind w:firstLine="284"/>
        <w:jc w:val="both"/>
        <w:rPr>
          <w:rStyle w:val="Char"/>
          <w:rtl/>
        </w:rPr>
      </w:pPr>
      <w:r w:rsidRPr="002924CB">
        <w:rPr>
          <w:rStyle w:val="Char"/>
          <w:rtl/>
        </w:rPr>
        <w:t xml:space="preserve">نقول لهم: كلا، فالطائرة أشد خطرا من غيرها؛ لأن الركاب يختلطون فيها، وربما تجلس إلى جنب رجل، وربما يعرض للطائرة ما يصرفها عن اتجاهها إلى مطار آخر، فلا تجد من يستقبلها فتكون معرضة للخطر، وماذا تكون المرأة في بلد لا تعرفه، ولا محرم لها فيه ؟ </w:t>
      </w:r>
    </w:p>
    <w:p w:rsidR="00671092" w:rsidRDefault="00671092" w:rsidP="00AA24AF">
      <w:pPr>
        <w:pStyle w:val="a2"/>
        <w:rPr>
          <w:rtl/>
        </w:rPr>
      </w:pPr>
      <w:bookmarkStart w:id="255" w:name="_Toc116092501"/>
      <w:bookmarkStart w:id="256" w:name="_Toc116264796"/>
      <w:bookmarkStart w:id="257" w:name="_Toc456783808"/>
      <w:r>
        <w:rPr>
          <w:rFonts w:hint="cs"/>
          <w:rtl/>
        </w:rPr>
        <w:t xml:space="preserve">4 - </w:t>
      </w:r>
      <w:r>
        <w:rPr>
          <w:rtl/>
        </w:rPr>
        <w:t>من أسباب حفظ الفروج منع الخلوة بين المرأة والرجل الذي ليس محرما لها</w:t>
      </w:r>
      <w:r>
        <w:rPr>
          <w:rFonts w:hint="cs"/>
          <w:rtl/>
        </w:rPr>
        <w:t>:</w:t>
      </w:r>
      <w:bookmarkEnd w:id="255"/>
      <w:bookmarkEnd w:id="256"/>
      <w:bookmarkEnd w:id="257"/>
      <w:r>
        <w:rPr>
          <w:rtl/>
        </w:rPr>
        <w:t xml:space="preserve"> </w:t>
      </w:r>
    </w:p>
    <w:p w:rsidR="00671092" w:rsidRPr="002924CB" w:rsidRDefault="00671092" w:rsidP="004D6475">
      <w:pPr>
        <w:spacing w:before="2" w:after="2"/>
        <w:ind w:firstLine="284"/>
        <w:jc w:val="both"/>
        <w:rPr>
          <w:rStyle w:val="Char"/>
          <w:rtl/>
        </w:rPr>
      </w:pPr>
      <w:r w:rsidRPr="002924CB">
        <w:rPr>
          <w:rStyle w:val="Char"/>
          <w:rtl/>
        </w:rPr>
        <w:t>ومن أسباب حفظ الفروج منع الخلوة بين المرأة والرجل الذي ليس محرما لها: قال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من كان يؤمن بالله واليوم الآخر فلا يخلون بامرأة ليس معها ذو محرم منها،" \</w:instrText>
      </w:r>
      <w:r w:rsidRPr="00582164">
        <w:rPr>
          <w:rStyle w:val="Char5"/>
        </w:rPr>
        <w:instrText xml:space="preserve">y "1" \b </w:instrText>
      </w:r>
      <w:r w:rsidRPr="00582164">
        <w:rPr>
          <w:rStyle w:val="Char5"/>
          <w:rtl/>
        </w:rPr>
        <w:fldChar w:fldCharType="end"/>
      </w:r>
      <w:r w:rsidRPr="00582164">
        <w:rPr>
          <w:rStyle w:val="Char5"/>
          <w:rtl/>
        </w:rPr>
        <w:t>من كان يؤمن بالله واليوم الآخر فلا يخلون بامرأة ليس معها ذو محرم منها، فإن ثالثهما الشيطان</w:t>
      </w:r>
      <w:r w:rsidR="007471BD">
        <w:rPr>
          <w:rStyle w:val="Char"/>
          <w:rFonts w:hint="cs"/>
          <w:rtl/>
        </w:rPr>
        <w:t>»</w:t>
      </w:r>
      <w:r w:rsidRPr="004D6475">
        <w:rPr>
          <w:rStyle w:val="Char"/>
          <w:vertAlign w:val="superscript"/>
          <w:rtl/>
        </w:rPr>
        <w:t>(</w:t>
      </w:r>
      <w:r w:rsidRPr="004D6475">
        <w:rPr>
          <w:rStyle w:val="Char"/>
          <w:vertAlign w:val="superscript"/>
          <w:rtl/>
        </w:rPr>
        <w:footnoteReference w:id="166"/>
      </w:r>
      <w:r w:rsidRPr="004D6475">
        <w:rPr>
          <w:rStyle w:val="Char"/>
          <w:vertAlign w:val="superscript"/>
          <w:rtl/>
        </w:rPr>
        <w:t>)</w:t>
      </w:r>
      <w:r w:rsidR="004D6475">
        <w:rPr>
          <w:rStyle w:val="Char"/>
          <w:rtl/>
        </w:rPr>
        <w:t>،</w:t>
      </w:r>
      <w:r w:rsidRPr="002924CB">
        <w:rPr>
          <w:rStyle w:val="Char"/>
          <w:rtl/>
        </w:rPr>
        <w:t xml:space="preserve"> وعن عامر بن ربيعة قال: قال رسول الله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ألا لا يخلون رجل بامرأة لا تحل له، فإن ثالثهما الشيطان، إلا محرم" \</w:instrText>
      </w:r>
      <w:r w:rsidRPr="00582164">
        <w:rPr>
          <w:rStyle w:val="Char5"/>
        </w:rPr>
        <w:instrText xml:space="preserve">y "1" \b </w:instrText>
      </w:r>
      <w:r w:rsidRPr="00582164">
        <w:rPr>
          <w:rStyle w:val="Char5"/>
          <w:rtl/>
        </w:rPr>
        <w:fldChar w:fldCharType="end"/>
      </w:r>
      <w:r w:rsidRPr="00582164">
        <w:rPr>
          <w:rStyle w:val="Char5"/>
          <w:rtl/>
        </w:rPr>
        <w:t xml:space="preserve">ألا لا يخلون رجل بامرأة لا تحل له، فإن ثالثهما الشيطان، إلا </w:t>
      </w:r>
      <w:r w:rsidRPr="00582164">
        <w:rPr>
          <w:rStyle w:val="Char5"/>
          <w:rtl/>
        </w:rPr>
        <w:lastRenderedPageBreak/>
        <w:t>محرم</w:t>
      </w:r>
      <w:r w:rsidR="007471BD">
        <w:rPr>
          <w:rStyle w:val="Char"/>
          <w:rFonts w:hint="cs"/>
          <w:rtl/>
        </w:rPr>
        <w:t>»</w:t>
      </w:r>
      <w:r w:rsidRPr="004D6475">
        <w:rPr>
          <w:rStyle w:val="Char"/>
          <w:vertAlign w:val="superscript"/>
          <w:rtl/>
        </w:rPr>
        <w:t>(</w:t>
      </w:r>
      <w:r w:rsidRPr="004D6475">
        <w:rPr>
          <w:rStyle w:val="Char"/>
          <w:vertAlign w:val="superscript"/>
          <w:rtl/>
        </w:rPr>
        <w:footnoteReference w:id="167"/>
      </w:r>
      <w:r w:rsidRPr="004D6475">
        <w:rPr>
          <w:rStyle w:val="Char"/>
          <w:vertAlign w:val="superscript"/>
          <w:rtl/>
        </w:rPr>
        <w:t>)</w:t>
      </w:r>
      <w:r w:rsidR="004D6475">
        <w:rPr>
          <w:rStyle w:val="Char"/>
          <w:rtl/>
        </w:rPr>
        <w:t>،</w:t>
      </w:r>
      <w:r w:rsidRPr="002924CB">
        <w:rPr>
          <w:rStyle w:val="Char"/>
          <w:rtl/>
        </w:rPr>
        <w:t xml:space="preserve"> قال المجد في </w:t>
      </w:r>
      <w:r w:rsidR="004D6475">
        <w:rPr>
          <w:rStyle w:val="Char"/>
          <w:rtl/>
        </w:rPr>
        <w:t>[</w:t>
      </w:r>
      <w:r w:rsidRPr="002924CB">
        <w:rPr>
          <w:rStyle w:val="Char"/>
          <w:rtl/>
        </w:rPr>
        <w:t>المنتقى</w:t>
      </w:r>
      <w:r w:rsidR="004D6475">
        <w:rPr>
          <w:rStyle w:val="Char"/>
          <w:rtl/>
        </w:rPr>
        <w:t>]</w:t>
      </w:r>
      <w:r w:rsidRPr="002924CB">
        <w:rPr>
          <w:rStyle w:val="Char"/>
          <w:rtl/>
        </w:rPr>
        <w:t xml:space="preserve">: رواهما أحمد، وقد سبق معناه لابن عباس في حديث متفق عليه. </w:t>
      </w:r>
    </w:p>
    <w:p w:rsidR="00671092" w:rsidRPr="002924CB" w:rsidRDefault="00671092" w:rsidP="004D6475">
      <w:pPr>
        <w:spacing w:before="2" w:after="2"/>
        <w:ind w:firstLine="284"/>
        <w:jc w:val="both"/>
        <w:rPr>
          <w:rStyle w:val="Char"/>
          <w:rtl/>
        </w:rPr>
      </w:pPr>
      <w:r w:rsidRPr="002924CB">
        <w:rPr>
          <w:rStyle w:val="Char"/>
          <w:rtl/>
        </w:rPr>
        <w:t xml:space="preserve">قال الإمام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120</w:t>
      </w:r>
      <w:r w:rsidR="004D6475">
        <w:rPr>
          <w:rStyle w:val="Char"/>
          <w:rtl/>
        </w:rPr>
        <w:t>)</w:t>
      </w:r>
      <w:r w:rsidRPr="002924CB">
        <w:rPr>
          <w:rStyle w:val="Char"/>
          <w:rtl/>
        </w:rPr>
        <w:t xml:space="preserve">: والخلوة بالأجنبية مجمع على تحريمها، كما حكى ذلك الحافظ في </w:t>
      </w:r>
      <w:r w:rsidR="004D6475">
        <w:rPr>
          <w:rStyle w:val="Char"/>
          <w:rtl/>
        </w:rPr>
        <w:t>[</w:t>
      </w:r>
      <w:r w:rsidRPr="002924CB">
        <w:rPr>
          <w:rStyle w:val="Char"/>
          <w:rtl/>
        </w:rPr>
        <w:t>الفتح</w:t>
      </w:r>
      <w:r w:rsidR="004D6475">
        <w:rPr>
          <w:rStyle w:val="Char"/>
          <w:rtl/>
        </w:rPr>
        <w:t>]</w:t>
      </w:r>
      <w:r w:rsidRPr="002924CB">
        <w:rPr>
          <w:rStyle w:val="Char"/>
          <w:rtl/>
        </w:rPr>
        <w:t xml:space="preserve">، وعلة التحريم ما في الحديث من كون الشيطان ثالثهما، وحضوره يوقعهما في المعصية، وأما مع وجود المحرم فالخلوة بالأجنبية جائزة؛ لامتناع وقوع المعصية مع حضوره. انتهى. </w:t>
      </w:r>
    </w:p>
    <w:p w:rsidR="00671092" w:rsidRPr="002924CB" w:rsidRDefault="00671092" w:rsidP="004D6475">
      <w:pPr>
        <w:spacing w:before="2" w:after="2"/>
        <w:ind w:firstLine="284"/>
        <w:jc w:val="both"/>
        <w:rPr>
          <w:rStyle w:val="Char"/>
          <w:rtl/>
        </w:rPr>
      </w:pPr>
      <w:r w:rsidRPr="002924CB">
        <w:rPr>
          <w:rStyle w:val="Char"/>
          <w:rtl/>
        </w:rPr>
        <w:t>وقد يتساهل بعض النساء وأولياؤهن بأنواع من الخلوة وهي: أ - خلوة المرأة مع قريب زوجها وكشف وجهها عنده، وهذه الخلوة أعظم خطرا من غيرها، قال النبي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إياكم والدخول على النساء، فقال رجل من الأنصار يا رسول الله أفرأيت" \</w:instrText>
      </w:r>
      <w:r w:rsidRPr="00582164">
        <w:rPr>
          <w:rStyle w:val="Char5"/>
        </w:rPr>
        <w:instrText xml:space="preserve">y "1" \b </w:instrText>
      </w:r>
      <w:r w:rsidRPr="00582164">
        <w:rPr>
          <w:rStyle w:val="Char5"/>
          <w:rtl/>
        </w:rPr>
        <w:fldChar w:fldCharType="end"/>
      </w:r>
      <w:r w:rsidRPr="00582164">
        <w:rPr>
          <w:rStyle w:val="Char5"/>
          <w:rtl/>
        </w:rPr>
        <w:t>إياكم والدخول على النساء، فقال رجل من الأنصار: يا رسول الله أفرأيت الحمو</w:t>
      </w:r>
      <w:r w:rsidRPr="00582164">
        <w:rPr>
          <w:rStyle w:val="Char5"/>
          <w:rFonts w:ascii="Times New Roman" w:hAnsi="Times New Roman" w:cs="Times New Roman" w:hint="cs"/>
          <w:rtl/>
        </w:rPr>
        <w:t> </w:t>
      </w:r>
      <w:r w:rsidRPr="00582164">
        <w:rPr>
          <w:rStyle w:val="Char5"/>
          <w:rFonts w:hint="cs"/>
          <w:rtl/>
        </w:rPr>
        <w:t>؟</w:t>
      </w:r>
      <w:r w:rsidRPr="00582164">
        <w:rPr>
          <w:rStyle w:val="Char5"/>
          <w:rtl/>
        </w:rPr>
        <w:t xml:space="preserve"> </w:t>
      </w:r>
      <w:r w:rsidRPr="00582164">
        <w:rPr>
          <w:rStyle w:val="Char5"/>
          <w:rFonts w:hint="cs"/>
          <w:rtl/>
        </w:rPr>
        <w:t>قال</w:t>
      </w:r>
      <w:r w:rsidRPr="00582164">
        <w:rPr>
          <w:rStyle w:val="Char5"/>
          <w:rtl/>
        </w:rPr>
        <w:t xml:space="preserve">: </w:t>
      </w:r>
      <w:r w:rsidRPr="00582164">
        <w:rPr>
          <w:rStyle w:val="Char5"/>
          <w:rFonts w:hint="cs"/>
          <w:rtl/>
        </w:rPr>
        <w:t>الحمو</w:t>
      </w:r>
      <w:r w:rsidRPr="00582164">
        <w:rPr>
          <w:rStyle w:val="Char5"/>
          <w:rtl/>
        </w:rPr>
        <w:t>: الموت</w:t>
      </w:r>
      <w:r w:rsidR="007471BD">
        <w:rPr>
          <w:rStyle w:val="Char"/>
          <w:rFonts w:hint="cs"/>
          <w:rtl/>
        </w:rPr>
        <w:t>»</w:t>
      </w:r>
      <w:r w:rsidRPr="004D6475">
        <w:rPr>
          <w:rStyle w:val="Char"/>
          <w:vertAlign w:val="superscript"/>
          <w:rtl/>
        </w:rPr>
        <w:t>(</w:t>
      </w:r>
      <w:r w:rsidRPr="004D6475">
        <w:rPr>
          <w:rStyle w:val="Char"/>
          <w:vertAlign w:val="superscript"/>
          <w:rtl/>
        </w:rPr>
        <w:footnoteReference w:id="168"/>
      </w:r>
      <w:r w:rsidRPr="004D6475">
        <w:rPr>
          <w:rStyle w:val="Char"/>
          <w:vertAlign w:val="superscript"/>
          <w:rtl/>
        </w:rPr>
        <w:t>)(</w:t>
      </w:r>
      <w:r w:rsidRPr="004D6475">
        <w:rPr>
          <w:rStyle w:val="Char"/>
          <w:vertAlign w:val="superscript"/>
          <w:rtl/>
        </w:rPr>
        <w:footnoteReference w:id="169"/>
      </w:r>
      <w:r w:rsidRPr="004D6475">
        <w:rPr>
          <w:rStyle w:val="Char"/>
          <w:vertAlign w:val="superscript"/>
          <w:rtl/>
        </w:rPr>
        <w:t>)</w:t>
      </w:r>
      <w:r w:rsidRPr="002924CB">
        <w:rPr>
          <w:rStyle w:val="Char"/>
          <w:rtl/>
        </w:rPr>
        <w:t xml:space="preserve"> وقال: ومعنى الحمو: يقال: هو أخو الزوج، كأنه كره أن يخلو بها. </w:t>
      </w:r>
    </w:p>
    <w:p w:rsidR="00671092" w:rsidRPr="002924CB" w:rsidRDefault="00671092" w:rsidP="004D6475">
      <w:pPr>
        <w:spacing w:before="2" w:after="2"/>
        <w:ind w:firstLine="284"/>
        <w:jc w:val="both"/>
        <w:rPr>
          <w:rStyle w:val="Char"/>
          <w:rtl/>
        </w:rPr>
      </w:pPr>
      <w:r w:rsidRPr="002924CB">
        <w:rPr>
          <w:rStyle w:val="Char"/>
          <w:rtl/>
        </w:rPr>
        <w:t xml:space="preserve">قال الحافظ ابن حجر في </w:t>
      </w:r>
      <w:r w:rsidR="004D6475">
        <w:rPr>
          <w:rStyle w:val="Char"/>
          <w:rtl/>
        </w:rPr>
        <w:t>[</w:t>
      </w:r>
      <w:r w:rsidRPr="002924CB">
        <w:rPr>
          <w:rStyle w:val="Char"/>
          <w:rtl/>
        </w:rPr>
        <w:t>فتح الباري</w:t>
      </w:r>
      <w:r w:rsidR="004D6475">
        <w:rPr>
          <w:rStyle w:val="Char"/>
          <w:rtl/>
        </w:rPr>
        <w:t>]</w:t>
      </w:r>
      <w:r w:rsidRPr="002924CB">
        <w:rPr>
          <w:rStyle w:val="Char"/>
          <w:rtl/>
        </w:rPr>
        <w:t> </w:t>
      </w:r>
      <w:r w:rsidR="004D6475">
        <w:rPr>
          <w:rStyle w:val="Char"/>
          <w:rtl/>
        </w:rPr>
        <w:t>(</w:t>
      </w:r>
      <w:r w:rsidRPr="002924CB">
        <w:rPr>
          <w:rStyle w:val="Char"/>
          <w:rtl/>
        </w:rPr>
        <w:t>9</w:t>
      </w:r>
      <w:r w:rsidRPr="002924CB">
        <w:rPr>
          <w:rStyle w:val="Char"/>
          <w:rFonts w:hint="cs"/>
          <w:rtl/>
        </w:rPr>
        <w:t>/</w:t>
      </w:r>
      <w:r w:rsidRPr="002924CB">
        <w:rPr>
          <w:rStyle w:val="Char"/>
          <w:rtl/>
        </w:rPr>
        <w:t xml:space="preserve"> 331</w:t>
      </w:r>
      <w:r w:rsidR="004D6475">
        <w:rPr>
          <w:rStyle w:val="Char"/>
          <w:rtl/>
        </w:rPr>
        <w:t>)</w:t>
      </w:r>
      <w:r w:rsidRPr="002924CB">
        <w:rPr>
          <w:rStyle w:val="Char"/>
          <w:rtl/>
        </w:rPr>
        <w:t xml:space="preserve">: قال النووي: اتفق أهل العلم باللغة على أن الأحماء: أقارب زوج المرأة؛ كأبيه وعمه وأخيه وابن أخيه وابن عمه ونحوهم، وقال أيضا: المراد به في الحديث أقارب الزوج غير آبائه وأبنائه؛ لأنهم محارم للزوجة يجوز لهم الخلوة بها، ولا يوصفون بالموت، قال: </w:t>
      </w:r>
      <w:r w:rsidRPr="002924CB">
        <w:rPr>
          <w:rStyle w:val="Char"/>
          <w:rtl/>
        </w:rPr>
        <w:lastRenderedPageBreak/>
        <w:t xml:space="preserve">وجرت العادة بالتساهل، فيخلو الأخ بامرأة أخيه، فشبهه بالموت، وهو أولى بالمنع. انتهى. </w:t>
      </w:r>
    </w:p>
    <w:p w:rsidR="00671092" w:rsidRPr="002924CB" w:rsidRDefault="00671092" w:rsidP="004D6475">
      <w:pPr>
        <w:spacing w:before="2" w:after="2"/>
        <w:ind w:firstLine="284"/>
        <w:jc w:val="both"/>
        <w:rPr>
          <w:rStyle w:val="Char"/>
          <w:rtl/>
        </w:rPr>
      </w:pPr>
      <w:r w:rsidRPr="002924CB">
        <w:rPr>
          <w:rStyle w:val="Char"/>
          <w:rtl/>
        </w:rPr>
        <w:t xml:space="preserve">وقال الشوكاني في </w:t>
      </w:r>
      <w:r w:rsidR="004D6475">
        <w:rPr>
          <w:rStyle w:val="Char"/>
          <w:rtl/>
        </w:rPr>
        <w:t>[</w:t>
      </w:r>
      <w:r w:rsidRPr="002924CB">
        <w:rPr>
          <w:rStyle w:val="Char"/>
          <w:rtl/>
        </w:rPr>
        <w:t>نيل الأوطار</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122</w:t>
      </w:r>
      <w:r w:rsidR="004D6475">
        <w:rPr>
          <w:rStyle w:val="Char"/>
          <w:rtl/>
        </w:rPr>
        <w:t>)</w:t>
      </w:r>
      <w:r w:rsidRPr="002924CB">
        <w:rPr>
          <w:rStyle w:val="Char"/>
          <w:rtl/>
        </w:rPr>
        <w:t xml:space="preserve">: قوله: الحمو: الموت، أي: الخوف منه أكثر من غيره، كما أن الخوف من الموت أكثر من الخوف من غيره. انتهى. </w:t>
      </w:r>
    </w:p>
    <w:p w:rsidR="00671092" w:rsidRPr="002924CB" w:rsidRDefault="00671092" w:rsidP="004D6475">
      <w:pPr>
        <w:spacing w:before="2" w:after="2"/>
        <w:ind w:firstLine="284"/>
        <w:jc w:val="both"/>
        <w:rPr>
          <w:rStyle w:val="Char"/>
          <w:rtl/>
        </w:rPr>
      </w:pPr>
      <w:r w:rsidRPr="002924CB">
        <w:rPr>
          <w:rStyle w:val="Char"/>
          <w:rtl/>
        </w:rPr>
        <w:t xml:space="preserve">فاتقي الله أيتها المسلمة، ولا تتساهلي في هذا الأمر، وإن تساهل به الناس؛ لأن العبرة بحكم الشرع لا بعادة الناس. </w:t>
      </w:r>
    </w:p>
    <w:p w:rsidR="00671092" w:rsidRPr="002924CB" w:rsidRDefault="00671092" w:rsidP="004D6475">
      <w:pPr>
        <w:spacing w:before="2" w:after="2"/>
        <w:ind w:firstLine="284"/>
        <w:jc w:val="both"/>
        <w:rPr>
          <w:rStyle w:val="Char"/>
          <w:rtl/>
        </w:rPr>
      </w:pPr>
      <w:r w:rsidRPr="002924CB">
        <w:rPr>
          <w:rStyle w:val="Char"/>
          <w:rtl/>
        </w:rPr>
        <w:t xml:space="preserve">ب - تتساهل بعض النساء وأولياؤهن بركوب المرأة وحدها في السيارة مع سائق غير محرم لها مع أن ذلك خلوة محرمة. </w:t>
      </w:r>
    </w:p>
    <w:p w:rsidR="00671092" w:rsidRPr="002924CB" w:rsidRDefault="00671092" w:rsidP="004D6475">
      <w:pPr>
        <w:spacing w:before="2" w:after="2"/>
        <w:ind w:firstLine="284"/>
        <w:jc w:val="both"/>
        <w:rPr>
          <w:rStyle w:val="Char"/>
          <w:rtl/>
        </w:rPr>
      </w:pPr>
      <w:r w:rsidRPr="002924CB">
        <w:rPr>
          <w:rStyle w:val="Char"/>
          <w:rtl/>
        </w:rPr>
        <w:t xml:space="preserve">قال الشيخ محمد بن إبراهيم آل الشيخ مفتي البلاد السعودية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10</w:t>
      </w:r>
      <w:r w:rsidRPr="002924CB">
        <w:rPr>
          <w:rStyle w:val="Char"/>
          <w:rFonts w:hint="cs"/>
          <w:rtl/>
        </w:rPr>
        <w:t>/</w:t>
      </w:r>
      <w:r w:rsidRPr="002924CB">
        <w:rPr>
          <w:rStyle w:val="Char"/>
          <w:rtl/>
        </w:rPr>
        <w:t xml:space="preserve"> 52</w:t>
      </w:r>
      <w:r w:rsidR="004D6475">
        <w:rPr>
          <w:rStyle w:val="Char"/>
          <w:rtl/>
        </w:rPr>
        <w:t>)</w:t>
      </w:r>
      <w:r w:rsidRPr="002924CB">
        <w:rPr>
          <w:rStyle w:val="Char"/>
          <w:rtl/>
        </w:rPr>
        <w:t>: والآن لم يبق شك في أن ركوب المرأة الأجنبية مع صاحب السيارة منفردة بدون محرم يرافقها منكر ظاهر، وفيه عدة مفاسد لا يستهان بها سواء كانت المرأة خفرة </w:t>
      </w:r>
      <w:r w:rsidRPr="004D6475">
        <w:rPr>
          <w:rStyle w:val="Char"/>
          <w:vertAlign w:val="superscript"/>
          <w:rtl/>
        </w:rPr>
        <w:t>(</w:t>
      </w:r>
      <w:r w:rsidRPr="004D6475">
        <w:rPr>
          <w:rStyle w:val="Char"/>
          <w:vertAlign w:val="superscript"/>
          <w:rtl/>
        </w:rPr>
        <w:footnoteReference w:id="170"/>
      </w:r>
      <w:r w:rsidRPr="004D6475">
        <w:rPr>
          <w:rStyle w:val="Char"/>
          <w:vertAlign w:val="superscript"/>
          <w:rtl/>
        </w:rPr>
        <w:t>)</w:t>
      </w:r>
      <w:r w:rsidRPr="002924CB">
        <w:rPr>
          <w:rStyle w:val="Char"/>
          <w:rtl/>
        </w:rPr>
        <w:t xml:space="preserve"> أو برزة </w:t>
      </w:r>
      <w:r w:rsidRPr="004D6475">
        <w:rPr>
          <w:rStyle w:val="Char"/>
          <w:vertAlign w:val="superscript"/>
          <w:rtl/>
        </w:rPr>
        <w:t>(</w:t>
      </w:r>
      <w:r w:rsidRPr="004D6475">
        <w:rPr>
          <w:rStyle w:val="Char"/>
          <w:vertAlign w:val="superscript"/>
          <w:rtl/>
        </w:rPr>
        <w:footnoteReference w:id="171"/>
      </w:r>
      <w:r w:rsidRPr="004D6475">
        <w:rPr>
          <w:rStyle w:val="Char"/>
          <w:vertAlign w:val="superscript"/>
          <w:rtl/>
        </w:rPr>
        <w:t>)</w:t>
      </w:r>
      <w:r w:rsidRPr="002924CB">
        <w:rPr>
          <w:rStyle w:val="Char"/>
          <w:rtl/>
        </w:rPr>
        <w:t xml:space="preserve"> والرجل الذي يرضى بهذا لمحارمه ضعيف الدين، ناقص الرجولة، قليل الغيرة على محارمه؛ وقد قال </w:t>
      </w:r>
      <w:r w:rsidR="00CB7599" w:rsidRPr="004D6475">
        <w:rPr>
          <w:rFonts w:ascii="CTraditional Arabic" w:hAnsi="CTraditional Arabic" w:cs="CTraditional Arabic"/>
          <w:szCs w:val="28"/>
          <w:rtl/>
        </w:rPr>
        <w:t>ج</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يخلون رجل بامرأة إلا كان ثالثهما الشيطان" \</w:instrText>
      </w:r>
      <w:r w:rsidRPr="00582164">
        <w:rPr>
          <w:rStyle w:val="Char5"/>
        </w:rPr>
        <w:instrText xml:space="preserve">y "1" \b </w:instrText>
      </w:r>
      <w:r w:rsidRPr="00582164">
        <w:rPr>
          <w:rStyle w:val="Char5"/>
          <w:rtl/>
        </w:rPr>
        <w:fldChar w:fldCharType="end"/>
      </w:r>
      <w:r w:rsidRPr="00582164">
        <w:rPr>
          <w:rStyle w:val="Char5"/>
          <w:rtl/>
        </w:rPr>
        <w:t>لا يخلون رجل بامرأة إلا كان ثالثهما الشيطان</w:t>
      </w:r>
      <w:r w:rsidR="007471BD">
        <w:rPr>
          <w:rStyle w:val="Char"/>
          <w:rFonts w:hint="cs"/>
          <w:rtl/>
        </w:rPr>
        <w:t>»</w:t>
      </w:r>
      <w:r w:rsidRPr="004D6475">
        <w:rPr>
          <w:rStyle w:val="Char"/>
          <w:vertAlign w:val="superscript"/>
          <w:rtl/>
        </w:rPr>
        <w:t>(</w:t>
      </w:r>
      <w:r w:rsidRPr="004D6475">
        <w:rPr>
          <w:rStyle w:val="Char"/>
          <w:vertAlign w:val="superscript"/>
          <w:rtl/>
        </w:rPr>
        <w:footnoteReference w:id="172"/>
      </w:r>
      <w:r w:rsidRPr="004D6475">
        <w:rPr>
          <w:rStyle w:val="Char"/>
          <w:vertAlign w:val="superscript"/>
          <w:rtl/>
        </w:rPr>
        <w:t>)</w:t>
      </w:r>
      <w:r w:rsidR="004D6475">
        <w:rPr>
          <w:rStyle w:val="Char"/>
          <w:rtl/>
        </w:rPr>
        <w:t>،</w:t>
      </w:r>
      <w:r w:rsidRPr="002924CB">
        <w:rPr>
          <w:rStyle w:val="Char"/>
          <w:rtl/>
        </w:rPr>
        <w:t xml:space="preserve"> وركوبها معه في السيارة أبلغ من الخلوة بها في بيت ونحوه؛ لأنه يتمكن من الذهاب بها </w:t>
      </w:r>
      <w:r w:rsidRPr="002924CB">
        <w:rPr>
          <w:rStyle w:val="Char"/>
          <w:rtl/>
        </w:rPr>
        <w:lastRenderedPageBreak/>
        <w:t xml:space="preserve">حيث يشاء من البلد أو خارج البلد طوعا منها أو كرها، ويترتب على ذلك من المفاسد أعظم ما يترتب على الخلوة المجردة. انتهى. </w:t>
      </w:r>
    </w:p>
    <w:p w:rsidR="00671092" w:rsidRPr="002924CB" w:rsidRDefault="00671092" w:rsidP="004D6475">
      <w:pPr>
        <w:spacing w:before="2" w:after="2"/>
        <w:ind w:firstLine="284"/>
        <w:jc w:val="both"/>
        <w:rPr>
          <w:rStyle w:val="Char"/>
          <w:rtl/>
        </w:rPr>
      </w:pPr>
      <w:r w:rsidRPr="002924CB">
        <w:rPr>
          <w:rStyle w:val="Char"/>
          <w:rtl/>
        </w:rPr>
        <w:t xml:space="preserve">ولا بد أن يكون الشخص الذي تزول به الخلوة كبيرا، فلا يكفي وجود الطفل، وما تظنه بعض النساء أنها إذا استصحبت معها طفلا زالت الخلوة ظن خاطئ. </w:t>
      </w:r>
    </w:p>
    <w:p w:rsidR="00671092" w:rsidRPr="002924CB" w:rsidRDefault="00671092" w:rsidP="004D6475">
      <w:pPr>
        <w:spacing w:before="2" w:after="2"/>
        <w:ind w:firstLine="284"/>
        <w:jc w:val="both"/>
        <w:rPr>
          <w:rStyle w:val="Char"/>
          <w:rtl/>
        </w:rPr>
      </w:pPr>
      <w:r w:rsidRPr="002924CB">
        <w:rPr>
          <w:rStyle w:val="Char"/>
          <w:rtl/>
        </w:rPr>
        <w:t>قال الإمام النووي </w:t>
      </w:r>
      <w:r w:rsidR="004D6475">
        <w:rPr>
          <w:rStyle w:val="Char"/>
          <w:rtl/>
        </w:rPr>
        <w:t>(</w:t>
      </w:r>
      <w:r w:rsidRPr="002924CB">
        <w:rPr>
          <w:rStyle w:val="Char"/>
          <w:rtl/>
        </w:rPr>
        <w:t>9</w:t>
      </w:r>
      <w:r w:rsidRPr="002924CB">
        <w:rPr>
          <w:rStyle w:val="Char"/>
          <w:rFonts w:hint="cs"/>
          <w:rtl/>
        </w:rPr>
        <w:t>/</w:t>
      </w:r>
      <w:r w:rsidRPr="002924CB">
        <w:rPr>
          <w:rStyle w:val="Char"/>
          <w:rtl/>
        </w:rPr>
        <w:t xml:space="preserve"> 159</w:t>
      </w:r>
      <w:r w:rsidR="004D6475">
        <w:rPr>
          <w:rStyle w:val="Char"/>
          <w:rtl/>
        </w:rPr>
        <w:t>)</w:t>
      </w:r>
      <w:r w:rsidRPr="002924CB">
        <w:rPr>
          <w:rStyle w:val="Char"/>
          <w:rtl/>
        </w:rPr>
        <w:t xml:space="preserve">: وأما إذا خلا الأجنبي بالأجنبية من غير ثالث معهما فهو حرام باتفاق العلماء، وكذا لو كان معهما من لا يستحى منه لصغره لا تزول به الخلوة المحرمة. </w:t>
      </w:r>
    </w:p>
    <w:p w:rsidR="00671092" w:rsidRPr="002924CB" w:rsidRDefault="00671092" w:rsidP="004D6475">
      <w:pPr>
        <w:spacing w:before="2" w:after="2"/>
        <w:ind w:firstLine="284"/>
        <w:jc w:val="both"/>
        <w:rPr>
          <w:rStyle w:val="Char"/>
          <w:rtl/>
        </w:rPr>
      </w:pPr>
      <w:r w:rsidRPr="002924CB">
        <w:rPr>
          <w:rStyle w:val="Char"/>
          <w:rtl/>
        </w:rPr>
        <w:t xml:space="preserve">ج - تتساهل بعض النساء وأولياؤهن بدخول المرأة على الطبيب بحجة أنها بحاجة إلى العلاج، وهذا منكر عظيم، وخطر كبير، لا يجوز إقراره والسكوت عليه. </w:t>
      </w:r>
    </w:p>
    <w:p w:rsidR="00671092" w:rsidRPr="002924CB" w:rsidRDefault="00671092" w:rsidP="004D6475">
      <w:pPr>
        <w:spacing w:before="2" w:after="2"/>
        <w:ind w:firstLine="284"/>
        <w:jc w:val="both"/>
        <w:rPr>
          <w:rStyle w:val="Char"/>
          <w:rtl/>
        </w:rPr>
      </w:pPr>
      <w:r w:rsidRPr="002924CB">
        <w:rPr>
          <w:rStyle w:val="Char"/>
          <w:rtl/>
        </w:rPr>
        <w:t xml:space="preserve">قال الشيخ محمد بن إبراهيم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مجموع الفتاوى</w:t>
      </w:r>
      <w:r w:rsidR="004D6475">
        <w:rPr>
          <w:rStyle w:val="Char"/>
          <w:rtl/>
        </w:rPr>
        <w:t>]</w:t>
      </w:r>
      <w:r w:rsidRPr="002924CB">
        <w:rPr>
          <w:rStyle w:val="Char"/>
          <w:rtl/>
        </w:rPr>
        <w:t> </w:t>
      </w:r>
      <w:r w:rsidR="004D6475">
        <w:rPr>
          <w:rStyle w:val="Char"/>
          <w:rtl/>
        </w:rPr>
        <w:t>(</w:t>
      </w:r>
      <w:r w:rsidRPr="002924CB">
        <w:rPr>
          <w:rStyle w:val="Char"/>
          <w:rtl/>
        </w:rPr>
        <w:t>10</w:t>
      </w:r>
      <w:r w:rsidRPr="002924CB">
        <w:rPr>
          <w:rStyle w:val="Char"/>
          <w:rFonts w:hint="cs"/>
          <w:rtl/>
        </w:rPr>
        <w:t>/</w:t>
      </w:r>
      <w:r w:rsidRPr="002924CB">
        <w:rPr>
          <w:rStyle w:val="Char"/>
          <w:rtl/>
        </w:rPr>
        <w:t xml:space="preserve"> 13</w:t>
      </w:r>
      <w:r w:rsidR="004D6475">
        <w:rPr>
          <w:rStyle w:val="Char"/>
          <w:rtl/>
        </w:rPr>
        <w:t>)</w:t>
      </w:r>
      <w:r w:rsidRPr="002924CB">
        <w:rPr>
          <w:rStyle w:val="Char"/>
          <w:rtl/>
        </w:rPr>
        <w:t xml:space="preserve">: وعلى كل حال، فالخلوة بالمرأة الأجنبية محرمة شرعا، ولو للطبيب الذي يعالجها لحديث: </w:t>
      </w:r>
      <w:r w:rsidR="007471BD">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لا يخلون رجل بامرأة إلا كان ثالثهما الشيطان" \</w:instrText>
      </w:r>
      <w:r w:rsidRPr="00582164">
        <w:rPr>
          <w:rStyle w:val="Char5"/>
        </w:rPr>
        <w:instrText xml:space="preserve">y "1" \b </w:instrText>
      </w:r>
      <w:r w:rsidRPr="00582164">
        <w:rPr>
          <w:rStyle w:val="Char5"/>
          <w:rtl/>
        </w:rPr>
        <w:fldChar w:fldCharType="end"/>
      </w:r>
      <w:r w:rsidRPr="00582164">
        <w:rPr>
          <w:rStyle w:val="Char5"/>
          <w:rtl/>
        </w:rPr>
        <w:t>لا يخلون رجل بامرأة إلا كان ثالثهما الشيطان</w:t>
      </w:r>
      <w:r w:rsidR="007471BD">
        <w:rPr>
          <w:rStyle w:val="Char"/>
          <w:rFonts w:hint="cs"/>
          <w:rtl/>
        </w:rPr>
        <w:t xml:space="preserve">» </w:t>
      </w:r>
      <w:r w:rsidRPr="004D6475">
        <w:rPr>
          <w:rStyle w:val="Char"/>
          <w:vertAlign w:val="superscript"/>
          <w:rtl/>
        </w:rPr>
        <w:t>(</w:t>
      </w:r>
      <w:r w:rsidRPr="004D6475">
        <w:rPr>
          <w:rStyle w:val="Char"/>
          <w:vertAlign w:val="superscript"/>
          <w:rtl/>
        </w:rPr>
        <w:footnoteReference w:id="173"/>
      </w:r>
      <w:r w:rsidRPr="004D6475">
        <w:rPr>
          <w:rStyle w:val="Char"/>
          <w:vertAlign w:val="superscript"/>
          <w:rtl/>
        </w:rPr>
        <w:t>)</w:t>
      </w:r>
      <w:r w:rsidR="004D6475">
        <w:rPr>
          <w:rStyle w:val="Char"/>
          <w:rtl/>
        </w:rPr>
        <w:t>،</w:t>
      </w:r>
      <w:r w:rsidRPr="002924CB">
        <w:rPr>
          <w:rStyle w:val="Char"/>
          <w:rtl/>
        </w:rPr>
        <w:t xml:space="preserve"> فلا بد من حضور أحد معها، سواء كان زوجها أو أحد محارمها الرجال، فإن لم يتهيأ فلو من أقاربها النساء، فإن لم يوجد أحد ممن ذكر وكان المرض خطرا لا يمكن تأخيره فلا أقل من حضور الممرضة ونحوها؛ تفاديا من الخلوة المنهي عنها. انتهى. </w:t>
      </w:r>
    </w:p>
    <w:p w:rsidR="00671092" w:rsidRPr="002924CB" w:rsidRDefault="00671092" w:rsidP="004D6475">
      <w:pPr>
        <w:spacing w:before="2" w:after="2"/>
        <w:ind w:firstLine="284"/>
        <w:jc w:val="both"/>
        <w:rPr>
          <w:rStyle w:val="Char"/>
          <w:rtl/>
        </w:rPr>
      </w:pPr>
      <w:r w:rsidRPr="002924CB">
        <w:rPr>
          <w:rStyle w:val="Char"/>
          <w:rtl/>
        </w:rPr>
        <w:lastRenderedPageBreak/>
        <w:t xml:space="preserve">وكذا لا يجوز خلوة الطبيب بالمرأة الأجنبية منه، سواء كانت طبيبة زميلة له أو ممرضة، ولا خلوة المدرس الكفيف أو غيره بالطالبة، ولا خلوة المرأة المضيفة بالطائرة مع رجل أجنبي منها، وهذه الأمور قد تساهل فيها الناس باسم الحضارة الزائفة والتقليد الأعمى للكفار، ولعدم المبالاة بالأحكام الشرعية، فلا حول ولا قوة إلا بالله العلي العظيم. </w:t>
      </w:r>
    </w:p>
    <w:p w:rsidR="00671092" w:rsidRPr="002924CB" w:rsidRDefault="00671092" w:rsidP="004D6475">
      <w:pPr>
        <w:spacing w:before="2" w:after="2"/>
        <w:ind w:firstLine="284"/>
        <w:jc w:val="both"/>
        <w:rPr>
          <w:rStyle w:val="Char"/>
          <w:rtl/>
        </w:rPr>
      </w:pPr>
      <w:r w:rsidRPr="002924CB">
        <w:rPr>
          <w:rStyle w:val="Char"/>
          <w:rtl/>
        </w:rPr>
        <w:t xml:space="preserve">ولا تجوز خلوة الرجل بالخادمة التي تخدم في بيته، ولا خلوة المرأة صاحبة البيت بالخادم، ومشكلة الخدم مشكلة خطيرة ابتلي بها كثير من الناس في هذا الزمان، بسبب انشغال النساء بالدراسات والأعمال خارج البيوت، وذلك مما يوجب على المؤمنين والمؤمنات شدة الحذر، وعمل الاحتياطات اللازمة، وأن لا يتجاروا مع العادات السيئة. </w:t>
      </w:r>
    </w:p>
    <w:p w:rsidR="00671092" w:rsidRDefault="00671092" w:rsidP="00AA24AF">
      <w:pPr>
        <w:pStyle w:val="a2"/>
        <w:rPr>
          <w:rtl/>
        </w:rPr>
      </w:pPr>
      <w:r>
        <w:rPr>
          <w:rtl/>
        </w:rPr>
        <w:br w:type="page"/>
      </w:r>
      <w:bookmarkStart w:id="258" w:name="_Toc116092502"/>
      <w:bookmarkStart w:id="259" w:name="_Toc116264797"/>
      <w:bookmarkStart w:id="260" w:name="_Toc456783809"/>
      <w:r>
        <w:rPr>
          <w:rtl/>
        </w:rPr>
        <w:lastRenderedPageBreak/>
        <w:t>تتمة</w:t>
      </w:r>
      <w:r>
        <w:rPr>
          <w:rFonts w:hint="cs"/>
          <w:rtl/>
        </w:rPr>
        <w:t>:</w:t>
      </w:r>
      <w:r>
        <w:rPr>
          <w:rtl/>
        </w:rPr>
        <w:t xml:space="preserve"> يحرم على المرأة أن تصافح رجلا ليس من محارمها</w:t>
      </w:r>
      <w:r>
        <w:rPr>
          <w:rFonts w:hint="cs"/>
          <w:rtl/>
        </w:rPr>
        <w:t>:</w:t>
      </w:r>
      <w:bookmarkEnd w:id="258"/>
      <w:bookmarkEnd w:id="259"/>
      <w:bookmarkEnd w:id="260"/>
      <w:r>
        <w:rPr>
          <w:rtl/>
        </w:rPr>
        <w:t xml:space="preserve"> </w:t>
      </w:r>
    </w:p>
    <w:p w:rsidR="00671092" w:rsidRPr="002924CB" w:rsidRDefault="00671092" w:rsidP="004D6475">
      <w:pPr>
        <w:spacing w:before="2" w:after="2"/>
        <w:ind w:firstLine="284"/>
        <w:jc w:val="both"/>
        <w:rPr>
          <w:rStyle w:val="Char"/>
          <w:rtl/>
        </w:rPr>
      </w:pPr>
      <w:r w:rsidRPr="002924CB">
        <w:rPr>
          <w:rStyle w:val="Char"/>
          <w:rtl/>
        </w:rPr>
        <w:t xml:space="preserve">قال الشيخ عبد العزيز بن عبد الله بن باز الرئيس العام لإدارات البحوث العلمية والإفتاء والدعوة والإرشاد </w:t>
      </w:r>
      <w:r w:rsidR="000D5A55" w:rsidRPr="004D6475">
        <w:rPr>
          <w:rStyle w:val="Char"/>
          <w:rFonts w:ascii="CTraditional Arabic" w:hAnsi="CTraditional Arabic" w:cs="CTraditional Arabic"/>
          <w:sz w:val="28"/>
          <w:szCs w:val="28"/>
          <w:rtl/>
        </w:rPr>
        <w:t>/</w:t>
      </w:r>
      <w:r w:rsidRPr="002924CB">
        <w:rPr>
          <w:rStyle w:val="Char"/>
          <w:rtl/>
        </w:rPr>
        <w:t xml:space="preserve"> في </w:t>
      </w:r>
      <w:r w:rsidR="004D6475">
        <w:rPr>
          <w:rStyle w:val="Char"/>
          <w:rtl/>
        </w:rPr>
        <w:t>[</w:t>
      </w:r>
      <w:r w:rsidRPr="002924CB">
        <w:rPr>
          <w:rStyle w:val="Char"/>
          <w:rtl/>
        </w:rPr>
        <w:t>الفتاوى</w:t>
      </w:r>
      <w:r w:rsidR="004D6475">
        <w:rPr>
          <w:rStyle w:val="Char"/>
          <w:rtl/>
        </w:rPr>
        <w:t>]</w:t>
      </w:r>
      <w:r w:rsidRPr="002924CB">
        <w:rPr>
          <w:rStyle w:val="Char"/>
          <w:rtl/>
        </w:rPr>
        <w:t xml:space="preserve"> الذي طبعته مؤسسة الدعوة الإسلامية الصحفية </w:t>
      </w:r>
      <w:r w:rsidR="004D6475">
        <w:rPr>
          <w:rStyle w:val="Char"/>
          <w:rtl/>
        </w:rPr>
        <w:t>(</w:t>
      </w:r>
      <w:r w:rsidRPr="002924CB">
        <w:rPr>
          <w:rStyle w:val="Char"/>
          <w:rtl/>
        </w:rPr>
        <w:t>1</w:t>
      </w:r>
      <w:r w:rsidRPr="002924CB">
        <w:rPr>
          <w:rStyle w:val="Char"/>
          <w:rFonts w:hint="cs"/>
          <w:rtl/>
        </w:rPr>
        <w:t>/</w:t>
      </w:r>
      <w:r w:rsidRPr="002924CB">
        <w:rPr>
          <w:rStyle w:val="Char"/>
          <w:rtl/>
        </w:rPr>
        <w:t xml:space="preserve"> 185</w:t>
      </w:r>
      <w:r w:rsidR="004D6475">
        <w:rPr>
          <w:rStyle w:val="Char"/>
          <w:rtl/>
        </w:rPr>
        <w:t>)</w:t>
      </w:r>
      <w:r w:rsidRPr="002924CB">
        <w:rPr>
          <w:rStyle w:val="Char"/>
          <w:rtl/>
        </w:rPr>
        <w:t>: لا تجوز مصافحة النساء غير المحارم مطلقا، سواء كن شابات أم عجائز، وسواء كان المصافح شابا أو شيخا كبيرا؛ لما في ذلك من خطر الفتنة لكل منهما، وقد صح عن رسول الله </w:t>
      </w:r>
      <w:r w:rsidR="00CB7599" w:rsidRPr="004D6475">
        <w:rPr>
          <w:rFonts w:ascii="CTraditional Arabic" w:hAnsi="CTraditional Arabic" w:cs="CTraditional Arabic"/>
          <w:szCs w:val="28"/>
          <w:rtl/>
        </w:rPr>
        <w:t>ج</w:t>
      </w:r>
      <w:r w:rsidRPr="002924CB">
        <w:rPr>
          <w:rStyle w:val="Char"/>
          <w:rtl/>
        </w:rPr>
        <w:t xml:space="preserve"> أنه قال: </w:t>
      </w:r>
      <w:r w:rsidR="007471BD">
        <w:rPr>
          <w:rStyle w:val="Char"/>
          <w:rFonts w:hint="cs"/>
          <w:rtl/>
        </w:rPr>
        <w:t>«</w:t>
      </w:r>
      <w:r w:rsidRPr="002924CB">
        <w:rPr>
          <w:rStyle w:val="Char"/>
          <w:rtl/>
        </w:rPr>
        <w:t> </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إني لا أصافح النساء" \</w:instrText>
      </w:r>
      <w:r w:rsidRPr="00582164">
        <w:rPr>
          <w:rStyle w:val="Char5"/>
        </w:rPr>
        <w:instrText xml:space="preserve">y "1" \b </w:instrText>
      </w:r>
      <w:r w:rsidRPr="00582164">
        <w:rPr>
          <w:rStyle w:val="Char5"/>
          <w:rtl/>
        </w:rPr>
        <w:fldChar w:fldCharType="end"/>
      </w:r>
      <w:r w:rsidRPr="00582164">
        <w:rPr>
          <w:rStyle w:val="Char5"/>
          <w:rtl/>
        </w:rPr>
        <w:t>إني لا أصافح النساء</w:t>
      </w:r>
      <w:r w:rsidR="001F5881">
        <w:rPr>
          <w:rStyle w:val="Char"/>
          <w:rFonts w:hint="cs"/>
          <w:rtl/>
          <w:lang w:bidi="fa-IR"/>
        </w:rPr>
        <w:t>»</w:t>
      </w:r>
      <w:r w:rsidRPr="004D6475">
        <w:rPr>
          <w:rStyle w:val="Char"/>
          <w:vertAlign w:val="superscript"/>
          <w:rtl/>
        </w:rPr>
        <w:t>(</w:t>
      </w:r>
      <w:r w:rsidRPr="004D6475">
        <w:rPr>
          <w:rStyle w:val="Char"/>
          <w:vertAlign w:val="superscript"/>
          <w:rtl/>
        </w:rPr>
        <w:footnoteReference w:id="174"/>
      </w:r>
      <w:r w:rsidRPr="004D6475">
        <w:rPr>
          <w:rStyle w:val="Char"/>
          <w:vertAlign w:val="superscript"/>
          <w:rtl/>
        </w:rPr>
        <w:t>)</w:t>
      </w:r>
      <w:r w:rsidR="004D6475">
        <w:rPr>
          <w:rStyle w:val="Char"/>
          <w:rtl/>
        </w:rPr>
        <w:t>،</w:t>
      </w:r>
      <w:r w:rsidRPr="002924CB">
        <w:rPr>
          <w:rStyle w:val="Char"/>
          <w:rtl/>
        </w:rPr>
        <w:t xml:space="preserve"> وقالت عائشة </w:t>
      </w:r>
      <w:r w:rsidR="00CB7599" w:rsidRPr="004D6475">
        <w:rPr>
          <w:rStyle w:val="Char"/>
          <w:rFonts w:ascii="CTraditional Arabic" w:hAnsi="CTraditional Arabic" w:cs="CTraditional Arabic"/>
          <w:sz w:val="28"/>
          <w:szCs w:val="28"/>
          <w:rtl/>
        </w:rPr>
        <w:t>ل</w:t>
      </w:r>
      <w:r w:rsidRPr="002924CB">
        <w:rPr>
          <w:rStyle w:val="Char"/>
          <w:rtl/>
        </w:rPr>
        <w:t xml:space="preserve">: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ما مست يد رسول الله يد امرأة قط، ما كان يبايعهن إلا بالكلام" \</w:instrText>
      </w:r>
      <w:r w:rsidRPr="00582164">
        <w:rPr>
          <w:rStyle w:val="Char5"/>
        </w:rPr>
        <w:instrText xml:space="preserve">y "1" \b </w:instrText>
      </w:r>
      <w:r w:rsidRPr="00582164">
        <w:rPr>
          <w:rStyle w:val="Char5"/>
          <w:rtl/>
        </w:rPr>
        <w:fldChar w:fldCharType="end"/>
      </w:r>
      <w:r w:rsidRPr="00582164">
        <w:rPr>
          <w:rStyle w:val="Char5"/>
          <w:rtl/>
        </w:rPr>
        <w:t>ما مست يد رسول الله</w:t>
      </w:r>
      <w:r w:rsidRPr="00582164">
        <w:rPr>
          <w:rStyle w:val="Char5"/>
          <w:rFonts w:ascii="Times New Roman" w:hAnsi="Times New Roman" w:cs="Times New Roman" w:hint="cs"/>
          <w:rtl/>
        </w:rPr>
        <w:t> </w:t>
      </w:r>
      <w:r w:rsidR="00E86F7A" w:rsidRPr="004D6475">
        <w:rPr>
          <w:rStyle w:val="Char5"/>
          <w:rFonts w:ascii="CTraditional Arabic" w:hAnsi="CTraditional Arabic" w:cs="CTraditional Arabic"/>
          <w:sz w:val="28"/>
          <w:szCs w:val="28"/>
          <w:rtl/>
        </w:rPr>
        <w:t>ج</w:t>
      </w:r>
      <w:r w:rsidRPr="00582164">
        <w:rPr>
          <w:rStyle w:val="Char5"/>
          <w:rtl/>
        </w:rPr>
        <w:t xml:space="preserve"> يد امرأة قط، ما كان يبايعهن إلا بالكلام</w:t>
      </w:r>
      <w:r w:rsidR="007471BD">
        <w:rPr>
          <w:rStyle w:val="Char"/>
          <w:rFonts w:hint="cs"/>
          <w:rtl/>
        </w:rPr>
        <w:t>»</w:t>
      </w:r>
      <w:r w:rsidRPr="004D6475">
        <w:rPr>
          <w:rStyle w:val="Char"/>
          <w:vertAlign w:val="superscript"/>
          <w:rtl/>
        </w:rPr>
        <w:t>(</w:t>
      </w:r>
      <w:r w:rsidRPr="004D6475">
        <w:rPr>
          <w:rStyle w:val="Char"/>
          <w:vertAlign w:val="superscript"/>
          <w:rtl/>
        </w:rPr>
        <w:footnoteReference w:id="175"/>
      </w:r>
      <w:r w:rsidRPr="004D6475">
        <w:rPr>
          <w:rStyle w:val="Char"/>
          <w:vertAlign w:val="superscript"/>
          <w:rtl/>
        </w:rPr>
        <w:t>)</w:t>
      </w:r>
      <w:r w:rsidR="004D6475">
        <w:rPr>
          <w:rStyle w:val="Char"/>
          <w:rtl/>
        </w:rPr>
        <w:t>،</w:t>
      </w:r>
      <w:r w:rsidRPr="002924CB">
        <w:rPr>
          <w:rStyle w:val="Char"/>
          <w:rtl/>
        </w:rPr>
        <w:t xml:space="preserve"> ولا فرق بين كونها تصافحه بحائل أو بغير حائل لعموم الأدلة، ولسد الذرائع المفضية إلى الفتنة. انتهى. </w:t>
      </w:r>
    </w:p>
    <w:p w:rsidR="00671092" w:rsidRPr="002924CB" w:rsidRDefault="00671092" w:rsidP="004D6475">
      <w:pPr>
        <w:spacing w:before="2" w:after="2"/>
        <w:ind w:firstLine="284"/>
        <w:jc w:val="both"/>
        <w:rPr>
          <w:rStyle w:val="Char"/>
          <w:rFonts w:hint="cs"/>
          <w:rtl/>
        </w:rPr>
      </w:pPr>
      <w:r w:rsidRPr="002924CB">
        <w:rPr>
          <w:rStyle w:val="Char"/>
          <w:rtl/>
        </w:rPr>
        <w:t xml:space="preserve">قال الشيخ محمد الأمين الشنقيطي </w:t>
      </w:r>
      <w:r w:rsidR="000D5A55" w:rsidRPr="004D6475">
        <w:rPr>
          <w:rStyle w:val="Char"/>
          <w:rFonts w:ascii="CTraditional Arabic" w:hAnsi="CTraditional Arabic" w:cs="CTraditional Arabic"/>
          <w:sz w:val="28"/>
          <w:szCs w:val="28"/>
          <w:rtl/>
        </w:rPr>
        <w:t>/</w:t>
      </w:r>
      <w:r w:rsidRPr="002924CB">
        <w:rPr>
          <w:rStyle w:val="Char"/>
          <w:rtl/>
        </w:rPr>
        <w:t xml:space="preserve"> في تفسيره </w:t>
      </w:r>
      <w:r w:rsidR="004D6475">
        <w:rPr>
          <w:rStyle w:val="Char"/>
          <w:rtl/>
        </w:rPr>
        <w:t>[</w:t>
      </w:r>
      <w:r w:rsidRPr="002924CB">
        <w:rPr>
          <w:rStyle w:val="Char"/>
          <w:rtl/>
        </w:rPr>
        <w:t>أضواء البيان</w:t>
      </w:r>
      <w:r w:rsidR="004D6475">
        <w:rPr>
          <w:rStyle w:val="Char"/>
          <w:rtl/>
        </w:rPr>
        <w:t>]</w:t>
      </w:r>
      <w:r w:rsidRPr="002924CB">
        <w:rPr>
          <w:rStyle w:val="Char"/>
          <w:rtl/>
        </w:rPr>
        <w:t> </w:t>
      </w:r>
      <w:r w:rsidR="004D6475">
        <w:rPr>
          <w:rStyle w:val="Char"/>
          <w:rtl/>
        </w:rPr>
        <w:t>(</w:t>
      </w:r>
      <w:r w:rsidRPr="002924CB">
        <w:rPr>
          <w:rStyle w:val="Char"/>
          <w:rtl/>
        </w:rPr>
        <w:t>6</w:t>
      </w:r>
      <w:r w:rsidRPr="002924CB">
        <w:rPr>
          <w:rStyle w:val="Char"/>
          <w:rFonts w:hint="cs"/>
          <w:rtl/>
        </w:rPr>
        <w:t>/</w:t>
      </w:r>
      <w:r w:rsidRPr="002924CB">
        <w:rPr>
          <w:rStyle w:val="Char"/>
          <w:rtl/>
        </w:rPr>
        <w:t xml:space="preserve"> 602، 603</w:t>
      </w:r>
      <w:r w:rsidR="004D6475">
        <w:rPr>
          <w:rStyle w:val="Char"/>
          <w:rtl/>
        </w:rPr>
        <w:t>)</w:t>
      </w:r>
      <w:r w:rsidRPr="002924CB">
        <w:rPr>
          <w:rStyle w:val="Char"/>
          <w:rtl/>
        </w:rPr>
        <w:t>: اعلم أنه لا يجوز للرجل الأجنبي أن يصافح امرأة أجنبية منه، ولا يجوز له أن يمس شيء من بدنه شيئا من بدنها، والدليل على ذلك أمور:</w:t>
      </w:r>
    </w:p>
    <w:p w:rsidR="00671092" w:rsidRPr="002924CB" w:rsidRDefault="00671092" w:rsidP="001F5881">
      <w:pPr>
        <w:spacing w:before="2" w:after="2"/>
        <w:ind w:firstLine="284"/>
        <w:jc w:val="both"/>
        <w:rPr>
          <w:rStyle w:val="Char"/>
          <w:rtl/>
        </w:rPr>
      </w:pPr>
      <w:r w:rsidRPr="002924CB">
        <w:rPr>
          <w:rStyle w:val="Char0"/>
          <w:rtl/>
        </w:rPr>
        <w:lastRenderedPageBreak/>
        <w:t xml:space="preserve"> الأمر الأول:</w:t>
      </w:r>
      <w:r>
        <w:rPr>
          <w:rFonts w:ascii="AGA Arabesque" w:hAnsi="Traditional Arabic" w:cs="Traditional Arabic"/>
          <w:b/>
          <w:bCs/>
          <w:sz w:val="36"/>
          <w:rtl/>
        </w:rPr>
        <w:t xml:space="preserve"> </w:t>
      </w:r>
      <w:r w:rsidRPr="002924CB">
        <w:rPr>
          <w:rStyle w:val="Char"/>
          <w:rtl/>
        </w:rPr>
        <w:t>أن النبي </w:t>
      </w:r>
      <w:r w:rsidR="00CB7599" w:rsidRPr="004D6475">
        <w:rPr>
          <w:rFonts w:ascii="CTraditional Arabic" w:hAnsi="CTraditional Arabic" w:cs="CTraditional Arabic"/>
          <w:szCs w:val="28"/>
          <w:rtl/>
        </w:rPr>
        <w:t>ج</w:t>
      </w:r>
      <w:r w:rsidRPr="002924CB">
        <w:rPr>
          <w:rStyle w:val="Char"/>
          <w:rtl/>
        </w:rPr>
        <w:t xml:space="preserve"> ثبت عنه أنه قال: </w:t>
      </w:r>
      <w:r w:rsidR="007471BD">
        <w:rPr>
          <w:rStyle w:val="Char"/>
          <w:rFonts w:hint="cs"/>
          <w:rtl/>
        </w:rPr>
        <w:t>«</w:t>
      </w:r>
      <w:r w:rsidRPr="00582164">
        <w:rPr>
          <w:rStyle w:val="Char5"/>
          <w:rtl/>
        </w:rPr>
        <w:fldChar w:fldCharType="begin"/>
      </w:r>
      <w:r w:rsidRPr="00582164">
        <w:rPr>
          <w:rStyle w:val="Char5"/>
        </w:rPr>
        <w:instrText xml:space="preserve"> XE </w:instrText>
      </w:r>
      <w:r w:rsidRPr="00582164">
        <w:rPr>
          <w:rStyle w:val="Char5"/>
          <w:rtl/>
        </w:rPr>
        <w:instrText>"</w:instrText>
      </w:r>
      <w:r w:rsidRPr="00582164">
        <w:rPr>
          <w:rStyle w:val="Char5"/>
        </w:rPr>
        <w:instrText>32:</w:instrText>
      </w:r>
      <w:r w:rsidRPr="00582164">
        <w:rPr>
          <w:rStyle w:val="Char5"/>
          <w:rtl/>
        </w:rPr>
        <w:instrText>إني لا أصافح النساء" \</w:instrText>
      </w:r>
      <w:r w:rsidRPr="00582164">
        <w:rPr>
          <w:rStyle w:val="Char5"/>
        </w:rPr>
        <w:instrText xml:space="preserve">y "1" \b </w:instrText>
      </w:r>
      <w:r w:rsidRPr="00582164">
        <w:rPr>
          <w:rStyle w:val="Char5"/>
          <w:rtl/>
        </w:rPr>
        <w:fldChar w:fldCharType="end"/>
      </w:r>
      <w:r w:rsidRPr="00582164">
        <w:rPr>
          <w:rStyle w:val="Char5"/>
          <w:rtl/>
        </w:rPr>
        <w:t>إني لا أصافح النساء..</w:t>
      </w:r>
      <w:r w:rsidR="007471BD">
        <w:rPr>
          <w:rStyle w:val="Char"/>
          <w:rFonts w:hint="cs"/>
          <w:rtl/>
        </w:rPr>
        <w:t>»</w:t>
      </w:r>
      <w:r w:rsidRPr="004D6475">
        <w:rPr>
          <w:rStyle w:val="Char"/>
          <w:vertAlign w:val="superscript"/>
          <w:rtl/>
        </w:rPr>
        <w:footnoteReference w:id="176"/>
      </w:r>
      <w:r w:rsidRPr="004D6475">
        <w:rPr>
          <w:rStyle w:val="Char"/>
          <w:vertAlign w:val="superscript"/>
          <w:rtl/>
        </w:rPr>
        <w:t>)</w:t>
      </w:r>
      <w:r w:rsidRPr="002924CB">
        <w:rPr>
          <w:rStyle w:val="Char"/>
          <w:rtl/>
        </w:rPr>
        <w:t xml:space="preserve"> الحديث، والله </w:t>
      </w:r>
      <w:r w:rsidR="00CB7599" w:rsidRPr="004D6475">
        <w:rPr>
          <w:rFonts w:ascii="CTraditional Arabic" w:hAnsi="CTraditional Arabic" w:cs="CTraditional Arabic"/>
          <w:szCs w:val="28"/>
          <w:rtl/>
        </w:rPr>
        <w:t>ﻷ</w:t>
      </w:r>
      <w:r w:rsidRPr="002924CB">
        <w:rPr>
          <w:rStyle w:val="Char"/>
          <w:rtl/>
        </w:rPr>
        <w:t xml:space="preserve"> يقول: </w:t>
      </w:r>
      <w:r w:rsidR="00F40B4A" w:rsidRPr="00F40B4A">
        <w:rPr>
          <w:rStyle w:val="Char"/>
          <w:szCs w:val="28"/>
          <w:rtl/>
        </w:rPr>
        <w:t>﴿</w:t>
      </w:r>
      <w:r w:rsidR="00F40B4A" w:rsidRPr="00F40B4A">
        <w:rPr>
          <w:rStyle w:val="Char"/>
          <w:rFonts w:cs="KFGQPC Uthmanic Script HAFS"/>
          <w:szCs w:val="28"/>
          <w:rtl/>
        </w:rPr>
        <w:t>لَقَدْ كَانَ لَكُمْ فِي رَسُولِ اللَّهِ أُسْوَةٌ حَسَنَةٌ</w:t>
      </w:r>
      <w:r w:rsidR="00F40B4A" w:rsidRPr="00F40B4A">
        <w:rPr>
          <w:rStyle w:val="Char"/>
          <w:rFonts w:ascii="Tahoma" w:hAnsi="Tahoma" w:hint="cs"/>
          <w:szCs w:val="28"/>
          <w:rtl/>
        </w:rPr>
        <w:t>﴾</w:t>
      </w:r>
      <w:r w:rsidR="00F40B4A" w:rsidRPr="004D6475">
        <w:rPr>
          <w:rStyle w:val="Char4"/>
          <w:rtl/>
        </w:rPr>
        <w:t xml:space="preserve"> [الأحزاب: 21]</w:t>
      </w:r>
      <w:r w:rsidR="00F40B4A" w:rsidRPr="004D6475">
        <w:rPr>
          <w:rStyle w:val="Char4"/>
          <w:rFonts w:hint="cs"/>
          <w:rtl/>
        </w:rPr>
        <w:t>.</w:t>
      </w:r>
      <w:r w:rsidRPr="002924CB">
        <w:rPr>
          <w:rStyle w:val="Char"/>
          <w:rtl/>
        </w:rPr>
        <w:t>  فيلزمنا ألا نصافح النساء؛ اقتداء به </w:t>
      </w:r>
      <w:r w:rsidR="00CB7599" w:rsidRPr="004D6475">
        <w:rPr>
          <w:rFonts w:ascii="CTraditional Arabic" w:hAnsi="CTraditional Arabic" w:cs="CTraditional Arabic"/>
          <w:szCs w:val="28"/>
          <w:rtl/>
        </w:rPr>
        <w:t>ج</w:t>
      </w:r>
      <w:r w:rsidRPr="002924CB">
        <w:rPr>
          <w:rStyle w:val="Char"/>
          <w:rtl/>
        </w:rPr>
        <w:t xml:space="preserve"> والحديث المذكور قدمناه موضحا في سورة الحج في الكلام على النهي عن لبس المعصفر مطلقا في الإحرام وغيره للرجال، وفي سورة الأحزاب في آية الحجاب هذه، وكونه </w:t>
      </w:r>
      <w:r w:rsidR="00CB7599" w:rsidRPr="004D6475">
        <w:rPr>
          <w:rFonts w:ascii="CTraditional Arabic" w:hAnsi="CTraditional Arabic" w:cs="CTraditional Arabic"/>
          <w:szCs w:val="28"/>
          <w:rtl/>
        </w:rPr>
        <w:t>ج</w:t>
      </w:r>
      <w:r w:rsidRPr="002924CB">
        <w:rPr>
          <w:rStyle w:val="Char"/>
          <w:rtl/>
        </w:rPr>
        <w:t xml:space="preserve"> لا يصافح النساء وقت البيعة دليل واضح على أن الرجل لا بصافح المرأة، ولا يمس شيء من بدنه شيئا من بدنها؛ لأن أخف أنواع اللمس المصافحة، فإذا امتنع منها </w:t>
      </w:r>
      <w:r w:rsidR="00CB7599" w:rsidRPr="004D6475">
        <w:rPr>
          <w:rFonts w:ascii="CTraditional Arabic" w:hAnsi="CTraditional Arabic" w:cs="CTraditional Arabic"/>
          <w:szCs w:val="28"/>
          <w:rtl/>
        </w:rPr>
        <w:t>ج</w:t>
      </w:r>
      <w:r w:rsidRPr="002924CB">
        <w:rPr>
          <w:rStyle w:val="Char"/>
          <w:rtl/>
        </w:rPr>
        <w:t xml:space="preserve"> في الوقت الذي يقتضيها وهو وقت المبايعة، دل ذلك على أنها لا تجوز، وليس لأحد مخالفته </w:t>
      </w:r>
      <w:r w:rsidR="00C82F4F" w:rsidRPr="004D6475">
        <w:rPr>
          <w:rStyle w:val="Char"/>
          <w:rFonts w:ascii="CTraditional Arabic" w:hAnsi="CTraditional Arabic" w:cs="CTraditional Arabic"/>
          <w:sz w:val="28"/>
          <w:szCs w:val="28"/>
          <w:rtl/>
        </w:rPr>
        <w:t>ج</w:t>
      </w:r>
      <w:r w:rsidRPr="002924CB">
        <w:rPr>
          <w:rStyle w:val="Char"/>
          <w:rtl/>
        </w:rPr>
        <w:t xml:space="preserve">؛ لأنه هو المشرع لأمته بأقواله وأفعاله وتقريره. </w:t>
      </w:r>
    </w:p>
    <w:p w:rsidR="00671092" w:rsidRPr="002924CB" w:rsidRDefault="00671092" w:rsidP="004D6475">
      <w:pPr>
        <w:spacing w:before="2" w:after="2"/>
        <w:ind w:firstLine="284"/>
        <w:jc w:val="both"/>
        <w:rPr>
          <w:rStyle w:val="Char"/>
          <w:rtl/>
        </w:rPr>
      </w:pPr>
      <w:r w:rsidRPr="002924CB">
        <w:rPr>
          <w:rStyle w:val="Char0"/>
          <w:rtl/>
        </w:rPr>
        <w:t>الأمر الثاني:</w:t>
      </w:r>
      <w:r>
        <w:rPr>
          <w:rFonts w:ascii="AGA Arabesque" w:hAnsi="Traditional Arabic" w:cs="Traditional Arabic"/>
          <w:b/>
          <w:bCs/>
          <w:sz w:val="36"/>
          <w:rtl/>
        </w:rPr>
        <w:t xml:space="preserve"> </w:t>
      </w:r>
      <w:r w:rsidRPr="002924CB">
        <w:rPr>
          <w:rStyle w:val="Char"/>
          <w:rtl/>
        </w:rPr>
        <w:t xml:space="preserve">هو ما قدمناه من أن المرأة كلها عورة، يجب عليها أن تحتجب، وإنما أمر بغض البصر خوف الوقوع في الفتنة، ولا شك أن مس البدن للبدن أقوى في إثارة الغريزة، وأقوى داعيا إلى الفتنة من النظرة بالعين، وكل منصف يعلم صحة ذلك. </w:t>
      </w:r>
    </w:p>
    <w:p w:rsidR="004D6475" w:rsidRDefault="00671092" w:rsidP="004D6475">
      <w:pPr>
        <w:spacing w:before="2" w:after="2"/>
        <w:ind w:firstLine="284"/>
        <w:jc w:val="both"/>
        <w:rPr>
          <w:rtl/>
        </w:rPr>
        <w:sectPr w:rsidR="004D6475" w:rsidSect="00FC66D7">
          <w:headerReference w:type="even" r:id="rId22"/>
          <w:footnotePr>
            <w:numRestart w:val="eachPage"/>
          </w:footnotePr>
          <w:pgSz w:w="7938" w:h="11907" w:code="9"/>
          <w:pgMar w:top="567" w:right="851" w:bottom="851" w:left="851" w:header="454" w:footer="0" w:gutter="0"/>
          <w:cols w:space="708"/>
          <w:titlePg/>
          <w:bidi/>
          <w:rtlGutter/>
          <w:docGrid w:linePitch="360"/>
        </w:sectPr>
      </w:pPr>
      <w:r w:rsidRPr="002924CB">
        <w:rPr>
          <w:rStyle w:val="Char0"/>
          <w:rtl/>
        </w:rPr>
        <w:t>الأمر الثالث:</w:t>
      </w:r>
      <w:r>
        <w:rPr>
          <w:rFonts w:ascii="AGA Arabesque" w:hAnsi="Traditional Arabic" w:cs="Traditional Arabic"/>
          <w:b/>
          <w:bCs/>
          <w:sz w:val="36"/>
          <w:rtl/>
        </w:rPr>
        <w:t xml:space="preserve"> </w:t>
      </w:r>
      <w:r w:rsidRPr="002924CB">
        <w:rPr>
          <w:rStyle w:val="Char"/>
          <w:rtl/>
        </w:rPr>
        <w:t xml:space="preserve">أن ذلك ذريعة إلي التلذذ بالأجنبية؛ لقلة تقوى الله في هذا الزمان، وضياع الأمانة، وعدم التورع عن الريبة، وقد أخبرنا مرارا أن بعض الأزواج من العوام يقبل أخت امرأته بوضع الفم على الفم، ويسمون ذلك التقبيل - المحرم بالإجماع - سلاما، فيقولون: سلم عليها يعنون: قبلها، فالحق </w:t>
      </w:r>
      <w:r w:rsidRPr="002924CB">
        <w:rPr>
          <w:rStyle w:val="Char"/>
          <w:rtl/>
        </w:rPr>
        <w:lastRenderedPageBreak/>
        <w:t>الذي لا شك فيه التباعد عن جميع الفتن والريب وأسبابها، ومن كبرها لمس الرجل شيئا من بدن الأجنبية، والذريعة إلى الحرام يجب سدها.. انتهى.</w:t>
      </w:r>
      <w:bookmarkStart w:id="261" w:name="_Toc116092503"/>
      <w:bookmarkStart w:id="262" w:name="_Toc116264798"/>
    </w:p>
    <w:p w:rsidR="00671092" w:rsidRDefault="004D6475" w:rsidP="00AA24AF">
      <w:pPr>
        <w:pStyle w:val="a1"/>
        <w:rPr>
          <w:rFonts w:hint="cs"/>
          <w:rtl/>
        </w:rPr>
      </w:pPr>
      <w:bookmarkStart w:id="263" w:name="_Toc456783810"/>
      <w:r>
        <w:rPr>
          <w:rtl/>
        </w:rPr>
        <w:lastRenderedPageBreak/>
        <w:t>وختاما</w:t>
      </w:r>
      <w:r w:rsidR="00671092">
        <w:rPr>
          <w:rtl/>
        </w:rPr>
        <w:t>:</w:t>
      </w:r>
      <w:bookmarkEnd w:id="261"/>
      <w:bookmarkEnd w:id="262"/>
      <w:bookmarkEnd w:id="263"/>
    </w:p>
    <w:p w:rsidR="00671092" w:rsidRPr="002924CB" w:rsidRDefault="00671092" w:rsidP="004D6475">
      <w:pPr>
        <w:spacing w:before="2" w:after="2"/>
        <w:ind w:firstLine="284"/>
        <w:jc w:val="both"/>
        <w:rPr>
          <w:rStyle w:val="Char"/>
          <w:rtl/>
        </w:rPr>
      </w:pPr>
      <w:r w:rsidRPr="002924CB">
        <w:rPr>
          <w:rStyle w:val="Char"/>
          <w:rtl/>
        </w:rPr>
        <w:t xml:space="preserve">أيها المؤمنون والمؤمنات أذكركم بوصية الله لكم في قوله: </w:t>
      </w:r>
      <w:r w:rsidR="00F40B4A" w:rsidRPr="00F40B4A">
        <w:rPr>
          <w:rStyle w:val="Char"/>
          <w:szCs w:val="28"/>
          <w:rtl/>
        </w:rPr>
        <w:t>﴿</w:t>
      </w:r>
      <w:r w:rsidR="00F40B4A" w:rsidRPr="00F40B4A">
        <w:rPr>
          <w:rStyle w:val="Char"/>
          <w:rFonts w:cs="KFGQPC Uthmanic Script HAFS"/>
          <w:szCs w:val="28"/>
          <w:rtl/>
        </w:rPr>
        <w:t>قُلْ لِلْمُؤْمِنِينَ يَغُضُّوا مِنْ أَبْصَارِهِمْ وَيَحْفَظُوا فُرُوجَهُمْ  ذَلِكَ أَزْكَى لَهُمْ  إِنَّ اللَّهَ خَبِيرٌ بِمَا يَصْنَعُونَ٣٠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تُفْلِحُونَ٣١</w:t>
      </w:r>
      <w:r w:rsidR="00F40B4A" w:rsidRPr="00F40B4A">
        <w:rPr>
          <w:rStyle w:val="Char"/>
          <w:rFonts w:ascii="Tahoma" w:hAnsi="Tahoma" w:hint="cs"/>
          <w:szCs w:val="28"/>
          <w:rtl/>
        </w:rPr>
        <w:t>﴾</w:t>
      </w:r>
      <w:r w:rsidR="00F40B4A" w:rsidRPr="004D6475">
        <w:rPr>
          <w:rStyle w:val="Char4"/>
          <w:rtl/>
        </w:rPr>
        <w:t xml:space="preserve"> [النور: 30-31]</w:t>
      </w:r>
      <w:r w:rsidR="00F40B4A" w:rsidRPr="004D6475">
        <w:rPr>
          <w:rStyle w:val="Char4"/>
          <w:rFonts w:hint="cs"/>
          <w:rtl/>
        </w:rPr>
        <w:t>.</w:t>
      </w:r>
    </w:p>
    <w:p w:rsidR="00671092" w:rsidRPr="002924CB" w:rsidRDefault="00671092" w:rsidP="001F5881">
      <w:pPr>
        <w:spacing w:before="2" w:after="2"/>
        <w:ind w:firstLine="284"/>
        <w:jc w:val="center"/>
        <w:rPr>
          <w:rStyle w:val="Char"/>
          <w:rtl/>
        </w:rPr>
      </w:pPr>
      <w:r w:rsidRPr="002924CB">
        <w:rPr>
          <w:rStyle w:val="Char"/>
          <w:rtl/>
        </w:rPr>
        <w:t>والحمد لله رب العالمين، وصلى الله على نبينا محمد، وآله وصحبه وسلم.</w:t>
      </w:r>
    </w:p>
    <w:sectPr w:rsidR="00671092" w:rsidRPr="002924CB" w:rsidSect="00FC66D7">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780" w:rsidRDefault="005F1780">
      <w:r>
        <w:separator/>
      </w:r>
    </w:p>
  </w:endnote>
  <w:endnote w:type="continuationSeparator" w:id="0">
    <w:p w:rsidR="005F1780" w:rsidRDefault="005F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0000000000000000000"/>
    <w:charset w:val="00"/>
    <w:family w:val="roman"/>
    <w:pitch w:val="variable"/>
    <w:sig w:usb0="00002003" w:usb1="80000000" w:usb2="00000008" w:usb3="00000000" w:csb0="00000041" w:csb1="00000000"/>
    <w:embedRegular r:id="rId1" w:fontKey="{4B0DB60D-73C1-4E87-AF8B-BF70F1B79300}"/>
    <w:embedBold r:id="rId2" w:fontKey="{2A1105CC-8261-48B0-BC5C-B96786443C7F}"/>
    <w:embedBoldItalic r:id="rId3" w:fontKey="{5460BD0A-9C37-4E58-9D4D-14BA25A5C1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embedRegular r:id="rId4" w:fontKey="{57BD29A4-EBCE-406C-8B7B-A252DEE4CF4B}"/>
    <w:embedBold r:id="rId5" w:fontKey="{259B9A30-98B0-433E-A12B-09BBED6F0EDF}"/>
  </w:font>
  <w:font w:name="HQPB4">
    <w:panose1 w:val="00000000000000000000"/>
    <w:charset w:val="02"/>
    <w:family w:val="auto"/>
    <w:pitch w:val="variable"/>
    <w:sig w:usb0="00000000" w:usb1="10000000" w:usb2="00000000" w:usb3="00000000" w:csb0="80000000" w:csb1="00000000"/>
    <w:embedRegular r:id="rId6" w:fontKey="{5A8A9D4E-61F9-4F05-B8FE-AAC763ECA18B}"/>
    <w:embedBold r:id="rId7" w:fontKey="{DB2F21BD-9E14-41E9-8538-AF0BE5F1340E}"/>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8" w:fontKey="{00D20FF8-809E-4FEC-934A-60E28F7FA8A4}"/>
  </w:font>
  <w:font w:name="HQPB2">
    <w:panose1 w:val="00000000000000000000"/>
    <w:charset w:val="02"/>
    <w:family w:val="auto"/>
    <w:pitch w:val="variable"/>
    <w:sig w:usb0="00000000" w:usb1="10000000" w:usb2="00000000" w:usb3="00000000" w:csb0="80000000" w:csb1="00000000"/>
    <w:embedRegular r:id="rId9" w:fontKey="{CB512CD4-0B56-4600-AD4E-9D5E11AC4CCF}"/>
  </w:font>
  <w:font w:name="KFGQPC Uthman Taha Naskh">
    <w:panose1 w:val="02000000000000000000"/>
    <w:charset w:val="B2"/>
    <w:family w:val="auto"/>
    <w:pitch w:val="variable"/>
    <w:sig w:usb0="80002001" w:usb1="90000000" w:usb2="00000008" w:usb3="00000000" w:csb0="00000040" w:csb1="00000000"/>
    <w:embedRegular r:id="rId10" w:fontKey="{CAF46A1F-070A-4D11-B91E-6DFD6DCF3A69}"/>
    <w:embedBold r:id="rId11" w:fontKey="{D9FCDD69-BA8A-477D-819A-200E676196A9}"/>
  </w:font>
  <w:font w:name="Calibri">
    <w:panose1 w:val="020F0502020204030204"/>
    <w:charset w:val="00"/>
    <w:family w:val="swiss"/>
    <w:pitch w:val="variable"/>
    <w:sig w:usb0="E00002FF" w:usb1="4000ACFF" w:usb2="00000001" w:usb3="00000000" w:csb0="0000019F" w:csb1="00000000"/>
    <w:embedRegular r:id="rId12" w:fontKey="{F63C05EA-21D5-4683-B333-FB55F19966E5}"/>
  </w:font>
  <w:font w:name="CTraditional Arabic">
    <w:panose1 w:val="00000000000000000000"/>
    <w:charset w:val="B2"/>
    <w:family w:val="auto"/>
    <w:pitch w:val="variable"/>
    <w:sig w:usb0="00002001" w:usb1="00000000" w:usb2="00000000" w:usb3="00000000" w:csb0="00000040" w:csb1="00000000"/>
    <w:embedRegular r:id="rId13" w:fontKey="{1F587B97-8012-4DF8-A655-D1927C1C7B2D}"/>
  </w:font>
  <w:font w:name="Tahoma">
    <w:panose1 w:val="020B0604030504040204"/>
    <w:charset w:val="00"/>
    <w:family w:val="swiss"/>
    <w:pitch w:val="variable"/>
    <w:sig w:usb0="E1002EFF" w:usb1="C000605B" w:usb2="00000029" w:usb3="00000000" w:csb0="000101FF" w:csb1="00000000"/>
    <w:embedRegular r:id="rId14" w:fontKey="{5B4A8C1A-9BD9-4965-8F37-F24FBE51463B}"/>
  </w:font>
  <w:font w:name="IRNazli">
    <w:panose1 w:val="02000506000000020002"/>
    <w:charset w:val="00"/>
    <w:family w:val="auto"/>
    <w:pitch w:val="variable"/>
    <w:sig w:usb0="00002003" w:usb1="00000000" w:usb2="00000000" w:usb3="00000000" w:csb0="00000041" w:csb1="00000000"/>
    <w:embedRegular r:id="rId15" w:fontKey="{920B1415-6895-4951-8B25-F6F0091F6D6A}"/>
  </w:font>
  <w:font w:name="Segoe UI Semilight">
    <w:panose1 w:val="020B0402040204020203"/>
    <w:charset w:val="00"/>
    <w:family w:val="swiss"/>
    <w:pitch w:val="variable"/>
    <w:sig w:usb0="E4002EFF" w:usb1="C000E47F" w:usb2="00000009" w:usb3="00000000" w:csb0="000001FF" w:csb1="00000000"/>
    <w:embedRegular r:id="rId16" w:fontKey="{03330EC1-76A0-4252-A1FC-CF42A000385C}"/>
  </w:font>
  <w:font w:name="Cambria">
    <w:panose1 w:val="02040503050406030204"/>
    <w:charset w:val="00"/>
    <w:family w:val="roman"/>
    <w:pitch w:val="variable"/>
    <w:sig w:usb0="E00002FF" w:usb1="400004FF" w:usb2="00000000" w:usb3="00000000" w:csb0="0000019F" w:csb1="00000000"/>
    <w:embedRegular r:id="rId17" w:fontKey="{C2A968F4-A853-48ED-BB36-BE827860214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780" w:rsidRDefault="005F1780">
      <w:r>
        <w:separator/>
      </w:r>
    </w:p>
  </w:footnote>
  <w:footnote w:type="continuationSeparator" w:id="0">
    <w:p w:rsidR="005F1780" w:rsidRDefault="005F1780">
      <w:r>
        <w:continuationSeparator/>
      </w:r>
    </w:p>
  </w:footnote>
  <w:footnote w:id="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(853)، مسلم الإمارة (1829)، الترمذي الجهاد (1705)، أبو داود الخراج والإمارة والفيء (2928)، أحمد (2/121)</w:t>
      </w:r>
      <w:r>
        <w:rPr>
          <w:rtl/>
        </w:rPr>
        <w:t>.</w:t>
      </w:r>
      <w:r w:rsidRPr="004D6475">
        <w:rPr>
          <w:rtl/>
        </w:rPr>
        <w:t xml:space="preserve"> </w:t>
      </w:r>
    </w:p>
  </w:footnote>
  <w:footnote w:id="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الحج (914)، النسائي الزينة (5049)</w:t>
      </w:r>
      <w:r>
        <w:rPr>
          <w:rtl/>
        </w:rPr>
        <w:t>.</w:t>
      </w:r>
      <w:r w:rsidRPr="004D6475">
        <w:rPr>
          <w:rtl/>
        </w:rPr>
        <w:t xml:space="preserve"> </w:t>
      </w:r>
    </w:p>
  </w:footnote>
  <w:footnote w:id="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[مجموع فتاوى الشيخ محمد بن إبراهيم] (2 / 49)</w:t>
      </w:r>
      <w:r>
        <w:rPr>
          <w:rtl/>
        </w:rPr>
        <w:t>.</w:t>
      </w:r>
      <w:r w:rsidRPr="004D6475">
        <w:rPr>
          <w:rtl/>
        </w:rPr>
        <w:t xml:space="preserve"> </w:t>
      </w:r>
    </w:p>
  </w:footnote>
  <w:footnote w:id="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الحيض (320)</w:t>
      </w:r>
      <w:r>
        <w:rPr>
          <w:rtl/>
        </w:rPr>
        <w:t>.</w:t>
      </w:r>
      <w:r w:rsidRPr="004D6475">
        <w:rPr>
          <w:rtl/>
        </w:rPr>
        <w:t xml:space="preserve"> </w:t>
      </w:r>
    </w:p>
  </w:footnote>
  <w:footnote w:id="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[أضواء البيان] (5 / 598 - 601)، ولا يجوز لها أن تطيع زوجها إذا أمرها بذلك؛ لأنه لا طاعة لمخلوق في معصية الخالق</w:t>
      </w:r>
      <w:r>
        <w:rPr>
          <w:rtl/>
        </w:rPr>
        <w:t>.</w:t>
      </w:r>
      <w:r w:rsidRPr="004D6475">
        <w:rPr>
          <w:rtl/>
        </w:rPr>
        <w:t xml:space="preserve"> </w:t>
      </w:r>
    </w:p>
  </w:footnote>
  <w:footnote w:id="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اللباس والزينة (2128)، أحمد (2/440)، مالك الجامع (1694)</w:t>
      </w:r>
      <w:r>
        <w:rPr>
          <w:rtl/>
        </w:rPr>
        <w:t>.</w:t>
      </w:r>
      <w:r w:rsidRPr="004D6475">
        <w:rPr>
          <w:rtl/>
        </w:rPr>
        <w:t xml:space="preserve"> </w:t>
      </w:r>
    </w:p>
  </w:footnote>
  <w:footnote w:id="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مسلم</w:t>
      </w:r>
      <w:r>
        <w:rPr>
          <w:rtl/>
        </w:rPr>
        <w:t>.</w:t>
      </w:r>
      <w:r w:rsidRPr="004D6475">
        <w:rPr>
          <w:rtl/>
        </w:rPr>
        <w:t xml:space="preserve"> </w:t>
      </w:r>
    </w:p>
  </w:footnote>
  <w:footnote w:id="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مجموع فتاوى الشيخ، (2 / 47)، وانظر [الإيضاح والتبيين] للشيخ حمود التويجري، ص 85</w:t>
      </w:r>
      <w:r>
        <w:rPr>
          <w:rtl/>
        </w:rPr>
        <w:t>.</w:t>
      </w:r>
      <w:r w:rsidRPr="004D6475">
        <w:rPr>
          <w:rtl/>
        </w:rPr>
        <w:t xml:space="preserve"> </w:t>
      </w:r>
    </w:p>
  </w:footnote>
  <w:footnote w:id="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اللباس (5593)، مسلم اللباس والزينة (2124)، الترمذي اللباس (1759)، النسائي الزينة (5095)، أبو داود الترجل (4168)، ابن ماجه النكاح (1987)، أحمد (2/21)</w:t>
      </w:r>
      <w:r>
        <w:rPr>
          <w:rtl/>
        </w:rPr>
        <w:t>.</w:t>
      </w:r>
      <w:r w:rsidRPr="004D6475">
        <w:rPr>
          <w:rtl/>
        </w:rPr>
        <w:t xml:space="preserve"> </w:t>
      </w:r>
    </w:p>
  </w:footnote>
  <w:footnote w:id="1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أحاديث الأنبياء (3299)، النسائي الزينة (5093)، أحمد (4/101)</w:t>
      </w:r>
      <w:r>
        <w:rPr>
          <w:rtl/>
        </w:rPr>
        <w:t>.</w:t>
      </w:r>
      <w:r w:rsidRPr="004D6475">
        <w:rPr>
          <w:rtl/>
        </w:rPr>
        <w:t xml:space="preserve"> </w:t>
      </w:r>
    </w:p>
  </w:footnote>
  <w:footnote w:id="1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النسائي الزينة (5101)</w:t>
      </w:r>
      <w:r>
        <w:rPr>
          <w:rtl/>
        </w:rPr>
        <w:t>.</w:t>
      </w:r>
      <w:r w:rsidRPr="004D6475">
        <w:rPr>
          <w:rtl/>
        </w:rPr>
        <w:t xml:space="preserve"> </w:t>
      </w:r>
    </w:p>
  </w:footnote>
  <w:footnote w:id="1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اللباس (5587)، مسلم اللباس والزينة (2125)، الترمذي الأدب (2782)، النسائي الزينة (5099)، أبو داود الترجل (4169)، ابن ماجه النكاح (1989)، أحمد (1/434)، الدارمي الاستئذان (2647)</w:t>
      </w:r>
      <w:r>
        <w:rPr>
          <w:rtl/>
        </w:rPr>
        <w:t>.</w:t>
      </w:r>
      <w:r w:rsidRPr="004D6475">
        <w:rPr>
          <w:rtl/>
        </w:rPr>
        <w:t xml:space="preserve"> </w:t>
      </w:r>
    </w:p>
  </w:footnote>
  <w:footnote w:id="1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النسائي الزينة (5090)، أبو داود الترجل (4164)، أحمد (6/117)</w:t>
      </w:r>
      <w:r>
        <w:rPr>
          <w:rtl/>
        </w:rPr>
        <w:t>.</w:t>
      </w:r>
      <w:r w:rsidRPr="004D6475">
        <w:rPr>
          <w:rtl/>
        </w:rPr>
        <w:t xml:space="preserve"> </w:t>
      </w:r>
    </w:p>
  </w:footnote>
  <w:footnote w:id="1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النسائي الزينة (5089)، أبو داود الترجل (4166)، أحمد (6/262)</w:t>
      </w:r>
      <w:r>
        <w:rPr>
          <w:rtl/>
        </w:rPr>
        <w:t>.</w:t>
      </w:r>
      <w:r w:rsidRPr="004D6475">
        <w:rPr>
          <w:rtl/>
        </w:rPr>
        <w:t xml:space="preserve"> </w:t>
      </w:r>
    </w:p>
  </w:footnote>
  <w:footnote w:id="1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كالصبغة المسماة بالمناكير</w:t>
      </w:r>
      <w:r>
        <w:rPr>
          <w:rtl/>
        </w:rPr>
        <w:t>.</w:t>
      </w:r>
      <w:r w:rsidRPr="004D6475">
        <w:rPr>
          <w:rtl/>
        </w:rPr>
        <w:t xml:space="preserve"> </w:t>
      </w:r>
    </w:p>
  </w:footnote>
  <w:footnote w:id="16">
    <w:p w:rsidR="001F5881" w:rsidRPr="004D6475" w:rsidRDefault="001F5881" w:rsidP="00B063CB">
      <w:pPr>
        <w:pStyle w:val="a6"/>
        <w:rPr>
          <w:rtl/>
        </w:rPr>
      </w:pPr>
      <w:r w:rsidRPr="004D6475">
        <w:rPr>
          <w:rtl/>
        </w:rPr>
        <w:t>(</w:t>
      </w:r>
      <w:r w:rsidRPr="004D6475">
        <w:rPr>
          <w:rStyle w:val="FootnoteReference"/>
          <w:vertAlign w:val="baseline"/>
          <w:rtl/>
        </w:rPr>
        <w:footnoteRef/>
      </w:r>
      <w:r w:rsidRPr="004D6475">
        <w:rPr>
          <w:rtl/>
        </w:rPr>
        <w:t>) قال تعالى:</w:t>
      </w:r>
      <w:r w:rsidRPr="004D6475">
        <w:rPr>
          <w:rFonts w:hint="cs"/>
          <w:rtl/>
        </w:rPr>
        <w:t xml:space="preserve"> </w:t>
      </w:r>
      <w:r w:rsidRPr="004D6475">
        <w:rPr>
          <w:sz w:val="24"/>
          <w:szCs w:val="24"/>
          <w:rtl/>
        </w:rPr>
        <w:t>﴿</w:t>
      </w:r>
      <w:r w:rsidRPr="004D6475">
        <w:rPr>
          <w:rFonts w:cs="KFGQPC Uthman Taha Naskh"/>
          <w:sz w:val="24"/>
          <w:szCs w:val="24"/>
          <w:rtl/>
        </w:rPr>
        <w:t>وَلَا يَضْرِبْنَ بِأَرْجُلِهِنَّ لِيُعْلَمَ مَا يُخْفِينَ مِنْ زِينَتِهِنَّ</w:t>
      </w:r>
      <w:r w:rsidRPr="004D6475">
        <w:rPr>
          <w:sz w:val="24"/>
          <w:szCs w:val="24"/>
          <w:rtl/>
        </w:rPr>
        <w:t>﴾</w:t>
      </w:r>
      <w:r w:rsidRPr="004D6475">
        <w:rPr>
          <w:rFonts w:ascii="Tahoma" w:hAnsi="Tahoma" w:cs="IRNazli"/>
          <w:sz w:val="28"/>
          <w:szCs w:val="28"/>
          <w:rtl/>
        </w:rPr>
        <w:t xml:space="preserve"> </w:t>
      </w:r>
      <w:r w:rsidRPr="004D6475">
        <w:rPr>
          <w:rtl/>
        </w:rPr>
        <w:t>[النور: 31]</w:t>
      </w:r>
      <w:r w:rsidRPr="004D6475">
        <w:rPr>
          <w:rFonts w:hint="cs"/>
          <w:rtl/>
        </w:rPr>
        <w:t>.</w:t>
      </w:r>
      <w:r w:rsidRPr="004D6475">
        <w:rPr>
          <w:rtl/>
        </w:rPr>
        <w:t xml:space="preserve"> </w:t>
      </w:r>
    </w:p>
  </w:footnote>
  <w:footnote w:id="1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الحيض (302)، الترمذي تفسير القرآن (2977)، النسائي الحيض والاستحاضة (369)، أبو داود النكاح (2165)، ابن ماجه الطهارة وسننها (644)، أحمد (3/133)، الدارمي الطهارة (1053)</w:t>
      </w:r>
      <w:r>
        <w:rPr>
          <w:rtl/>
        </w:rPr>
        <w:t>.</w:t>
      </w:r>
      <w:r w:rsidRPr="004D6475">
        <w:rPr>
          <w:rtl/>
        </w:rPr>
        <w:t xml:space="preserve"> </w:t>
      </w:r>
    </w:p>
  </w:footnote>
  <w:footnote w:id="1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مسلم</w:t>
      </w:r>
      <w:r>
        <w:rPr>
          <w:rtl/>
        </w:rPr>
        <w:t>.</w:t>
      </w:r>
      <w:r w:rsidRPr="004D6475">
        <w:rPr>
          <w:rtl/>
        </w:rPr>
        <w:t xml:space="preserve"> </w:t>
      </w:r>
    </w:p>
  </w:footnote>
  <w:footnote w:id="1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(298)، مسلم الإيمان (80)</w:t>
      </w:r>
      <w:r>
        <w:rPr>
          <w:rtl/>
        </w:rPr>
        <w:t>.</w:t>
      </w:r>
      <w:r w:rsidRPr="004D6475">
        <w:rPr>
          <w:rtl/>
        </w:rPr>
        <w:t xml:space="preserve"> </w:t>
      </w:r>
    </w:p>
  </w:footnote>
  <w:footnote w:id="2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(315)، مسلم الحيض (335)، الترمذي الطهارة (130)، النسائي الصيام (2318)، أبو داود الطهارة (262)، ابن ماجه الطهارة وسننها (631)، أحمد (6/232)، الدارمي الطهارة (986)</w:t>
      </w:r>
      <w:r>
        <w:rPr>
          <w:rtl/>
        </w:rPr>
        <w:t>.</w:t>
      </w:r>
      <w:r w:rsidRPr="004D6475">
        <w:rPr>
          <w:rtl/>
        </w:rPr>
        <w:t xml:space="preserve"> </w:t>
      </w:r>
    </w:p>
  </w:footnote>
  <w:footnote w:id="2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مالك النداء للصلاة (468)</w:t>
      </w:r>
      <w:r>
        <w:rPr>
          <w:rtl/>
        </w:rPr>
        <w:t>.</w:t>
      </w:r>
      <w:r w:rsidRPr="004D6475">
        <w:rPr>
          <w:rtl/>
        </w:rPr>
        <w:t xml:space="preserve"> </w:t>
      </w:r>
    </w:p>
  </w:footnote>
  <w:footnote w:id="2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النسائي وغيره</w:t>
      </w:r>
      <w:r>
        <w:rPr>
          <w:rtl/>
        </w:rPr>
        <w:t>.</w:t>
      </w:r>
      <w:r w:rsidRPr="004D6475">
        <w:rPr>
          <w:rtl/>
        </w:rPr>
        <w:t xml:space="preserve"> </w:t>
      </w:r>
    </w:p>
  </w:footnote>
  <w:footnote w:id="2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(299)، مسلم الحج (1211)، النسائي مناسك الحج (2763)، أبو داود المناسك (1778)، ابن ماجه المناسك (3000)، أحمد (6/273)، مالك الحج (941)، الدارمي المناسك (1846)</w:t>
      </w:r>
      <w:r>
        <w:rPr>
          <w:rtl/>
        </w:rPr>
        <w:t>.</w:t>
      </w:r>
      <w:r w:rsidRPr="004D6475">
        <w:rPr>
          <w:rtl/>
        </w:rPr>
        <w:t xml:space="preserve"> </w:t>
      </w:r>
    </w:p>
  </w:footnote>
  <w:footnote w:id="2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2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الطهارة (232)</w:t>
      </w:r>
      <w:r>
        <w:rPr>
          <w:rtl/>
        </w:rPr>
        <w:t>.</w:t>
      </w:r>
      <w:r w:rsidRPr="004D6475">
        <w:rPr>
          <w:rtl/>
        </w:rPr>
        <w:t xml:space="preserve"> </w:t>
      </w:r>
    </w:p>
  </w:footnote>
  <w:footnote w:id="2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w:t>
      </w:r>
      <w:r>
        <w:rPr>
          <w:rtl/>
        </w:rPr>
        <w:t>.</w:t>
      </w:r>
      <w:r w:rsidRPr="004D6475">
        <w:rPr>
          <w:rtl/>
        </w:rPr>
        <w:t xml:space="preserve"> </w:t>
      </w:r>
    </w:p>
  </w:footnote>
  <w:footnote w:id="2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ابن ماجه الطهارة وسننها (645)</w:t>
      </w:r>
      <w:r>
        <w:rPr>
          <w:rtl/>
        </w:rPr>
        <w:t>.</w:t>
      </w:r>
      <w:r w:rsidRPr="004D6475">
        <w:rPr>
          <w:rtl/>
        </w:rPr>
        <w:t xml:space="preserve"> </w:t>
      </w:r>
    </w:p>
  </w:footnote>
  <w:footnote w:id="2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ابن ماجه</w:t>
      </w:r>
      <w:r>
        <w:rPr>
          <w:rtl/>
        </w:rPr>
        <w:t>.</w:t>
      </w:r>
      <w:r w:rsidRPr="004D6475">
        <w:rPr>
          <w:rtl/>
        </w:rPr>
        <w:t xml:space="preserve"> </w:t>
      </w:r>
    </w:p>
  </w:footnote>
  <w:footnote w:id="2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الحيض (298)، الترمذي الطهارة (134)، النسائي الحيض والاستحاضة (384)، أبو داود الطهارة (261)، ابن ماجه الطهارة وسننها (632)، أحمد (6/106)، الدارمي الطهارة (1065)</w:t>
      </w:r>
      <w:r>
        <w:rPr>
          <w:rtl/>
        </w:rPr>
        <w:t>.</w:t>
      </w:r>
      <w:r w:rsidRPr="004D6475">
        <w:rPr>
          <w:rtl/>
        </w:rPr>
        <w:t xml:space="preserve"> </w:t>
      </w:r>
    </w:p>
  </w:footnote>
  <w:footnote w:id="3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قال في [المنتقى]: رواه الجماعة إلا البخاري (1 / 140)</w:t>
      </w:r>
      <w:r>
        <w:rPr>
          <w:rtl/>
        </w:rPr>
        <w:t>.</w:t>
      </w:r>
      <w:r w:rsidRPr="004D6475">
        <w:rPr>
          <w:rtl/>
        </w:rPr>
        <w:t xml:space="preserve"> </w:t>
      </w:r>
    </w:p>
  </w:footnote>
  <w:footnote w:id="3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(314)، مسلم الحيض (333)، الترمذي الطهارة (125)، النسائي الحيض والاستحاضة (364)، أبو داود الطهارة (282)، ابن ماجه الطهارة وسننها (624)، أحمد (6/204)، مالك الطهارة (137)، الدارمي الطهارة (774)</w:t>
      </w:r>
      <w:r>
        <w:rPr>
          <w:rtl/>
        </w:rPr>
        <w:t>.</w:t>
      </w:r>
      <w:r w:rsidRPr="004D6475">
        <w:rPr>
          <w:rtl/>
        </w:rPr>
        <w:t xml:space="preserve"> </w:t>
      </w:r>
    </w:p>
  </w:footnote>
  <w:footnote w:id="3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البخاري</w:t>
      </w:r>
      <w:r>
        <w:rPr>
          <w:rtl/>
        </w:rPr>
        <w:t>.</w:t>
      </w:r>
      <w:r w:rsidRPr="004D6475">
        <w:rPr>
          <w:rtl/>
        </w:rPr>
        <w:t xml:space="preserve"> </w:t>
      </w:r>
    </w:p>
  </w:footnote>
  <w:footnote w:id="3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مسلم</w:t>
      </w:r>
      <w:r>
        <w:rPr>
          <w:rtl/>
        </w:rPr>
        <w:t>.</w:t>
      </w:r>
      <w:r w:rsidRPr="004D6475">
        <w:rPr>
          <w:rtl/>
        </w:rPr>
        <w:t xml:space="preserve"> </w:t>
      </w:r>
    </w:p>
  </w:footnote>
  <w:footnote w:id="3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الحيض (334)، النسائي الطهارة (207)، أبو داود الطهارة (279)، أحمد (6/222)</w:t>
      </w:r>
      <w:r>
        <w:rPr>
          <w:rtl/>
        </w:rPr>
        <w:t>.</w:t>
      </w:r>
      <w:r w:rsidRPr="004D6475">
        <w:rPr>
          <w:rtl/>
        </w:rPr>
        <w:t xml:space="preserve"> </w:t>
      </w:r>
    </w:p>
  </w:footnote>
  <w:footnote w:id="3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مسلم</w:t>
      </w:r>
      <w:r>
        <w:rPr>
          <w:rtl/>
        </w:rPr>
        <w:t>.</w:t>
      </w:r>
      <w:r w:rsidRPr="004D6475">
        <w:rPr>
          <w:rtl/>
        </w:rPr>
        <w:t xml:space="preserve"> </w:t>
      </w:r>
    </w:p>
  </w:footnote>
  <w:footnote w:id="3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الوضوء (226)، مسلم الحيض (333)، الترمذي الطهارة (125)، النسائي الحيض والاستحاضة (364)، أبو داود الطهارة (282)، ابن ماجه الطهارة وسننها (624)، أحمد (6/204)، مالك الطهارة (137)، الدارمي الطهارة (774)</w:t>
      </w:r>
      <w:r>
        <w:rPr>
          <w:rtl/>
        </w:rPr>
        <w:t>.</w:t>
      </w:r>
      <w:r w:rsidRPr="004D6475">
        <w:rPr>
          <w:rtl/>
        </w:rPr>
        <w:t xml:space="preserve"> </w:t>
      </w:r>
    </w:p>
  </w:footnote>
  <w:footnote w:id="3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3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النسائي الطهارة (215)، أبو داود الطهارة (280)، ابن ماجه الطهارة وسننها (620)، أحمد (6/464)</w:t>
      </w:r>
      <w:r>
        <w:rPr>
          <w:rtl/>
        </w:rPr>
        <w:t>.</w:t>
      </w:r>
      <w:r w:rsidRPr="004D6475">
        <w:rPr>
          <w:rtl/>
        </w:rPr>
        <w:t xml:space="preserve"> </w:t>
      </w:r>
    </w:p>
  </w:footnote>
  <w:footnote w:id="3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 والنسائي، وصححه ابن حبان والحاكم</w:t>
      </w:r>
      <w:r>
        <w:rPr>
          <w:rtl/>
        </w:rPr>
        <w:t>.</w:t>
      </w:r>
      <w:r w:rsidRPr="004D6475">
        <w:rPr>
          <w:rtl/>
        </w:rPr>
        <w:t xml:space="preserve"> </w:t>
      </w:r>
    </w:p>
  </w:footnote>
  <w:footnote w:id="4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الطهارة (128)، أبو داود الطهارة (287)، ابن ماجه الطهارة وسننها (627)، أحمد (6/439)</w:t>
      </w:r>
      <w:r>
        <w:rPr>
          <w:rtl/>
        </w:rPr>
        <w:t>.</w:t>
      </w:r>
      <w:r w:rsidRPr="004D6475">
        <w:rPr>
          <w:rtl/>
        </w:rPr>
        <w:t xml:space="preserve"> </w:t>
      </w:r>
    </w:p>
  </w:footnote>
  <w:footnote w:id="4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الخمسة، وصححه الترمذي</w:t>
      </w:r>
      <w:r>
        <w:rPr>
          <w:rtl/>
        </w:rPr>
        <w:t>.</w:t>
      </w:r>
      <w:r w:rsidRPr="004D6475">
        <w:rPr>
          <w:rtl/>
        </w:rPr>
        <w:t xml:space="preserve"> </w:t>
      </w:r>
    </w:p>
  </w:footnote>
  <w:footnote w:id="4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الطهارة (126)، أبو داود الطهارة (297)، ابن ماجه الطهارة وسننها (625)، الدارمي الطهارة (793)</w:t>
      </w:r>
      <w:r>
        <w:rPr>
          <w:rtl/>
        </w:rPr>
        <w:t>.</w:t>
      </w:r>
      <w:r w:rsidRPr="004D6475">
        <w:rPr>
          <w:rtl/>
        </w:rPr>
        <w:t xml:space="preserve"> </w:t>
      </w:r>
    </w:p>
  </w:footnote>
  <w:footnote w:id="4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 وابن ماجه والترمذي، وقال: حديث حسن</w:t>
      </w:r>
      <w:r>
        <w:rPr>
          <w:rtl/>
        </w:rPr>
        <w:t>.</w:t>
      </w:r>
      <w:r w:rsidRPr="004D6475">
        <w:rPr>
          <w:rtl/>
        </w:rPr>
        <w:t xml:space="preserve"> </w:t>
      </w:r>
    </w:p>
  </w:footnote>
  <w:footnote w:id="4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الطهارة (128)، أبو داود الطهارة (287)، ابن ماجه الطهارة وسننها (622)، أحمد (6/439)</w:t>
      </w:r>
      <w:r>
        <w:rPr>
          <w:rtl/>
        </w:rPr>
        <w:t>.</w:t>
      </w:r>
      <w:r w:rsidRPr="004D6475">
        <w:rPr>
          <w:rtl/>
        </w:rPr>
        <w:t xml:space="preserve"> </w:t>
      </w:r>
    </w:p>
  </w:footnote>
  <w:footnote w:id="4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الطهارة (139)، أبو داود الطهارة (312)، ابن ماجه الطهارة وسننها (648)، أحمد (6/300)، الدارمي الطهارة (955)</w:t>
      </w:r>
      <w:r>
        <w:rPr>
          <w:rtl/>
        </w:rPr>
        <w:t>.</w:t>
      </w:r>
      <w:r w:rsidRPr="004D6475">
        <w:rPr>
          <w:rtl/>
        </w:rPr>
        <w:t xml:space="preserve"> </w:t>
      </w:r>
    </w:p>
  </w:footnote>
  <w:footnote w:id="4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الترمذي وغيره</w:t>
      </w:r>
      <w:r>
        <w:rPr>
          <w:rtl/>
        </w:rPr>
        <w:t>.</w:t>
      </w:r>
      <w:r w:rsidRPr="004D6475">
        <w:rPr>
          <w:rtl/>
        </w:rPr>
        <w:t xml:space="preserve"> </w:t>
      </w:r>
    </w:p>
  </w:footnote>
  <w:footnote w:id="4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الطهارة (139)، أبو داود الطهارة (312)، ابن ماجه الطهارة وسننها (648)، أحمد (6/300)، الدارمي الطهارة (955)</w:t>
      </w:r>
      <w:r>
        <w:rPr>
          <w:rtl/>
        </w:rPr>
        <w:t>.</w:t>
      </w:r>
      <w:r w:rsidRPr="004D6475">
        <w:rPr>
          <w:rtl/>
        </w:rPr>
        <w:t xml:space="preserve"> </w:t>
      </w:r>
    </w:p>
  </w:footnote>
  <w:footnote w:id="4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الخمسة إلا النسائي</w:t>
      </w:r>
      <w:r>
        <w:rPr>
          <w:rtl/>
        </w:rPr>
        <w:t>.</w:t>
      </w:r>
      <w:r w:rsidRPr="004D6475">
        <w:rPr>
          <w:rtl/>
        </w:rPr>
        <w:t xml:space="preserve"> </w:t>
      </w:r>
    </w:p>
  </w:footnote>
  <w:footnote w:id="4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الطهارة (312)</w:t>
      </w:r>
      <w:r>
        <w:rPr>
          <w:rtl/>
        </w:rPr>
        <w:t>.</w:t>
      </w:r>
      <w:r w:rsidRPr="004D6475">
        <w:rPr>
          <w:rtl/>
        </w:rPr>
        <w:t xml:space="preserve"> </w:t>
      </w:r>
    </w:p>
  </w:footnote>
  <w:footnote w:id="5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w:t>
      </w:r>
      <w:r>
        <w:rPr>
          <w:rtl/>
        </w:rPr>
        <w:t>.</w:t>
      </w:r>
      <w:r w:rsidRPr="004D6475">
        <w:rPr>
          <w:rtl/>
        </w:rPr>
        <w:t xml:space="preserve"> </w:t>
      </w:r>
    </w:p>
  </w:footnote>
  <w:footnote w:id="5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لكنه قال: وتقضي الصوم دون الصلاة، وهي كلمة مجملة لم يبين الصوم الذي تقضيه هل هو ما صامته أيام الطهر المتخلل أو ما تركته بعد عود الدم عليها ؟ ولعل هذا هو المقصود</w:t>
      </w:r>
      <w:r>
        <w:rPr>
          <w:rtl/>
        </w:rPr>
        <w:t>.</w:t>
      </w:r>
      <w:r w:rsidRPr="004D6475">
        <w:rPr>
          <w:rtl/>
        </w:rPr>
        <w:t xml:space="preserve"> </w:t>
      </w:r>
    </w:p>
  </w:footnote>
  <w:footnote w:id="5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للشيخ محمد بن صالح العثيمين</w:t>
      </w:r>
      <w:r>
        <w:rPr>
          <w:rtl/>
        </w:rPr>
        <w:t>.</w:t>
      </w:r>
      <w:r w:rsidRPr="004D6475">
        <w:rPr>
          <w:rtl/>
        </w:rPr>
        <w:t xml:space="preserve"> </w:t>
      </w:r>
    </w:p>
  </w:footnote>
  <w:footnote w:id="5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انظر كتاب [إرشاد أولي الأبصار والألباب]، صفحة 24</w:t>
      </w:r>
      <w:r>
        <w:rPr>
          <w:rtl/>
        </w:rPr>
        <w:t>.</w:t>
      </w:r>
      <w:r w:rsidRPr="004D6475">
        <w:rPr>
          <w:rtl/>
        </w:rPr>
        <w:t xml:space="preserve"> </w:t>
      </w:r>
    </w:p>
  </w:footnote>
  <w:footnote w:id="5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انظر صفحة 60 من الرسالة المذكورة</w:t>
      </w:r>
      <w:r>
        <w:rPr>
          <w:rtl/>
        </w:rPr>
        <w:t>.</w:t>
      </w:r>
      <w:r w:rsidRPr="004D6475">
        <w:rPr>
          <w:rtl/>
        </w:rPr>
        <w:t xml:space="preserve"> </w:t>
      </w:r>
    </w:p>
  </w:footnote>
  <w:footnote w:id="5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اللباس والزينة (2128)، أحمد (2/440)، مالك الجامع (1694)</w:t>
      </w:r>
      <w:r>
        <w:rPr>
          <w:rtl/>
        </w:rPr>
        <w:t>.</w:t>
      </w:r>
      <w:r w:rsidRPr="004D6475">
        <w:rPr>
          <w:rtl/>
        </w:rPr>
        <w:t xml:space="preserve"> </w:t>
      </w:r>
    </w:p>
  </w:footnote>
  <w:footnote w:id="5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جواب إذا السابق</w:t>
      </w:r>
      <w:r>
        <w:rPr>
          <w:rtl/>
        </w:rPr>
        <w:t>.</w:t>
      </w:r>
      <w:r w:rsidRPr="004D6475">
        <w:rPr>
          <w:rtl/>
        </w:rPr>
        <w:t xml:space="preserve"> </w:t>
      </w:r>
    </w:p>
  </w:footnote>
  <w:footnote w:id="5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(1833)، ابن ماجه المناسك (2935)، أحمد (6/30)</w:t>
      </w:r>
      <w:r>
        <w:rPr>
          <w:rtl/>
        </w:rPr>
        <w:t>.</w:t>
      </w:r>
      <w:r w:rsidRPr="004D6475">
        <w:rPr>
          <w:rtl/>
        </w:rPr>
        <w:t xml:space="preserve"> </w:t>
      </w:r>
    </w:p>
  </w:footnote>
  <w:footnote w:id="5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وأبو داود، وابن ماجه</w:t>
      </w:r>
      <w:r>
        <w:rPr>
          <w:rtl/>
        </w:rPr>
        <w:t>.</w:t>
      </w:r>
      <w:r w:rsidRPr="004D6475">
        <w:rPr>
          <w:rtl/>
        </w:rPr>
        <w:t xml:space="preserve"> </w:t>
      </w:r>
    </w:p>
  </w:footnote>
  <w:footnote w:id="5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الصلاة (377)، أبو داود الصلاة (641)، ابن ماجه الطهارة وسننها (655)، أحمد (6/259)</w:t>
      </w:r>
      <w:r>
        <w:rPr>
          <w:rtl/>
        </w:rPr>
        <w:t>.</w:t>
      </w:r>
      <w:r w:rsidRPr="004D6475">
        <w:rPr>
          <w:rtl/>
        </w:rPr>
        <w:t xml:space="preserve"> </w:t>
      </w:r>
    </w:p>
  </w:footnote>
  <w:footnote w:id="6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الخمسة</w:t>
      </w:r>
      <w:r>
        <w:rPr>
          <w:rtl/>
        </w:rPr>
        <w:t>.</w:t>
      </w:r>
      <w:r w:rsidRPr="004D6475">
        <w:rPr>
          <w:rtl/>
        </w:rPr>
        <w:t xml:space="preserve"> </w:t>
      </w:r>
    </w:p>
  </w:footnote>
  <w:footnote w:id="6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الصلاة (640)، مالك النداء للصلاة (326)</w:t>
      </w:r>
      <w:r>
        <w:rPr>
          <w:rtl/>
        </w:rPr>
        <w:t>.</w:t>
      </w:r>
      <w:r w:rsidRPr="004D6475">
        <w:rPr>
          <w:rtl/>
        </w:rPr>
        <w:t xml:space="preserve"> </w:t>
      </w:r>
    </w:p>
  </w:footnote>
  <w:footnote w:id="6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أخرجه أبو داود، وصحح الأئمة وقفه</w:t>
      </w:r>
      <w:r>
        <w:rPr>
          <w:rtl/>
        </w:rPr>
        <w:t>.</w:t>
      </w:r>
      <w:r w:rsidRPr="004D6475">
        <w:rPr>
          <w:rtl/>
        </w:rPr>
        <w:t xml:space="preserve"> </w:t>
      </w:r>
    </w:p>
  </w:footnote>
  <w:footnote w:id="6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 وصححه ابن خزيمة</w:t>
      </w:r>
      <w:r>
        <w:rPr>
          <w:rtl/>
        </w:rPr>
        <w:t>.</w:t>
      </w:r>
      <w:r w:rsidRPr="004D6475">
        <w:rPr>
          <w:rtl/>
        </w:rPr>
        <w:t xml:space="preserve"> </w:t>
      </w:r>
    </w:p>
  </w:footnote>
  <w:footnote w:id="6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(858)، مسلم الصلاة (442)، الترمذي الجمعة (570)، النسائي المساجد (706)، أبو داود الصلاة (568)، ابن ماجه المقدمة (16)، أحمد (2/36)، الدارمي المقدمة (442)</w:t>
      </w:r>
      <w:r>
        <w:rPr>
          <w:rtl/>
        </w:rPr>
        <w:t>.</w:t>
      </w:r>
      <w:r w:rsidRPr="004D6475">
        <w:rPr>
          <w:rtl/>
        </w:rPr>
        <w:t xml:space="preserve"> </w:t>
      </w:r>
    </w:p>
  </w:footnote>
  <w:footnote w:id="6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الصلاة (567)</w:t>
      </w:r>
      <w:r>
        <w:rPr>
          <w:rtl/>
        </w:rPr>
        <w:t>.</w:t>
      </w:r>
      <w:r w:rsidRPr="004D6475">
        <w:rPr>
          <w:rtl/>
        </w:rPr>
        <w:t xml:space="preserve"> </w:t>
      </w:r>
    </w:p>
  </w:footnote>
  <w:footnote w:id="6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وأبو داود</w:t>
      </w:r>
      <w:r>
        <w:rPr>
          <w:rtl/>
        </w:rPr>
        <w:t>.</w:t>
      </w:r>
      <w:r w:rsidRPr="004D6475">
        <w:rPr>
          <w:rtl/>
        </w:rPr>
        <w:t xml:space="preserve"> </w:t>
      </w:r>
    </w:p>
  </w:footnote>
  <w:footnote w:id="6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الأذان (829)، مسلم المساجد ومواضع الصلاة (645)، الترمذي الصلاة (153)، النسائي المواقيت (545)، أبو داود الصلاة (423)، ابن ماجه الصلاة (669)، أحمد (6/259)، مالك وقوت الصلاة (4)، الدارمي الصلاة (1216)</w:t>
      </w:r>
      <w:r>
        <w:rPr>
          <w:rtl/>
        </w:rPr>
        <w:t>.</w:t>
      </w:r>
      <w:r w:rsidRPr="004D6475">
        <w:rPr>
          <w:rtl/>
        </w:rPr>
        <w:t xml:space="preserve"> </w:t>
      </w:r>
    </w:p>
  </w:footnote>
  <w:footnote w:id="6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6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الصلاة (565)، أحمد (2/438)، الدارمي الصلاة (1279)</w:t>
      </w:r>
      <w:r>
        <w:rPr>
          <w:rtl/>
        </w:rPr>
        <w:t>.</w:t>
      </w:r>
      <w:r w:rsidRPr="004D6475">
        <w:rPr>
          <w:rtl/>
        </w:rPr>
        <w:t xml:space="preserve"> </w:t>
      </w:r>
    </w:p>
  </w:footnote>
  <w:footnote w:id="7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وأبو داود</w:t>
      </w:r>
      <w:r>
        <w:rPr>
          <w:rtl/>
        </w:rPr>
        <w:t>.</w:t>
      </w:r>
      <w:r w:rsidRPr="004D6475">
        <w:rPr>
          <w:rtl/>
        </w:rPr>
        <w:t xml:space="preserve"> </w:t>
      </w:r>
    </w:p>
  </w:footnote>
  <w:footnote w:id="7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الصلاة (444)، النسائي الزينة (5128)، أبو داود الترجل (4175)، أحمد (2/304)</w:t>
      </w:r>
      <w:r>
        <w:rPr>
          <w:rtl/>
        </w:rPr>
        <w:t>.</w:t>
      </w:r>
      <w:r w:rsidRPr="004D6475">
        <w:rPr>
          <w:rtl/>
        </w:rPr>
        <w:t xml:space="preserve"> </w:t>
      </w:r>
    </w:p>
  </w:footnote>
  <w:footnote w:id="7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ومسلم وأبو داود والنسائي</w:t>
      </w:r>
      <w:r>
        <w:rPr>
          <w:rtl/>
        </w:rPr>
        <w:t>.</w:t>
      </w:r>
      <w:r w:rsidRPr="004D6475">
        <w:rPr>
          <w:rtl/>
        </w:rPr>
        <w:t xml:space="preserve"> </w:t>
      </w:r>
    </w:p>
  </w:footnote>
  <w:footnote w:id="7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الصلاة (443)، النسائي الزينة (5133)، أحمد (6/363)</w:t>
      </w:r>
      <w:r>
        <w:rPr>
          <w:rtl/>
        </w:rPr>
        <w:t>.</w:t>
      </w:r>
      <w:r w:rsidRPr="004D6475">
        <w:rPr>
          <w:rtl/>
        </w:rPr>
        <w:t xml:space="preserve"> </w:t>
      </w:r>
    </w:p>
  </w:footnote>
  <w:footnote w:id="7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7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الصلاة (373)، مسلم المساجد ومواضع الصلاة (658)، الترمذي الصلاة (234)، النسائي الإمامة (801)، أبو داود الصلاة (612)، أحمد (3/131)، مالك النداء للصلاة (362)، الدارمي الصلاة (1287)</w:t>
      </w:r>
      <w:r>
        <w:rPr>
          <w:rtl/>
        </w:rPr>
        <w:t>.</w:t>
      </w:r>
      <w:r w:rsidRPr="004D6475">
        <w:rPr>
          <w:rtl/>
        </w:rPr>
        <w:t xml:space="preserve"> </w:t>
      </w:r>
    </w:p>
  </w:footnote>
  <w:footnote w:id="7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الجماعة إلا ابن ماجه</w:t>
      </w:r>
      <w:r>
        <w:rPr>
          <w:rtl/>
        </w:rPr>
        <w:t>.</w:t>
      </w:r>
      <w:r w:rsidRPr="004D6475">
        <w:rPr>
          <w:rtl/>
        </w:rPr>
        <w:t xml:space="preserve"> </w:t>
      </w:r>
    </w:p>
  </w:footnote>
  <w:footnote w:id="7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الأذان (694)، مسلم المساجد ومواضع الصلاة (660)، الترمذي الصلاة (234)، النسائي الإمامة (801)، أبو داود الصلاة (612)، مالك النداء للصلاة (362)، الدارمي الصلاة (1287)</w:t>
      </w:r>
      <w:r>
        <w:rPr>
          <w:rtl/>
        </w:rPr>
        <w:t>.</w:t>
      </w:r>
      <w:r w:rsidRPr="004D6475">
        <w:rPr>
          <w:rtl/>
        </w:rPr>
        <w:t xml:space="preserve"> </w:t>
      </w:r>
    </w:p>
  </w:footnote>
  <w:footnote w:id="7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الصلاة (440)، الترمذي الصلاة (224)، النسائي الإمامة (820)، أبو داود الصلاة (678)، ابن ماجه إقامة الصلاة والسنة فيها (1000)، أحمد (2/485)، الدارمي الصلاة (1268)</w:t>
      </w:r>
      <w:r>
        <w:rPr>
          <w:rtl/>
        </w:rPr>
        <w:t>.</w:t>
      </w:r>
      <w:r w:rsidRPr="004D6475">
        <w:rPr>
          <w:rtl/>
        </w:rPr>
        <w:t xml:space="preserve"> </w:t>
      </w:r>
    </w:p>
  </w:footnote>
  <w:footnote w:id="7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الجماعة إلا البخاري</w:t>
      </w:r>
      <w:r>
        <w:rPr>
          <w:rtl/>
        </w:rPr>
        <w:t>.</w:t>
      </w:r>
      <w:r w:rsidRPr="004D6475">
        <w:rPr>
          <w:rtl/>
        </w:rPr>
        <w:t xml:space="preserve"> </w:t>
      </w:r>
    </w:p>
  </w:footnote>
  <w:footnote w:id="8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(1177)، مسلم الصلاة (421)، النسائي الإمامة (784)، أبو داود الصلاة (940)، ابن ماجه إقامة الصلاة والسنة فيها (1035)، أحمد (5/333)، مالك النداء للصلاة (392)، الدارمي الصلاة (1364)</w:t>
      </w:r>
      <w:r>
        <w:rPr>
          <w:rtl/>
        </w:rPr>
        <w:t>.</w:t>
      </w:r>
      <w:r w:rsidRPr="004D6475">
        <w:rPr>
          <w:rtl/>
        </w:rPr>
        <w:t xml:space="preserve"> </w:t>
      </w:r>
    </w:p>
  </w:footnote>
  <w:footnote w:id="8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w:t>
      </w:r>
      <w:r>
        <w:rPr>
          <w:rtl/>
        </w:rPr>
        <w:t>.</w:t>
      </w:r>
      <w:r w:rsidRPr="004D6475">
        <w:rPr>
          <w:rtl/>
        </w:rPr>
        <w:t xml:space="preserve"> </w:t>
      </w:r>
    </w:p>
  </w:footnote>
  <w:footnote w:id="8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(1569)، مسلم صلاة العيدين (890)، الترمذي الجمعة (539)، النسائي صلاة العيدين (1558)، أبو داود الصلاة (1139)، ابن ماجه إقامة الصلاة والسنة فيها (1307)، أحمد (5/84)، الدارمي الصلاة (1609)</w:t>
      </w:r>
      <w:r>
        <w:rPr>
          <w:rtl/>
        </w:rPr>
        <w:t>.</w:t>
      </w:r>
      <w:r w:rsidRPr="004D6475">
        <w:rPr>
          <w:rtl/>
        </w:rPr>
        <w:t xml:space="preserve"> </w:t>
      </w:r>
    </w:p>
  </w:footnote>
  <w:footnote w:id="8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الجماعة</w:t>
      </w:r>
      <w:r>
        <w:rPr>
          <w:rtl/>
        </w:rPr>
        <w:t>.</w:t>
      </w:r>
      <w:r w:rsidRPr="004D6475">
        <w:rPr>
          <w:rtl/>
        </w:rPr>
        <w:t xml:space="preserve"> </w:t>
      </w:r>
    </w:p>
  </w:footnote>
  <w:footnote w:id="8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الجنائز (3157)، أحمد (6/380)</w:t>
      </w:r>
      <w:r>
        <w:rPr>
          <w:rtl/>
        </w:rPr>
        <w:t>.</w:t>
      </w:r>
      <w:r w:rsidRPr="004D6475">
        <w:rPr>
          <w:rtl/>
        </w:rPr>
        <w:t xml:space="preserve"> </w:t>
      </w:r>
    </w:p>
  </w:footnote>
  <w:footnote w:id="8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وأبو داود</w:t>
      </w:r>
      <w:r>
        <w:rPr>
          <w:rtl/>
        </w:rPr>
        <w:t>.</w:t>
      </w:r>
      <w:r w:rsidRPr="004D6475">
        <w:rPr>
          <w:rtl/>
        </w:rPr>
        <w:t xml:space="preserve"> </w:t>
      </w:r>
    </w:p>
  </w:footnote>
  <w:footnote w:id="8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الجنائز (1204)، مسلم الجنائز (939)، الترمذي الجنائز (990)، أبو داود الجنائز (3145)، ابن ماجه ما جاء في الجنائز (1459)، أحمد (6/407)</w:t>
      </w:r>
      <w:r>
        <w:rPr>
          <w:rtl/>
        </w:rPr>
        <w:t>.</w:t>
      </w:r>
      <w:r w:rsidRPr="004D6475">
        <w:rPr>
          <w:rtl/>
        </w:rPr>
        <w:t xml:space="preserve"> </w:t>
      </w:r>
    </w:p>
  </w:footnote>
  <w:footnote w:id="8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8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الجنائز (1219)، مسلم الجنائز (938)، أبو داود الجنائز (3167)، ابن ماجه ما جاء في الجنائز (1577)، أحمد (6/408)</w:t>
      </w:r>
      <w:r>
        <w:rPr>
          <w:rtl/>
        </w:rPr>
        <w:t>.</w:t>
      </w:r>
      <w:r w:rsidRPr="004D6475">
        <w:rPr>
          <w:rtl/>
        </w:rPr>
        <w:t xml:space="preserve"> </w:t>
      </w:r>
    </w:p>
  </w:footnote>
  <w:footnote w:id="8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الجنائز (1056)، ابن ماجه ما جاء في الجنائز (1576)، أحمد (2/356)</w:t>
      </w:r>
      <w:r>
        <w:rPr>
          <w:rtl/>
        </w:rPr>
        <w:t>.</w:t>
      </w:r>
      <w:r w:rsidRPr="004D6475">
        <w:rPr>
          <w:rtl/>
        </w:rPr>
        <w:t xml:space="preserve"> </w:t>
      </w:r>
    </w:p>
  </w:footnote>
  <w:footnote w:id="9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وابن ماجه والترمذي وصححه</w:t>
      </w:r>
      <w:r>
        <w:rPr>
          <w:rtl/>
        </w:rPr>
        <w:t>.</w:t>
      </w:r>
      <w:r w:rsidRPr="004D6475">
        <w:rPr>
          <w:rtl/>
        </w:rPr>
        <w:t xml:space="preserve"> </w:t>
      </w:r>
    </w:p>
  </w:footnote>
  <w:footnote w:id="9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الجنائز (1232)، مسلم الإيمان (103)، الترمذي الجنائز (999)، النسائي الجنائز (1860)، ابن ماجه ما جاء في الجنائز (1584)، أحمد (1/465)</w:t>
      </w:r>
      <w:r>
        <w:rPr>
          <w:rtl/>
        </w:rPr>
        <w:t>.</w:t>
      </w:r>
      <w:r w:rsidRPr="004D6475">
        <w:rPr>
          <w:rtl/>
        </w:rPr>
        <w:t xml:space="preserve"> </w:t>
      </w:r>
    </w:p>
  </w:footnote>
  <w:footnote w:id="9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الإيمان (104)، النسائي الجنائز (1867)، أبو داود الجنائز (3130)، ابن ماجه ما جاء في الجنائز (1586)، أحمد (4/397)</w:t>
      </w:r>
      <w:r>
        <w:rPr>
          <w:rtl/>
        </w:rPr>
        <w:t>.</w:t>
      </w:r>
      <w:r w:rsidRPr="004D6475">
        <w:rPr>
          <w:rtl/>
        </w:rPr>
        <w:t xml:space="preserve"> </w:t>
      </w:r>
    </w:p>
  </w:footnote>
  <w:footnote w:id="9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الجنائز (3128)، أحمد (3/65)</w:t>
      </w:r>
      <w:r>
        <w:rPr>
          <w:rtl/>
        </w:rPr>
        <w:t>.</w:t>
      </w:r>
      <w:r w:rsidRPr="004D6475">
        <w:rPr>
          <w:rtl/>
        </w:rPr>
        <w:t xml:space="preserve"> </w:t>
      </w:r>
    </w:p>
  </w:footnote>
  <w:footnote w:id="9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سورة البقرة، الآية 183</w:t>
      </w:r>
      <w:r>
        <w:rPr>
          <w:rtl/>
        </w:rPr>
        <w:t>.</w:t>
      </w:r>
      <w:r w:rsidRPr="004D6475">
        <w:rPr>
          <w:rtl/>
        </w:rPr>
        <w:t xml:space="preserve"> </w:t>
      </w:r>
    </w:p>
  </w:footnote>
  <w:footnote w:id="9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ويجب عليها مع القضاء إطعام مسكين عن كل يوم نصف صاع من الطعام</w:t>
      </w:r>
      <w:r>
        <w:rPr>
          <w:rtl/>
        </w:rPr>
        <w:t>.</w:t>
      </w:r>
      <w:r w:rsidRPr="004D6475">
        <w:rPr>
          <w:rtl/>
        </w:rPr>
        <w:t xml:space="preserve"> </w:t>
      </w:r>
    </w:p>
  </w:footnote>
  <w:footnote w:id="9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(315)، مسلم الحيض (335)، الترمذي الطهارة (130)، النسائي الصيام (2318)، أبو داود الطهارة (262)، ابن ماجه الطهارة وسننها (631)، أحمد (6/232)، الدارمي الطهارة (986)</w:t>
      </w:r>
      <w:r>
        <w:rPr>
          <w:rtl/>
        </w:rPr>
        <w:t>.</w:t>
      </w:r>
      <w:r w:rsidRPr="004D6475">
        <w:rPr>
          <w:rtl/>
        </w:rPr>
        <w:t xml:space="preserve"> </w:t>
      </w:r>
    </w:p>
  </w:footnote>
  <w:footnote w:id="9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النكاح (4899)، مسلم الزكاة (1026)، أحمد (2/316)</w:t>
      </w:r>
      <w:r>
        <w:rPr>
          <w:rtl/>
        </w:rPr>
        <w:t>.</w:t>
      </w:r>
      <w:r w:rsidRPr="004D6475">
        <w:rPr>
          <w:rtl/>
        </w:rPr>
        <w:t xml:space="preserve"> </w:t>
      </w:r>
    </w:p>
  </w:footnote>
  <w:footnote w:id="9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ابن ماجه المناسك (2901)، أحمد (6/165)</w:t>
      </w:r>
      <w:r>
        <w:rPr>
          <w:rtl/>
        </w:rPr>
        <w:t>.</w:t>
      </w:r>
      <w:r w:rsidRPr="004D6475">
        <w:rPr>
          <w:rtl/>
        </w:rPr>
        <w:t xml:space="preserve"> </w:t>
      </w:r>
    </w:p>
  </w:footnote>
  <w:footnote w:id="9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وابن ماجه بإسناد صحيح</w:t>
      </w:r>
      <w:r>
        <w:rPr>
          <w:rtl/>
        </w:rPr>
        <w:t>.</w:t>
      </w:r>
      <w:r w:rsidRPr="004D6475">
        <w:rPr>
          <w:rtl/>
        </w:rPr>
        <w:t xml:space="preserve"> </w:t>
      </w:r>
    </w:p>
  </w:footnote>
  <w:footnote w:id="10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(1448)، النسائي مناسك الحج (2628)</w:t>
      </w:r>
      <w:r>
        <w:rPr>
          <w:rtl/>
        </w:rPr>
        <w:t>.</w:t>
      </w:r>
      <w:r w:rsidRPr="004D6475">
        <w:rPr>
          <w:rtl/>
        </w:rPr>
        <w:t xml:space="preserve"> </w:t>
      </w:r>
    </w:p>
  </w:footnote>
  <w:footnote w:id="10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(1763)، مسلم الحج (1341)، ابن ماجه المناسك (2900)، أحمد (1/222)</w:t>
      </w:r>
      <w:r>
        <w:rPr>
          <w:rtl/>
        </w:rPr>
        <w:t>.</w:t>
      </w:r>
      <w:r w:rsidRPr="004D6475">
        <w:rPr>
          <w:rtl/>
        </w:rPr>
        <w:t xml:space="preserve"> </w:t>
      </w:r>
    </w:p>
  </w:footnote>
  <w:footnote w:id="10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0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(1036)، مسلم الحج (1338)، أبو داود المناسك (1727)، أحمد (2/19)</w:t>
      </w:r>
      <w:r>
        <w:rPr>
          <w:rtl/>
        </w:rPr>
        <w:t>.</w:t>
      </w:r>
      <w:r w:rsidRPr="004D6475">
        <w:rPr>
          <w:rtl/>
        </w:rPr>
        <w:t xml:space="preserve"> </w:t>
      </w:r>
    </w:p>
  </w:footnote>
  <w:footnote w:id="10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0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(1442)، مسلم الحج (1334)، الترمذي الحج (928)، أبو داود المناسك (1809)، ابن ماجه المناسك (2909)، أحمد (1/213)، الدارمي المناسك (1833)</w:t>
      </w:r>
      <w:r>
        <w:rPr>
          <w:rtl/>
        </w:rPr>
        <w:t>.</w:t>
      </w:r>
      <w:r w:rsidRPr="004D6475">
        <w:rPr>
          <w:rtl/>
        </w:rPr>
        <w:t xml:space="preserve"> </w:t>
      </w:r>
    </w:p>
  </w:footnote>
  <w:footnote w:id="10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(1693)، مسلم الحج (1218)، النسائي مناسك الحج (2761)، أبو داود المناسك (1905)، ابن ماجه المناسك (3074)، أحمد (3/321)، الدارمي المناسك (1850)</w:t>
      </w:r>
      <w:r>
        <w:rPr>
          <w:rtl/>
        </w:rPr>
        <w:t>.</w:t>
      </w:r>
      <w:r w:rsidRPr="004D6475">
        <w:rPr>
          <w:rtl/>
        </w:rPr>
        <w:t xml:space="preserve"> </w:t>
      </w:r>
    </w:p>
  </w:footnote>
  <w:footnote w:id="10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0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(1744)</w:t>
      </w:r>
      <w:r>
        <w:rPr>
          <w:rtl/>
        </w:rPr>
        <w:t>.</w:t>
      </w:r>
      <w:r w:rsidRPr="004D6475">
        <w:rPr>
          <w:rtl/>
        </w:rPr>
        <w:t xml:space="preserve"> </w:t>
      </w:r>
    </w:p>
  </w:footnote>
  <w:footnote w:id="10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w:t>
      </w:r>
      <w:r>
        <w:rPr>
          <w:rtl/>
        </w:rPr>
        <w:t>.</w:t>
      </w:r>
      <w:r w:rsidRPr="004D6475">
        <w:rPr>
          <w:rtl/>
        </w:rPr>
        <w:t xml:space="preserve"> </w:t>
      </w:r>
    </w:p>
  </w:footnote>
  <w:footnote w:id="11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(299)، مسلم الحج (1211)، النسائي مناسك الحج (2763)، أبو داود المناسك (1782)، ابن ماجه المناسك (2963)، أحمد (6/273)</w:t>
      </w:r>
      <w:r>
        <w:rPr>
          <w:rtl/>
        </w:rPr>
        <w:t>.</w:t>
      </w:r>
      <w:r w:rsidRPr="004D6475">
        <w:rPr>
          <w:rtl/>
        </w:rPr>
        <w:t xml:space="preserve"> </w:t>
      </w:r>
    </w:p>
  </w:footnote>
  <w:footnote w:id="11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أخرجه البخاري ومسلم</w:t>
      </w:r>
      <w:r>
        <w:rPr>
          <w:rtl/>
        </w:rPr>
        <w:t>.</w:t>
      </w:r>
      <w:r w:rsidRPr="004D6475">
        <w:rPr>
          <w:rtl/>
        </w:rPr>
        <w:t xml:space="preserve"> </w:t>
      </w:r>
    </w:p>
  </w:footnote>
  <w:footnote w:id="11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(1693)، مسلم الحج (1213)، النسائي مناسك الحج (2763)، أبو داود المناسك (1785)، ابن ماجه المناسك (3074)</w:t>
      </w:r>
      <w:r>
        <w:rPr>
          <w:rtl/>
        </w:rPr>
        <w:t>.</w:t>
      </w:r>
      <w:r w:rsidRPr="004D6475">
        <w:rPr>
          <w:rtl/>
        </w:rPr>
        <w:t xml:space="preserve"> </w:t>
      </w:r>
    </w:p>
  </w:footnote>
  <w:footnote w:id="11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(1897)</w:t>
      </w:r>
      <w:r>
        <w:rPr>
          <w:rtl/>
        </w:rPr>
        <w:t>.</w:t>
      </w:r>
      <w:r w:rsidRPr="004D6475">
        <w:rPr>
          <w:rtl/>
        </w:rPr>
        <w:t xml:space="preserve"> </w:t>
      </w:r>
    </w:p>
  </w:footnote>
  <w:footnote w:id="11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(1830)، أحمد (6/79)</w:t>
      </w:r>
      <w:r>
        <w:rPr>
          <w:rtl/>
        </w:rPr>
        <w:t>.</w:t>
      </w:r>
      <w:r w:rsidRPr="004D6475">
        <w:rPr>
          <w:rtl/>
        </w:rPr>
        <w:t xml:space="preserve"> </w:t>
      </w:r>
    </w:p>
  </w:footnote>
  <w:footnote w:id="11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w:t>
      </w:r>
      <w:r>
        <w:rPr>
          <w:rtl/>
        </w:rPr>
        <w:t>.</w:t>
      </w:r>
      <w:r w:rsidRPr="004D6475">
        <w:rPr>
          <w:rtl/>
        </w:rPr>
        <w:t xml:space="preserve"> </w:t>
      </w:r>
    </w:p>
  </w:footnote>
  <w:footnote w:id="11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(1741)، الترمذي الحج (833)، النسائي مناسك الحج (2681)، أحمد (2/119)</w:t>
      </w:r>
      <w:r>
        <w:rPr>
          <w:rtl/>
        </w:rPr>
        <w:t>.</w:t>
      </w:r>
      <w:r w:rsidRPr="004D6475">
        <w:rPr>
          <w:rtl/>
        </w:rPr>
        <w:t xml:space="preserve"> </w:t>
      </w:r>
    </w:p>
  </w:footnote>
  <w:footnote w:id="11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(1833)، ابن ماجه المناسك (2935)، أحمد (6/30)</w:t>
      </w:r>
      <w:r>
        <w:rPr>
          <w:rtl/>
        </w:rPr>
        <w:t>.</w:t>
      </w:r>
      <w:r w:rsidRPr="004D6475">
        <w:rPr>
          <w:rtl/>
        </w:rPr>
        <w:t xml:space="preserve"> </w:t>
      </w:r>
    </w:p>
  </w:footnote>
  <w:footnote w:id="11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ذكره أبو داود</w:t>
      </w:r>
      <w:r>
        <w:rPr>
          <w:rtl/>
        </w:rPr>
        <w:t>.</w:t>
      </w:r>
      <w:r w:rsidRPr="004D6475">
        <w:rPr>
          <w:rtl/>
        </w:rPr>
        <w:t xml:space="preserve"> </w:t>
      </w:r>
    </w:p>
  </w:footnote>
  <w:footnote w:id="11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(299)، مسلم الحج (1211)، النسائي مناسك الحج (2763)، أبو داود المناسك (1778)، ابن ماجه المناسك (3000)، أحمد (6/273)، مالك الحج (941)، الدارمي المناسك (1846)</w:t>
      </w:r>
      <w:r>
        <w:rPr>
          <w:rtl/>
        </w:rPr>
        <w:t>.</w:t>
      </w:r>
      <w:r w:rsidRPr="004D6475">
        <w:rPr>
          <w:rtl/>
        </w:rPr>
        <w:t xml:space="preserve"> </w:t>
      </w:r>
    </w:p>
  </w:footnote>
  <w:footnote w:id="12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2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الحيض (290)، مسلم الحج (1211)، النسائي الطهارة (290)، أبو داود المناسك (1782)، ابن ماجه المناسك (2963)، أحمد (6/273)</w:t>
      </w:r>
      <w:r>
        <w:rPr>
          <w:rtl/>
        </w:rPr>
        <w:t>.</w:t>
      </w:r>
      <w:r w:rsidRPr="004D6475">
        <w:rPr>
          <w:rtl/>
        </w:rPr>
        <w:t xml:space="preserve"> </w:t>
      </w:r>
    </w:p>
  </w:footnote>
  <w:footnote w:id="12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(2015)</w:t>
      </w:r>
      <w:r>
        <w:rPr>
          <w:rtl/>
        </w:rPr>
        <w:t>.</w:t>
      </w:r>
      <w:r w:rsidRPr="004D6475">
        <w:rPr>
          <w:rtl/>
        </w:rPr>
        <w:t xml:space="preserve"> </w:t>
      </w:r>
    </w:p>
  </w:footnote>
  <w:footnote w:id="12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الحج (1297)، النسائي مناسك الحج (3062)، أبو داود المناسك (1970)، أحمد (3/337)</w:t>
      </w:r>
      <w:r>
        <w:rPr>
          <w:rtl/>
        </w:rPr>
        <w:t>.</w:t>
      </w:r>
      <w:r w:rsidRPr="004D6475">
        <w:rPr>
          <w:rtl/>
        </w:rPr>
        <w:t xml:space="preserve"> </w:t>
      </w:r>
    </w:p>
  </w:footnote>
  <w:footnote w:id="12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أبو داود المناسك (1984)، الدارمي المناسك (1905)</w:t>
      </w:r>
      <w:r>
        <w:rPr>
          <w:rtl/>
        </w:rPr>
        <w:t>.</w:t>
      </w:r>
      <w:r w:rsidRPr="004D6475">
        <w:rPr>
          <w:rtl/>
        </w:rPr>
        <w:t xml:space="preserve"> </w:t>
      </w:r>
    </w:p>
  </w:footnote>
  <w:footnote w:id="12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w:t>
      </w:r>
      <w:r>
        <w:rPr>
          <w:rtl/>
        </w:rPr>
        <w:t>.</w:t>
      </w:r>
      <w:r w:rsidRPr="004D6475">
        <w:rPr>
          <w:rtl/>
        </w:rPr>
        <w:t xml:space="preserve"> </w:t>
      </w:r>
    </w:p>
  </w:footnote>
  <w:footnote w:id="12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الحج (914)، النسائي الزينة (5049)</w:t>
      </w:r>
      <w:r>
        <w:rPr>
          <w:rtl/>
        </w:rPr>
        <w:t>.</w:t>
      </w:r>
      <w:r w:rsidRPr="004D6475">
        <w:rPr>
          <w:rtl/>
        </w:rPr>
        <w:t xml:space="preserve"> </w:t>
      </w:r>
    </w:p>
  </w:footnote>
  <w:footnote w:id="12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الترمذي</w:t>
      </w:r>
      <w:r>
        <w:rPr>
          <w:rtl/>
        </w:rPr>
        <w:t>.</w:t>
      </w:r>
      <w:r w:rsidRPr="004D6475">
        <w:rPr>
          <w:rtl/>
        </w:rPr>
        <w:t xml:space="preserve"> </w:t>
      </w:r>
    </w:p>
  </w:footnote>
  <w:footnote w:id="12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(1670)، أبو داود المناسك (2003)، ابن ماجه المناسك (3072)، أحمد (6/82)، الدارمي المناسك (1917)</w:t>
      </w:r>
      <w:r>
        <w:rPr>
          <w:rtl/>
        </w:rPr>
        <w:t>.</w:t>
      </w:r>
      <w:r w:rsidRPr="004D6475">
        <w:rPr>
          <w:rtl/>
        </w:rPr>
        <w:t xml:space="preserve"> </w:t>
      </w:r>
    </w:p>
  </w:footnote>
  <w:footnote w:id="12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3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(1668)، مسلم الحج (1328)، أحمد (6/431)، الدارمي المناسك (1934)</w:t>
      </w:r>
      <w:r>
        <w:rPr>
          <w:rtl/>
        </w:rPr>
        <w:t>.</w:t>
      </w:r>
      <w:r w:rsidRPr="004D6475">
        <w:rPr>
          <w:rtl/>
        </w:rPr>
        <w:t xml:space="preserve"> </w:t>
      </w:r>
    </w:p>
  </w:footnote>
  <w:footnote w:id="13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3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الحج (1328)، أحمد (1/370)</w:t>
      </w:r>
      <w:r>
        <w:rPr>
          <w:rtl/>
        </w:rPr>
        <w:t>.</w:t>
      </w:r>
      <w:r w:rsidRPr="004D6475">
        <w:rPr>
          <w:rtl/>
        </w:rPr>
        <w:t xml:space="preserve"> </w:t>
      </w:r>
    </w:p>
  </w:footnote>
  <w:footnote w:id="13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w:t>
      </w:r>
      <w:r>
        <w:rPr>
          <w:rtl/>
        </w:rPr>
        <w:t>.</w:t>
      </w:r>
      <w:r w:rsidRPr="004D6475">
        <w:rPr>
          <w:rtl/>
        </w:rPr>
        <w:t xml:space="preserve"> </w:t>
      </w:r>
    </w:p>
  </w:footnote>
  <w:footnote w:id="13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مع محرمها</w:t>
      </w:r>
      <w:r>
        <w:rPr>
          <w:rtl/>
        </w:rPr>
        <w:t>.</w:t>
      </w:r>
      <w:r w:rsidRPr="004D6475">
        <w:rPr>
          <w:rtl/>
        </w:rPr>
        <w:t xml:space="preserve"> </w:t>
      </w:r>
    </w:p>
  </w:footnote>
  <w:footnote w:id="13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يعني العلة التي من أجلها منعت المرأة من زيارة القبور</w:t>
      </w:r>
      <w:r>
        <w:rPr>
          <w:rtl/>
        </w:rPr>
        <w:t>.</w:t>
      </w:r>
      <w:r w:rsidRPr="004D6475">
        <w:rPr>
          <w:rtl/>
        </w:rPr>
        <w:t xml:space="preserve"> </w:t>
      </w:r>
    </w:p>
  </w:footnote>
  <w:footnote w:id="13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كتاب [التحقيق والإيضاح لكثير من مسائل الحج والعمرة والزيارة على ضوء الكتاب والسنة] ص (19)</w:t>
      </w:r>
      <w:r>
        <w:rPr>
          <w:rtl/>
        </w:rPr>
        <w:t>.</w:t>
      </w:r>
      <w:r w:rsidRPr="004D6475">
        <w:rPr>
          <w:rtl/>
        </w:rPr>
        <w:t xml:space="preserve"> </w:t>
      </w:r>
    </w:p>
  </w:footnote>
  <w:footnote w:id="13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الجنائز (1056)، ابن ماجه ما جاء في الجنائز (1576)، أحمد (2/356)</w:t>
      </w:r>
      <w:r>
        <w:rPr>
          <w:rtl/>
        </w:rPr>
        <w:t>.</w:t>
      </w:r>
      <w:r w:rsidRPr="004D6475">
        <w:rPr>
          <w:rtl/>
        </w:rPr>
        <w:t xml:space="preserve"> </w:t>
      </w:r>
    </w:p>
  </w:footnote>
  <w:footnote w:id="13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النكاح (4778)، مسلم النكاح (1400)، الترمذي النكاح (1081)، النسائي الصيام (2240)، أبو داود النكاح (2046)، ابن ماجه النكاح (1845)، أحمد (1/378)، الدارمي النكاح (2165)</w:t>
      </w:r>
      <w:r>
        <w:rPr>
          <w:rtl/>
        </w:rPr>
        <w:t>.</w:t>
      </w:r>
      <w:r w:rsidRPr="004D6475">
        <w:rPr>
          <w:rtl/>
        </w:rPr>
        <w:t xml:space="preserve"> </w:t>
      </w:r>
    </w:p>
  </w:footnote>
  <w:footnote w:id="13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النكاح (1085)</w:t>
      </w:r>
      <w:r>
        <w:rPr>
          <w:rtl/>
        </w:rPr>
        <w:t>.</w:t>
      </w:r>
      <w:r w:rsidRPr="004D6475">
        <w:rPr>
          <w:rtl/>
        </w:rPr>
        <w:t xml:space="preserve"> </w:t>
      </w:r>
    </w:p>
  </w:footnote>
  <w:footnote w:id="14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الترمذي وحسنه وله شواهد</w:t>
      </w:r>
      <w:r>
        <w:rPr>
          <w:rtl/>
        </w:rPr>
        <w:t>.</w:t>
      </w:r>
      <w:r w:rsidRPr="004D6475">
        <w:rPr>
          <w:rtl/>
        </w:rPr>
        <w:t xml:space="preserve"> </w:t>
      </w:r>
    </w:p>
  </w:footnote>
  <w:footnote w:id="14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42">
    <w:p w:rsidR="001F5881" w:rsidRPr="004D6475" w:rsidRDefault="001F5881" w:rsidP="00AA24AF">
      <w:pPr>
        <w:pStyle w:val="a6"/>
        <w:rPr>
          <w:rFonts w:hAnsi="AGA Arabesque"/>
          <w:spacing w:val="-6"/>
          <w:rtl/>
        </w:rPr>
      </w:pPr>
      <w:r w:rsidRPr="004D6475">
        <w:rPr>
          <w:rFonts w:hAnsi="AGA Arabesque"/>
          <w:spacing w:val="-6"/>
          <w:rtl/>
        </w:rPr>
        <w:t>(</w:t>
      </w:r>
      <w:r w:rsidRPr="004D6475">
        <w:rPr>
          <w:rStyle w:val="FootnoteReference"/>
          <w:rFonts w:hAnsi="AGA Arabesque"/>
          <w:spacing w:val="-6"/>
          <w:vertAlign w:val="baseline"/>
          <w:rtl/>
        </w:rPr>
        <w:footnoteRef/>
      </w:r>
      <w:r w:rsidRPr="004D6475">
        <w:rPr>
          <w:rFonts w:hAnsi="AGA Arabesque"/>
          <w:spacing w:val="-6"/>
          <w:rtl/>
        </w:rPr>
        <w:t xml:space="preserve">) البخاري النكاح (4843)، الترمذي النكاح (1107)، النسائي النكاح (3265)، أبو داود النكاح (2092)، ابن ماجه النكاح (1871)، أحمد (2/434)، الدارمي النكاح (2186). </w:t>
      </w:r>
    </w:p>
  </w:footnote>
  <w:footnote w:id="14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متفق عليه</w:t>
      </w:r>
      <w:r>
        <w:rPr>
          <w:rtl/>
        </w:rPr>
        <w:t>.</w:t>
      </w:r>
      <w:r w:rsidRPr="004D6475">
        <w:rPr>
          <w:rtl/>
        </w:rPr>
        <w:t xml:space="preserve"> </w:t>
      </w:r>
    </w:p>
  </w:footnote>
  <w:footnote w:id="14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النكاح (1102)، أبو داود النكاح (2083)، ابن ماجه النكاح (1879)، أحمد (6/66)، الدارمي النكاح (2184)</w:t>
      </w:r>
      <w:r>
        <w:rPr>
          <w:rtl/>
        </w:rPr>
        <w:t>.</w:t>
      </w:r>
      <w:r w:rsidRPr="004D6475">
        <w:rPr>
          <w:rtl/>
        </w:rPr>
        <w:t xml:space="preserve"> </w:t>
      </w:r>
    </w:p>
  </w:footnote>
  <w:footnote w:id="14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النكاح (1101)، أبو داود النكاح (2085)، ابن ماجه النكاح (1881)، أحمد (4/418)، الدارمي النكاح (2182)</w:t>
      </w:r>
      <w:r>
        <w:rPr>
          <w:rtl/>
        </w:rPr>
        <w:t>.</w:t>
      </w:r>
      <w:r w:rsidRPr="004D6475">
        <w:rPr>
          <w:rtl/>
        </w:rPr>
        <w:t xml:space="preserve"> </w:t>
      </w:r>
    </w:p>
  </w:footnote>
  <w:footnote w:id="14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النكاح (1101)، أبو داود النكاح (2085)، ابن ماجه النكاح (1881)، أحمد (4/418)، الدارمي النكاح (2182)</w:t>
      </w:r>
      <w:r>
        <w:rPr>
          <w:rtl/>
        </w:rPr>
        <w:t>.</w:t>
      </w:r>
      <w:r w:rsidRPr="004D6475">
        <w:rPr>
          <w:rtl/>
        </w:rPr>
        <w:t xml:space="preserve"> </w:t>
      </w:r>
    </w:p>
  </w:footnote>
  <w:footnote w:id="14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النكاح (1088)، النسائي النكاح (3369)، ابن ماجه النكاح (1896)</w:t>
      </w:r>
      <w:r>
        <w:rPr>
          <w:rtl/>
        </w:rPr>
        <w:t>.</w:t>
      </w:r>
      <w:r w:rsidRPr="004D6475">
        <w:rPr>
          <w:rtl/>
        </w:rPr>
        <w:t xml:space="preserve"> </w:t>
      </w:r>
    </w:p>
  </w:footnote>
  <w:footnote w:id="14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الخمسة إلا أبا داود، وحسنه الترمذي</w:t>
      </w:r>
      <w:r>
        <w:rPr>
          <w:rtl/>
        </w:rPr>
        <w:t>.</w:t>
      </w:r>
      <w:r w:rsidRPr="004D6475">
        <w:rPr>
          <w:rtl/>
        </w:rPr>
        <w:t xml:space="preserve"> </w:t>
      </w:r>
    </w:p>
  </w:footnote>
  <w:footnote w:id="14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ابن حبان في صحيحه</w:t>
      </w:r>
      <w:r>
        <w:rPr>
          <w:rtl/>
        </w:rPr>
        <w:t>.</w:t>
      </w:r>
      <w:r w:rsidRPr="004D6475">
        <w:rPr>
          <w:rtl/>
        </w:rPr>
        <w:t xml:space="preserve"> </w:t>
      </w:r>
    </w:p>
  </w:footnote>
  <w:footnote w:id="15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النكاح (4899)، مسلم الزكاة (1026)، أحمد (2/316)</w:t>
      </w:r>
      <w:r>
        <w:rPr>
          <w:rtl/>
        </w:rPr>
        <w:t>.</w:t>
      </w:r>
      <w:r w:rsidRPr="004D6475">
        <w:rPr>
          <w:rtl/>
        </w:rPr>
        <w:t xml:space="preserve"> </w:t>
      </w:r>
    </w:p>
  </w:footnote>
  <w:footnote w:id="15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البخاري ومسلم</w:t>
      </w:r>
      <w:r>
        <w:rPr>
          <w:rtl/>
        </w:rPr>
        <w:t>.</w:t>
      </w:r>
      <w:r w:rsidRPr="004D6475">
        <w:rPr>
          <w:rtl/>
        </w:rPr>
        <w:t xml:space="preserve"> </w:t>
      </w:r>
    </w:p>
  </w:footnote>
  <w:footnote w:id="15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بدء الخلق (3065)، مسلم النكاح (1436)، أبو داود النكاح (2141)، أحمد (2/439)، الدارمي النكاح (2228)</w:t>
      </w:r>
      <w:r>
        <w:rPr>
          <w:rtl/>
        </w:rPr>
        <w:t>.</w:t>
      </w:r>
      <w:r w:rsidRPr="004D6475">
        <w:rPr>
          <w:rtl/>
        </w:rPr>
        <w:t xml:space="preserve"> </w:t>
      </w:r>
    </w:p>
  </w:footnote>
  <w:footnote w:id="15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البخاري ومسلم وغيرهما</w:t>
      </w:r>
      <w:r>
        <w:rPr>
          <w:rtl/>
        </w:rPr>
        <w:t>.</w:t>
      </w:r>
      <w:r w:rsidRPr="004D6475">
        <w:rPr>
          <w:rtl/>
        </w:rPr>
        <w:t xml:space="preserve"> </w:t>
      </w:r>
    </w:p>
  </w:footnote>
  <w:footnote w:id="15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مسلم النكاح (1736)</w:t>
      </w:r>
      <w:r>
        <w:rPr>
          <w:rtl/>
        </w:rPr>
        <w:t>.</w:t>
      </w:r>
      <w:r w:rsidRPr="004D6475">
        <w:rPr>
          <w:rtl/>
        </w:rPr>
        <w:t xml:space="preserve"> </w:t>
      </w:r>
    </w:p>
  </w:footnote>
  <w:footnote w:id="15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(853)، مسلم الإمارة (1829)، الترمذي الجهاد (1705)، أبو داود الخراج والإمارة والفيء (2928)، أحمد (2/121)</w:t>
      </w:r>
      <w:r>
        <w:rPr>
          <w:rtl/>
        </w:rPr>
        <w:t>.</w:t>
      </w:r>
      <w:r w:rsidRPr="004D6475">
        <w:rPr>
          <w:rtl/>
        </w:rPr>
        <w:t xml:space="preserve"> </w:t>
      </w:r>
    </w:p>
  </w:footnote>
  <w:footnote w:id="15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البخاري ومسلم</w:t>
      </w:r>
      <w:r>
        <w:rPr>
          <w:rtl/>
        </w:rPr>
        <w:t>.</w:t>
      </w:r>
      <w:r w:rsidRPr="004D6475">
        <w:rPr>
          <w:rtl/>
        </w:rPr>
        <w:t xml:space="preserve"> </w:t>
      </w:r>
    </w:p>
  </w:footnote>
  <w:footnote w:id="15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الطلاق (1187)، أبو داود الطلاق (2226)، ابن ماجه الطلاق (2055)، أحمد (5/277)، الدارمي الطلاق (2270)</w:t>
      </w:r>
      <w:r>
        <w:rPr>
          <w:rtl/>
        </w:rPr>
        <w:t>.</w:t>
      </w:r>
      <w:r w:rsidRPr="004D6475">
        <w:rPr>
          <w:rtl/>
        </w:rPr>
        <w:t xml:space="preserve"> </w:t>
      </w:r>
    </w:p>
  </w:footnote>
  <w:footnote w:id="15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أبو داود والترمذي، وحسنه ابن حبان في صحيحه</w:t>
      </w:r>
      <w:r>
        <w:rPr>
          <w:rtl/>
        </w:rPr>
        <w:t>.</w:t>
      </w:r>
      <w:r w:rsidRPr="004D6475">
        <w:rPr>
          <w:rtl/>
        </w:rPr>
        <w:t xml:space="preserve"> </w:t>
      </w:r>
    </w:p>
  </w:footnote>
  <w:footnote w:id="15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الطلاق (5028)، مسلم الطلاق (938)، النسائي الطلاق (3534)، أبو داود الطلاق (2302)، ابن ماجه الطلاق (2087)، أحمد (5/85)، الدارمي الطلاق (2286)</w:t>
      </w:r>
      <w:r>
        <w:rPr>
          <w:rtl/>
        </w:rPr>
        <w:t>.</w:t>
      </w:r>
      <w:r w:rsidRPr="004D6475">
        <w:rPr>
          <w:rtl/>
        </w:rPr>
        <w:t xml:space="preserve"> </w:t>
      </w:r>
    </w:p>
  </w:footnote>
  <w:footnote w:id="16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قال الشيخ ابن تيمية في [مجموع الفتاوى] (15 / 321): وعلى هذا فالمرأة المساحقة زانية، كما جاء في الحديث: زنا النساء سحاقهن</w:t>
      </w:r>
      <w:r>
        <w:rPr>
          <w:rtl/>
        </w:rPr>
        <w:t>.</w:t>
      </w:r>
      <w:r w:rsidRPr="004D6475">
        <w:rPr>
          <w:rtl/>
        </w:rPr>
        <w:t xml:space="preserve"> </w:t>
      </w:r>
    </w:p>
  </w:footnote>
  <w:footnote w:id="16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أحمد (1/159)، الدارمي الرقاق (2709)</w:t>
      </w:r>
      <w:r>
        <w:rPr>
          <w:rtl/>
        </w:rPr>
        <w:t>.</w:t>
      </w:r>
      <w:r w:rsidRPr="004D6475">
        <w:rPr>
          <w:rtl/>
        </w:rPr>
        <w:t xml:space="preserve"> </w:t>
      </w:r>
    </w:p>
  </w:footnote>
  <w:footnote w:id="16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الجمعة (1036)، مسلم الحج (1338)، أبو داود المناسك (1727)، أحمد (2/143)</w:t>
      </w:r>
      <w:r>
        <w:rPr>
          <w:rtl/>
        </w:rPr>
        <w:t>.</w:t>
      </w:r>
      <w:r w:rsidRPr="004D6475">
        <w:rPr>
          <w:rtl/>
        </w:rPr>
        <w:t xml:space="preserve"> </w:t>
      </w:r>
    </w:p>
  </w:footnote>
  <w:footnote w:id="16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(1765)، مسلم الحج (827)، الترمذي الرضاع (1169)، أبو داود المناسك (1726)، ابن ماجه المناسك (2898)، أحمد (3/34)، الدارمي الاستئذان (2678)</w:t>
      </w:r>
      <w:r>
        <w:rPr>
          <w:rtl/>
        </w:rPr>
        <w:t>.</w:t>
      </w:r>
      <w:r w:rsidRPr="004D6475">
        <w:rPr>
          <w:rtl/>
        </w:rPr>
        <w:t xml:space="preserve"> </w:t>
      </w:r>
    </w:p>
  </w:footnote>
  <w:footnote w:id="164">
    <w:p w:rsidR="001F5881" w:rsidRPr="001F5881" w:rsidRDefault="001F5881" w:rsidP="00AA24AF">
      <w:pPr>
        <w:pStyle w:val="a6"/>
        <w:rPr>
          <w:rFonts w:hAnsi="AGA Arabesque"/>
          <w:spacing w:val="-6"/>
          <w:rtl/>
        </w:rPr>
      </w:pPr>
      <w:r w:rsidRPr="001F5881">
        <w:rPr>
          <w:rFonts w:hAnsi="AGA Arabesque"/>
          <w:spacing w:val="-6"/>
          <w:rtl/>
        </w:rPr>
        <w:t>(</w:t>
      </w:r>
      <w:r w:rsidRPr="001F5881">
        <w:rPr>
          <w:rStyle w:val="FootnoteReference"/>
          <w:rFonts w:hAnsi="AGA Arabesque"/>
          <w:spacing w:val="-6"/>
          <w:vertAlign w:val="baseline"/>
          <w:rtl/>
        </w:rPr>
        <w:footnoteRef/>
      </w:r>
      <w:r w:rsidRPr="001F5881">
        <w:rPr>
          <w:rFonts w:hAnsi="AGA Arabesque"/>
          <w:spacing w:val="-6"/>
          <w:rtl/>
        </w:rPr>
        <w:t xml:space="preserve">) البخاري الجمعة (1038)، مسلم الحج (1339)، الترمذي الرضاع (1170)، أبو داود المناسك (1723)، ابن ماجه المناسك (2899)، أحمد (2/506)، مالك الجامع (1833). </w:t>
      </w:r>
    </w:p>
  </w:footnote>
  <w:footnote w:id="16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الحج (1765)، مسلم الحج (827)، أحمد (3/71)</w:t>
      </w:r>
      <w:r>
        <w:rPr>
          <w:rtl/>
        </w:rPr>
        <w:t>.</w:t>
      </w:r>
      <w:r w:rsidRPr="004D6475">
        <w:rPr>
          <w:rtl/>
        </w:rPr>
        <w:t xml:space="preserve"> </w:t>
      </w:r>
    </w:p>
  </w:footnote>
  <w:footnote w:id="16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أحمد (3/339)</w:t>
      </w:r>
      <w:r>
        <w:rPr>
          <w:rtl/>
        </w:rPr>
        <w:t>.</w:t>
      </w:r>
      <w:r w:rsidRPr="004D6475">
        <w:rPr>
          <w:rtl/>
        </w:rPr>
        <w:t xml:space="preserve"> </w:t>
      </w:r>
    </w:p>
  </w:footnote>
  <w:footnote w:id="167">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الفتن (2165)، أحمد (1/18)</w:t>
      </w:r>
      <w:r>
        <w:rPr>
          <w:rtl/>
        </w:rPr>
        <w:t>.</w:t>
      </w:r>
      <w:r w:rsidRPr="004D6475">
        <w:rPr>
          <w:rtl/>
        </w:rPr>
        <w:t xml:space="preserve"> </w:t>
      </w:r>
    </w:p>
  </w:footnote>
  <w:footnote w:id="168">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النكاح (4934)، مسلم السلام (2172)، الترمذي الرضاع (1171)، أحمد (4/149)، الدارمي الاستئذان (2642)</w:t>
      </w:r>
      <w:r>
        <w:rPr>
          <w:rtl/>
        </w:rPr>
        <w:t>.</w:t>
      </w:r>
      <w:r w:rsidRPr="004D6475">
        <w:rPr>
          <w:rtl/>
        </w:rPr>
        <w:t xml:space="preserve"> </w:t>
      </w:r>
    </w:p>
  </w:footnote>
  <w:footnote w:id="169">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رواه أحمد والبخاري والترمذي وصححه</w:t>
      </w:r>
      <w:r>
        <w:rPr>
          <w:rtl/>
        </w:rPr>
        <w:t>.</w:t>
      </w:r>
      <w:r w:rsidRPr="004D6475">
        <w:rPr>
          <w:rtl/>
        </w:rPr>
        <w:t xml:space="preserve"> </w:t>
      </w:r>
    </w:p>
  </w:footnote>
  <w:footnote w:id="170">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خفرة: صبية ذات وقار</w:t>
      </w:r>
      <w:r>
        <w:rPr>
          <w:rtl/>
        </w:rPr>
        <w:t>.</w:t>
      </w:r>
      <w:r w:rsidRPr="004D6475">
        <w:rPr>
          <w:rtl/>
        </w:rPr>
        <w:t xml:space="preserve"> </w:t>
      </w:r>
    </w:p>
  </w:footnote>
  <w:footnote w:id="171">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برزة عفيفة تبرز للرجال وتتحدث معهم</w:t>
      </w:r>
      <w:r>
        <w:rPr>
          <w:rtl/>
        </w:rPr>
        <w:t>.</w:t>
      </w:r>
      <w:r w:rsidRPr="004D6475">
        <w:rPr>
          <w:rtl/>
        </w:rPr>
        <w:t xml:space="preserve"> </w:t>
      </w:r>
    </w:p>
  </w:footnote>
  <w:footnote w:id="172">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أحمد (3/339)</w:t>
      </w:r>
      <w:r>
        <w:rPr>
          <w:rtl/>
        </w:rPr>
        <w:t>.</w:t>
      </w:r>
      <w:r w:rsidRPr="004D6475">
        <w:rPr>
          <w:rtl/>
        </w:rPr>
        <w:t xml:space="preserve"> </w:t>
      </w:r>
    </w:p>
  </w:footnote>
  <w:footnote w:id="173">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أحمد (3/339)</w:t>
      </w:r>
      <w:r>
        <w:rPr>
          <w:rtl/>
        </w:rPr>
        <w:t>.</w:t>
      </w:r>
      <w:r w:rsidRPr="004D6475">
        <w:rPr>
          <w:rtl/>
        </w:rPr>
        <w:t xml:space="preserve"> </w:t>
      </w:r>
    </w:p>
  </w:footnote>
  <w:footnote w:id="174">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السير (1597)، النسائي البيعة (4181)، ابن ماجه الجهاد (2874)، أحمد (6/357)، مالك الجامع (1842)</w:t>
      </w:r>
      <w:r>
        <w:rPr>
          <w:rtl/>
        </w:rPr>
        <w:t>.</w:t>
      </w:r>
      <w:r w:rsidRPr="004D6475">
        <w:rPr>
          <w:rtl/>
        </w:rPr>
        <w:t xml:space="preserve"> </w:t>
      </w:r>
    </w:p>
  </w:footnote>
  <w:footnote w:id="175">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البخاري تفسير القرآن (4609)، مسلم الإمارة (1866)، ابن ماجه الجهاد (2875)، أحمد (6/270)</w:t>
      </w:r>
      <w:r>
        <w:rPr>
          <w:rtl/>
        </w:rPr>
        <w:t>.</w:t>
      </w:r>
      <w:r w:rsidRPr="004D6475">
        <w:rPr>
          <w:rtl/>
        </w:rPr>
        <w:t xml:space="preserve"> </w:t>
      </w:r>
    </w:p>
  </w:footnote>
  <w:footnote w:id="176">
    <w:p w:rsidR="001F5881" w:rsidRPr="004D6475" w:rsidRDefault="001F5881" w:rsidP="00AA24AF">
      <w:pPr>
        <w:pStyle w:val="a6"/>
        <w:rPr>
          <w:rtl/>
        </w:rPr>
      </w:pPr>
      <w:r w:rsidRPr="004D6475">
        <w:rPr>
          <w:rtl/>
        </w:rPr>
        <w:t>(</w:t>
      </w:r>
      <w:r w:rsidRPr="004D6475">
        <w:rPr>
          <w:rStyle w:val="FootnoteReference"/>
          <w:vertAlign w:val="baseline"/>
          <w:rtl/>
        </w:rPr>
        <w:footnoteRef/>
      </w:r>
      <w:r w:rsidRPr="004D6475">
        <w:rPr>
          <w:rtl/>
        </w:rPr>
        <w:t>) الترمذي السير (1597)، النسائي البيعة (4181)، ابن ماجه الجهاد (2874)، أحمد (6/357)، مالك الجامع (1842)</w:t>
      </w:r>
      <w:r>
        <w:rPr>
          <w:rtl/>
        </w:rPr>
        <w:t>.</w:t>
      </w:r>
      <w:r w:rsidRPr="004D6475">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1584"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GtIQIAAEAEAAAOAAAAZHJzL2Uyb0RvYy54bWysU8uu2jAQ3VfqP1jZQxIIFCLCVZVAu6At&#10;0r39AGM7xKpfsg0BVf33js2j3HZTVc3CGdszx2fmzCyeTlKgI7OOa1Ul+TBLEFNEU672VfL1ZT2Y&#10;Jch5rCgWWrEqOTOXPC3fvln0pmQj3WlBmUUAolzZmyrpvDdlmjrSMYndUBum4LLVVmIPW7tPqcU9&#10;oEuRjrJsmvbaUmM1Yc7BaXO5TJYRv20Z8V/a1jGPRJUANx9XG9ddWNPlApd7i03HyZUG/gcWEnMF&#10;j96hGuwxOlj+B5TkxGqnWz8kWqa6bTlhMQfIJs9+y+a5w4bFXKA4ztzL5P4fLPl83FrEKWg3TpDC&#10;EjTacMXQJNamN64El1ptbciOnNSz2WjyzSGl6w6rPYscX84G4vJQzfRVSNg4Ay/s+k+agg8+eB0L&#10;dWqtRK3g5mMIDOBQDHSKypzvyrCTRwQOx/PJfDYFAcntLsVlgAiBxjr/gWmJglElAuhHQHzcOB8o&#10;/XIJ7kqvuRBReKFQD+CzPAvQ0kAZ6E7EYKcFp8ExhDi739XCoiMObRS/mCvcPLpZfVA0AncM09XV&#10;9piLiw1EhAp4kBZQu1qXPvk+z+ar2WpWDIrRdDUosqYZvF/XxWC6zt9NmnFT103+I1DLi7LjlDIV&#10;2N16Ni/+rieu03PptnvX3kuSvkaPtQOyt38kHRUOooYhc+VO0/PW3pSHNo3O15EKc/C4B/tx8Jc/&#10;AQAA//8DAFBLAwQUAAYACAAAACEAps7KOdgAAAAGAQAADwAAAGRycy9kb3ducmV2LnhtbEyOwU7D&#10;MBBE70j8g7WVuFGnIVQoxKkqBL0TKnHdxts4Il6b2GnC32PEAU6r2RnNvGq32EFcaAy9YwWbdQaC&#10;uHW6507B8e3l9gFEiMgaB8ek4IsC7OrrqwpL7WZ+pUsTO5FKOJSowMToSylDa8hiWDtPnLyzGy3G&#10;JMdO6hHnVG4HmWfZVlrsOS0Y9PRkqP1oJqsg9/vD7KZn4xuM70eZnQ/Fp1TqZrXsH0FEWuJfGH7w&#10;EzrUienkJtZBDAoSd1Rwf5ducrd5UYA4/T5kXcn/+PU3AAAA//8DAFBLAQItABQABgAIAAAAIQC2&#10;gziS/gAAAOEBAAATAAAAAAAAAAAAAAAAAAAAAABbQ29udGVudF9UeXBlc10ueG1sUEsBAi0AFAAG&#10;AAgAAAAhADj9If/WAAAAlAEAAAsAAAAAAAAAAAAAAAAALwEAAF9yZWxzLy5yZWxzUEsBAi0AFAAG&#10;AAgAAAAhAB1sUa0hAgAAQAQAAA4AAAAAAAAAAAAAAAAALgIAAGRycy9lMm9Eb2MueG1sUEsBAi0A&#10;FAAGAAgAAAAhAKbOyjnYAAAABgEAAA8AAAAAAAAAAAAAAAAAew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الفهرس</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ب‌</w:t>
    </w:r>
    <w:r w:rsidR="001F5881" w:rsidRPr="00754D71">
      <w:rPr>
        <w:rFonts w:ascii="KFGQPC Uthman Taha Naskh" w:hAnsi="KFGQPC Uthman Taha Naskh" w:cs="KFGQPC Uthman Taha Naskh"/>
        <w:b/>
        <w:sz w:val="30"/>
        <w:szCs w:val="30"/>
        <w:rt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KbOyjnYAAAABgEAAA8AAABkcnMvZG93bnJldi54bWxMjsFO&#10;wzAQRO9I/IO1lbhRpyFUKMSpKgS9Eypx3cbbOCJem9hpwt9jxAFOq9kZzbxqt9hBXGgMvWMFm3UG&#10;grh1uudOwfHt5fYBRIjIGgfHpOCLAuzq66sKS+1mfqVLEzuRSjiUqMDE6EspQ2vIYlg7T5y8sxst&#10;xiTHTuoR51RuB5ln2VZa7DktGPT0ZKj9aCarIPf7w+ymZ+MbjO9HmZ0PxadU6ma17B9BRFriXxh+&#10;8BM61Inp5CbWQQwKEndUcH+XbnK3eVGAOP0+ZF3J//j1NwAAAP//AwBQSwECLQAUAAYACAAAACEA&#10;toM4kv4AAADhAQAAEwAAAAAAAAAAAAAAAAAAAAAAW0NvbnRlbnRfVHlwZXNdLnhtbFBLAQItABQA&#10;BgAIAAAAIQA4/SH/1gAAAJQBAAALAAAAAAAAAAAAAAAAAC8BAABfcmVscy8ucmVsc1BLAQItABQA&#10;BgAIAAAAIQClh4ZcIgIAAD8EAAAOAAAAAAAAAAAAAAAAAC4CAABkcnMvZTJvRG9jLnhtbFBLAQIt&#10;ABQABgAIAAAAIQCmzso52AAAAAYBAAAPAAAAAAAAAAAAAAAAAHwEAABkcnMvZG93bnJldi54bWxQ&#10;SwUGAAAAAAQABADzAAAAgQU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السادس أحكام تختص بالمرأة في باب أحكام الجنائز</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50</w:t>
    </w:r>
    <w:r w:rsidR="001F5881" w:rsidRPr="00754D71">
      <w:rPr>
        <w:rFonts w:ascii="KFGQPC Uthman Taha Naskh" w:hAnsi="KFGQPC Uthman Taha Naskh" w:cs="KFGQPC Uthman Taha Naskh"/>
        <w:b/>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9776"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GV/j/NcAAAAGAQAADwAAAGRycy9kb3ducmV2LnhtbEyOwU7D&#10;MBBE70j8g7VI3KhDFCIU4lQVgt4JlXp1420cEa9N7DTh71nEAU6r2RnNvHq7ulFccIqDJwX3mwwE&#10;UufNQL2Cw/vr3SOImDQZPXpCBV8YYdtcX9W6Mn6hN7y0qRdcQrHSCmxKoZIydhadjhsfkNg7+8np&#10;xHLqpZn0wuVulHmWldLpgXjB6oDPFruPdnYK8rDbL35+saHV6XiQ2XlffEqlbm/W3ROIhGv6C8MP&#10;PqNDw0wnP5OJYlTA3EnBQ8mX3TIvChCn34dsavkfv/kGAAD//wMAUEsBAi0AFAAGAAgAAAAhALaD&#10;OJL+AAAA4QEAABMAAAAAAAAAAAAAAAAAAAAAAFtDb250ZW50X1R5cGVzXS54bWxQSwECLQAUAAYA&#10;CAAAACEAOP0h/9YAAACUAQAACwAAAAAAAAAAAAAAAAAvAQAAX3JlbHMvLnJlbHNQSwECLQAUAAYA&#10;CAAAACEAxOzITSECAAA/BAAADgAAAAAAAAAAAAAAAAAuAgAAZHJzL2Uyb0RvYy54bWxQSwECLQAU&#10;AAYACAAAACEAGV/j/NcAAAAGAQAADwAAAAAAAAAAAAAAAAB7BAAAZHJzL2Rvd25yZXYueG1sUEsF&#10;BgAAAAAEAAQA8wAAAH8FA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السابع أحكام تختص بالمرأة في باب الصيام</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56</w:t>
    </w:r>
    <w:r w:rsidR="001F5881" w:rsidRPr="00754D71">
      <w:rPr>
        <w:rFonts w:ascii="KFGQPC Uthman Taha Naskh" w:hAnsi="KFGQPC Uthman Taha Naskh" w:cs="KFGQPC Uthman Taha Naskh"/>
        <w:b/>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60800"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GV/j/NcAAAAGAQAADwAAAGRycy9kb3ducmV2LnhtbEyOwU7D&#10;MBBE70j8g7VI3KhDFCIU4lQVgt4JlXp1420cEa9N7DTh71nEAU6r2RnNvHq7ulFccIqDJwX3mwwE&#10;UufNQL2Cw/vr3SOImDQZPXpCBV8YYdtcX9W6Mn6hN7y0qRdcQrHSCmxKoZIydhadjhsfkNg7+8np&#10;xHLqpZn0wuVulHmWldLpgXjB6oDPFruPdnYK8rDbL35+saHV6XiQ2XlffEqlbm/W3ROIhGv6C8MP&#10;PqNDw0wnP5OJYlTA3EnBQ8mX3TIvChCn34dsavkfv/kGAAD//wMAUEsBAi0AFAAGAAgAAAAhALaD&#10;OJL+AAAA4QEAABMAAAAAAAAAAAAAAAAAAAAAAFtDb250ZW50X1R5cGVzXS54bWxQSwECLQAUAAYA&#10;CAAAACEAOP0h/9YAAACUAQAACwAAAAAAAAAAAAAAAAAvAQAAX3JlbHMvLnJlbHNQSwECLQAUAAYA&#10;CAAAACEA4/wjOyECAAA/BAAADgAAAAAAAAAAAAAAAAAuAgAAZHJzL2Uyb0RvYy54bWxQSwECLQAU&#10;AAYACAAAACEAGV/j/NcAAAAGAQAADwAAAAAAAAAAAAAAAAB7BAAAZHJzL2Rvd25yZXYueG1sUEsF&#10;BgAAAAAEAAQA8wAAAH8FA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الثامن أحکام تختص بالمرأة في الحج والعمرة</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72</w:t>
    </w:r>
    <w:r w:rsidR="001F5881" w:rsidRPr="00754D71">
      <w:rPr>
        <w:rFonts w:ascii="KFGQPC Uthman Taha Naskh" w:hAnsi="KFGQPC Uthman Taha Naskh" w:cs="KFGQPC Uthman Taha Naskh"/>
        <w:b/>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754D7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61824"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lf4/zXAAAABgEAAA8AAABkcnMvZG93bnJldi54bWxMjsFO&#10;wzAQRO9I/IO1SNyoQxQiFOJUFYLeCZV6deNtHBGvTew04e9ZxAFOq9kZzbx6u7pRXHCKgycF95sM&#10;BFLnzUC9gsP7690jiJg0GT16QgVfGGHbXF/VujJ+oTe8tKkXXEKx0gpsSqGSMnYWnY4bH5DYO/vJ&#10;6cRy6qWZ9MLlbpR5lpXS6YF4weqAzxa7j3Z2CvKw2y9+frGh1el4kNl5X3xKpW5v1t0TiIRr+gvD&#10;Dz6jQ8NMJz+TiWJUwNxJwUPJl90yLwoQp9+HbGr5H7/5BgAA//8DAFBLAQItABQABgAIAAAAIQC2&#10;gziS/gAAAOEBAAATAAAAAAAAAAAAAAAAAAAAAABbQ29udGVudF9UeXBlc10ueG1sUEsBAi0AFAAG&#10;AAgAAAAhADj9If/WAAAAlAEAAAsAAAAAAAAAAAAAAAAALwEAAF9yZWxzLy5yZWxzUEsBAi0AFAAG&#10;AAgAAAAhAIKXbSoiAgAAPwQAAA4AAAAAAAAAAAAAAAAALgIAAGRycy9lMm9Eb2MueG1sUEsBAi0A&#10;FAAGAAgAAAAhABlf4/zXAAAABgEAAA8AAAAAAAAAAAAAAAAAfA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التاسع أحکام تختص بالزوجية وإنهائها</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90</w:t>
    </w:r>
    <w:r w:rsidR="001F5881" w:rsidRPr="00754D71">
      <w:rPr>
        <w:rFonts w:ascii="KFGQPC Uthman Taha Naskh" w:hAnsi="KFGQPC Uthman Taha Naskh" w:cs="KFGQPC Uthman Taha Naskh"/>
        <w:b/>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62848" behindDoc="0" locked="0" layoutInCell="1" allowOverlap="1">
              <wp:simplePos x="0" y="0"/>
              <wp:positionH relativeFrom="column">
                <wp:posOffset>5080</wp:posOffset>
              </wp:positionH>
              <wp:positionV relativeFrom="paragraph">
                <wp:posOffset>370204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15pt" to="31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JbIM9gAAAAGAQAADwAAAGRycy9kb3ducmV2LnhtbEzOwU7D&#10;MAwG4DsS7xAZiRtLKWWaStNpQrA7ZdKuXuM1FY0TmnQtb08QBzjav/X7q7aLHcSFxtA7VnC/ykAQ&#10;t0733Ck4vL/ebUCEiKxxcEwKvijAtr6+qrDUbuY3ujSxE6mEQ4kKTIy+lDK0hiyGlfPEKTu70WJM&#10;49hJPeKcyu0g8yxbS4s9pw8GPT0baj+aySrI/W4/u+nF+Abj8SCz8774lErd3iy7JxCRlvh3DD/8&#10;RIc6mU5uYh3EoCC5o4LHzQOIlK7z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DyWyDPYAAAABgEAAA8AAAAAAAAAAAAAAAAAew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hint="cs"/>
        <w:b/>
        <w:bCs/>
        <w:sz w:val="26"/>
        <w:szCs w:val="26"/>
        <w:rtl/>
        <w:lang w:bidi="fa-IR"/>
      </w:rPr>
      <w:t>الفصل العاشر ف</w:t>
    </w:r>
    <w:r w:rsidR="001F5881" w:rsidRPr="00754D71">
      <w:rPr>
        <w:rFonts w:ascii="KFGQPC Uthman Taha Naskh" w:hAnsi="KFGQPC Uthman Taha Naskh" w:cs="KFGQPC Uthman Taha Naskh" w:hint="cs"/>
        <w:b/>
        <w:bCs/>
        <w:sz w:val="26"/>
        <w:szCs w:val="26"/>
        <w:rtl/>
      </w:rPr>
      <w:t>ي بيان أحكام تحفظ للمرأة كرامتها وتصون عفتها</w:t>
    </w:r>
    <w:r w:rsidR="001F5881" w:rsidRPr="00754D71">
      <w:rPr>
        <w:rFonts w:ascii="KFGQPC Uthman Taha Naskh" w:hAnsi="KFGQPC Uthman Taha Naskh" w:cs="KFGQPC Uthman Taha Naskh"/>
        <w:b/>
        <w:bCs/>
        <w:sz w:val="26"/>
        <w:szCs w:val="26"/>
        <w:rtl/>
        <w:lang w:bidi="fa-IR"/>
      </w:rPr>
      <w:tab/>
    </w:r>
    <w:r w:rsidR="001F5881" w:rsidRPr="00754D71">
      <w:rPr>
        <w:rFonts w:ascii="KFGQPC Uthman Taha Naskh" w:hAnsi="KFGQPC Uthman Taha Naskh" w:cs="KFGQPC Uthman Taha Naskh"/>
        <w:b/>
        <w:sz w:val="30"/>
        <w:szCs w:val="30"/>
        <w:rtl/>
        <w:lang w:bidi="fa-IR"/>
      </w:rPr>
      <w:fldChar w:fldCharType="begin"/>
    </w:r>
    <w:r w:rsidR="001F5881" w:rsidRPr="00754D71">
      <w:rPr>
        <w:rFonts w:ascii="KFGQPC Uthman Taha Naskh" w:hAnsi="KFGQPC Uthman Taha Naskh" w:cs="KFGQPC Uthman Taha Naskh"/>
        <w:b/>
        <w:sz w:val="30"/>
        <w:szCs w:val="30"/>
        <w:lang w:bidi="fa-IR"/>
      </w:rPr>
      <w:instrText xml:space="preserve"> PAGE </w:instrText>
    </w:r>
    <w:r w:rsidR="001F5881" w:rsidRPr="00754D71">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104</w:t>
    </w:r>
    <w:r w:rsidR="001F5881" w:rsidRPr="00754D71">
      <w:rPr>
        <w:rFonts w:ascii="KFGQPC Uthman Taha Naskh" w:hAnsi="KFGQPC Uthman Taha Naskh" w:cs="KFGQPC Uthman Taha Naskh"/>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2608" behindDoc="0" locked="0" layoutInCell="1" allowOverlap="1">
              <wp:simplePos x="0" y="0"/>
              <wp:positionH relativeFrom="column">
                <wp:posOffset>0</wp:posOffset>
              </wp:positionH>
              <wp:positionV relativeFrom="paragraph">
                <wp:posOffset>372109</wp:posOffset>
              </wp:positionV>
              <wp:extent cx="3959860" cy="0"/>
              <wp:effectExtent l="0" t="19050" r="2540" b="19050"/>
              <wp:wrapNone/>
              <wp:docPr id="1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3pt" to="311.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MIQIAAEA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IJ2kwQp&#10;LEGjJ64YKqehNoNxFbg0amNDduSons2TJt8cUrrpsdqxyPHlZCAuDxHpq5CwcQZe2A6fNAUfvPc6&#10;FurYWYk6wc3HEBjAoRjoGJU53ZRhR48IHD7Mp/NyBgKS612KqwARAo11/gPTEgWjTgTQj4D48OR8&#10;oPTLJbgrveZCROGFQgOAl3kWoKWBMtCtiMFOC06DYwhxdrdthEUHHNoofjFXuLl3s3qvaATuGaar&#10;i+0xF2cbiAgV8CAtoHaxzn3yfZ7NV+WqLEbFZLYaFVnbjt6vm2I0W+fvpu1D2zRt/iNQy4uq55Qy&#10;FdhdezYv/q4nLtNz7rZb195Kkr5Gj7UDstd/JB0VDqKe22Or6Wljr8pDm0bny0iFObjfg30/+Muf&#10;AAAA//8DAFBLAwQUAAYACAAAACEABJdD89gAAAAGAQAADwAAAGRycy9kb3ducmV2LnhtbEyPQU/D&#10;MAyF70j8h8hI3Fi6AtVUmk4Tgt0pk7h6jddUa5zQpGv59wRxgJufn/Xe52q72EFcaAy9YwXrVQaC&#10;uHW6507B4f31bgMiRGSNg2NS8EUBtvX1VYWldjO/0aWJnUghHEpUYGL0pZShNWQxrJwnTt7JjRZj&#10;kmMn9YhzCreDzLOskBZ7Tg0GPT0bas/NZBXkfref3fRifIPx4yCz0/7hUyp1e7PsnkBEWuLfMfzg&#10;J3SoE9PRTayDGBSkR6KCx00BIrlFfp+G4+9C1pX8j19/AwAA//8DAFBLAQItABQABgAIAAAAIQC2&#10;gziS/gAAAOEBAAATAAAAAAAAAAAAAAAAAAAAAABbQ29udGVudF9UeXBlc10ueG1sUEsBAi0AFAAG&#10;AAgAAAAhADj9If/WAAAAlAEAAAsAAAAAAAAAAAAAAAAALwEAAF9yZWxzLy5yZWxzUEsBAi0AFAAG&#10;AAgAAAAhAPx/T4whAgAAQAQAAA4AAAAAAAAAAAAAAAAALgIAAGRycy9lMm9Eb2MueG1sUEsBAi0A&#10;FAAGAAgAAAAhAASXQ/PYAAAABgEAAA8AAAAAAAAAAAAAAAAAew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103</w:t>
    </w:r>
    <w:r w:rsidR="001F5881" w:rsidRPr="00754D71">
      <w:rPr>
        <w:rFonts w:ascii="KFGQPC Uthman Taha Naskh" w:hAnsi="KFGQPC Uthman Taha Naskh" w:cs="KFGQPC Uthman Taha Naskh"/>
        <w:b/>
        <w:sz w:val="30"/>
        <w:szCs w:val="30"/>
        <w:rtl/>
      </w:rPr>
      <w:fldChar w:fldCharType="end"/>
    </w:r>
    <w:r w:rsidR="001F5881" w:rsidRPr="00754D71">
      <w:rPr>
        <w:rStyle w:val="Char"/>
        <w:rFonts w:ascii="KFGQPC Uthman Taha Naskh" w:hAnsi="KFGQPC Uthman Taha Naskh" w:cs="KFGQPC Uthman Taha Naskh"/>
        <w:rtl/>
      </w:rPr>
      <w:tab/>
      <w:t xml:space="preserve"> </w:t>
    </w:r>
    <w:r w:rsidR="001F5881" w:rsidRPr="00754D71">
      <w:rPr>
        <w:rFonts w:ascii="KFGQPC Uthman Taha Naskh" w:hAnsi="KFGQPC Uthman Taha Naskh" w:cs="KFGQPC Uthman Taha Naskh"/>
        <w:b/>
        <w:bCs/>
        <w:sz w:val="26"/>
        <w:szCs w:val="26"/>
        <w:rtl/>
      </w:rPr>
      <w:t>تنبيهات على أحكام تختص بالـمؤمنات</w:t>
    </w:r>
    <w:r w:rsidR="001F5881" w:rsidRPr="00754D71">
      <w:rPr>
        <w:rStyle w:val="Char"/>
        <w:rFonts w:ascii="KFGQPC Uthman Taha Naskh" w:hAnsi="KFGQPC Uthman Taha Naskh" w:cs="KFGQPC Uthman Taha Naskh"/>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Default="001F5881">
    <w:pPr>
      <w:pStyle w:val="Header"/>
      <w:rPr>
        <w:rFonts w:hint="cs"/>
        <w:rtl/>
      </w:rPr>
    </w:pPr>
  </w:p>
  <w:p w:rsidR="001F5881" w:rsidRDefault="001F5881">
    <w:pPr>
      <w:pStyle w:val="Header"/>
      <w:rPr>
        <w:rFonts w:hint="cs"/>
        <w:rtl/>
      </w:rPr>
    </w:pPr>
  </w:p>
  <w:p w:rsidR="001F5881" w:rsidRDefault="001F58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C09"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63872" behindDoc="0" locked="0" layoutInCell="1" allowOverlap="1">
              <wp:simplePos x="0" y="0"/>
              <wp:positionH relativeFrom="column">
                <wp:posOffset>5080</wp:posOffset>
              </wp:positionH>
              <wp:positionV relativeFrom="paragraph">
                <wp:posOffset>332104</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15pt" to="3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AOz6mLXAAAABgEAAA8AAABkcnMvZG93bnJldi54bWxMzsFO&#10;wzAMBuA7Eu8QeRI3lq6UCZWm04Rgd8okrl7jNRWNE5p0LW9PEAc42r/1+6t2ix3EhcbQO1awWWcg&#10;iFune+4UHN9ebh9AhIiscXBMCr4owK6+vqqw1G7mV7o0sROphEOJCkyMvpQytIYshrXzxCk7u9Fi&#10;TOPYST3inMrtIPMs20qLPacPBj09GWo/mskqyP3+MLvp2fgG4/tRZudD8SmVulkt+0cQkZb4dww/&#10;/ESHOplObmIdxKAguaOC+/wOREq3eVGAOP0uZF3J//z6GwAA//8DAFBLAQItABQABgAIAAAAIQC2&#10;gziS/gAAAOEBAAATAAAAAAAAAAAAAAAAAAAAAABbQ29udGVudF9UeXBlc10ueG1sUEsBAi0AFAAG&#10;AAgAAAAhADj9If/WAAAAlAEAAAsAAAAAAAAAAAAAAAAALwEAAF9yZWxzLy5yZWxzUEsBAi0AFAAG&#10;AAgAAAAhAN+6zY8iAgAAQAQAAA4AAAAAAAAAAAAAAAAALgIAAGRycy9lMm9Eb2MueG1sUEsBAi0A&#10;FAAGAAgAAAAhAAOz6mLXAAAABgEAAA8AAAAAAAAAAAAAAAAAfAQAAGRycy9kb3ducmV2LnhtbFBL&#10;BQYAAAAABAAEAPMAAACABQAAAAA=&#10;" strokeweight="3pt">
              <v:stroke linestyle="thinThin"/>
            </v:line>
          </w:pict>
        </mc:Fallback>
      </mc:AlternateContent>
    </w:r>
    <w:r w:rsidR="00135C09" w:rsidRPr="00754D71">
      <w:rPr>
        <w:rFonts w:ascii="KFGQPC Uthman Taha Naskh" w:hAnsi="KFGQPC Uthman Taha Naskh" w:cs="KFGQPC Uthman Taha Naskh"/>
        <w:b/>
        <w:bCs/>
        <w:sz w:val="26"/>
        <w:szCs w:val="26"/>
        <w:rtl/>
        <w:lang w:bidi="fa-IR"/>
      </w:rPr>
      <w:t>مقدمة</w:t>
    </w:r>
    <w:r w:rsidR="00135C09" w:rsidRPr="00754D71">
      <w:rPr>
        <w:rFonts w:ascii="KFGQPC Uthman Taha Naskh" w:hAnsi="KFGQPC Uthman Taha Naskh" w:cs="KFGQPC Uthman Taha Naskh"/>
        <w:b/>
        <w:bCs/>
        <w:sz w:val="26"/>
        <w:szCs w:val="26"/>
        <w:rtl/>
        <w:lang w:bidi="fa-IR"/>
      </w:rPr>
      <w:tab/>
    </w:r>
    <w:r w:rsidR="00135C09" w:rsidRPr="00754D71">
      <w:rPr>
        <w:rFonts w:ascii="KFGQPC Uthman Taha Naskh" w:hAnsi="KFGQPC Uthman Taha Naskh" w:cs="KFGQPC Uthman Taha Naskh"/>
        <w:b/>
        <w:bCs/>
        <w:sz w:val="26"/>
        <w:szCs w:val="26"/>
        <w:rtl/>
        <w:lang w:bidi="fa-IR"/>
      </w:rPr>
      <w:tab/>
    </w:r>
    <w:r w:rsidR="00135C09" w:rsidRPr="00754D71">
      <w:rPr>
        <w:rFonts w:ascii="KFGQPC Uthman Taha Naskh" w:hAnsi="KFGQPC Uthman Taha Naskh" w:cs="KFGQPC Uthman Taha Naskh"/>
        <w:b/>
        <w:sz w:val="30"/>
        <w:szCs w:val="30"/>
        <w:rtl/>
        <w:lang w:bidi="fa-IR"/>
      </w:rPr>
      <w:fldChar w:fldCharType="begin"/>
    </w:r>
    <w:r w:rsidR="00135C09" w:rsidRPr="00754D71">
      <w:rPr>
        <w:rFonts w:ascii="KFGQPC Uthman Taha Naskh" w:hAnsi="KFGQPC Uthman Taha Naskh" w:cs="KFGQPC Uthman Taha Naskh"/>
        <w:b/>
        <w:sz w:val="30"/>
        <w:szCs w:val="30"/>
        <w:lang w:bidi="fa-IR"/>
      </w:rPr>
      <w:instrText xml:space="preserve"> PAGE </w:instrText>
    </w:r>
    <w:r w:rsidR="00135C09" w:rsidRPr="00754D71">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w:t>
    </w:r>
    <w:r w:rsidR="00135C09" w:rsidRPr="00754D71">
      <w:rPr>
        <w:rFonts w:ascii="KFGQPC Uthman Taha Naskh" w:hAnsi="KFGQPC Uthman Taha Naskh" w:cs="KFGQPC Uthman Taha Naskh"/>
        <w:b/>
        <w:sz w:val="30"/>
        <w:szCs w:val="30"/>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3632"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GV/j/NcAAAAGAQAADwAAAGRycy9kb3ducmV2LnhtbEyOwU7D&#10;MBBE70j8g7VI3KhDFCIU4lQVgt4JlXp1420cEa9N7DTh71nEAU6r2RnNvHq7ulFccIqDJwX3mwwE&#10;UufNQL2Cw/vr3SOImDQZPXpCBV8YYdtcX9W6Mn6hN7y0qRdcQrHSCmxKoZIydhadjhsfkNg7+8np&#10;xHLqpZn0wuVulHmWldLpgXjB6oDPFruPdnYK8rDbL35+saHV6XiQ2XlffEqlbm/W3ROIhGv6C8MP&#10;PqNDw0wnP5OJYlTA3EnBQ8mX3TIvChCn34dsavkfv/kGAAD//wMAUEsBAi0AFAAGAAgAAAAhALaD&#10;OJL+AAAA4QEAABMAAAAAAAAAAAAAAAAAAAAAAFtDb250ZW50X1R5cGVzXS54bWxQSwECLQAUAAYA&#10;CAAAACEAOP0h/9YAAACUAQAACwAAAAAAAAAAAAAAAAAvAQAAX3JlbHMvLnJlbHNQSwECLQAUAAYA&#10;CAAAACEAvtGDniECAABABAAADgAAAAAAAAAAAAAAAAAuAgAAZHJzL2Uyb0RvYy54bWxQSwECLQAU&#10;AAYACAAAACEAGV/j/NcAAAAGAQAADwAAAAAAAAAAAAAAAAB7BAAAZHJzL2Rvd25yZXYueG1sUEsF&#10;BgAAAAAEAAQA8wAAAH8FAAAAAA==&#10;" strokeweight="3pt">
              <v:stroke linestyle="thinThin"/>
            </v:line>
          </w:pict>
        </mc:Fallback>
      </mc:AlternateContent>
    </w:r>
    <w:r w:rsidR="001F5881" w:rsidRPr="00754D71">
      <w:rPr>
        <w:rFonts w:ascii="KFGQPC Uthman Taha Naskh" w:hAnsi="KFGQPC Uthman Taha Naskh" w:cs="KFGQPC Uthman Taha Naskh"/>
        <w:b/>
        <w:bCs/>
        <w:sz w:val="26"/>
        <w:szCs w:val="26"/>
        <w:rtl/>
        <w:lang w:bidi="fa-IR"/>
      </w:rPr>
      <w:t xml:space="preserve">الفصل الأول أحکام عامة </w:t>
    </w:r>
    <w:r w:rsidR="001F5881" w:rsidRPr="00754D71">
      <w:rPr>
        <w:rFonts w:ascii="KFGQPC Uthman Taha Naskh" w:hAnsi="KFGQPC Uthman Taha Naskh" w:cs="KFGQPC Uthman Taha Naskh"/>
        <w:b/>
        <w:bCs/>
        <w:sz w:val="26"/>
        <w:szCs w:val="26"/>
        <w:rtl/>
        <w:lang w:bidi="fa-IR"/>
      </w:rPr>
      <w:tab/>
    </w:r>
    <w:r w:rsidR="001F5881" w:rsidRPr="00754D71">
      <w:rPr>
        <w:rFonts w:ascii="KFGQPC Uthman Taha Naskh" w:hAnsi="KFGQPC Uthman Taha Naskh" w:cs="KFGQPC Uthman Taha Naskh"/>
        <w:b/>
        <w:bCs/>
        <w:sz w:val="26"/>
        <w:szCs w:val="26"/>
        <w:rtl/>
        <w:lang w:bidi="fa-IR"/>
      </w:rPr>
      <w:tab/>
    </w:r>
    <w:r w:rsidR="001F5881" w:rsidRPr="00754D71">
      <w:rPr>
        <w:rFonts w:ascii="KFGQPC Uthman Taha Naskh" w:hAnsi="KFGQPC Uthman Taha Naskh" w:cs="KFGQPC Uthman Taha Naskh"/>
        <w:b/>
        <w:sz w:val="30"/>
        <w:szCs w:val="30"/>
        <w:rtl/>
        <w:lang w:bidi="fa-IR"/>
      </w:rPr>
      <w:fldChar w:fldCharType="begin"/>
    </w:r>
    <w:r w:rsidR="001F5881" w:rsidRPr="00754D71">
      <w:rPr>
        <w:rFonts w:ascii="KFGQPC Uthman Taha Naskh" w:hAnsi="KFGQPC Uthman Taha Naskh" w:cs="KFGQPC Uthman Taha Naskh"/>
        <w:b/>
        <w:sz w:val="30"/>
        <w:szCs w:val="30"/>
        <w:lang w:bidi="fa-IR"/>
      </w:rPr>
      <w:instrText xml:space="preserve"> PAGE </w:instrText>
    </w:r>
    <w:r w:rsidR="001F5881" w:rsidRPr="00754D71">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4</w:t>
    </w:r>
    <w:r w:rsidR="001F5881" w:rsidRPr="00754D71">
      <w:rPr>
        <w:rFonts w:ascii="KFGQPC Uthman Taha Naskh" w:hAnsi="KFGQPC Uthman Taha Naskh" w:cs="KFGQPC Uthman Taha Naskh"/>
        <w:b/>
        <w:sz w:val="30"/>
        <w:szCs w:val="30"/>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4656" behindDoc="0" locked="0" layoutInCell="1" allowOverlap="1">
              <wp:simplePos x="0" y="0"/>
              <wp:positionH relativeFrom="column">
                <wp:posOffset>5080</wp:posOffset>
              </wp:positionH>
              <wp:positionV relativeFrom="paragraph">
                <wp:posOffset>370204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15pt" to="31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DyWyDPYAAAABgEAAA8AAABkcnMvZG93bnJldi54bWxMzsFO&#10;wzAMBuA7Eu8QGYkbSyllmkrTaUKwO2XSrl7jNRWNE5p0LW9PEAc42r/1+6u2ix3EhcbQO1Zwv8pA&#10;ELdO99wpOLy/3m1AhIiscXBMCr4owLa+vqqw1G7mN7o0sROphEOJCkyMvpQytIYshpXzxCk7u9Fi&#10;TOPYST3inMrtIPMsW0uLPacPBj09G2o/mskqyP1uP7vpxfgG4/Egs/O++JRK3d4suycQkZb4dww/&#10;/ESHOplObmIdxKAguaOCx80DiJSu86IAcfpdyLqS//n1NwAAAP//AwBQSwECLQAUAAYACAAAACEA&#10;toM4kv4AAADhAQAAEwAAAAAAAAAAAAAAAAAAAAAAW0NvbnRlbnRfVHlwZXNdLnhtbFBLAQItABQA&#10;BgAIAAAAIQA4/SH/1gAAAJQBAAALAAAAAAAAAAAAAAAAAC8BAABfcmVscy8ucmVsc1BLAQItABQA&#10;BgAIAAAAIQApccyTIgIAAD8EAAAOAAAAAAAAAAAAAAAAAC4CAABkcnMvZTJvRG9jLnhtbFBLAQIt&#10;ABQABgAIAAAAIQA8lsgz2AAAAAYBAAAPAAAAAAAAAAAAAAAAAHwEAABkcnMvZG93bnJldi54bWxQ&#10;SwUGAAAAAAQABADzAAAAgQU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الثاني في بيان أحكام تختص بالتزين الجمسي للمرأة</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12</w:t>
    </w:r>
    <w:r w:rsidR="001F5881" w:rsidRPr="00754D71">
      <w:rPr>
        <w:rFonts w:ascii="KFGQPC Uthman Taha Naskh" w:hAnsi="KFGQPC Uthman Taha Naskh" w:cs="KFGQPC Uthman Taha Naskh"/>
        <w:b/>
        <w:sz w:val="30"/>
        <w:szCs w:val="30"/>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5680"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EgagoIhAgAAPwQAAA4AAAAAAAAAAAAAAAAALgIAAGRycy9lMm9Eb2MueG1sUEsBAi0A&#10;FAAGAAgAAAAhAE98nLfYAAAABgEAAA8AAAAAAAAAAAAAAAAAew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hint="cs"/>
        <w:b/>
        <w:bCs/>
        <w:sz w:val="26"/>
        <w:szCs w:val="26"/>
        <w:rtl/>
        <w:lang w:bidi="fa-IR"/>
      </w:rPr>
      <w:t>الفصل الثا</w:t>
    </w:r>
    <w:r w:rsidR="001F5881" w:rsidRPr="00754D71">
      <w:rPr>
        <w:rFonts w:ascii="KFGQPC Uthman Taha Naskh" w:hAnsi="KFGQPC Uthman Taha Naskh" w:cs="KFGQPC Uthman Taha Naskh" w:hint="cs"/>
        <w:b/>
        <w:bCs/>
        <w:sz w:val="26"/>
        <w:szCs w:val="26"/>
        <w:rtl/>
      </w:rPr>
      <w:t>لث أحكام تختص بالحيض والاستحاضة والنفاس</w:t>
    </w:r>
    <w:r w:rsidR="001F5881" w:rsidRPr="00754D71">
      <w:rPr>
        <w:rFonts w:ascii="KFGQPC Uthman Taha Naskh" w:hAnsi="KFGQPC Uthman Taha Naskh" w:cs="KFGQPC Uthman Taha Naskh"/>
        <w:b/>
        <w:bCs/>
        <w:sz w:val="26"/>
        <w:szCs w:val="26"/>
        <w:rtl/>
        <w:lang w:bidi="fa-IR"/>
      </w:rPr>
      <w:tab/>
    </w:r>
    <w:r w:rsidR="001F5881" w:rsidRPr="00754D71">
      <w:rPr>
        <w:rFonts w:ascii="KFGQPC Uthman Taha Naskh" w:hAnsi="KFGQPC Uthman Taha Naskh" w:cs="KFGQPC Uthman Taha Naskh"/>
        <w:b/>
        <w:sz w:val="30"/>
        <w:szCs w:val="30"/>
        <w:rtl/>
        <w:lang w:bidi="fa-IR"/>
      </w:rPr>
      <w:fldChar w:fldCharType="begin"/>
    </w:r>
    <w:r w:rsidR="001F5881" w:rsidRPr="00754D71">
      <w:rPr>
        <w:rFonts w:ascii="KFGQPC Uthman Taha Naskh" w:hAnsi="KFGQPC Uthman Taha Naskh" w:cs="KFGQPC Uthman Taha Naskh"/>
        <w:b/>
        <w:sz w:val="30"/>
        <w:szCs w:val="30"/>
        <w:lang w:bidi="fa-IR"/>
      </w:rPr>
      <w:instrText xml:space="preserve"> PAGE </w:instrText>
    </w:r>
    <w:r w:rsidR="001F5881" w:rsidRPr="00754D71">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28</w:t>
    </w:r>
    <w:r w:rsidR="001F5881" w:rsidRPr="00754D71">
      <w:rPr>
        <w:rFonts w:ascii="KFGQPC Uthman Taha Naskh" w:hAnsi="KFGQPC Uthman Taha Naskh" w:cs="KFGQPC Uthman Taha Naskh"/>
        <w:b/>
        <w:sz w:val="30"/>
        <w:szCs w:val="30"/>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754D71">
    <w:pPr>
      <w:pStyle w:val="Header"/>
      <w:tabs>
        <w:tab w:val="clear" w:pos="4153"/>
        <w:tab w:val="clear" w:pos="8306"/>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370204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15pt" to="31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DyWyDPYAAAABgEAAA8AAABkcnMvZG93bnJldi54bWxMzsFO&#10;wzAMBuA7Eu8QGYkbSyllmkrTaUKwO2XSrl7jNRWNE5p0LW9PEAc42r/1+6u2ix3EhcbQO1Zwv8pA&#10;ELdO99wpOLy/3m1AhIiscXBMCr4owLa+vqqw1G7mN7o0sROphEOJCkyMvpQytIYshpXzxCk7u9Fi&#10;TOPYST3inMrtIPMsW0uLPacPBj09G2o/mskqyP1uP7vpxfgG4/Egs/O++JRK3d4suycQkZb4dww/&#10;/ESHOplObmIdxKAguaOCx80DiJSu86IAcfpdyLqS//n1NwAAAP//AwBQSwECLQAUAAYACAAAACEA&#10;toM4kv4AAADhAQAAEwAAAAAAAAAAAAAAAAAAAAAAW0NvbnRlbnRfVHlwZXNdLnhtbFBLAQItABQA&#10;BgAIAAAAIQA4/SH/1gAAAJQBAAALAAAAAAAAAAAAAAAAAC8BAABfcmVscy8ucmVsc1BLAQItABQA&#10;BgAIAAAAIQBnURp+IgIAAD8EAAAOAAAAAAAAAAAAAAAAAC4CAABkcnMvZTJvRG9jLnhtbFBLAQIt&#10;ABQABgAIAAAAIQA8lsgz2AAAAAYBAAAPAAAAAAAAAAAAAAAAAHwEAABkcnMvZG93bnJldi54bWxQ&#10;SwUGAAAAAAQABADzAAAAgQUAAAAA&#10;" strokeweight="3pt">
              <v:stroke linestyle="thinThin"/>
            </v:line>
          </w:pict>
        </mc:Fallback>
      </mc:AlternateContent>
    </w:r>
    <w:r w:rsidR="001F5881" w:rsidRPr="00754D71">
      <w:rPr>
        <w:rFonts w:ascii="KFGQPC Uthman Taha Naskh" w:hAnsi="KFGQPC Uthman Taha Naskh" w:cs="KFGQPC Uthman Taha Naskh" w:hint="cs"/>
        <w:b/>
        <w:bCs/>
        <w:sz w:val="26"/>
        <w:szCs w:val="26"/>
        <w:rtl/>
        <w:lang w:bidi="fa-IR"/>
      </w:rPr>
      <w:t xml:space="preserve">الفصل الرابع </w:t>
    </w:r>
    <w:r w:rsidR="001F5881" w:rsidRPr="00754D71">
      <w:rPr>
        <w:rFonts w:ascii="KFGQPC Uthman Taha Naskh" w:hAnsi="KFGQPC Uthman Taha Naskh" w:cs="KFGQPC Uthman Taha Naskh" w:hint="cs"/>
        <w:b/>
        <w:bCs/>
        <w:sz w:val="26"/>
        <w:szCs w:val="26"/>
        <w:rtl/>
      </w:rPr>
      <w:t>أحكام تختص باللباس والحجاب</w:t>
    </w:r>
    <w:r w:rsidR="001F5881" w:rsidRPr="00754D71">
      <w:rPr>
        <w:rFonts w:ascii="KFGQPC Uthman Taha Naskh" w:hAnsi="KFGQPC Uthman Taha Naskh" w:cs="KFGQPC Uthman Taha Naskh"/>
        <w:b/>
        <w:bCs/>
        <w:sz w:val="26"/>
        <w:szCs w:val="26"/>
        <w:rtl/>
        <w:lang w:bidi="fa-IR"/>
      </w:rPr>
      <w:tab/>
    </w:r>
    <w:r w:rsidR="001F5881" w:rsidRPr="00754D71">
      <w:rPr>
        <w:rFonts w:ascii="KFGQPC Uthman Taha Naskh" w:hAnsi="KFGQPC Uthman Taha Naskh" w:cs="KFGQPC Uthman Taha Naskh"/>
        <w:b/>
        <w:sz w:val="30"/>
        <w:szCs w:val="30"/>
        <w:rtl/>
        <w:lang w:bidi="fa-IR"/>
      </w:rPr>
      <w:fldChar w:fldCharType="begin"/>
    </w:r>
    <w:r w:rsidR="001F5881" w:rsidRPr="00754D71">
      <w:rPr>
        <w:rFonts w:ascii="KFGQPC Uthman Taha Naskh" w:hAnsi="KFGQPC Uthman Taha Naskh" w:cs="KFGQPC Uthman Taha Naskh"/>
        <w:b/>
        <w:sz w:val="30"/>
        <w:szCs w:val="30"/>
        <w:lang w:bidi="fa-IR"/>
      </w:rPr>
      <w:instrText xml:space="preserve"> PAGE </w:instrText>
    </w:r>
    <w:r w:rsidR="001F5881" w:rsidRPr="00754D71">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34</w:t>
    </w:r>
    <w:r w:rsidR="001F5881" w:rsidRPr="00754D71">
      <w:rPr>
        <w:rFonts w:ascii="KFGQPC Uthman Taha Naskh" w:hAnsi="KFGQPC Uthman Taha Naskh" w:cs="KFGQPC Uthman Taha Naskh"/>
        <w:b/>
        <w:sz w:val="30"/>
        <w:szCs w:val="30"/>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81" w:rsidRPr="00754D71" w:rsidRDefault="00E066C8" w:rsidP="0049746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lf4/zXAAAABgEAAA8AAABkcnMvZG93bnJldi54bWxMjsFO&#10;wzAQRO9I/IO1SNyoQxQiFOJUFYLeCZV6deNtHBGvTew04e9ZxAFOq9kZzbx6u7pRXHCKgycF95sM&#10;BFLnzUC9gsP7690jiJg0GT16QgVfGGHbXF/VujJ+oTe8tKkXXEKx0gpsSqGSMnYWnY4bH5DYO/vJ&#10;6cRy6qWZ9MLlbpR5lpXS6YF4weqAzxa7j3Z2CvKw2y9+frGh1el4kNl5X3xKpW5v1t0TiIRr+gvD&#10;Dz6jQ8NMJz+TiWJUwNxJwUPJl90yLwoQp9+HbGr5H7/5BgAA//8DAFBLAQItABQABgAIAAAAIQC2&#10;gziS/gAAAOEBAAATAAAAAAAAAAAAAAAAAAAAAABbQ29udGVudF9UeXBlc10ueG1sUEsBAi0AFAAG&#10;AAgAAAAhADj9If/WAAAAlAEAAAsAAAAAAAAAAAAAAAAALwEAAF9yZWxzLy5yZWxzUEsBAi0AFAAG&#10;AAgAAAAhAAY6VG8iAgAAPwQAAA4AAAAAAAAAAAAAAAAALgIAAGRycy9lMm9Eb2MueG1sUEsBAi0A&#10;FAAGAAgAAAAhABlf4/zXAAAABgEAAA8AAAAAAAAAAAAAAAAAfAQAAGRycy9kb3ducmV2LnhtbFBL&#10;BQYAAAAABAAEAPMAAACABQAAAAA=&#10;" strokeweight="3pt">
              <v:stroke linestyle="thinThin"/>
            </v:line>
          </w:pict>
        </mc:Fallback>
      </mc:AlternateContent>
    </w:r>
    <w:r w:rsidR="001F5881" w:rsidRPr="00754D71">
      <w:rPr>
        <w:rFonts w:ascii="KFGQPC Uthman Taha Naskh" w:hAnsi="KFGQPC Uthman Taha Naskh" w:cs="KFGQPC Uthman Taha Naskh"/>
        <w:b/>
        <w:bCs/>
        <w:sz w:val="26"/>
        <w:szCs w:val="26"/>
        <w:rtl/>
      </w:rPr>
      <w:t>الفصل الخامس فی بیان أحکام تختص بالمرأة في صلاتها</w:t>
    </w:r>
    <w:r w:rsidR="001F5881" w:rsidRPr="00754D71">
      <w:rPr>
        <w:rFonts w:ascii="KFGQPC Uthman Taha Naskh" w:hAnsi="KFGQPC Uthman Taha Naskh" w:cs="KFGQPC Uthman Taha Naskh"/>
        <w:b/>
        <w:bCs/>
        <w:sz w:val="26"/>
        <w:szCs w:val="26"/>
        <w:rtl/>
      </w:rPr>
      <w:tab/>
    </w:r>
    <w:r w:rsidR="001F5881" w:rsidRPr="00754D71">
      <w:rPr>
        <w:rFonts w:ascii="KFGQPC Uthman Taha Naskh" w:hAnsi="KFGQPC Uthman Taha Naskh" w:cs="KFGQPC Uthman Taha Naskh"/>
        <w:b/>
        <w:sz w:val="30"/>
        <w:szCs w:val="30"/>
        <w:rtl/>
      </w:rPr>
      <w:fldChar w:fldCharType="begin"/>
    </w:r>
    <w:r w:rsidR="001F5881" w:rsidRPr="00754D71">
      <w:rPr>
        <w:rFonts w:ascii="KFGQPC Uthman Taha Naskh" w:hAnsi="KFGQPC Uthman Taha Naskh" w:cs="KFGQPC Uthman Taha Naskh"/>
        <w:b/>
        <w:sz w:val="30"/>
        <w:szCs w:val="30"/>
      </w:rPr>
      <w:instrText xml:space="preserve"> PAGE </w:instrText>
    </w:r>
    <w:r w:rsidR="001F5881" w:rsidRPr="00754D7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46</w:t>
    </w:r>
    <w:r w:rsidR="001F5881" w:rsidRPr="00754D71">
      <w:rPr>
        <w:rFonts w:ascii="KFGQPC Uthman Taha Naskh" w:hAnsi="KFGQPC Uthman Taha Naskh" w:cs="KFGQPC Uthman Taha Naskh"/>
        <w:b/>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abstractNum w:abstractNumId="2">
    <w:nsid w:val="03EF1A82"/>
    <w:multiLevelType w:val="hybridMultilevel"/>
    <w:tmpl w:val="11D80F3C"/>
    <w:lvl w:ilvl="0" w:tplc="9CD64E52">
      <w:numFmt w:val="bullet"/>
      <w:lvlText w:val=""/>
      <w:lvlJc w:val="left"/>
      <w:pPr>
        <w:tabs>
          <w:tab w:val="num" w:pos="450"/>
        </w:tabs>
        <w:ind w:left="450" w:right="450" w:hanging="360"/>
      </w:pPr>
      <w:rPr>
        <w:rFonts w:ascii="Symbol" w:eastAsia="Times New Roman" w:hAnsi="Symbol" w:cs="Traditional Arabic" w:hint="default"/>
      </w:rPr>
    </w:lvl>
    <w:lvl w:ilvl="1" w:tplc="04010003" w:tentative="1">
      <w:start w:val="1"/>
      <w:numFmt w:val="bullet"/>
      <w:lvlText w:val="o"/>
      <w:lvlJc w:val="left"/>
      <w:pPr>
        <w:tabs>
          <w:tab w:val="num" w:pos="1170"/>
        </w:tabs>
        <w:ind w:left="1170" w:right="1170" w:hanging="360"/>
      </w:pPr>
      <w:rPr>
        <w:rFonts w:ascii="Courier New" w:hAnsi="Courier New" w:hint="default"/>
      </w:rPr>
    </w:lvl>
    <w:lvl w:ilvl="2" w:tplc="04010005" w:tentative="1">
      <w:start w:val="1"/>
      <w:numFmt w:val="bullet"/>
      <w:lvlText w:val=""/>
      <w:lvlJc w:val="left"/>
      <w:pPr>
        <w:tabs>
          <w:tab w:val="num" w:pos="1890"/>
        </w:tabs>
        <w:ind w:left="1890" w:right="1890" w:hanging="360"/>
      </w:pPr>
      <w:rPr>
        <w:rFonts w:ascii="Wingdings" w:hAnsi="Wingdings" w:hint="default"/>
      </w:rPr>
    </w:lvl>
    <w:lvl w:ilvl="3" w:tplc="04010001" w:tentative="1">
      <w:start w:val="1"/>
      <w:numFmt w:val="bullet"/>
      <w:lvlText w:val=""/>
      <w:lvlJc w:val="left"/>
      <w:pPr>
        <w:tabs>
          <w:tab w:val="num" w:pos="2610"/>
        </w:tabs>
        <w:ind w:left="2610" w:right="2610" w:hanging="360"/>
      </w:pPr>
      <w:rPr>
        <w:rFonts w:ascii="Symbol" w:hAnsi="Symbol" w:hint="default"/>
      </w:rPr>
    </w:lvl>
    <w:lvl w:ilvl="4" w:tplc="04010003" w:tentative="1">
      <w:start w:val="1"/>
      <w:numFmt w:val="bullet"/>
      <w:lvlText w:val="o"/>
      <w:lvlJc w:val="left"/>
      <w:pPr>
        <w:tabs>
          <w:tab w:val="num" w:pos="3330"/>
        </w:tabs>
        <w:ind w:left="3330" w:right="3330" w:hanging="360"/>
      </w:pPr>
      <w:rPr>
        <w:rFonts w:ascii="Courier New" w:hAnsi="Courier New" w:hint="default"/>
      </w:rPr>
    </w:lvl>
    <w:lvl w:ilvl="5" w:tplc="04010005" w:tentative="1">
      <w:start w:val="1"/>
      <w:numFmt w:val="bullet"/>
      <w:lvlText w:val=""/>
      <w:lvlJc w:val="left"/>
      <w:pPr>
        <w:tabs>
          <w:tab w:val="num" w:pos="4050"/>
        </w:tabs>
        <w:ind w:left="4050" w:right="4050" w:hanging="360"/>
      </w:pPr>
      <w:rPr>
        <w:rFonts w:ascii="Wingdings" w:hAnsi="Wingdings" w:hint="default"/>
      </w:rPr>
    </w:lvl>
    <w:lvl w:ilvl="6" w:tplc="04010001" w:tentative="1">
      <w:start w:val="1"/>
      <w:numFmt w:val="bullet"/>
      <w:lvlText w:val=""/>
      <w:lvlJc w:val="left"/>
      <w:pPr>
        <w:tabs>
          <w:tab w:val="num" w:pos="4770"/>
        </w:tabs>
        <w:ind w:left="4770" w:right="4770" w:hanging="360"/>
      </w:pPr>
      <w:rPr>
        <w:rFonts w:ascii="Symbol" w:hAnsi="Symbol" w:hint="default"/>
      </w:rPr>
    </w:lvl>
    <w:lvl w:ilvl="7" w:tplc="04010003" w:tentative="1">
      <w:start w:val="1"/>
      <w:numFmt w:val="bullet"/>
      <w:lvlText w:val="o"/>
      <w:lvlJc w:val="left"/>
      <w:pPr>
        <w:tabs>
          <w:tab w:val="num" w:pos="5490"/>
        </w:tabs>
        <w:ind w:left="5490" w:right="5490" w:hanging="360"/>
      </w:pPr>
      <w:rPr>
        <w:rFonts w:ascii="Courier New" w:hAnsi="Courier New" w:hint="default"/>
      </w:rPr>
    </w:lvl>
    <w:lvl w:ilvl="8" w:tplc="04010005" w:tentative="1">
      <w:start w:val="1"/>
      <w:numFmt w:val="bullet"/>
      <w:lvlText w:val=""/>
      <w:lvlJc w:val="left"/>
      <w:pPr>
        <w:tabs>
          <w:tab w:val="num" w:pos="6210"/>
        </w:tabs>
        <w:ind w:left="6210" w:right="6210" w:hanging="360"/>
      </w:pPr>
      <w:rPr>
        <w:rFonts w:ascii="Wingdings" w:hAnsi="Wingdings" w:hint="default"/>
      </w:rPr>
    </w:lvl>
  </w:abstractNum>
  <w:abstractNum w:abstractNumId="3">
    <w:nsid w:val="18B16689"/>
    <w:multiLevelType w:val="hybridMultilevel"/>
    <w:tmpl w:val="ADA2D5FE"/>
    <w:lvl w:ilvl="0" w:tplc="EF2C1DE6">
      <w:start w:val="1"/>
      <w:numFmt w:val="decimal"/>
      <w:lvlText w:val="%1-"/>
      <w:lvlJc w:val="left"/>
      <w:pPr>
        <w:ind w:left="1944" w:hanging="720"/>
      </w:pPr>
      <w:rPr>
        <w:rFonts w:hint="default"/>
      </w:rPr>
    </w:lvl>
    <w:lvl w:ilvl="1" w:tplc="04090019" w:tentative="1">
      <w:start w:val="1"/>
      <w:numFmt w:val="lowerLetter"/>
      <w:lvlText w:val="%2."/>
      <w:lvlJc w:val="left"/>
      <w:pPr>
        <w:ind w:left="2054" w:hanging="360"/>
      </w:pPr>
    </w:lvl>
    <w:lvl w:ilvl="2" w:tplc="0409001B" w:tentative="1">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4">
    <w:nsid w:val="269D0DE5"/>
    <w:multiLevelType w:val="hybridMultilevel"/>
    <w:tmpl w:val="FF8C3984"/>
    <w:lvl w:ilvl="0" w:tplc="6E80860C">
      <w:numFmt w:val="bullet"/>
      <w:lvlText w:val="-"/>
      <w:lvlJc w:val="left"/>
      <w:pPr>
        <w:tabs>
          <w:tab w:val="num" w:pos="720"/>
        </w:tabs>
        <w:ind w:left="720" w:right="720" w:hanging="360"/>
      </w:pPr>
      <w:rPr>
        <w:rFonts w:ascii="AGA Arabesque" w:eastAsia="Times New Roman" w:hAnsi="AGA Arabesque"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27006444"/>
    <w:multiLevelType w:val="hybridMultilevel"/>
    <w:tmpl w:val="82F0B5B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D780170"/>
    <w:multiLevelType w:val="hybridMultilevel"/>
    <w:tmpl w:val="1E2CD146"/>
    <w:lvl w:ilvl="0" w:tplc="4BC4ED9C">
      <w:start w:val="1"/>
      <w:numFmt w:val="decimal"/>
      <w:lvlText w:val="%1-"/>
      <w:lvlJc w:val="left"/>
      <w:pPr>
        <w:ind w:left="1225" w:hanging="825"/>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32966521"/>
    <w:multiLevelType w:val="hybridMultilevel"/>
    <w:tmpl w:val="EFFEA918"/>
    <w:lvl w:ilvl="0" w:tplc="B5A4E760">
      <w:numFmt w:val="bullet"/>
      <w:lvlText w:val="-"/>
      <w:lvlJc w:val="left"/>
      <w:pPr>
        <w:tabs>
          <w:tab w:val="num" w:pos="720"/>
        </w:tabs>
        <w:ind w:left="720" w:right="720" w:hanging="360"/>
      </w:pPr>
      <w:rPr>
        <w:rFonts w:ascii="AGA Arabesque" w:eastAsia="Times New Roman" w:hAnsi="AGA Arabesque"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35BE6A1F"/>
    <w:multiLevelType w:val="hybridMultilevel"/>
    <w:tmpl w:val="8ACC1968"/>
    <w:lvl w:ilvl="0" w:tplc="844269DC">
      <w:start w:val="1"/>
      <w:numFmt w:val="decimal"/>
      <w:lvlText w:val="%1-"/>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40333739"/>
    <w:multiLevelType w:val="hybridMultilevel"/>
    <w:tmpl w:val="6B18E74A"/>
    <w:lvl w:ilvl="0" w:tplc="EF2C1DE6">
      <w:start w:val="1"/>
      <w:numFmt w:val="decimal"/>
      <w:lvlText w:val="%1-"/>
      <w:lvlJc w:val="left"/>
      <w:pPr>
        <w:ind w:left="1730" w:hanging="72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44D84E57"/>
    <w:multiLevelType w:val="hybridMultilevel"/>
    <w:tmpl w:val="F822BCD6"/>
    <w:lvl w:ilvl="0" w:tplc="ED0208FC">
      <w:numFmt w:val="bullet"/>
      <w:lvlText w:val=""/>
      <w:lvlJc w:val="left"/>
      <w:pPr>
        <w:tabs>
          <w:tab w:val="num" w:pos="720"/>
        </w:tabs>
        <w:ind w:left="720" w:right="720" w:hanging="360"/>
      </w:pPr>
      <w:rPr>
        <w:rFonts w:ascii="Symbol" w:eastAsia="Times New Roman" w:hAnsi="Symbol"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48775213"/>
    <w:multiLevelType w:val="hybridMultilevel"/>
    <w:tmpl w:val="CBCCD136"/>
    <w:lvl w:ilvl="0" w:tplc="E2E02932">
      <w:start w:val="1"/>
      <w:numFmt w:val="decimal"/>
      <w:lvlText w:val="%1-"/>
      <w:lvlJc w:val="left"/>
      <w:pPr>
        <w:ind w:left="1210" w:hanging="81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nsid w:val="48B92188"/>
    <w:multiLevelType w:val="hybridMultilevel"/>
    <w:tmpl w:val="AE5A590E"/>
    <w:lvl w:ilvl="0" w:tplc="183C20C0">
      <w:start w:val="1"/>
      <w:numFmt w:val="decimal"/>
      <w:lvlText w:val="%1-"/>
      <w:lvlJc w:val="left"/>
      <w:pPr>
        <w:tabs>
          <w:tab w:val="num" w:pos="1080"/>
        </w:tabs>
        <w:ind w:left="1080" w:right="1080" w:hanging="72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501E4A95"/>
    <w:multiLevelType w:val="hybridMultilevel"/>
    <w:tmpl w:val="DAAEDBA8"/>
    <w:lvl w:ilvl="0" w:tplc="844269DC">
      <w:start w:val="1"/>
      <w:numFmt w:val="decimal"/>
      <w:lvlText w:val="%1-"/>
      <w:lvlJc w:val="left"/>
      <w:pPr>
        <w:ind w:left="1734" w:hanging="720"/>
      </w:pPr>
      <w:rPr>
        <w:rFonts w:hint="default"/>
      </w:rPr>
    </w:lvl>
    <w:lvl w:ilvl="1" w:tplc="04090019" w:tentative="1">
      <w:start w:val="1"/>
      <w:numFmt w:val="lowerLetter"/>
      <w:lvlText w:val="%2."/>
      <w:lvlJc w:val="left"/>
      <w:pPr>
        <w:ind w:left="2054" w:hanging="360"/>
      </w:pPr>
    </w:lvl>
    <w:lvl w:ilvl="2" w:tplc="0409001B" w:tentative="1">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14">
    <w:nsid w:val="51C534AF"/>
    <w:multiLevelType w:val="hybridMultilevel"/>
    <w:tmpl w:val="CDB6404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617649CF"/>
    <w:multiLevelType w:val="hybridMultilevel"/>
    <w:tmpl w:val="4BD0E646"/>
    <w:lvl w:ilvl="0" w:tplc="EF2C1DE6">
      <w:start w:val="1"/>
      <w:numFmt w:val="decimal"/>
      <w:lvlText w:val="%1-"/>
      <w:lvlJc w:val="left"/>
      <w:pPr>
        <w:ind w:left="1330" w:hanging="72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6">
    <w:nsid w:val="6CE264FC"/>
    <w:multiLevelType w:val="hybridMultilevel"/>
    <w:tmpl w:val="BAACDD84"/>
    <w:lvl w:ilvl="0" w:tplc="42BCA71E">
      <w:start w:val="2"/>
      <w:numFmt w:val="bullet"/>
      <w:lvlText w:val=""/>
      <w:lvlJc w:val="left"/>
      <w:pPr>
        <w:tabs>
          <w:tab w:val="num" w:pos="810"/>
        </w:tabs>
        <w:ind w:left="810" w:right="810" w:hanging="360"/>
      </w:pPr>
      <w:rPr>
        <w:rFonts w:ascii="Symbol" w:eastAsia="Times New Roman" w:hAnsi="Symbol" w:cs="Traditional Arabic" w:hint="default"/>
      </w:rPr>
    </w:lvl>
    <w:lvl w:ilvl="1" w:tplc="04010003" w:tentative="1">
      <w:start w:val="1"/>
      <w:numFmt w:val="bullet"/>
      <w:lvlText w:val="o"/>
      <w:lvlJc w:val="left"/>
      <w:pPr>
        <w:tabs>
          <w:tab w:val="num" w:pos="1530"/>
        </w:tabs>
        <w:ind w:left="1530" w:right="1530" w:hanging="360"/>
      </w:pPr>
      <w:rPr>
        <w:rFonts w:ascii="Courier New" w:hAnsi="Courier New" w:hint="default"/>
      </w:rPr>
    </w:lvl>
    <w:lvl w:ilvl="2" w:tplc="04010005" w:tentative="1">
      <w:start w:val="1"/>
      <w:numFmt w:val="bullet"/>
      <w:lvlText w:val=""/>
      <w:lvlJc w:val="left"/>
      <w:pPr>
        <w:tabs>
          <w:tab w:val="num" w:pos="2250"/>
        </w:tabs>
        <w:ind w:left="2250" w:right="2250" w:hanging="360"/>
      </w:pPr>
      <w:rPr>
        <w:rFonts w:ascii="Wingdings" w:hAnsi="Wingdings" w:hint="default"/>
      </w:rPr>
    </w:lvl>
    <w:lvl w:ilvl="3" w:tplc="04010001" w:tentative="1">
      <w:start w:val="1"/>
      <w:numFmt w:val="bullet"/>
      <w:lvlText w:val=""/>
      <w:lvlJc w:val="left"/>
      <w:pPr>
        <w:tabs>
          <w:tab w:val="num" w:pos="2970"/>
        </w:tabs>
        <w:ind w:left="2970" w:right="2970" w:hanging="360"/>
      </w:pPr>
      <w:rPr>
        <w:rFonts w:ascii="Symbol" w:hAnsi="Symbol" w:hint="default"/>
      </w:rPr>
    </w:lvl>
    <w:lvl w:ilvl="4" w:tplc="04010003" w:tentative="1">
      <w:start w:val="1"/>
      <w:numFmt w:val="bullet"/>
      <w:lvlText w:val="o"/>
      <w:lvlJc w:val="left"/>
      <w:pPr>
        <w:tabs>
          <w:tab w:val="num" w:pos="3690"/>
        </w:tabs>
        <w:ind w:left="3690" w:right="3690" w:hanging="360"/>
      </w:pPr>
      <w:rPr>
        <w:rFonts w:ascii="Courier New" w:hAnsi="Courier New" w:hint="default"/>
      </w:rPr>
    </w:lvl>
    <w:lvl w:ilvl="5" w:tplc="04010005" w:tentative="1">
      <w:start w:val="1"/>
      <w:numFmt w:val="bullet"/>
      <w:lvlText w:val=""/>
      <w:lvlJc w:val="left"/>
      <w:pPr>
        <w:tabs>
          <w:tab w:val="num" w:pos="4410"/>
        </w:tabs>
        <w:ind w:left="4410" w:right="4410" w:hanging="360"/>
      </w:pPr>
      <w:rPr>
        <w:rFonts w:ascii="Wingdings" w:hAnsi="Wingdings" w:hint="default"/>
      </w:rPr>
    </w:lvl>
    <w:lvl w:ilvl="6" w:tplc="04010001" w:tentative="1">
      <w:start w:val="1"/>
      <w:numFmt w:val="bullet"/>
      <w:lvlText w:val=""/>
      <w:lvlJc w:val="left"/>
      <w:pPr>
        <w:tabs>
          <w:tab w:val="num" w:pos="5130"/>
        </w:tabs>
        <w:ind w:left="5130" w:right="5130" w:hanging="360"/>
      </w:pPr>
      <w:rPr>
        <w:rFonts w:ascii="Symbol" w:hAnsi="Symbol" w:hint="default"/>
      </w:rPr>
    </w:lvl>
    <w:lvl w:ilvl="7" w:tplc="04010003" w:tentative="1">
      <w:start w:val="1"/>
      <w:numFmt w:val="bullet"/>
      <w:lvlText w:val="o"/>
      <w:lvlJc w:val="left"/>
      <w:pPr>
        <w:tabs>
          <w:tab w:val="num" w:pos="5850"/>
        </w:tabs>
        <w:ind w:left="5850" w:right="5850" w:hanging="360"/>
      </w:pPr>
      <w:rPr>
        <w:rFonts w:ascii="Courier New" w:hAnsi="Courier New" w:hint="default"/>
      </w:rPr>
    </w:lvl>
    <w:lvl w:ilvl="8" w:tplc="04010005" w:tentative="1">
      <w:start w:val="1"/>
      <w:numFmt w:val="bullet"/>
      <w:lvlText w:val=""/>
      <w:lvlJc w:val="left"/>
      <w:pPr>
        <w:tabs>
          <w:tab w:val="num" w:pos="6570"/>
        </w:tabs>
        <w:ind w:left="6570" w:right="6570" w:hanging="360"/>
      </w:pPr>
      <w:rPr>
        <w:rFonts w:ascii="Wingdings" w:hAnsi="Wingdings" w:hint="default"/>
      </w:rPr>
    </w:lvl>
  </w:abstractNum>
  <w:abstractNum w:abstractNumId="17">
    <w:nsid w:val="79D77B81"/>
    <w:multiLevelType w:val="hybridMultilevel"/>
    <w:tmpl w:val="4CBC53F4"/>
    <w:lvl w:ilvl="0" w:tplc="EF2C1DE6">
      <w:start w:val="1"/>
      <w:numFmt w:val="decimal"/>
      <w:lvlText w:val="%1-"/>
      <w:lvlJc w:val="left"/>
      <w:pPr>
        <w:ind w:left="1330" w:hanging="72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num w:numId="1">
    <w:abstractNumId w:val="1"/>
  </w:num>
  <w:num w:numId="2">
    <w:abstractNumId w:val="0"/>
  </w:num>
  <w:num w:numId="3">
    <w:abstractNumId w:val="10"/>
  </w:num>
  <w:num w:numId="4">
    <w:abstractNumId w:val="12"/>
  </w:num>
  <w:num w:numId="5">
    <w:abstractNumId w:val="7"/>
  </w:num>
  <w:num w:numId="6">
    <w:abstractNumId w:val="4"/>
  </w:num>
  <w:num w:numId="7">
    <w:abstractNumId w:val="16"/>
  </w:num>
  <w:num w:numId="8">
    <w:abstractNumId w:val="2"/>
  </w:num>
  <w:num w:numId="9">
    <w:abstractNumId w:val="5"/>
  </w:num>
  <w:num w:numId="10">
    <w:abstractNumId w:val="11"/>
  </w:num>
  <w:num w:numId="11">
    <w:abstractNumId w:val="14"/>
  </w:num>
  <w:num w:numId="12">
    <w:abstractNumId w:val="8"/>
  </w:num>
  <w:num w:numId="13">
    <w:abstractNumId w:val="13"/>
  </w:num>
  <w:num w:numId="14">
    <w:abstractNumId w:val="17"/>
  </w:num>
  <w:num w:numId="15">
    <w:abstractNumId w:val="3"/>
  </w:num>
  <w:num w:numId="16">
    <w:abstractNumId w:val="15"/>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092"/>
    <w:rsid w:val="00004B9F"/>
    <w:rsid w:val="000D5A55"/>
    <w:rsid w:val="00135C09"/>
    <w:rsid w:val="001F5881"/>
    <w:rsid w:val="00212DD9"/>
    <w:rsid w:val="002924CB"/>
    <w:rsid w:val="00497467"/>
    <w:rsid w:val="004D6475"/>
    <w:rsid w:val="00514E8A"/>
    <w:rsid w:val="00535207"/>
    <w:rsid w:val="00581AEC"/>
    <w:rsid w:val="00582164"/>
    <w:rsid w:val="005A7DFE"/>
    <w:rsid w:val="005F1780"/>
    <w:rsid w:val="00671092"/>
    <w:rsid w:val="00685EBC"/>
    <w:rsid w:val="007471BD"/>
    <w:rsid w:val="00747818"/>
    <w:rsid w:val="00754D71"/>
    <w:rsid w:val="00985DE6"/>
    <w:rsid w:val="00A01F6C"/>
    <w:rsid w:val="00A13BAB"/>
    <w:rsid w:val="00A13BF7"/>
    <w:rsid w:val="00AA24AF"/>
    <w:rsid w:val="00B063CB"/>
    <w:rsid w:val="00B37675"/>
    <w:rsid w:val="00C3099A"/>
    <w:rsid w:val="00C82F4F"/>
    <w:rsid w:val="00CB47E7"/>
    <w:rsid w:val="00CB7599"/>
    <w:rsid w:val="00CD04BA"/>
    <w:rsid w:val="00D6026C"/>
    <w:rsid w:val="00DE1287"/>
    <w:rsid w:val="00E066C8"/>
    <w:rsid w:val="00E608DD"/>
    <w:rsid w:val="00E86F7A"/>
    <w:rsid w:val="00F40B4A"/>
    <w:rsid w:val="00FC66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8"/>
      <w:szCs w:val="36"/>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rPr>
  </w:style>
  <w:style w:type="paragraph" w:styleId="Heading2">
    <w:name w:val="heading 2"/>
    <w:basedOn w:val="Normal"/>
    <w:next w:val="Normal"/>
    <w:qFormat/>
    <w:pPr>
      <w:keepNext/>
      <w:jc w:val="center"/>
      <w:outlineLvl w:val="1"/>
    </w:pPr>
    <w:rPr>
      <w:rFonts w:ascii="Arial" w:hAnsi="Arial" w:cs="Traditional Arabic"/>
      <w:b/>
      <w:bCs/>
      <w:i/>
      <w:color w:val="FF0000"/>
      <w:szCs w:val="40"/>
    </w:rPr>
  </w:style>
  <w:style w:type="paragraph" w:styleId="Heading3">
    <w:name w:val="heading 3"/>
    <w:basedOn w:val="Normal"/>
    <w:next w:val="Normal"/>
    <w:qFormat/>
    <w:pPr>
      <w:keepNext/>
      <w:jc w:val="center"/>
      <w:outlineLvl w:val="2"/>
    </w:pPr>
    <w:rPr>
      <w:rFonts w:cs="Traditional Arabic"/>
      <w:b/>
      <w:bCs/>
      <w:color w:val="008000"/>
      <w:sz w:val="36"/>
    </w:rPr>
  </w:style>
  <w:style w:type="paragraph" w:styleId="Heading4">
    <w:name w:val="heading 4"/>
    <w:basedOn w:val="Normal"/>
    <w:next w:val="Normal"/>
    <w:link w:val="Heading4Char"/>
    <w:qFormat/>
    <w:pPr>
      <w:keepNext/>
      <w:jc w:val="center"/>
      <w:outlineLvl w:val="3"/>
    </w:pPr>
    <w:rPr>
      <w:rFonts w:cs="Traditional Arabic"/>
      <w:b/>
      <w:bCs/>
      <w:color w:val="993300"/>
      <w:sz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 w:val="24"/>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1F5881"/>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1F5881"/>
    <w:pPr>
      <w:ind w:left="284"/>
      <w:jc w:val="lowKashida"/>
    </w:pPr>
    <w:rPr>
      <w:rFonts w:ascii="Traditional Arabic" w:hAnsi="Traditional Arabic" w:cs="Traditional Arabic"/>
      <w:sz w:val="32"/>
      <w:szCs w:val="32"/>
    </w:rPr>
  </w:style>
  <w:style w:type="paragraph" w:styleId="TOC3">
    <w:name w:val="toc 3"/>
    <w:basedOn w:val="Normal"/>
    <w:next w:val="Normal"/>
    <w:autoRedefine/>
    <w:uiPriority w:val="39"/>
    <w:rsid w:val="001F5881"/>
    <w:pPr>
      <w:ind w:left="567"/>
      <w:jc w:val="both"/>
    </w:pPr>
    <w:rPr>
      <w:rFonts w:ascii="Traditional Arabic" w:hAnsi="Traditional Arabic" w:cs="Traditional Arabic"/>
      <w:sz w:val="30"/>
      <w:szCs w:val="30"/>
    </w:rPr>
  </w:style>
  <w:style w:type="paragraph" w:styleId="TOC4">
    <w:name w:val="toc 4"/>
    <w:basedOn w:val="Normal"/>
    <w:next w:val="Normal"/>
    <w:autoRedefine/>
    <w:uiPriority w:val="39"/>
    <w:pPr>
      <w:ind w:left="720"/>
    </w:pPr>
    <w:rPr>
      <w:rFonts w:cs="Traditional Arabic"/>
      <w:sz w:val="24"/>
      <w:szCs w:val="3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rPr>
      <w:color w:val="800080"/>
      <w:u w:val="single"/>
    </w:rPr>
  </w:style>
  <w:style w:type="paragraph" w:styleId="ListContinue5">
    <w:name w:val="List Continue 5"/>
    <w:basedOn w:val="Normal"/>
    <w:pPr>
      <w:spacing w:after="120"/>
      <w:ind w:left="1415"/>
    </w:pPr>
    <w:rPr>
      <w:rFonts w:cs="Traditional Arabic"/>
      <w:sz w:val="24"/>
      <w:szCs w:val="24"/>
    </w:rPr>
  </w:style>
  <w:style w:type="paragraph" w:customStyle="1" w:styleId="1TraditionalArabic">
    <w:name w:val="نمط عنوان 1 + (العربية وغيرها) Traditional Arabic أخضر ساطع"/>
    <w:basedOn w:val="Heading1"/>
    <w:pPr>
      <w:spacing w:before="0" w:after="0" w:line="240" w:lineRule="auto"/>
      <w:ind w:firstLine="0"/>
      <w:jc w:val="center"/>
    </w:pPr>
    <w:rPr>
      <w:rFonts w:ascii="Arial" w:hAnsi="Arial"/>
      <w:color w:val="00FF00"/>
      <w:kern w:val="32"/>
      <w:sz w:val="32"/>
      <w:szCs w:val="48"/>
    </w:rPr>
  </w:style>
  <w:style w:type="paragraph" w:styleId="BodyText">
    <w:name w:val="Body Text"/>
    <w:basedOn w:val="Normal"/>
    <w:rPr>
      <w:rFonts w:cs="Traditional Arabic"/>
    </w:rPr>
  </w:style>
  <w:style w:type="paragraph" w:styleId="BodyTextIndent3">
    <w:name w:val="Body Text Indent 3"/>
    <w:basedOn w:val="Normal"/>
    <w:pPr>
      <w:spacing w:before="2" w:after="2" w:line="600" w:lineRule="atLeast"/>
      <w:ind w:firstLine="400"/>
      <w:jc w:val="both"/>
    </w:pPr>
    <w:rPr>
      <w:rFonts w:ascii="AGA Arabesque" w:hAnsi="Traditional Arabic" w:cs="Traditional Arabic"/>
      <w:sz w:val="36"/>
    </w:rPr>
  </w:style>
  <w:style w:type="paragraph" w:customStyle="1" w:styleId="a">
    <w:name w:val="المتون"/>
    <w:basedOn w:val="Normal"/>
    <w:link w:val="Char"/>
    <w:qFormat/>
    <w:rsid w:val="00497467"/>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1F5881"/>
    <w:pPr>
      <w:keepNext/>
      <w:widowControl/>
    </w:pPr>
    <w:rPr>
      <w:b/>
      <w:bCs/>
      <w:sz w:val="30"/>
      <w:szCs w:val="30"/>
    </w:rPr>
  </w:style>
  <w:style w:type="character" w:customStyle="1" w:styleId="Char">
    <w:name w:val="المتون Char"/>
    <w:link w:val="a"/>
    <w:rsid w:val="00497467"/>
    <w:rPr>
      <w:rFonts w:hAnsi="Traditional Arabic" w:cs="Traditional Arabic"/>
      <w:sz w:val="32"/>
      <w:szCs w:val="32"/>
      <w:lang w:eastAsia="ar-SA"/>
    </w:rPr>
  </w:style>
  <w:style w:type="paragraph" w:customStyle="1" w:styleId="a1">
    <w:name w:val="عنوان الاول"/>
    <w:basedOn w:val="Heading2"/>
    <w:link w:val="Char1"/>
    <w:qFormat/>
    <w:rsid w:val="00497467"/>
    <w:pPr>
      <w:spacing w:before="360" w:after="360"/>
      <w:outlineLvl w:val="0"/>
    </w:pPr>
    <w:rPr>
      <w:rFonts w:hAnsi="Traditional Arabic"/>
      <w:sz w:val="40"/>
      <w:szCs w:val="44"/>
    </w:rPr>
  </w:style>
  <w:style w:type="character" w:customStyle="1" w:styleId="Char0">
    <w:name w:val="المتون بولى Char"/>
    <w:link w:val="a0"/>
    <w:rsid w:val="001F5881"/>
    <w:rPr>
      <w:rFonts w:hAnsi="Traditional Arabic" w:cs="Traditional Arabic"/>
      <w:b/>
      <w:bCs/>
      <w:sz w:val="30"/>
      <w:szCs w:val="30"/>
      <w:lang w:eastAsia="ar-SA"/>
    </w:rPr>
  </w:style>
  <w:style w:type="paragraph" w:customStyle="1" w:styleId="a2">
    <w:name w:val="عنوان الثاني"/>
    <w:basedOn w:val="a"/>
    <w:link w:val="Char2"/>
    <w:qFormat/>
    <w:rsid w:val="004D6475"/>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49746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497467"/>
    <w:pPr>
      <w:widowControl w:val="0"/>
      <w:ind w:left="567"/>
      <w:jc w:val="both"/>
    </w:pPr>
    <w:rPr>
      <w:rFonts w:ascii="KFGQPC Uthmanic Script HAFS" w:cs="KFGQPC Uthmanic Script HAFS"/>
      <w:color w:val="000000"/>
      <w:szCs w:val="28"/>
      <w:lang w:eastAsia="en-US"/>
    </w:rPr>
  </w:style>
  <w:style w:type="character" w:customStyle="1" w:styleId="Char2">
    <w:name w:val="عنوان الثاني Char"/>
    <w:link w:val="a2"/>
    <w:rsid w:val="004D647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497467"/>
    <w:pPr>
      <w:widowControl w:val="0"/>
      <w:ind w:firstLine="284"/>
      <w:jc w:val="both"/>
    </w:pPr>
    <w:rPr>
      <w:rFonts w:ascii="HQPB2" w:hAnsi="Traditional Arabic" w:cs="Traditional Arabic"/>
      <w:szCs w:val="28"/>
    </w:rPr>
  </w:style>
  <w:style w:type="character" w:customStyle="1" w:styleId="Char3">
    <w:name w:val="الآيات Char"/>
    <w:link w:val="a3"/>
    <w:rsid w:val="00497467"/>
    <w:rPr>
      <w:rFonts w:ascii="KFGQPC Uthmanic Script HAFS" w:cs="KFGQPC Uthmanic Script HAFS"/>
      <w:color w:val="000000"/>
      <w:sz w:val="28"/>
      <w:szCs w:val="28"/>
    </w:rPr>
  </w:style>
  <w:style w:type="paragraph" w:customStyle="1" w:styleId="a5">
    <w:name w:val="الأحادیث"/>
    <w:basedOn w:val="Normal"/>
    <w:link w:val="Char5"/>
    <w:qFormat/>
    <w:rsid w:val="0049746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497467"/>
    <w:rPr>
      <w:rFonts w:ascii="HQPB2" w:hAnsi="Traditional Arabic" w:cs="Traditional Arabic"/>
      <w:sz w:val="28"/>
      <w:szCs w:val="28"/>
      <w:lang w:eastAsia="ar-SA"/>
    </w:rPr>
  </w:style>
  <w:style w:type="paragraph" w:customStyle="1" w:styleId="a6">
    <w:name w:val="حوامش"/>
    <w:basedOn w:val="Normal"/>
    <w:link w:val="Char6"/>
    <w:qFormat/>
    <w:rsid w:val="00497467"/>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49746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497467"/>
    <w:rPr>
      <w:rFonts w:ascii="AGA Arabesque" w:hAnsi="Traditional Arabic" w:cs="Traditional Arabic"/>
      <w:sz w:val="27"/>
      <w:szCs w:val="27"/>
      <w:lang w:eastAsia="ar-SA"/>
    </w:rPr>
  </w:style>
  <w:style w:type="character" w:customStyle="1" w:styleId="HeaderChar">
    <w:name w:val="Header Char"/>
    <w:link w:val="Header"/>
    <w:rsid w:val="00497467"/>
    <w:rPr>
      <w:sz w:val="28"/>
      <w:szCs w:val="36"/>
      <w:lang w:eastAsia="ar-SA"/>
    </w:rPr>
  </w:style>
  <w:style w:type="paragraph" w:customStyle="1" w:styleId="a7">
    <w:name w:val="عنوان الثالث"/>
    <w:basedOn w:val="Heading4"/>
    <w:link w:val="Char7"/>
    <w:qFormat/>
    <w:rsid w:val="004D6475"/>
    <w:pPr>
      <w:spacing w:before="120" w:line="600" w:lineRule="atLeast"/>
      <w:jc w:val="both"/>
    </w:pPr>
    <w:rPr>
      <w:sz w:val="34"/>
      <w:szCs w:val="34"/>
    </w:rPr>
  </w:style>
  <w:style w:type="paragraph" w:customStyle="1" w:styleId="a8">
    <w:name w:val="عنوان الرابع"/>
    <w:basedOn w:val="a7"/>
    <w:link w:val="Char8"/>
    <w:qFormat/>
    <w:rsid w:val="00AA24AF"/>
    <w:pPr>
      <w:spacing w:before="60"/>
      <w:outlineLvl w:val="4"/>
    </w:pPr>
    <w:rPr>
      <w:sz w:val="32"/>
      <w:szCs w:val="32"/>
    </w:rPr>
  </w:style>
  <w:style w:type="character" w:customStyle="1" w:styleId="Heading4Char">
    <w:name w:val="Heading 4 Char"/>
    <w:link w:val="Heading4"/>
    <w:rsid w:val="00AA24AF"/>
    <w:rPr>
      <w:rFonts w:cs="Traditional Arabic"/>
      <w:b/>
      <w:bCs/>
      <w:color w:val="993300"/>
      <w:sz w:val="36"/>
      <w:szCs w:val="36"/>
      <w:lang w:eastAsia="ar-SA"/>
    </w:rPr>
  </w:style>
  <w:style w:type="character" w:customStyle="1" w:styleId="Char7">
    <w:name w:val="عنوان الثالث Char"/>
    <w:link w:val="a7"/>
    <w:rsid w:val="004D6475"/>
    <w:rPr>
      <w:rFonts w:cs="Traditional Arabic"/>
      <w:b/>
      <w:bCs/>
      <w:color w:val="993300"/>
      <w:sz w:val="34"/>
      <w:szCs w:val="34"/>
      <w:lang w:eastAsia="ar-SA"/>
    </w:rPr>
  </w:style>
  <w:style w:type="character" w:customStyle="1" w:styleId="Char8">
    <w:name w:val="عنوان الرابع Char"/>
    <w:link w:val="a8"/>
    <w:rsid w:val="00AA24AF"/>
    <w:rPr>
      <w:rFonts w:cs="Traditional Arabic"/>
      <w:b/>
      <w:bCs/>
      <w:color w:val="993300"/>
      <w:sz w:val="32"/>
      <w:szCs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8"/>
      <w:szCs w:val="36"/>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rPr>
  </w:style>
  <w:style w:type="paragraph" w:styleId="Heading2">
    <w:name w:val="heading 2"/>
    <w:basedOn w:val="Normal"/>
    <w:next w:val="Normal"/>
    <w:qFormat/>
    <w:pPr>
      <w:keepNext/>
      <w:jc w:val="center"/>
      <w:outlineLvl w:val="1"/>
    </w:pPr>
    <w:rPr>
      <w:rFonts w:ascii="Arial" w:hAnsi="Arial" w:cs="Traditional Arabic"/>
      <w:b/>
      <w:bCs/>
      <w:i/>
      <w:color w:val="FF0000"/>
      <w:szCs w:val="40"/>
    </w:rPr>
  </w:style>
  <w:style w:type="paragraph" w:styleId="Heading3">
    <w:name w:val="heading 3"/>
    <w:basedOn w:val="Normal"/>
    <w:next w:val="Normal"/>
    <w:qFormat/>
    <w:pPr>
      <w:keepNext/>
      <w:jc w:val="center"/>
      <w:outlineLvl w:val="2"/>
    </w:pPr>
    <w:rPr>
      <w:rFonts w:cs="Traditional Arabic"/>
      <w:b/>
      <w:bCs/>
      <w:color w:val="008000"/>
      <w:sz w:val="36"/>
    </w:rPr>
  </w:style>
  <w:style w:type="paragraph" w:styleId="Heading4">
    <w:name w:val="heading 4"/>
    <w:basedOn w:val="Normal"/>
    <w:next w:val="Normal"/>
    <w:link w:val="Heading4Char"/>
    <w:qFormat/>
    <w:pPr>
      <w:keepNext/>
      <w:jc w:val="center"/>
      <w:outlineLvl w:val="3"/>
    </w:pPr>
    <w:rPr>
      <w:rFonts w:cs="Traditional Arabic"/>
      <w:b/>
      <w:bCs/>
      <w:color w:val="993300"/>
      <w:sz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 w:val="24"/>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1F5881"/>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1F5881"/>
    <w:pPr>
      <w:ind w:left="284"/>
      <w:jc w:val="lowKashida"/>
    </w:pPr>
    <w:rPr>
      <w:rFonts w:ascii="Traditional Arabic" w:hAnsi="Traditional Arabic" w:cs="Traditional Arabic"/>
      <w:sz w:val="32"/>
      <w:szCs w:val="32"/>
    </w:rPr>
  </w:style>
  <w:style w:type="paragraph" w:styleId="TOC3">
    <w:name w:val="toc 3"/>
    <w:basedOn w:val="Normal"/>
    <w:next w:val="Normal"/>
    <w:autoRedefine/>
    <w:uiPriority w:val="39"/>
    <w:rsid w:val="001F5881"/>
    <w:pPr>
      <w:ind w:left="567"/>
      <w:jc w:val="both"/>
    </w:pPr>
    <w:rPr>
      <w:rFonts w:ascii="Traditional Arabic" w:hAnsi="Traditional Arabic" w:cs="Traditional Arabic"/>
      <w:sz w:val="30"/>
      <w:szCs w:val="30"/>
    </w:rPr>
  </w:style>
  <w:style w:type="paragraph" w:styleId="TOC4">
    <w:name w:val="toc 4"/>
    <w:basedOn w:val="Normal"/>
    <w:next w:val="Normal"/>
    <w:autoRedefine/>
    <w:uiPriority w:val="39"/>
    <w:pPr>
      <w:ind w:left="720"/>
    </w:pPr>
    <w:rPr>
      <w:rFonts w:cs="Traditional Arabic"/>
      <w:sz w:val="24"/>
      <w:szCs w:val="3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rPr>
      <w:color w:val="800080"/>
      <w:u w:val="single"/>
    </w:rPr>
  </w:style>
  <w:style w:type="paragraph" w:styleId="ListContinue5">
    <w:name w:val="List Continue 5"/>
    <w:basedOn w:val="Normal"/>
    <w:pPr>
      <w:spacing w:after="120"/>
      <w:ind w:left="1415"/>
    </w:pPr>
    <w:rPr>
      <w:rFonts w:cs="Traditional Arabic"/>
      <w:sz w:val="24"/>
      <w:szCs w:val="24"/>
    </w:rPr>
  </w:style>
  <w:style w:type="paragraph" w:customStyle="1" w:styleId="1TraditionalArabic">
    <w:name w:val="نمط عنوان 1 + (العربية وغيرها) Traditional Arabic أخضر ساطع"/>
    <w:basedOn w:val="Heading1"/>
    <w:pPr>
      <w:spacing w:before="0" w:after="0" w:line="240" w:lineRule="auto"/>
      <w:ind w:firstLine="0"/>
      <w:jc w:val="center"/>
    </w:pPr>
    <w:rPr>
      <w:rFonts w:ascii="Arial" w:hAnsi="Arial"/>
      <w:color w:val="00FF00"/>
      <w:kern w:val="32"/>
      <w:sz w:val="32"/>
      <w:szCs w:val="48"/>
    </w:rPr>
  </w:style>
  <w:style w:type="paragraph" w:styleId="BodyText">
    <w:name w:val="Body Text"/>
    <w:basedOn w:val="Normal"/>
    <w:rPr>
      <w:rFonts w:cs="Traditional Arabic"/>
    </w:rPr>
  </w:style>
  <w:style w:type="paragraph" w:styleId="BodyTextIndent3">
    <w:name w:val="Body Text Indent 3"/>
    <w:basedOn w:val="Normal"/>
    <w:pPr>
      <w:spacing w:before="2" w:after="2" w:line="600" w:lineRule="atLeast"/>
      <w:ind w:firstLine="400"/>
      <w:jc w:val="both"/>
    </w:pPr>
    <w:rPr>
      <w:rFonts w:ascii="AGA Arabesque" w:hAnsi="Traditional Arabic" w:cs="Traditional Arabic"/>
      <w:sz w:val="36"/>
    </w:rPr>
  </w:style>
  <w:style w:type="paragraph" w:customStyle="1" w:styleId="a">
    <w:name w:val="المتون"/>
    <w:basedOn w:val="Normal"/>
    <w:link w:val="Char"/>
    <w:qFormat/>
    <w:rsid w:val="00497467"/>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1F5881"/>
    <w:pPr>
      <w:keepNext/>
      <w:widowControl/>
    </w:pPr>
    <w:rPr>
      <w:b/>
      <w:bCs/>
      <w:sz w:val="30"/>
      <w:szCs w:val="30"/>
    </w:rPr>
  </w:style>
  <w:style w:type="character" w:customStyle="1" w:styleId="Char">
    <w:name w:val="المتون Char"/>
    <w:link w:val="a"/>
    <w:rsid w:val="00497467"/>
    <w:rPr>
      <w:rFonts w:hAnsi="Traditional Arabic" w:cs="Traditional Arabic"/>
      <w:sz w:val="32"/>
      <w:szCs w:val="32"/>
      <w:lang w:eastAsia="ar-SA"/>
    </w:rPr>
  </w:style>
  <w:style w:type="paragraph" w:customStyle="1" w:styleId="a1">
    <w:name w:val="عنوان الاول"/>
    <w:basedOn w:val="Heading2"/>
    <w:link w:val="Char1"/>
    <w:qFormat/>
    <w:rsid w:val="00497467"/>
    <w:pPr>
      <w:spacing w:before="360" w:after="360"/>
      <w:outlineLvl w:val="0"/>
    </w:pPr>
    <w:rPr>
      <w:rFonts w:hAnsi="Traditional Arabic"/>
      <w:sz w:val="40"/>
      <w:szCs w:val="44"/>
    </w:rPr>
  </w:style>
  <w:style w:type="character" w:customStyle="1" w:styleId="Char0">
    <w:name w:val="المتون بولى Char"/>
    <w:link w:val="a0"/>
    <w:rsid w:val="001F5881"/>
    <w:rPr>
      <w:rFonts w:hAnsi="Traditional Arabic" w:cs="Traditional Arabic"/>
      <w:b/>
      <w:bCs/>
      <w:sz w:val="30"/>
      <w:szCs w:val="30"/>
      <w:lang w:eastAsia="ar-SA"/>
    </w:rPr>
  </w:style>
  <w:style w:type="paragraph" w:customStyle="1" w:styleId="a2">
    <w:name w:val="عنوان الثاني"/>
    <w:basedOn w:val="a"/>
    <w:link w:val="Char2"/>
    <w:qFormat/>
    <w:rsid w:val="004D6475"/>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49746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497467"/>
    <w:pPr>
      <w:widowControl w:val="0"/>
      <w:ind w:left="567"/>
      <w:jc w:val="both"/>
    </w:pPr>
    <w:rPr>
      <w:rFonts w:ascii="KFGQPC Uthmanic Script HAFS" w:cs="KFGQPC Uthmanic Script HAFS"/>
      <w:color w:val="000000"/>
      <w:szCs w:val="28"/>
      <w:lang w:eastAsia="en-US"/>
    </w:rPr>
  </w:style>
  <w:style w:type="character" w:customStyle="1" w:styleId="Char2">
    <w:name w:val="عنوان الثاني Char"/>
    <w:link w:val="a2"/>
    <w:rsid w:val="004D647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497467"/>
    <w:pPr>
      <w:widowControl w:val="0"/>
      <w:ind w:firstLine="284"/>
      <w:jc w:val="both"/>
    </w:pPr>
    <w:rPr>
      <w:rFonts w:ascii="HQPB2" w:hAnsi="Traditional Arabic" w:cs="Traditional Arabic"/>
      <w:szCs w:val="28"/>
    </w:rPr>
  </w:style>
  <w:style w:type="character" w:customStyle="1" w:styleId="Char3">
    <w:name w:val="الآيات Char"/>
    <w:link w:val="a3"/>
    <w:rsid w:val="00497467"/>
    <w:rPr>
      <w:rFonts w:ascii="KFGQPC Uthmanic Script HAFS" w:cs="KFGQPC Uthmanic Script HAFS"/>
      <w:color w:val="000000"/>
      <w:sz w:val="28"/>
      <w:szCs w:val="28"/>
    </w:rPr>
  </w:style>
  <w:style w:type="paragraph" w:customStyle="1" w:styleId="a5">
    <w:name w:val="الأحادیث"/>
    <w:basedOn w:val="Normal"/>
    <w:link w:val="Char5"/>
    <w:qFormat/>
    <w:rsid w:val="0049746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497467"/>
    <w:rPr>
      <w:rFonts w:ascii="HQPB2" w:hAnsi="Traditional Arabic" w:cs="Traditional Arabic"/>
      <w:sz w:val="28"/>
      <w:szCs w:val="28"/>
      <w:lang w:eastAsia="ar-SA"/>
    </w:rPr>
  </w:style>
  <w:style w:type="paragraph" w:customStyle="1" w:styleId="a6">
    <w:name w:val="حوامش"/>
    <w:basedOn w:val="Normal"/>
    <w:link w:val="Char6"/>
    <w:qFormat/>
    <w:rsid w:val="00497467"/>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49746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497467"/>
    <w:rPr>
      <w:rFonts w:ascii="AGA Arabesque" w:hAnsi="Traditional Arabic" w:cs="Traditional Arabic"/>
      <w:sz w:val="27"/>
      <w:szCs w:val="27"/>
      <w:lang w:eastAsia="ar-SA"/>
    </w:rPr>
  </w:style>
  <w:style w:type="character" w:customStyle="1" w:styleId="HeaderChar">
    <w:name w:val="Header Char"/>
    <w:link w:val="Header"/>
    <w:rsid w:val="00497467"/>
    <w:rPr>
      <w:sz w:val="28"/>
      <w:szCs w:val="36"/>
      <w:lang w:eastAsia="ar-SA"/>
    </w:rPr>
  </w:style>
  <w:style w:type="paragraph" w:customStyle="1" w:styleId="a7">
    <w:name w:val="عنوان الثالث"/>
    <w:basedOn w:val="Heading4"/>
    <w:link w:val="Char7"/>
    <w:qFormat/>
    <w:rsid w:val="004D6475"/>
    <w:pPr>
      <w:spacing w:before="120" w:line="600" w:lineRule="atLeast"/>
      <w:jc w:val="both"/>
    </w:pPr>
    <w:rPr>
      <w:sz w:val="34"/>
      <w:szCs w:val="34"/>
    </w:rPr>
  </w:style>
  <w:style w:type="paragraph" w:customStyle="1" w:styleId="a8">
    <w:name w:val="عنوان الرابع"/>
    <w:basedOn w:val="a7"/>
    <w:link w:val="Char8"/>
    <w:qFormat/>
    <w:rsid w:val="00AA24AF"/>
    <w:pPr>
      <w:spacing w:before="60"/>
      <w:outlineLvl w:val="4"/>
    </w:pPr>
    <w:rPr>
      <w:sz w:val="32"/>
      <w:szCs w:val="32"/>
    </w:rPr>
  </w:style>
  <w:style w:type="character" w:customStyle="1" w:styleId="Heading4Char">
    <w:name w:val="Heading 4 Char"/>
    <w:link w:val="Heading4"/>
    <w:rsid w:val="00AA24AF"/>
    <w:rPr>
      <w:rFonts w:cs="Traditional Arabic"/>
      <w:b/>
      <w:bCs/>
      <w:color w:val="993300"/>
      <w:sz w:val="36"/>
      <w:szCs w:val="36"/>
      <w:lang w:eastAsia="ar-SA"/>
    </w:rPr>
  </w:style>
  <w:style w:type="character" w:customStyle="1" w:styleId="Char7">
    <w:name w:val="عنوان الثالث Char"/>
    <w:link w:val="a7"/>
    <w:rsid w:val="004D6475"/>
    <w:rPr>
      <w:rFonts w:cs="Traditional Arabic"/>
      <w:b/>
      <w:bCs/>
      <w:color w:val="993300"/>
      <w:sz w:val="34"/>
      <w:szCs w:val="34"/>
      <w:lang w:eastAsia="ar-SA"/>
    </w:rPr>
  </w:style>
  <w:style w:type="character" w:customStyle="1" w:styleId="Char8">
    <w:name w:val="عنوان الرابع Char"/>
    <w:link w:val="a8"/>
    <w:rsid w:val="00AA24AF"/>
    <w:rPr>
      <w:rFonts w:cs="Traditional Arabic"/>
      <w:b/>
      <w:bCs/>
      <w:color w:val="993300"/>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1B342-A68B-434C-A95D-42D451A9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16781</Words>
  <Characters>95658</Characters>
  <Application>Microsoft Office Word</Application>
  <DocSecurity>0</DocSecurity>
  <Lines>797</Lines>
  <Paragraphs>224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تنبيهات على أحكام تختص بالمؤمنات</vt:lpstr>
      <vt:lpstr>تنبيهات على أحكام تختص بالمؤمنات</vt:lpstr>
    </vt:vector>
  </TitlesOfParts>
  <Company>islamhouse.com</Company>
  <LinksUpToDate>false</LinksUpToDate>
  <CharactersWithSpaces>112215</CharactersWithSpaces>
  <SharedDoc>false</SharedDoc>
  <HyperlinkBase>www.islamhouse.com</HyperlinkBase>
  <HLinks>
    <vt:vector size="528" baseType="variant">
      <vt:variant>
        <vt:i4>1507378</vt:i4>
      </vt:variant>
      <vt:variant>
        <vt:i4>524</vt:i4>
      </vt:variant>
      <vt:variant>
        <vt:i4>0</vt:i4>
      </vt:variant>
      <vt:variant>
        <vt:i4>5</vt:i4>
      </vt:variant>
      <vt:variant>
        <vt:lpwstr/>
      </vt:variant>
      <vt:variant>
        <vt:lpwstr>_Toc456783810</vt:lpwstr>
      </vt:variant>
      <vt:variant>
        <vt:i4>1441842</vt:i4>
      </vt:variant>
      <vt:variant>
        <vt:i4>518</vt:i4>
      </vt:variant>
      <vt:variant>
        <vt:i4>0</vt:i4>
      </vt:variant>
      <vt:variant>
        <vt:i4>5</vt:i4>
      </vt:variant>
      <vt:variant>
        <vt:lpwstr/>
      </vt:variant>
      <vt:variant>
        <vt:lpwstr>_Toc456783809</vt:lpwstr>
      </vt:variant>
      <vt:variant>
        <vt:i4>1441842</vt:i4>
      </vt:variant>
      <vt:variant>
        <vt:i4>512</vt:i4>
      </vt:variant>
      <vt:variant>
        <vt:i4>0</vt:i4>
      </vt:variant>
      <vt:variant>
        <vt:i4>5</vt:i4>
      </vt:variant>
      <vt:variant>
        <vt:lpwstr/>
      </vt:variant>
      <vt:variant>
        <vt:lpwstr>_Toc456783808</vt:lpwstr>
      </vt:variant>
      <vt:variant>
        <vt:i4>1441842</vt:i4>
      </vt:variant>
      <vt:variant>
        <vt:i4>506</vt:i4>
      </vt:variant>
      <vt:variant>
        <vt:i4>0</vt:i4>
      </vt:variant>
      <vt:variant>
        <vt:i4>5</vt:i4>
      </vt:variant>
      <vt:variant>
        <vt:lpwstr/>
      </vt:variant>
      <vt:variant>
        <vt:lpwstr>_Toc456783807</vt:lpwstr>
      </vt:variant>
      <vt:variant>
        <vt:i4>1441842</vt:i4>
      </vt:variant>
      <vt:variant>
        <vt:i4>500</vt:i4>
      </vt:variant>
      <vt:variant>
        <vt:i4>0</vt:i4>
      </vt:variant>
      <vt:variant>
        <vt:i4>5</vt:i4>
      </vt:variant>
      <vt:variant>
        <vt:lpwstr/>
      </vt:variant>
      <vt:variant>
        <vt:lpwstr>_Toc456783806</vt:lpwstr>
      </vt:variant>
      <vt:variant>
        <vt:i4>1441842</vt:i4>
      </vt:variant>
      <vt:variant>
        <vt:i4>494</vt:i4>
      </vt:variant>
      <vt:variant>
        <vt:i4>0</vt:i4>
      </vt:variant>
      <vt:variant>
        <vt:i4>5</vt:i4>
      </vt:variant>
      <vt:variant>
        <vt:lpwstr/>
      </vt:variant>
      <vt:variant>
        <vt:lpwstr>_Toc456783805</vt:lpwstr>
      </vt:variant>
      <vt:variant>
        <vt:i4>1441842</vt:i4>
      </vt:variant>
      <vt:variant>
        <vt:i4>488</vt:i4>
      </vt:variant>
      <vt:variant>
        <vt:i4>0</vt:i4>
      </vt:variant>
      <vt:variant>
        <vt:i4>5</vt:i4>
      </vt:variant>
      <vt:variant>
        <vt:lpwstr/>
      </vt:variant>
      <vt:variant>
        <vt:lpwstr>_Toc456783804</vt:lpwstr>
      </vt:variant>
      <vt:variant>
        <vt:i4>1441842</vt:i4>
      </vt:variant>
      <vt:variant>
        <vt:i4>482</vt:i4>
      </vt:variant>
      <vt:variant>
        <vt:i4>0</vt:i4>
      </vt:variant>
      <vt:variant>
        <vt:i4>5</vt:i4>
      </vt:variant>
      <vt:variant>
        <vt:lpwstr/>
      </vt:variant>
      <vt:variant>
        <vt:lpwstr>_Toc456783803</vt:lpwstr>
      </vt:variant>
      <vt:variant>
        <vt:i4>1441842</vt:i4>
      </vt:variant>
      <vt:variant>
        <vt:i4>476</vt:i4>
      </vt:variant>
      <vt:variant>
        <vt:i4>0</vt:i4>
      </vt:variant>
      <vt:variant>
        <vt:i4>5</vt:i4>
      </vt:variant>
      <vt:variant>
        <vt:lpwstr/>
      </vt:variant>
      <vt:variant>
        <vt:lpwstr>_Toc456783802</vt:lpwstr>
      </vt:variant>
      <vt:variant>
        <vt:i4>1441842</vt:i4>
      </vt:variant>
      <vt:variant>
        <vt:i4>470</vt:i4>
      </vt:variant>
      <vt:variant>
        <vt:i4>0</vt:i4>
      </vt:variant>
      <vt:variant>
        <vt:i4>5</vt:i4>
      </vt:variant>
      <vt:variant>
        <vt:lpwstr/>
      </vt:variant>
      <vt:variant>
        <vt:lpwstr>_Toc456783801</vt:lpwstr>
      </vt:variant>
      <vt:variant>
        <vt:i4>1441842</vt:i4>
      </vt:variant>
      <vt:variant>
        <vt:i4>464</vt:i4>
      </vt:variant>
      <vt:variant>
        <vt:i4>0</vt:i4>
      </vt:variant>
      <vt:variant>
        <vt:i4>5</vt:i4>
      </vt:variant>
      <vt:variant>
        <vt:lpwstr/>
      </vt:variant>
      <vt:variant>
        <vt:lpwstr>_Toc456783800</vt:lpwstr>
      </vt:variant>
      <vt:variant>
        <vt:i4>2031677</vt:i4>
      </vt:variant>
      <vt:variant>
        <vt:i4>458</vt:i4>
      </vt:variant>
      <vt:variant>
        <vt:i4>0</vt:i4>
      </vt:variant>
      <vt:variant>
        <vt:i4>5</vt:i4>
      </vt:variant>
      <vt:variant>
        <vt:lpwstr/>
      </vt:variant>
      <vt:variant>
        <vt:lpwstr>_Toc456783799</vt:lpwstr>
      </vt:variant>
      <vt:variant>
        <vt:i4>2031677</vt:i4>
      </vt:variant>
      <vt:variant>
        <vt:i4>452</vt:i4>
      </vt:variant>
      <vt:variant>
        <vt:i4>0</vt:i4>
      </vt:variant>
      <vt:variant>
        <vt:i4>5</vt:i4>
      </vt:variant>
      <vt:variant>
        <vt:lpwstr/>
      </vt:variant>
      <vt:variant>
        <vt:lpwstr>_Toc456783798</vt:lpwstr>
      </vt:variant>
      <vt:variant>
        <vt:i4>2031677</vt:i4>
      </vt:variant>
      <vt:variant>
        <vt:i4>446</vt:i4>
      </vt:variant>
      <vt:variant>
        <vt:i4>0</vt:i4>
      </vt:variant>
      <vt:variant>
        <vt:i4>5</vt:i4>
      </vt:variant>
      <vt:variant>
        <vt:lpwstr/>
      </vt:variant>
      <vt:variant>
        <vt:lpwstr>_Toc456783797</vt:lpwstr>
      </vt:variant>
      <vt:variant>
        <vt:i4>2031677</vt:i4>
      </vt:variant>
      <vt:variant>
        <vt:i4>440</vt:i4>
      </vt:variant>
      <vt:variant>
        <vt:i4>0</vt:i4>
      </vt:variant>
      <vt:variant>
        <vt:i4>5</vt:i4>
      </vt:variant>
      <vt:variant>
        <vt:lpwstr/>
      </vt:variant>
      <vt:variant>
        <vt:lpwstr>_Toc456783796</vt:lpwstr>
      </vt:variant>
      <vt:variant>
        <vt:i4>2031677</vt:i4>
      </vt:variant>
      <vt:variant>
        <vt:i4>434</vt:i4>
      </vt:variant>
      <vt:variant>
        <vt:i4>0</vt:i4>
      </vt:variant>
      <vt:variant>
        <vt:i4>5</vt:i4>
      </vt:variant>
      <vt:variant>
        <vt:lpwstr/>
      </vt:variant>
      <vt:variant>
        <vt:lpwstr>_Toc456783795</vt:lpwstr>
      </vt:variant>
      <vt:variant>
        <vt:i4>2031677</vt:i4>
      </vt:variant>
      <vt:variant>
        <vt:i4>428</vt:i4>
      </vt:variant>
      <vt:variant>
        <vt:i4>0</vt:i4>
      </vt:variant>
      <vt:variant>
        <vt:i4>5</vt:i4>
      </vt:variant>
      <vt:variant>
        <vt:lpwstr/>
      </vt:variant>
      <vt:variant>
        <vt:lpwstr>_Toc456783794</vt:lpwstr>
      </vt:variant>
      <vt:variant>
        <vt:i4>2031677</vt:i4>
      </vt:variant>
      <vt:variant>
        <vt:i4>422</vt:i4>
      </vt:variant>
      <vt:variant>
        <vt:i4>0</vt:i4>
      </vt:variant>
      <vt:variant>
        <vt:i4>5</vt:i4>
      </vt:variant>
      <vt:variant>
        <vt:lpwstr/>
      </vt:variant>
      <vt:variant>
        <vt:lpwstr>_Toc456783793</vt:lpwstr>
      </vt:variant>
      <vt:variant>
        <vt:i4>2031677</vt:i4>
      </vt:variant>
      <vt:variant>
        <vt:i4>416</vt:i4>
      </vt:variant>
      <vt:variant>
        <vt:i4>0</vt:i4>
      </vt:variant>
      <vt:variant>
        <vt:i4>5</vt:i4>
      </vt:variant>
      <vt:variant>
        <vt:lpwstr/>
      </vt:variant>
      <vt:variant>
        <vt:lpwstr>_Toc456783792</vt:lpwstr>
      </vt:variant>
      <vt:variant>
        <vt:i4>2031677</vt:i4>
      </vt:variant>
      <vt:variant>
        <vt:i4>410</vt:i4>
      </vt:variant>
      <vt:variant>
        <vt:i4>0</vt:i4>
      </vt:variant>
      <vt:variant>
        <vt:i4>5</vt:i4>
      </vt:variant>
      <vt:variant>
        <vt:lpwstr/>
      </vt:variant>
      <vt:variant>
        <vt:lpwstr>_Toc456783791</vt:lpwstr>
      </vt:variant>
      <vt:variant>
        <vt:i4>2031677</vt:i4>
      </vt:variant>
      <vt:variant>
        <vt:i4>404</vt:i4>
      </vt:variant>
      <vt:variant>
        <vt:i4>0</vt:i4>
      </vt:variant>
      <vt:variant>
        <vt:i4>5</vt:i4>
      </vt:variant>
      <vt:variant>
        <vt:lpwstr/>
      </vt:variant>
      <vt:variant>
        <vt:lpwstr>_Toc456783790</vt:lpwstr>
      </vt:variant>
      <vt:variant>
        <vt:i4>1966141</vt:i4>
      </vt:variant>
      <vt:variant>
        <vt:i4>398</vt:i4>
      </vt:variant>
      <vt:variant>
        <vt:i4>0</vt:i4>
      </vt:variant>
      <vt:variant>
        <vt:i4>5</vt:i4>
      </vt:variant>
      <vt:variant>
        <vt:lpwstr/>
      </vt:variant>
      <vt:variant>
        <vt:lpwstr>_Toc456783789</vt:lpwstr>
      </vt:variant>
      <vt:variant>
        <vt:i4>1966141</vt:i4>
      </vt:variant>
      <vt:variant>
        <vt:i4>392</vt:i4>
      </vt:variant>
      <vt:variant>
        <vt:i4>0</vt:i4>
      </vt:variant>
      <vt:variant>
        <vt:i4>5</vt:i4>
      </vt:variant>
      <vt:variant>
        <vt:lpwstr/>
      </vt:variant>
      <vt:variant>
        <vt:lpwstr>_Toc456783788</vt:lpwstr>
      </vt:variant>
      <vt:variant>
        <vt:i4>1966141</vt:i4>
      </vt:variant>
      <vt:variant>
        <vt:i4>386</vt:i4>
      </vt:variant>
      <vt:variant>
        <vt:i4>0</vt:i4>
      </vt:variant>
      <vt:variant>
        <vt:i4>5</vt:i4>
      </vt:variant>
      <vt:variant>
        <vt:lpwstr/>
      </vt:variant>
      <vt:variant>
        <vt:lpwstr>_Toc456783787</vt:lpwstr>
      </vt:variant>
      <vt:variant>
        <vt:i4>1966141</vt:i4>
      </vt:variant>
      <vt:variant>
        <vt:i4>380</vt:i4>
      </vt:variant>
      <vt:variant>
        <vt:i4>0</vt:i4>
      </vt:variant>
      <vt:variant>
        <vt:i4>5</vt:i4>
      </vt:variant>
      <vt:variant>
        <vt:lpwstr/>
      </vt:variant>
      <vt:variant>
        <vt:lpwstr>_Toc456783786</vt:lpwstr>
      </vt:variant>
      <vt:variant>
        <vt:i4>1966141</vt:i4>
      </vt:variant>
      <vt:variant>
        <vt:i4>374</vt:i4>
      </vt:variant>
      <vt:variant>
        <vt:i4>0</vt:i4>
      </vt:variant>
      <vt:variant>
        <vt:i4>5</vt:i4>
      </vt:variant>
      <vt:variant>
        <vt:lpwstr/>
      </vt:variant>
      <vt:variant>
        <vt:lpwstr>_Toc456783785</vt:lpwstr>
      </vt:variant>
      <vt:variant>
        <vt:i4>1966141</vt:i4>
      </vt:variant>
      <vt:variant>
        <vt:i4>368</vt:i4>
      </vt:variant>
      <vt:variant>
        <vt:i4>0</vt:i4>
      </vt:variant>
      <vt:variant>
        <vt:i4>5</vt:i4>
      </vt:variant>
      <vt:variant>
        <vt:lpwstr/>
      </vt:variant>
      <vt:variant>
        <vt:lpwstr>_Toc456783784</vt:lpwstr>
      </vt:variant>
      <vt:variant>
        <vt:i4>1966141</vt:i4>
      </vt:variant>
      <vt:variant>
        <vt:i4>362</vt:i4>
      </vt:variant>
      <vt:variant>
        <vt:i4>0</vt:i4>
      </vt:variant>
      <vt:variant>
        <vt:i4>5</vt:i4>
      </vt:variant>
      <vt:variant>
        <vt:lpwstr/>
      </vt:variant>
      <vt:variant>
        <vt:lpwstr>_Toc456783783</vt:lpwstr>
      </vt:variant>
      <vt:variant>
        <vt:i4>1966141</vt:i4>
      </vt:variant>
      <vt:variant>
        <vt:i4>356</vt:i4>
      </vt:variant>
      <vt:variant>
        <vt:i4>0</vt:i4>
      </vt:variant>
      <vt:variant>
        <vt:i4>5</vt:i4>
      </vt:variant>
      <vt:variant>
        <vt:lpwstr/>
      </vt:variant>
      <vt:variant>
        <vt:lpwstr>_Toc456783782</vt:lpwstr>
      </vt:variant>
      <vt:variant>
        <vt:i4>1966141</vt:i4>
      </vt:variant>
      <vt:variant>
        <vt:i4>350</vt:i4>
      </vt:variant>
      <vt:variant>
        <vt:i4>0</vt:i4>
      </vt:variant>
      <vt:variant>
        <vt:i4>5</vt:i4>
      </vt:variant>
      <vt:variant>
        <vt:lpwstr/>
      </vt:variant>
      <vt:variant>
        <vt:lpwstr>_Toc456783781</vt:lpwstr>
      </vt:variant>
      <vt:variant>
        <vt:i4>1966141</vt:i4>
      </vt:variant>
      <vt:variant>
        <vt:i4>344</vt:i4>
      </vt:variant>
      <vt:variant>
        <vt:i4>0</vt:i4>
      </vt:variant>
      <vt:variant>
        <vt:i4>5</vt:i4>
      </vt:variant>
      <vt:variant>
        <vt:lpwstr/>
      </vt:variant>
      <vt:variant>
        <vt:lpwstr>_Toc456783780</vt:lpwstr>
      </vt:variant>
      <vt:variant>
        <vt:i4>1114173</vt:i4>
      </vt:variant>
      <vt:variant>
        <vt:i4>338</vt:i4>
      </vt:variant>
      <vt:variant>
        <vt:i4>0</vt:i4>
      </vt:variant>
      <vt:variant>
        <vt:i4>5</vt:i4>
      </vt:variant>
      <vt:variant>
        <vt:lpwstr/>
      </vt:variant>
      <vt:variant>
        <vt:lpwstr>_Toc456783779</vt:lpwstr>
      </vt:variant>
      <vt:variant>
        <vt:i4>1114173</vt:i4>
      </vt:variant>
      <vt:variant>
        <vt:i4>332</vt:i4>
      </vt:variant>
      <vt:variant>
        <vt:i4>0</vt:i4>
      </vt:variant>
      <vt:variant>
        <vt:i4>5</vt:i4>
      </vt:variant>
      <vt:variant>
        <vt:lpwstr/>
      </vt:variant>
      <vt:variant>
        <vt:lpwstr>_Toc456783778</vt:lpwstr>
      </vt:variant>
      <vt:variant>
        <vt:i4>1114173</vt:i4>
      </vt:variant>
      <vt:variant>
        <vt:i4>326</vt:i4>
      </vt:variant>
      <vt:variant>
        <vt:i4>0</vt:i4>
      </vt:variant>
      <vt:variant>
        <vt:i4>5</vt:i4>
      </vt:variant>
      <vt:variant>
        <vt:lpwstr/>
      </vt:variant>
      <vt:variant>
        <vt:lpwstr>_Toc456783777</vt:lpwstr>
      </vt:variant>
      <vt:variant>
        <vt:i4>1114173</vt:i4>
      </vt:variant>
      <vt:variant>
        <vt:i4>320</vt:i4>
      </vt:variant>
      <vt:variant>
        <vt:i4>0</vt:i4>
      </vt:variant>
      <vt:variant>
        <vt:i4>5</vt:i4>
      </vt:variant>
      <vt:variant>
        <vt:lpwstr/>
      </vt:variant>
      <vt:variant>
        <vt:lpwstr>_Toc456783776</vt:lpwstr>
      </vt:variant>
      <vt:variant>
        <vt:i4>1114173</vt:i4>
      </vt:variant>
      <vt:variant>
        <vt:i4>314</vt:i4>
      </vt:variant>
      <vt:variant>
        <vt:i4>0</vt:i4>
      </vt:variant>
      <vt:variant>
        <vt:i4>5</vt:i4>
      </vt:variant>
      <vt:variant>
        <vt:lpwstr/>
      </vt:variant>
      <vt:variant>
        <vt:lpwstr>_Toc456783775</vt:lpwstr>
      </vt:variant>
      <vt:variant>
        <vt:i4>1114173</vt:i4>
      </vt:variant>
      <vt:variant>
        <vt:i4>308</vt:i4>
      </vt:variant>
      <vt:variant>
        <vt:i4>0</vt:i4>
      </vt:variant>
      <vt:variant>
        <vt:i4>5</vt:i4>
      </vt:variant>
      <vt:variant>
        <vt:lpwstr/>
      </vt:variant>
      <vt:variant>
        <vt:lpwstr>_Toc456783774</vt:lpwstr>
      </vt:variant>
      <vt:variant>
        <vt:i4>1114173</vt:i4>
      </vt:variant>
      <vt:variant>
        <vt:i4>302</vt:i4>
      </vt:variant>
      <vt:variant>
        <vt:i4>0</vt:i4>
      </vt:variant>
      <vt:variant>
        <vt:i4>5</vt:i4>
      </vt:variant>
      <vt:variant>
        <vt:lpwstr/>
      </vt:variant>
      <vt:variant>
        <vt:lpwstr>_Toc456783773</vt:lpwstr>
      </vt:variant>
      <vt:variant>
        <vt:i4>1114173</vt:i4>
      </vt:variant>
      <vt:variant>
        <vt:i4>296</vt:i4>
      </vt:variant>
      <vt:variant>
        <vt:i4>0</vt:i4>
      </vt:variant>
      <vt:variant>
        <vt:i4>5</vt:i4>
      </vt:variant>
      <vt:variant>
        <vt:lpwstr/>
      </vt:variant>
      <vt:variant>
        <vt:lpwstr>_Toc456783772</vt:lpwstr>
      </vt:variant>
      <vt:variant>
        <vt:i4>1114173</vt:i4>
      </vt:variant>
      <vt:variant>
        <vt:i4>290</vt:i4>
      </vt:variant>
      <vt:variant>
        <vt:i4>0</vt:i4>
      </vt:variant>
      <vt:variant>
        <vt:i4>5</vt:i4>
      </vt:variant>
      <vt:variant>
        <vt:lpwstr/>
      </vt:variant>
      <vt:variant>
        <vt:lpwstr>_Toc456783771</vt:lpwstr>
      </vt:variant>
      <vt:variant>
        <vt:i4>1114173</vt:i4>
      </vt:variant>
      <vt:variant>
        <vt:i4>284</vt:i4>
      </vt:variant>
      <vt:variant>
        <vt:i4>0</vt:i4>
      </vt:variant>
      <vt:variant>
        <vt:i4>5</vt:i4>
      </vt:variant>
      <vt:variant>
        <vt:lpwstr/>
      </vt:variant>
      <vt:variant>
        <vt:lpwstr>_Toc456783770</vt:lpwstr>
      </vt:variant>
      <vt:variant>
        <vt:i4>1048637</vt:i4>
      </vt:variant>
      <vt:variant>
        <vt:i4>278</vt:i4>
      </vt:variant>
      <vt:variant>
        <vt:i4>0</vt:i4>
      </vt:variant>
      <vt:variant>
        <vt:i4>5</vt:i4>
      </vt:variant>
      <vt:variant>
        <vt:lpwstr/>
      </vt:variant>
      <vt:variant>
        <vt:lpwstr>_Toc456783769</vt:lpwstr>
      </vt:variant>
      <vt:variant>
        <vt:i4>1048637</vt:i4>
      </vt:variant>
      <vt:variant>
        <vt:i4>272</vt:i4>
      </vt:variant>
      <vt:variant>
        <vt:i4>0</vt:i4>
      </vt:variant>
      <vt:variant>
        <vt:i4>5</vt:i4>
      </vt:variant>
      <vt:variant>
        <vt:lpwstr/>
      </vt:variant>
      <vt:variant>
        <vt:lpwstr>_Toc456783768</vt:lpwstr>
      </vt:variant>
      <vt:variant>
        <vt:i4>1048637</vt:i4>
      </vt:variant>
      <vt:variant>
        <vt:i4>266</vt:i4>
      </vt:variant>
      <vt:variant>
        <vt:i4>0</vt:i4>
      </vt:variant>
      <vt:variant>
        <vt:i4>5</vt:i4>
      </vt:variant>
      <vt:variant>
        <vt:lpwstr/>
      </vt:variant>
      <vt:variant>
        <vt:lpwstr>_Toc456783767</vt:lpwstr>
      </vt:variant>
      <vt:variant>
        <vt:i4>1048637</vt:i4>
      </vt:variant>
      <vt:variant>
        <vt:i4>260</vt:i4>
      </vt:variant>
      <vt:variant>
        <vt:i4>0</vt:i4>
      </vt:variant>
      <vt:variant>
        <vt:i4>5</vt:i4>
      </vt:variant>
      <vt:variant>
        <vt:lpwstr/>
      </vt:variant>
      <vt:variant>
        <vt:lpwstr>_Toc456783766</vt:lpwstr>
      </vt:variant>
      <vt:variant>
        <vt:i4>1048637</vt:i4>
      </vt:variant>
      <vt:variant>
        <vt:i4>254</vt:i4>
      </vt:variant>
      <vt:variant>
        <vt:i4>0</vt:i4>
      </vt:variant>
      <vt:variant>
        <vt:i4>5</vt:i4>
      </vt:variant>
      <vt:variant>
        <vt:lpwstr/>
      </vt:variant>
      <vt:variant>
        <vt:lpwstr>_Toc456783765</vt:lpwstr>
      </vt:variant>
      <vt:variant>
        <vt:i4>1048637</vt:i4>
      </vt:variant>
      <vt:variant>
        <vt:i4>248</vt:i4>
      </vt:variant>
      <vt:variant>
        <vt:i4>0</vt:i4>
      </vt:variant>
      <vt:variant>
        <vt:i4>5</vt:i4>
      </vt:variant>
      <vt:variant>
        <vt:lpwstr/>
      </vt:variant>
      <vt:variant>
        <vt:lpwstr>_Toc456783764</vt:lpwstr>
      </vt:variant>
      <vt:variant>
        <vt:i4>1048637</vt:i4>
      </vt:variant>
      <vt:variant>
        <vt:i4>242</vt:i4>
      </vt:variant>
      <vt:variant>
        <vt:i4>0</vt:i4>
      </vt:variant>
      <vt:variant>
        <vt:i4>5</vt:i4>
      </vt:variant>
      <vt:variant>
        <vt:lpwstr/>
      </vt:variant>
      <vt:variant>
        <vt:lpwstr>_Toc456783763</vt:lpwstr>
      </vt:variant>
      <vt:variant>
        <vt:i4>1048637</vt:i4>
      </vt:variant>
      <vt:variant>
        <vt:i4>236</vt:i4>
      </vt:variant>
      <vt:variant>
        <vt:i4>0</vt:i4>
      </vt:variant>
      <vt:variant>
        <vt:i4>5</vt:i4>
      </vt:variant>
      <vt:variant>
        <vt:lpwstr/>
      </vt:variant>
      <vt:variant>
        <vt:lpwstr>_Toc456783762</vt:lpwstr>
      </vt:variant>
      <vt:variant>
        <vt:i4>1048637</vt:i4>
      </vt:variant>
      <vt:variant>
        <vt:i4>230</vt:i4>
      </vt:variant>
      <vt:variant>
        <vt:i4>0</vt:i4>
      </vt:variant>
      <vt:variant>
        <vt:i4>5</vt:i4>
      </vt:variant>
      <vt:variant>
        <vt:lpwstr/>
      </vt:variant>
      <vt:variant>
        <vt:lpwstr>_Toc456783761</vt:lpwstr>
      </vt:variant>
      <vt:variant>
        <vt:i4>1048637</vt:i4>
      </vt:variant>
      <vt:variant>
        <vt:i4>224</vt:i4>
      </vt:variant>
      <vt:variant>
        <vt:i4>0</vt:i4>
      </vt:variant>
      <vt:variant>
        <vt:i4>5</vt:i4>
      </vt:variant>
      <vt:variant>
        <vt:lpwstr/>
      </vt:variant>
      <vt:variant>
        <vt:lpwstr>_Toc456783760</vt:lpwstr>
      </vt:variant>
      <vt:variant>
        <vt:i4>1245245</vt:i4>
      </vt:variant>
      <vt:variant>
        <vt:i4>218</vt:i4>
      </vt:variant>
      <vt:variant>
        <vt:i4>0</vt:i4>
      </vt:variant>
      <vt:variant>
        <vt:i4>5</vt:i4>
      </vt:variant>
      <vt:variant>
        <vt:lpwstr/>
      </vt:variant>
      <vt:variant>
        <vt:lpwstr>_Toc456783759</vt:lpwstr>
      </vt:variant>
      <vt:variant>
        <vt:i4>1245245</vt:i4>
      </vt:variant>
      <vt:variant>
        <vt:i4>212</vt:i4>
      </vt:variant>
      <vt:variant>
        <vt:i4>0</vt:i4>
      </vt:variant>
      <vt:variant>
        <vt:i4>5</vt:i4>
      </vt:variant>
      <vt:variant>
        <vt:lpwstr/>
      </vt:variant>
      <vt:variant>
        <vt:lpwstr>_Toc456783758</vt:lpwstr>
      </vt:variant>
      <vt:variant>
        <vt:i4>1245245</vt:i4>
      </vt:variant>
      <vt:variant>
        <vt:i4>206</vt:i4>
      </vt:variant>
      <vt:variant>
        <vt:i4>0</vt:i4>
      </vt:variant>
      <vt:variant>
        <vt:i4>5</vt:i4>
      </vt:variant>
      <vt:variant>
        <vt:lpwstr/>
      </vt:variant>
      <vt:variant>
        <vt:lpwstr>_Toc456783757</vt:lpwstr>
      </vt:variant>
      <vt:variant>
        <vt:i4>1245245</vt:i4>
      </vt:variant>
      <vt:variant>
        <vt:i4>200</vt:i4>
      </vt:variant>
      <vt:variant>
        <vt:i4>0</vt:i4>
      </vt:variant>
      <vt:variant>
        <vt:i4>5</vt:i4>
      </vt:variant>
      <vt:variant>
        <vt:lpwstr/>
      </vt:variant>
      <vt:variant>
        <vt:lpwstr>_Toc456783756</vt:lpwstr>
      </vt:variant>
      <vt:variant>
        <vt:i4>1245245</vt:i4>
      </vt:variant>
      <vt:variant>
        <vt:i4>194</vt:i4>
      </vt:variant>
      <vt:variant>
        <vt:i4>0</vt:i4>
      </vt:variant>
      <vt:variant>
        <vt:i4>5</vt:i4>
      </vt:variant>
      <vt:variant>
        <vt:lpwstr/>
      </vt:variant>
      <vt:variant>
        <vt:lpwstr>_Toc456783755</vt:lpwstr>
      </vt:variant>
      <vt:variant>
        <vt:i4>1245245</vt:i4>
      </vt:variant>
      <vt:variant>
        <vt:i4>188</vt:i4>
      </vt:variant>
      <vt:variant>
        <vt:i4>0</vt:i4>
      </vt:variant>
      <vt:variant>
        <vt:i4>5</vt:i4>
      </vt:variant>
      <vt:variant>
        <vt:lpwstr/>
      </vt:variant>
      <vt:variant>
        <vt:lpwstr>_Toc456783754</vt:lpwstr>
      </vt:variant>
      <vt:variant>
        <vt:i4>1245245</vt:i4>
      </vt:variant>
      <vt:variant>
        <vt:i4>182</vt:i4>
      </vt:variant>
      <vt:variant>
        <vt:i4>0</vt:i4>
      </vt:variant>
      <vt:variant>
        <vt:i4>5</vt:i4>
      </vt:variant>
      <vt:variant>
        <vt:lpwstr/>
      </vt:variant>
      <vt:variant>
        <vt:lpwstr>_Toc456783753</vt:lpwstr>
      </vt:variant>
      <vt:variant>
        <vt:i4>1245245</vt:i4>
      </vt:variant>
      <vt:variant>
        <vt:i4>176</vt:i4>
      </vt:variant>
      <vt:variant>
        <vt:i4>0</vt:i4>
      </vt:variant>
      <vt:variant>
        <vt:i4>5</vt:i4>
      </vt:variant>
      <vt:variant>
        <vt:lpwstr/>
      </vt:variant>
      <vt:variant>
        <vt:lpwstr>_Toc456783752</vt:lpwstr>
      </vt:variant>
      <vt:variant>
        <vt:i4>1245245</vt:i4>
      </vt:variant>
      <vt:variant>
        <vt:i4>170</vt:i4>
      </vt:variant>
      <vt:variant>
        <vt:i4>0</vt:i4>
      </vt:variant>
      <vt:variant>
        <vt:i4>5</vt:i4>
      </vt:variant>
      <vt:variant>
        <vt:lpwstr/>
      </vt:variant>
      <vt:variant>
        <vt:lpwstr>_Toc456783751</vt:lpwstr>
      </vt:variant>
      <vt:variant>
        <vt:i4>1245245</vt:i4>
      </vt:variant>
      <vt:variant>
        <vt:i4>164</vt:i4>
      </vt:variant>
      <vt:variant>
        <vt:i4>0</vt:i4>
      </vt:variant>
      <vt:variant>
        <vt:i4>5</vt:i4>
      </vt:variant>
      <vt:variant>
        <vt:lpwstr/>
      </vt:variant>
      <vt:variant>
        <vt:lpwstr>_Toc456783750</vt:lpwstr>
      </vt:variant>
      <vt:variant>
        <vt:i4>1179709</vt:i4>
      </vt:variant>
      <vt:variant>
        <vt:i4>158</vt:i4>
      </vt:variant>
      <vt:variant>
        <vt:i4>0</vt:i4>
      </vt:variant>
      <vt:variant>
        <vt:i4>5</vt:i4>
      </vt:variant>
      <vt:variant>
        <vt:lpwstr/>
      </vt:variant>
      <vt:variant>
        <vt:lpwstr>_Toc456783749</vt:lpwstr>
      </vt:variant>
      <vt:variant>
        <vt:i4>1179709</vt:i4>
      </vt:variant>
      <vt:variant>
        <vt:i4>152</vt:i4>
      </vt:variant>
      <vt:variant>
        <vt:i4>0</vt:i4>
      </vt:variant>
      <vt:variant>
        <vt:i4>5</vt:i4>
      </vt:variant>
      <vt:variant>
        <vt:lpwstr/>
      </vt:variant>
      <vt:variant>
        <vt:lpwstr>_Toc456783748</vt:lpwstr>
      </vt:variant>
      <vt:variant>
        <vt:i4>1179709</vt:i4>
      </vt:variant>
      <vt:variant>
        <vt:i4>146</vt:i4>
      </vt:variant>
      <vt:variant>
        <vt:i4>0</vt:i4>
      </vt:variant>
      <vt:variant>
        <vt:i4>5</vt:i4>
      </vt:variant>
      <vt:variant>
        <vt:lpwstr/>
      </vt:variant>
      <vt:variant>
        <vt:lpwstr>_Toc456783747</vt:lpwstr>
      </vt:variant>
      <vt:variant>
        <vt:i4>1179709</vt:i4>
      </vt:variant>
      <vt:variant>
        <vt:i4>140</vt:i4>
      </vt:variant>
      <vt:variant>
        <vt:i4>0</vt:i4>
      </vt:variant>
      <vt:variant>
        <vt:i4>5</vt:i4>
      </vt:variant>
      <vt:variant>
        <vt:lpwstr/>
      </vt:variant>
      <vt:variant>
        <vt:lpwstr>_Toc456783746</vt:lpwstr>
      </vt:variant>
      <vt:variant>
        <vt:i4>1179709</vt:i4>
      </vt:variant>
      <vt:variant>
        <vt:i4>134</vt:i4>
      </vt:variant>
      <vt:variant>
        <vt:i4>0</vt:i4>
      </vt:variant>
      <vt:variant>
        <vt:i4>5</vt:i4>
      </vt:variant>
      <vt:variant>
        <vt:lpwstr/>
      </vt:variant>
      <vt:variant>
        <vt:lpwstr>_Toc456783745</vt:lpwstr>
      </vt:variant>
      <vt:variant>
        <vt:i4>1179709</vt:i4>
      </vt:variant>
      <vt:variant>
        <vt:i4>128</vt:i4>
      </vt:variant>
      <vt:variant>
        <vt:i4>0</vt:i4>
      </vt:variant>
      <vt:variant>
        <vt:i4>5</vt:i4>
      </vt:variant>
      <vt:variant>
        <vt:lpwstr/>
      </vt:variant>
      <vt:variant>
        <vt:lpwstr>_Toc456783744</vt:lpwstr>
      </vt:variant>
      <vt:variant>
        <vt:i4>1179709</vt:i4>
      </vt:variant>
      <vt:variant>
        <vt:i4>122</vt:i4>
      </vt:variant>
      <vt:variant>
        <vt:i4>0</vt:i4>
      </vt:variant>
      <vt:variant>
        <vt:i4>5</vt:i4>
      </vt:variant>
      <vt:variant>
        <vt:lpwstr/>
      </vt:variant>
      <vt:variant>
        <vt:lpwstr>_Toc456783743</vt:lpwstr>
      </vt:variant>
      <vt:variant>
        <vt:i4>1179709</vt:i4>
      </vt:variant>
      <vt:variant>
        <vt:i4>116</vt:i4>
      </vt:variant>
      <vt:variant>
        <vt:i4>0</vt:i4>
      </vt:variant>
      <vt:variant>
        <vt:i4>5</vt:i4>
      </vt:variant>
      <vt:variant>
        <vt:lpwstr/>
      </vt:variant>
      <vt:variant>
        <vt:lpwstr>_Toc456783742</vt:lpwstr>
      </vt:variant>
      <vt:variant>
        <vt:i4>1179709</vt:i4>
      </vt:variant>
      <vt:variant>
        <vt:i4>110</vt:i4>
      </vt:variant>
      <vt:variant>
        <vt:i4>0</vt:i4>
      </vt:variant>
      <vt:variant>
        <vt:i4>5</vt:i4>
      </vt:variant>
      <vt:variant>
        <vt:lpwstr/>
      </vt:variant>
      <vt:variant>
        <vt:lpwstr>_Toc456783741</vt:lpwstr>
      </vt:variant>
      <vt:variant>
        <vt:i4>1179709</vt:i4>
      </vt:variant>
      <vt:variant>
        <vt:i4>104</vt:i4>
      </vt:variant>
      <vt:variant>
        <vt:i4>0</vt:i4>
      </vt:variant>
      <vt:variant>
        <vt:i4>5</vt:i4>
      </vt:variant>
      <vt:variant>
        <vt:lpwstr/>
      </vt:variant>
      <vt:variant>
        <vt:lpwstr>_Toc456783740</vt:lpwstr>
      </vt:variant>
      <vt:variant>
        <vt:i4>1376317</vt:i4>
      </vt:variant>
      <vt:variant>
        <vt:i4>98</vt:i4>
      </vt:variant>
      <vt:variant>
        <vt:i4>0</vt:i4>
      </vt:variant>
      <vt:variant>
        <vt:i4>5</vt:i4>
      </vt:variant>
      <vt:variant>
        <vt:lpwstr/>
      </vt:variant>
      <vt:variant>
        <vt:lpwstr>_Toc456783739</vt:lpwstr>
      </vt:variant>
      <vt:variant>
        <vt:i4>1376317</vt:i4>
      </vt:variant>
      <vt:variant>
        <vt:i4>92</vt:i4>
      </vt:variant>
      <vt:variant>
        <vt:i4>0</vt:i4>
      </vt:variant>
      <vt:variant>
        <vt:i4>5</vt:i4>
      </vt:variant>
      <vt:variant>
        <vt:lpwstr/>
      </vt:variant>
      <vt:variant>
        <vt:lpwstr>_Toc456783738</vt:lpwstr>
      </vt:variant>
      <vt:variant>
        <vt:i4>1376317</vt:i4>
      </vt:variant>
      <vt:variant>
        <vt:i4>86</vt:i4>
      </vt:variant>
      <vt:variant>
        <vt:i4>0</vt:i4>
      </vt:variant>
      <vt:variant>
        <vt:i4>5</vt:i4>
      </vt:variant>
      <vt:variant>
        <vt:lpwstr/>
      </vt:variant>
      <vt:variant>
        <vt:lpwstr>_Toc456783737</vt:lpwstr>
      </vt:variant>
      <vt:variant>
        <vt:i4>1376317</vt:i4>
      </vt:variant>
      <vt:variant>
        <vt:i4>80</vt:i4>
      </vt:variant>
      <vt:variant>
        <vt:i4>0</vt:i4>
      </vt:variant>
      <vt:variant>
        <vt:i4>5</vt:i4>
      </vt:variant>
      <vt:variant>
        <vt:lpwstr/>
      </vt:variant>
      <vt:variant>
        <vt:lpwstr>_Toc456783736</vt:lpwstr>
      </vt:variant>
      <vt:variant>
        <vt:i4>1376317</vt:i4>
      </vt:variant>
      <vt:variant>
        <vt:i4>74</vt:i4>
      </vt:variant>
      <vt:variant>
        <vt:i4>0</vt:i4>
      </vt:variant>
      <vt:variant>
        <vt:i4>5</vt:i4>
      </vt:variant>
      <vt:variant>
        <vt:lpwstr/>
      </vt:variant>
      <vt:variant>
        <vt:lpwstr>_Toc456783735</vt:lpwstr>
      </vt:variant>
      <vt:variant>
        <vt:i4>1376317</vt:i4>
      </vt:variant>
      <vt:variant>
        <vt:i4>68</vt:i4>
      </vt:variant>
      <vt:variant>
        <vt:i4>0</vt:i4>
      </vt:variant>
      <vt:variant>
        <vt:i4>5</vt:i4>
      </vt:variant>
      <vt:variant>
        <vt:lpwstr/>
      </vt:variant>
      <vt:variant>
        <vt:lpwstr>_Toc456783734</vt:lpwstr>
      </vt:variant>
      <vt:variant>
        <vt:i4>1376317</vt:i4>
      </vt:variant>
      <vt:variant>
        <vt:i4>62</vt:i4>
      </vt:variant>
      <vt:variant>
        <vt:i4>0</vt:i4>
      </vt:variant>
      <vt:variant>
        <vt:i4>5</vt:i4>
      </vt:variant>
      <vt:variant>
        <vt:lpwstr/>
      </vt:variant>
      <vt:variant>
        <vt:lpwstr>_Toc456783733</vt:lpwstr>
      </vt:variant>
      <vt:variant>
        <vt:i4>1376317</vt:i4>
      </vt:variant>
      <vt:variant>
        <vt:i4>56</vt:i4>
      </vt:variant>
      <vt:variant>
        <vt:i4>0</vt:i4>
      </vt:variant>
      <vt:variant>
        <vt:i4>5</vt:i4>
      </vt:variant>
      <vt:variant>
        <vt:lpwstr/>
      </vt:variant>
      <vt:variant>
        <vt:lpwstr>_Toc456783732</vt:lpwstr>
      </vt:variant>
      <vt:variant>
        <vt:i4>1376317</vt:i4>
      </vt:variant>
      <vt:variant>
        <vt:i4>50</vt:i4>
      </vt:variant>
      <vt:variant>
        <vt:i4>0</vt:i4>
      </vt:variant>
      <vt:variant>
        <vt:i4>5</vt:i4>
      </vt:variant>
      <vt:variant>
        <vt:lpwstr/>
      </vt:variant>
      <vt:variant>
        <vt:lpwstr>_Toc456783731</vt:lpwstr>
      </vt:variant>
      <vt:variant>
        <vt:i4>1376317</vt:i4>
      </vt:variant>
      <vt:variant>
        <vt:i4>44</vt:i4>
      </vt:variant>
      <vt:variant>
        <vt:i4>0</vt:i4>
      </vt:variant>
      <vt:variant>
        <vt:i4>5</vt:i4>
      </vt:variant>
      <vt:variant>
        <vt:lpwstr/>
      </vt:variant>
      <vt:variant>
        <vt:lpwstr>_Toc456783730</vt:lpwstr>
      </vt:variant>
      <vt:variant>
        <vt:i4>1310781</vt:i4>
      </vt:variant>
      <vt:variant>
        <vt:i4>38</vt:i4>
      </vt:variant>
      <vt:variant>
        <vt:i4>0</vt:i4>
      </vt:variant>
      <vt:variant>
        <vt:i4>5</vt:i4>
      </vt:variant>
      <vt:variant>
        <vt:lpwstr/>
      </vt:variant>
      <vt:variant>
        <vt:lpwstr>_Toc456783729</vt:lpwstr>
      </vt:variant>
      <vt:variant>
        <vt:i4>1310781</vt:i4>
      </vt:variant>
      <vt:variant>
        <vt:i4>32</vt:i4>
      </vt:variant>
      <vt:variant>
        <vt:i4>0</vt:i4>
      </vt:variant>
      <vt:variant>
        <vt:i4>5</vt:i4>
      </vt:variant>
      <vt:variant>
        <vt:lpwstr/>
      </vt:variant>
      <vt:variant>
        <vt:lpwstr>_Toc456783728</vt:lpwstr>
      </vt:variant>
      <vt:variant>
        <vt:i4>1310781</vt:i4>
      </vt:variant>
      <vt:variant>
        <vt:i4>26</vt:i4>
      </vt:variant>
      <vt:variant>
        <vt:i4>0</vt:i4>
      </vt:variant>
      <vt:variant>
        <vt:i4>5</vt:i4>
      </vt:variant>
      <vt:variant>
        <vt:lpwstr/>
      </vt:variant>
      <vt:variant>
        <vt:lpwstr>_Toc456783727</vt:lpwstr>
      </vt:variant>
      <vt:variant>
        <vt:i4>1310781</vt:i4>
      </vt:variant>
      <vt:variant>
        <vt:i4>20</vt:i4>
      </vt:variant>
      <vt:variant>
        <vt:i4>0</vt:i4>
      </vt:variant>
      <vt:variant>
        <vt:i4>5</vt:i4>
      </vt:variant>
      <vt:variant>
        <vt:lpwstr/>
      </vt:variant>
      <vt:variant>
        <vt:lpwstr>_Toc456783726</vt:lpwstr>
      </vt:variant>
      <vt:variant>
        <vt:i4>1310781</vt:i4>
      </vt:variant>
      <vt:variant>
        <vt:i4>14</vt:i4>
      </vt:variant>
      <vt:variant>
        <vt:i4>0</vt:i4>
      </vt:variant>
      <vt:variant>
        <vt:i4>5</vt:i4>
      </vt:variant>
      <vt:variant>
        <vt:lpwstr/>
      </vt:variant>
      <vt:variant>
        <vt:lpwstr>_Toc456783725</vt:lpwstr>
      </vt:variant>
      <vt:variant>
        <vt:i4>1310781</vt:i4>
      </vt:variant>
      <vt:variant>
        <vt:i4>8</vt:i4>
      </vt:variant>
      <vt:variant>
        <vt:i4>0</vt:i4>
      </vt:variant>
      <vt:variant>
        <vt:i4>5</vt:i4>
      </vt:variant>
      <vt:variant>
        <vt:lpwstr/>
      </vt:variant>
      <vt:variant>
        <vt:lpwstr>_Toc456783724</vt:lpwstr>
      </vt:variant>
      <vt:variant>
        <vt:i4>1310781</vt:i4>
      </vt:variant>
      <vt:variant>
        <vt:i4>2</vt:i4>
      </vt:variant>
      <vt:variant>
        <vt:i4>0</vt:i4>
      </vt:variant>
      <vt:variant>
        <vt:i4>5</vt:i4>
      </vt:variant>
      <vt:variant>
        <vt:lpwstr/>
      </vt:variant>
      <vt:variant>
        <vt:lpwstr>_Toc456783723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تنبيهات على أحكام تختص بالمؤمنات</dc:title>
  <dc:subject>فقه النساء</dc:subject>
  <dc:creator>صالح الفوزان</dc:creator>
  <cp:keywords>تنبيهات على أحكام تختص بالمؤمنات</cp:keywords>
  <dc:description>أصل هذا الكتاب من موقع الإسلام - جزاهم الله خيراً - http://www.al-islam.com</dc:description>
  <cp:lastModifiedBy>aqeedeh</cp:lastModifiedBy>
  <cp:revision>2</cp:revision>
  <cp:lastPrinted>2005-10-05T03:36:00Z</cp:lastPrinted>
  <dcterms:created xsi:type="dcterms:W3CDTF">2016-07-25T12:46:00Z</dcterms:created>
  <dcterms:modified xsi:type="dcterms:W3CDTF">2016-07-25T12:46:00Z</dcterms:modified>
</cp:coreProperties>
</file>